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16.3.2023</w:t>
      </w:r>
      <w:r>
        <w:br/>
      </w:r>
      <w:r>
        <w:t xml:space="preserve">SWD(2023) 161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framework for ensuring a secure and sustainable supply of critical raw</w:t>
      </w:r>
      <w:r>
        <w:t xml:space="preserve"> </w:t>
      </w:r>
      <w:r>
        <w:t xml:space="preserve">materials and amending Regulations (EU) 168/2013, (EU) 2018/858, 2018/1724 and (EU)</w:t>
      </w:r>
      <w:r>
        <w:t xml:space="preserve"> </w:t>
      </w:r>
      <w:r>
        <w:t xml:space="preserve">2019/1020</w:t>
      </w:r>
      <w:r>
        <w:t xml:space="preserve"> </w:t>
      </w:r>
      <w:r>
        <w:t xml:space="preserve">{COM(2023) 160 final} - {SEC(2023) 360 final} - {SWD(2023) 160 final} -</w:t>
      </w:r>
      <w:r>
        <w:t xml:space="preserve"> </w:t>
      </w:r>
      <w:r>
        <w:t xml:space="preserve">{SWD(2023) 162 final}</w:t>
      </w:r>
    </w:p>
    <w:p>
      <w:pPr>
        <w:pStyle w:val="BodyText"/>
      </w:pPr>
      <w:r>
        <w:t xml:space="preserve">GLOSSARY ……………………………………………………………………………………………………………………. 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5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 ……………………………………………………………………………………………… 5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………………………………………………………………………………………………….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11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 …………………………………………………………………………………….. 11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sub-problems and their drivers? …………………………………………………… 13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 ……………………………………………………………….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25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………………………………………………………………………………………….. 26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28</w:t>
      </w:r>
      <w:r>
        <w:t xml:space="preserve"> </w:t>
      </w:r>
      <w:r>
        <w:t xml:space="preserve">5.2.</w:t>
      </w:r>
      <w:r>
        <w:t xml:space="preserve"> </w:t>
      </w:r>
      <w:r>
        <w:t xml:space="preserve">Outline of the policy pillars ……………………………………………………………………………. 31</w:t>
      </w:r>
      <w:r>
        <w:t xml:space="preserve"> </w:t>
      </w:r>
      <w:r>
        <w:t xml:space="preserve">5.3.</w:t>
      </w:r>
      <w:r>
        <w:t xml:space="preserve"> </w:t>
      </w:r>
      <w:r>
        <w:t xml:space="preserve">Description of the policy options …………………………………………………………………….. 32</w:t>
      </w:r>
      <w:r>
        <w:t xml:space="preserve"> </w:t>
      </w:r>
      <w:r>
        <w:t xml:space="preserve">5.4.</w:t>
      </w:r>
      <w:r>
        <w:t xml:space="preserve"> </w:t>
      </w:r>
      <w:r>
        <w:t xml:space="preserve">Aspects of the main problem tackled through actions outside the scope of this impact</w:t>
      </w:r>
      <w:r>
        <w:t xml:space="preserve"> </w:t>
      </w:r>
      <w:r>
        <w:t xml:space="preserve">assessment ……………………………………………………………………………………………………. 52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54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 1 ……………………………………………………………………………………… 54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2 ……………………………………………………………………………………… 60</w:t>
      </w:r>
      <w:r>
        <w:t xml:space="preserve"> </w:t>
      </w:r>
      <w:r>
        <w:t xml:space="preserve">6.3.</w:t>
      </w:r>
      <w:r>
        <w:t xml:space="preserve"> </w:t>
      </w:r>
      <w:r>
        <w:t xml:space="preserve">POLICY OPTION 3 ……………………………………………………………………………………… 69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72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75</w:t>
      </w:r>
      <w:r>
        <w:t xml:space="preserve"> </w:t>
      </w:r>
      <w:r>
        <w:t xml:space="preserve">8.1.</w:t>
      </w:r>
      <w:r>
        <w:t xml:space="preserve"> </w:t>
      </w:r>
      <w:r>
        <w:t xml:space="preserve">The economic and environmental model for the EU CRM value chain ………………… 76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………………………………………………. 77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 77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78</w:t>
      </w:r>
      <w:r>
        <w:t xml:space="preserve"> </w:t>
      </w:r>
      <w:r>
        <w:t xml:space="preserve">ANNEX 1: PROCEDURAL INFORMATION ………………………………………………………………….. 80</w:t>
      </w:r>
      <w:r>
        <w:t xml:space="preserve"> </w:t>
      </w:r>
      <w:r>
        <w:t xml:space="preserve">ANNEX 2: STAKEHOLDER CONSULTATION (SYNOPSIS REPORT) …………………………… 87</w:t>
      </w:r>
      <w:r>
        <w:t xml:space="preserve"> </w:t>
      </w:r>
      <w:r>
        <w:t xml:space="preserve">ANNEX 3: WHO IS AFFECTED AND HOW? ……………………………………………………………….. 101</w:t>
      </w:r>
      <w:r>
        <w:t xml:space="preserve"> </w:t>
      </w:r>
      <w:r>
        <w:t xml:space="preserve">ANNEX 4: ANALYTICAL METHODS …………………………………………………………………………. 110</w:t>
      </w:r>
      <w:r>
        <w:t xml:space="preserve"> </w:t>
      </w:r>
      <w:r>
        <w:t xml:space="preserve">ANNEX 5: OVERVIEW OF POLICY APPROACHES ……………………………………………………. 115</w:t>
      </w:r>
      <w:r>
        <w:t xml:space="preserve"> </w:t>
      </w:r>
      <w:r>
        <w:t xml:space="preserve">ANNEX 6: SME TEST …………………………………………………………………………………………………. 142</w:t>
      </w:r>
      <w:r>
        <w:t xml:space="preserve"> </w:t>
      </w:r>
      <w:r>
        <w:t xml:space="preserve">ANNEX 7: OVERVIEW OF POLICY MEASURES TAKEN BY THIRD COUNTRIES …….. 145</w:t>
      </w:r>
      <w:r>
        <w:t xml:space="preserve"> </w:t>
      </w:r>
      <w:r>
        <w:t xml:space="preserve">ANNEX 8: INTERPLAY WITH OTHER LEGISLATION AND POLICIES ………………….. - 147 -</w:t>
      </w:r>
      <w:r>
        <w:t xml:space="preserve"> </w:t>
      </w:r>
      <w:r>
        <w:t xml:space="preserve">ANNEX 9: SCOPE OF MEASURES …………………………………………………………………………. - 157 -</w:t>
      </w:r>
    </w:p>
    <w:p>
      <w:pPr>
        <w:pStyle w:val="BodyText"/>
      </w:pPr>
      <w:r>
        <w:t xml:space="preserve">ANNEX 10: EXTENDED INFORMATION ON THE PROBLEM SECTION ……………….. - 158 -</w:t>
      </w:r>
      <w:r>
        <w:t xml:space="preserve"> </w:t>
      </w:r>
      <w:r>
        <w:t xml:space="preserve">ANNEX 11: EXTENDED INFORMATION FROM THE IMPACTS SECTION ……………. - 193 -</w:t>
      </w:r>
      <w:r>
        <w:t xml:space="preserve"> </w:t>
      </w:r>
      <w:r>
        <w:t xml:space="preserve">ANNEX 12: ESTIMATION OF INVESTMENT NEEDS …………………………………………….. - 199 -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Raw materials</w:t>
      </w:r>
      <w:r>
        <w:t xml:space="preserve"> </w:t>
      </w:r>
      <w:r>
        <w:t xml:space="preserve">A substance in processed or unprocessed state used as an input for the</w:t>
      </w:r>
      <w:r>
        <w:t xml:space="preserve"> </w:t>
      </w:r>
      <w:r>
        <w:t xml:space="preserve">manufacturing of intermediate or final products, excluding substances</w:t>
      </w:r>
      <w:r>
        <w:t xml:space="preserve"> </w:t>
      </w:r>
      <w:r>
        <w:t xml:space="preserve">predominantly used for the production of food and feed or as fuel for</w:t>
      </w:r>
      <w:r>
        <w:t xml:space="preserve"> </w:t>
      </w:r>
      <w:r>
        <w:t xml:space="preserve">the production of energy;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(CRM)</w:t>
      </w:r>
      <w:r>
        <w:t xml:space="preserve"> </w:t>
      </w:r>
      <w:r>
        <w:t xml:space="preserve">Raw Materials defined as critical in the regulation according to the</w:t>
      </w:r>
      <w:r>
        <w:t xml:space="preserve"> </w:t>
      </w:r>
      <w:r>
        <w:t xml:space="preserve">proposed methodology (i.e. supply risks and economic importance);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(SRM)</w:t>
      </w:r>
    </w:p>
    <w:p>
      <w:pPr>
        <w:pStyle w:val="BodyText"/>
      </w:pPr>
      <w:r>
        <w:t xml:space="preserve">Raw materials defined as strategic according to the criteria established</w:t>
      </w:r>
      <w:r>
        <w:t xml:space="preserve"> </w:t>
      </w:r>
      <w:r>
        <w:t xml:space="preserve">in the impact assessment, e.g. taking account foresight element and</w:t>
      </w:r>
      <w:r>
        <w:t xml:space="preserve"> </w:t>
      </w:r>
      <w:r>
        <w:t xml:space="preserve">strategic applications;</w:t>
      </w:r>
      <w:r>
        <w:t xml:space="preserve"> </w:t>
      </w:r>
      <w:r>
        <w:t xml:space="preserve">CRM project</w:t>
      </w:r>
      <w:r>
        <w:t xml:space="preserve"> </w:t>
      </w:r>
      <w:r>
        <w:t xml:space="preserve">Any planned facility or planned extension of an existing facility active</w:t>
      </w:r>
      <w:r>
        <w:t xml:space="preserve"> </w:t>
      </w:r>
      <w:r>
        <w:t xml:space="preserve">in extraction, processing or recycling of critical raw materials;</w:t>
      </w:r>
      <w:r>
        <w:t xml:space="preserve"> </w:t>
      </w:r>
      <w:r>
        <w:t xml:space="preserve">Exploration</w:t>
      </w:r>
      <w:r>
        <w:t xml:space="preserve"> </w:t>
      </w:r>
      <w:r>
        <w:t xml:space="preserve">Mineral exploration is the process of searching for any mineralisation</w:t>
      </w:r>
      <w:r>
        <w:t xml:space="preserve"> </w:t>
      </w:r>
      <w:r>
        <w:t xml:space="preserve">under the ground that can be commercially extracted. Exploration</w:t>
      </w:r>
      <w:r>
        <w:t xml:space="preserve"> </w:t>
      </w:r>
      <w:r>
        <w:t xml:space="preserve">activities, such as mapping, will start over a large area and then target</w:t>
      </w:r>
      <w:r>
        <w:t xml:space="preserve"> </w:t>
      </w:r>
      <w:r>
        <w:t xml:space="preserve">smaller and smaller areas;</w:t>
      </w:r>
      <w:r>
        <w:t xml:space="preserve"> </w:t>
      </w:r>
      <w:r>
        <w:t xml:space="preserve">Extraction</w:t>
      </w:r>
      <w:r>
        <w:t xml:space="preserve"> </w:t>
      </w:r>
      <w:r>
        <w:t xml:space="preserve">The primary extraction of ores, minerals and plant products from their</w:t>
      </w:r>
      <w:r>
        <w:t xml:space="preserve"> </w:t>
      </w:r>
      <w:r>
        <w:t xml:space="preserve">original source, including from a mineral deposit underground,</w:t>
      </w:r>
      <w:r>
        <w:t xml:space="preserve"> </w:t>
      </w:r>
      <w:r>
        <w:t xml:space="preserve">mineral deposits under water, sea brine and trees;</w:t>
      </w:r>
      <w:r>
        <w:t xml:space="preserve"> </w:t>
      </w:r>
      <w:r>
        <w:t xml:space="preserve">Metallurgical processing</w:t>
      </w:r>
      <w:r>
        <w:t xml:space="preserve"> </w:t>
      </w:r>
      <w:r>
        <w:t xml:space="preserve">The concentration of an ore or secondary raw material by physical,</w:t>
      </w:r>
      <w:r>
        <w:t xml:space="preserve"> </w:t>
      </w:r>
      <w:r>
        <w:t xml:space="preserve">chemical and biological processes, the separation, and the refining,</w:t>
      </w:r>
      <w:r>
        <w:t xml:space="preserve"> </w:t>
      </w:r>
      <w:r>
        <w:t xml:space="preserve">including the modification of a material’s chemistry for specific</w:t>
      </w:r>
      <w:r>
        <w:t xml:space="preserve"> </w:t>
      </w:r>
      <w:r>
        <w:t xml:space="preserve">valorisation;</w:t>
      </w:r>
      <w:r>
        <w:br/>
      </w:r>
      <w:r>
        <w:t xml:space="preserve">Refining</w:t>
      </w:r>
    </w:p>
    <w:p>
      <w:pPr>
        <w:pStyle w:val="BodyText"/>
      </w:pPr>
      <w:r>
        <w:t xml:space="preserve">Step (mainly physical or chemical) of the metallurgical process where</w:t>
      </w:r>
      <w:r>
        <w:t xml:space="preserve"> </w:t>
      </w:r>
      <w:r>
        <w:t xml:space="preserve">the impurities (or unwanted elements) are removed from the</w:t>
      </w:r>
      <w:r>
        <w:t xml:space="preserve"> </w:t>
      </w:r>
      <w:r>
        <w:t xml:space="preserve">concentrated metal, metal alloy or metal compound;</w:t>
      </w:r>
      <w:r>
        <w:t xml:space="preserve"> </w:t>
      </w:r>
      <w:r>
        <w:t xml:space="preserve">Recycling</w:t>
      </w:r>
      <w:r>
        <w:t xml:space="preserve"> </w:t>
      </w:r>
      <w:r>
        <w:t xml:space="preserve">Any recovery operation by which waste materials are reprocessed into</w:t>
      </w:r>
      <w:r>
        <w:t xml:space="preserve"> </w:t>
      </w:r>
      <w:r>
        <w:t xml:space="preserve">products, materials or substances whether for the original or other</w:t>
      </w:r>
      <w:r>
        <w:t xml:space="preserve"> </w:t>
      </w:r>
      <w:r>
        <w:t xml:space="preserve">purposes. Recycling can be “closed loop” or “open loop”;</w:t>
      </w:r>
      <w:r>
        <w:t xml:space="preserve"> </w:t>
      </w:r>
      <w:r>
        <w:t xml:space="preserve">Recovery</w:t>
      </w:r>
      <w:r>
        <w:t xml:space="preserve"> </w:t>
      </w:r>
      <w:r>
        <w:t xml:space="preserve">Any operation the principal result of which is waste serving a useful</w:t>
      </w:r>
      <w:r>
        <w:t xml:space="preserve"> </w:t>
      </w:r>
      <w:r>
        <w:t xml:space="preserve">purpose by replacing other materials which would otherwise have</w:t>
      </w:r>
      <w:r>
        <w:t xml:space="preserve"> </w:t>
      </w:r>
      <w:r>
        <w:t xml:space="preserve">been used to fulfil a particular function, or waste being prepared to</w:t>
      </w:r>
      <w:r>
        <w:t xml:space="preserve"> </w:t>
      </w:r>
      <w:r>
        <w:t xml:space="preserve">fulfil that function, in the plant or in the wider economy;</w:t>
      </w:r>
      <w:r>
        <w:t xml:space="preserve"> </w:t>
      </w:r>
      <w:r>
        <w:t xml:space="preserve">Ore</w:t>
      </w:r>
      <w:r>
        <w:t xml:space="preserve"> </w:t>
      </w:r>
      <w:r>
        <w:t xml:space="preserve">A naturally occurring solid material from which a metal or valuable</w:t>
      </w:r>
      <w:r>
        <w:t xml:space="preserve"> </w:t>
      </w:r>
      <w:r>
        <w:t xml:space="preserve">mineral can be extracted profitably;</w:t>
      </w:r>
    </w:p>
    <w:p>
      <w:pPr>
        <w:pStyle w:val="BodyText"/>
      </w:pPr>
      <w:r>
        <w:t xml:space="preserve">Mineral</w:t>
      </w:r>
      <w:r>
        <w:t xml:space="preserve"> </w:t>
      </w:r>
      <w:r>
        <w:t xml:space="preserve">A solid, naturally occurring inorganic substance which can contain a</w:t>
      </w:r>
      <w:r>
        <w:t xml:space="preserve"> </w:t>
      </w:r>
      <w:r>
        <w:t xml:space="preserve">metal or metal compound of economic importance;</w:t>
      </w:r>
      <w:r>
        <w:t xml:space="preserve"> </w:t>
      </w:r>
      <w:r>
        <w:t xml:space="preserve">By-product</w:t>
      </w:r>
    </w:p>
    <w:p>
      <w:pPr>
        <w:pStyle w:val="BodyText"/>
      </w:pPr>
      <w:r>
        <w:t xml:space="preserve">Subsidiary material from ore in which other materials are dominant.</w:t>
      </w:r>
      <w:r>
        <w:t xml:space="preserve"> </w:t>
      </w:r>
      <w:r>
        <w:t xml:space="preserve">By-products are extracted in processing/refining and not directly</w:t>
      </w:r>
      <w:r>
        <w:t xml:space="preserve"> </w:t>
      </w:r>
      <w:r>
        <w:t xml:space="preserve">mined for;</w:t>
      </w:r>
      <w:r>
        <w:br/>
      </w:r>
      <w:r>
        <w:t xml:space="preserve">Substitution</w:t>
      </w:r>
      <w:r>
        <w:t xml:space="preserve"> </w:t>
      </w:r>
      <w:r>
        <w:t xml:space="preserve">Methods to replace or reduce currently used CRMs in materials and</w:t>
      </w:r>
      <w:r>
        <w:t xml:space="preserve"> </w:t>
      </w:r>
      <w:r>
        <w:t xml:space="preserve">products, including by changes in composition of the product or</w:t>
      </w:r>
      <w:r>
        <w:t xml:space="preserve"> </w:t>
      </w:r>
      <w:r>
        <w:t xml:space="preserve">replacement by other technologies;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A model of production and consumption, which involves sharing,</w:t>
      </w:r>
      <w:r>
        <w:t xml:space="preserve"> </w:t>
      </w:r>
      <w:r>
        <w:t xml:space="preserve">leasing, reusing, repairing, refurbishing and recycling existing</w:t>
      </w:r>
      <w:r>
        <w:t xml:space="preserve"> </w:t>
      </w:r>
      <w:r>
        <w:t xml:space="preserve">materials and products as long as possible. In this way, the life cycle</w:t>
      </w:r>
      <w:r>
        <w:t xml:space="preserve"> </w:t>
      </w:r>
      <w:r>
        <w:t xml:space="preserve">of products is extended, their use is optimised, and products and</w:t>
      </w:r>
      <w:r>
        <w:t xml:space="preserve"> </w:t>
      </w:r>
      <w:r>
        <w:t xml:space="preserve">materials are maintained in their highest value function;1</w:t>
      </w:r>
      <w:r>
        <w:t xml:space="preserve"> </w:t>
      </w:r>
      <w:r>
        <w:t xml:space="preserve">UNFC</w:t>
      </w:r>
      <w:r>
        <w:br/>
      </w:r>
      <w:r>
        <w:t xml:space="preserve">The United Nations Framework Classification for Resources (UNFC)</w:t>
      </w:r>
      <w:r>
        <w:t xml:space="preserve"> </w:t>
      </w:r>
      <w:r>
        <w:t xml:space="preserve">is a framework that provides countries, companies, financial</w:t>
      </w:r>
      <w:r>
        <w:t xml:space="preserve"> </w:t>
      </w:r>
      <w:r>
        <w:t xml:space="preserve">institutions and other stakeholders a tool for sustainable development</w:t>
      </w:r>
      <w:r>
        <w:t xml:space="preserve"> </w:t>
      </w:r>
      <w:r>
        <w:t xml:space="preserve">of energy and mineral resource endowments;</w:t>
      </w:r>
      <w:r>
        <w:t xml:space="preserve"> </w:t>
      </w:r>
      <w:r>
        <w:t xml:space="preserve">SDG</w:t>
      </w:r>
      <w:r>
        <w:t xml:space="preserve"> </w:t>
      </w:r>
      <w:r>
        <w:t xml:space="preserve">Offtake agreement</w:t>
      </w:r>
      <w:r>
        <w:t xml:space="preserve"> </w:t>
      </w:r>
      <w:r>
        <w:t xml:space="preserve">Sustainable Development Goals;</w:t>
      </w:r>
      <w:r>
        <w:t xml:space="preserve"> </w:t>
      </w:r>
      <w:r>
        <w:t xml:space="preserve">A long-term contract between a company that manufactures or</w:t>
      </w:r>
      <w:r>
        <w:t xml:space="preserve"> </w:t>
      </w:r>
      <w:r>
        <w:t xml:space="preserve">produce a given resource and a company that needs to buy that</w:t>
      </w:r>
      <w:r>
        <w:t xml:space="preserve"> </w:t>
      </w:r>
      <w:r>
        <w:t xml:space="preserve">resource. It displays the buyer’s commitment to purchase a certain</w:t>
      </w:r>
      <w:r>
        <w:t xml:space="preserve"> </w:t>
      </w:r>
      <w:r>
        <w:t xml:space="preserve">amount of the producer’s future output.</w:t>
      </w:r>
    </w:p>
    <w:p>
      <w:pPr>
        <w:pStyle w:val="BodyText"/>
      </w:pPr>
      <w:r>
        <w:t xml:space="preserve">1 Source: Circular economy: definition, importance and benefits | News | European Parliament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1. INTRODUCTION: POLITICAL AND LEGAL CONTEXT</w:t>
      </w:r>
      <w:r>
        <w:br/>
      </w:r>
      <w:r>
        <w:t xml:space="preserve">1.1. Political context</w:t>
      </w:r>
      <w:r>
        <w:t xml:space="preserve"> </w:t>
      </w:r>
      <w:r>
        <w:t xml:space="preserve">Raw materials are indispensable for the EU’s industry and stand at the very beginning of each value chain.</w:t>
      </w:r>
      <w:r>
        <w:t xml:space="preserve"> </w:t>
      </w:r>
      <w:r>
        <w:t xml:space="preserve">Amongst the non-energy, non-agricultural raw materials that are assessed by the European Commission, some</w:t>
      </w:r>
      <w:r>
        <w:t xml:space="preserve"> </w:t>
      </w:r>
      <w:r>
        <w:t xml:space="preserve">are defined as critical based on objective criteria including their economic importance and their supply risk.</w:t>
      </w:r>
      <w:r>
        <w:t xml:space="preserve"> </w:t>
      </w:r>
      <w:r>
        <w:t xml:space="preserve">Currently, the global production of CRMs is highly concentrated in few countries in the world, both at</w:t>
      </w:r>
      <w:r>
        <w:t xml:space="preserve"> </w:t>
      </w:r>
      <w:r>
        <w:t xml:space="preserve">extraction and refining stages. The European supply of CRMs is therefore highly dependent on third countries,</w:t>
      </w:r>
      <w:r>
        <w:t xml:space="preserve"> </w:t>
      </w:r>
      <w:r>
        <w:t xml:space="preserve">not always like-minded ones (see section 2.1 What is the problem?). Critical raw materials (CRMs) are often</w:t>
      </w:r>
      <w:r>
        <w:t xml:space="preserve"> </w:t>
      </w:r>
      <w:r>
        <w:t xml:space="preserve">produced and used in relatively small quantities2 but have special characteristics3 that make them essential</w:t>
      </w:r>
      <w:r>
        <w:t xml:space="preserve"> </w:t>
      </w:r>
      <w:r>
        <w:t xml:space="preserve">ingredients for products in strategic areas such as renewable energy, digital, aerospace and defence</w:t>
      </w:r>
      <w:r>
        <w:t xml:space="preserve"> </w:t>
      </w:r>
      <w:r>
        <w:t xml:space="preserve">technologies. Well-known examples include the rare earths elements found in the permanent magnets used to</w:t>
      </w:r>
      <w:r>
        <w:t xml:space="preserve"> </w:t>
      </w:r>
      <w:r>
        <w:t xml:space="preserve">manufacture wind turbines motors, lithium used for batteries, and silicon used for semiconductors.</w:t>
      </w:r>
      <w:r>
        <w:t xml:space="preserve"> </w:t>
      </w:r>
      <w:r>
        <w:t xml:space="preserve">Textbox 1: The EU List of Critical Raw Materials and the concept strategic raw materials</w:t>
      </w:r>
      <w:r>
        <w:t xml:space="preserve"> </w:t>
      </w:r>
      <w:r>
        <w:t xml:space="preserve">The Commission carries out a criticality assessment at EU level every 3 years, starting in 2011, which</w:t>
      </w:r>
      <w:r>
        <w:t xml:space="preserve"> </w:t>
      </w:r>
      <w:r>
        <w:t xml:space="preserve">showed an increasing number of critical raw materials: 14 in 2011, 20 in 2014, 27 in 2017 (based on a</w:t>
      </w:r>
      <w:r>
        <w:t xml:space="preserve"> </w:t>
      </w:r>
      <w:r>
        <w:t xml:space="preserve">revised methodology) and 30 in 2020. The 2020 list was accompanied by a foresight study on strategic raw</w:t>
      </w:r>
      <w:r>
        <w:t xml:space="preserve"> </w:t>
      </w:r>
      <w:r>
        <w:t xml:space="preserve">materials for strategic value chains 2030-2050. In 2023, the Commission presented the 5th assessment (based</w:t>
      </w:r>
      <w:r>
        <w:t xml:space="preserve"> </w:t>
      </w:r>
      <w:r>
        <w:t xml:space="preserve">on 2016-2020 data for 85 screened raw materials) and developed the second foresight study on strategic</w:t>
      </w:r>
      <w:r>
        <w:t xml:space="preserve"> </w:t>
      </w:r>
      <w:r>
        <w:t xml:space="preserve">raw materials for strategic value chains.</w:t>
      </w:r>
      <w:r>
        <w:br/>
      </w:r>
      <w:r>
        <w:t xml:space="preserve">The current CRM methodology covers a wide range of economic sectors and relies on two main criteria:</w:t>
      </w:r>
      <w:r>
        <w:br/>
      </w:r>
      <w:r>
        <w:t xml:space="preserve"></w:t>
      </w:r>
      <w:r>
        <w:t xml:space="preserve"> </w:t>
      </w:r>
      <w:r>
        <w:t xml:space="preserve">Economic importance (EI), based on the value added of corresponding EU manufacturing sectors,</w:t>
      </w:r>
      <w:r>
        <w:t xml:space="preserve"> </w:t>
      </w:r>
      <w:r>
        <w:t xml:space="preserve">corrected by a substitution index; and</w:t>
      </w:r>
      <w:r>
        <w:br/>
      </w:r>
      <w:r>
        <w:t xml:space="preserve"></w:t>
      </w:r>
      <w:r>
        <w:t xml:space="preserve"> </w:t>
      </w:r>
      <w:r>
        <w:t xml:space="preserve">Supply risk (SR), based on supply concentration (at global and EU level, weighted by a governance</w:t>
      </w:r>
      <w:r>
        <w:t xml:space="preserve"> </w:t>
      </w:r>
      <w:r>
        <w:t xml:space="preserve">performance index), corrected by recycling and substitution parameters.</w:t>
      </w:r>
      <w:r>
        <w:br/>
      </w:r>
      <w:r>
        <w:t xml:space="preserve">Raw materials exceeding the thresholds set for both two criteria are deemed to be at high risk of supply</w:t>
      </w:r>
      <w:r>
        <w:t xml:space="preserve"> </w:t>
      </w:r>
      <w:r>
        <w:t xml:space="preserve">disruption and at the same time economically important, and therefore defined as critical.</w:t>
      </w:r>
      <w:r>
        <w:br/>
      </w:r>
      <w:r>
        <w:t xml:space="preserve">2023 CRMs vs. 2020 CRMs</w:t>
      </w:r>
      <w:r>
        <w:br/>
      </w:r>
      <w:r>
        <w:t xml:space="preserve">antimony</w:t>
      </w:r>
      <w:r>
        <w:br/>
      </w:r>
      <w:r>
        <w:t xml:space="preserve">gallium</w:t>
      </w:r>
      <w:r>
        <w:br/>
      </w:r>
      <w:r>
        <w:t xml:space="preserve">phosphate rock</w:t>
      </w:r>
      <w:r>
        <w:br/>
      </w:r>
      <w:r>
        <w:t xml:space="preserve">vanadium</w:t>
      </w:r>
      <w:r>
        <w:br/>
      </w:r>
      <w:r>
        <w:t xml:space="preserve">baryte</w:t>
      </w:r>
      <w:r>
        <w:br/>
      </w:r>
      <w:r>
        <w:t xml:space="preserve">germanium</w:t>
      </w:r>
      <w:r>
        <w:br/>
      </w:r>
      <w:r>
        <w:t xml:space="preserve">phosphorus</w:t>
      </w:r>
      <w:r>
        <w:br/>
      </w:r>
      <w:r>
        <w:t xml:space="preserve">arsenic</w:t>
      </w:r>
      <w:r>
        <w:br/>
      </w:r>
      <w:r>
        <w:t xml:space="preserve">bauxite</w:t>
      </w:r>
      <w:r>
        <w:br/>
      </w:r>
      <w:r>
        <w:t xml:space="preserve">hafnium</w:t>
      </w:r>
      <w:r>
        <w:br/>
      </w:r>
      <w:r>
        <w:t xml:space="preserve">PGM</w:t>
      </w:r>
      <w:r>
        <w:br/>
      </w:r>
      <w:r>
        <w:t xml:space="preserve">feldspar</w:t>
      </w:r>
      <w:r>
        <w:br/>
      </w:r>
      <w:r>
        <w:t xml:space="preserve">beryllium</w:t>
      </w:r>
      <w:r>
        <w:br/>
      </w:r>
      <w:r>
        <w:t xml:space="preserve">HREE</w:t>
      </w:r>
      <w:r>
        <w:br/>
      </w:r>
      <w:r>
        <w:t xml:space="preserve">scandium</w:t>
      </w:r>
      <w:r>
        <w:br/>
      </w:r>
      <w:r>
        <w:t xml:space="preserve">helium</w:t>
      </w:r>
      <w:r>
        <w:br/>
      </w:r>
      <w:r>
        <w:t xml:space="preserve">bismuth</w:t>
      </w:r>
      <w:r>
        <w:br/>
      </w:r>
      <w:r>
        <w:t xml:space="preserve">lithium</w:t>
      </w:r>
      <w:r>
        <w:br/>
      </w:r>
      <w:r>
        <w:t xml:space="preserve">silicon metal</w:t>
      </w:r>
      <w:r>
        <w:br/>
      </w:r>
      <w:r>
        <w:t xml:space="preserve">manganese</w:t>
      </w:r>
      <w:r>
        <w:br/>
      </w:r>
      <w:r>
        <w:t xml:space="preserve">borate</w:t>
      </w:r>
      <w:r>
        <w:br/>
      </w:r>
      <w:r>
        <w:t xml:space="preserve">LREE</w:t>
      </w:r>
      <w:r>
        <w:br/>
      </w:r>
      <w:r>
        <w:t xml:space="preserve">strontium</w:t>
      </w:r>
      <w:r>
        <w:br/>
      </w:r>
      <w:r>
        <w:t xml:space="preserve">copper</w:t>
      </w:r>
      <w:r>
        <w:br/>
      </w:r>
      <w:r>
        <w:t xml:space="preserve">cobalt</w:t>
      </w:r>
      <w:r>
        <w:br/>
      </w:r>
      <w:r>
        <w:t xml:space="preserve">magnesium</w:t>
      </w:r>
      <w:r>
        <w:br/>
      </w:r>
      <w:r>
        <w:t xml:space="preserve">tantalum</w:t>
      </w:r>
      <w:r>
        <w:br/>
      </w:r>
      <w:r>
        <w:t xml:space="preserve">nickel</w:t>
      </w:r>
      <w:r>
        <w:br/>
      </w:r>
      <w:r>
        <w:t xml:space="preserve">coking coal</w:t>
      </w:r>
      <w:r>
        <w:br/>
      </w:r>
      <w:r>
        <w:t xml:space="preserve">natural graphite</w:t>
      </w:r>
      <w:r>
        <w:br/>
      </w:r>
      <w:r>
        <w:t xml:space="preserve">titanium metal</w:t>
      </w:r>
      <w:r>
        <w:br/>
      </w:r>
      <w:r>
        <w:t xml:space="preserve">indium</w:t>
      </w:r>
      <w:r>
        <w:br/>
      </w:r>
      <w:r>
        <w:t xml:space="preserve">fluorspar</w:t>
      </w:r>
      <w:r>
        <w:br/>
      </w:r>
      <w:r>
        <w:t xml:space="preserve">niobium</w:t>
      </w:r>
      <w:r>
        <w:br/>
      </w:r>
      <w:r>
        <w:t xml:space="preserve">tungsten</w:t>
      </w:r>
      <w:r>
        <w:br/>
      </w:r>
      <w:r>
        <w:t xml:space="preserve">natural rubber</w:t>
      </w:r>
      <w:r>
        <w:br/>
      </w:r>
      <w:r>
        <w:t xml:space="preserve">Legend:</w:t>
      </w:r>
      <w:r>
        <w:br/>
      </w:r>
      <w:r>
        <w:t xml:space="preserve">Black: CRMs in 2023 and 2020 ; Red: CRMs in 2023, non-CRMs in 2020 ;</w:t>
      </w:r>
      <w:r>
        <w:br/>
      </w:r>
      <w:r>
        <w:t xml:space="preserve">Strike: Non-CRMs in 2023 that were critical in 2020</w:t>
      </w:r>
    </w:p>
    <w:p>
      <w:pPr>
        <w:pStyle w:val="BodyText"/>
      </w:pPr>
      <w:r>
        <w:t xml:space="preserve">2 All the Metals We Mined in 2021 in One Visualization (visualcapitalist.com)</w:t>
      </w:r>
      <w:r>
        <w:t xml:space="preserve"> </w:t>
      </w:r>
      <w:r>
        <w:t xml:space="preserve">3 For example, rare earth elements have special conductive, magnetic and fluorescent properties; lithium is an important component</w:t>
      </w:r>
      <w:r>
        <w:t xml:space="preserve"> </w:t>
      </w:r>
      <w:r>
        <w:t xml:space="preserve">of rechargeable batteries because of its high electrode potential.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It is proposed in the preferred policy option to complement this backward-looking criticality assessment by</w:t>
      </w:r>
      <w:r>
        <w:t xml:space="preserve"> </w:t>
      </w:r>
      <w:r>
        <w:t xml:space="preserve">a forward-looking methodology focused on strategic applications. This would lead to a slightly extended</w:t>
      </w:r>
      <w:r>
        <w:t xml:space="preserve"> </w:t>
      </w:r>
      <w:r>
        <w:t xml:space="preserve">critical raw materials list (including besides the classically-defined critical raw materials also such raw</w:t>
      </w:r>
      <w:r>
        <w:t xml:space="preserve"> </w:t>
      </w:r>
      <w:r>
        <w:t xml:space="preserve">materials that are projected to face significant future supply challenges while being essential to multiple</w:t>
      </w:r>
      <w:r>
        <w:t xml:space="preserve"> </w:t>
      </w:r>
      <w:r>
        <w:t xml:space="preserve">strategic sectors – such as copper, nickel or aluminium) and a shorter list of strategic raw materials</w:t>
      </w:r>
      <w:r>
        <w:t xml:space="preserve"> </w:t>
      </w:r>
      <w:r>
        <w:t xml:space="preserve">(including only those raw materials with the highest supply challenges and strategic importance). A set of</w:t>
      </w:r>
      <w:r>
        <w:t xml:space="preserve"> </w:t>
      </w:r>
      <w:r>
        <w:t xml:space="preserve">general measures would apply to the list of critical raw materials while a set of more ambitious measures</w:t>
      </w:r>
      <w:r>
        <w:t xml:space="preserve"> </w:t>
      </w:r>
      <w:r>
        <w:t xml:space="preserve">would apply only to the subset of strategic raw materials.</w:t>
      </w:r>
    </w:p>
    <w:p>
      <w:pPr>
        <w:pStyle w:val="BodyText"/>
      </w:pPr>
      <w:r>
        <w:t xml:space="preserve">In light of these applications, critical raw materials are key to enable the European industry to meet the political</w:t>
      </w:r>
      <w:r>
        <w:t xml:space="preserve"> </w:t>
      </w:r>
      <w:r>
        <w:t xml:space="preserve">goals of the EU. The European Green Deal4, , the REPowerEU Communication5, the Joint Communication on</w:t>
      </w:r>
      <w:r>
        <w:t xml:space="preserve"> </w:t>
      </w:r>
      <w:r>
        <w:t xml:space="preserve">Defence Investment Gaps Analysis and Way Forward6 and the Digital Strategy7 have all established objectives</w:t>
      </w:r>
      <w:r>
        <w:t xml:space="preserve"> </w:t>
      </w:r>
      <w:r>
        <w:t xml:space="preserve">or targets to achieve the green and digital transitions and strengthen the EU’s resilience and strategic</w:t>
      </w:r>
      <w:r>
        <w:t xml:space="preserve"> </w:t>
      </w:r>
      <w:r>
        <w:t xml:space="preserve">autonomy, which depend on the availability of critical raw materials, while the European Commission has</w:t>
      </w:r>
      <w:r>
        <w:t xml:space="preserve"> </w:t>
      </w:r>
      <w:r>
        <w:t xml:space="preserve">already began the implementation of the action plan set up in the 2020 Communication on Critical Raw</w:t>
      </w:r>
      <w:r>
        <w:t xml:space="preserve"> </w:t>
      </w:r>
      <w:r>
        <w:t xml:space="preserve">Materials (see Annex 8 for additional details and lessons learnt).8</w:t>
      </w:r>
      <w:r>
        <w:t xml:space="preserve"> </w:t>
      </w:r>
      <w:r>
        <w:t xml:space="preserve">In 2022, the European Council’s adopted the Versailles Declaration9, which called to “take further decisive</w:t>
      </w:r>
      <w:r>
        <w:t xml:space="preserve"> </w:t>
      </w:r>
      <w:r>
        <w:t xml:space="preserve">steps towards building our European sovereignty” and toward “reducing our dependencies”. It called to secure</w:t>
      </w:r>
      <w:r>
        <w:t xml:space="preserve"> </w:t>
      </w:r>
      <w:r>
        <w:t xml:space="preserve">EU supply of critical raw materials, particularly by building on the strengths of the Single Market. Similarly,</w:t>
      </w:r>
      <w:r>
        <w:t xml:space="preserve"> </w:t>
      </w:r>
      <w:r>
        <w:t xml:space="preserve">the European Parliament called for an EU strategy for critical raw materials in its November 2021 resolution10.</w:t>
      </w:r>
      <w:r>
        <w:t xml:space="preserve"> </w:t>
      </w:r>
      <w:r>
        <w:t xml:space="preserve">The Conference on the Future of Europe also recommended for the EU to reduce dependence on other</w:t>
      </w:r>
      <w:r>
        <w:t xml:space="preserve"> </w:t>
      </w:r>
      <w:r>
        <w:t xml:space="preserve">countries for critical raw materials11. Against this background, the President of the European Commission</w:t>
      </w:r>
      <w:r>
        <w:t xml:space="preserve"> </w:t>
      </w:r>
      <w:r>
        <w:t xml:space="preserve">announced in her State of the Union speech in 202212 a new legislative proposal, the European Critical Raw</w:t>
      </w:r>
      <w:r>
        <w:t xml:space="preserve"> </w:t>
      </w:r>
      <w:r>
        <w:t xml:space="preserve">Materials Act, notably to identify strategic projects all along the value chain and to build up strategic reserves</w:t>
      </w:r>
      <w:r>
        <w:t xml:space="preserve"> </w:t>
      </w:r>
      <w:r>
        <w:t xml:space="preserve">where supply is at risk. The initiative forms part of the Commission Work Programme for the first quarter of</w:t>
      </w:r>
      <w:r>
        <w:t xml:space="preserve"> </w:t>
      </w:r>
      <w:r>
        <w:t xml:space="preserve">202313.</w:t>
      </w:r>
      <w:r>
        <w:t xml:space="preserve"> </w:t>
      </w:r>
      <w:r>
        <w:t xml:space="preserve">This Impact Assessment supports the Commission’s proposal for a Regulation, forming the core of the</w:t>
      </w:r>
      <w:r>
        <w:t xml:space="preserve"> </w:t>
      </w:r>
      <w:r>
        <w:t xml:space="preserve">European Critical Raw Materials Act. This regulatory initiative alone, however, cannot ensure secure and</w:t>
      </w:r>
      <w:r>
        <w:t xml:space="preserve"> </w:t>
      </w:r>
      <w:r>
        <w:t xml:space="preserve">sustainable supplies of CRM for the EU economy. Strengthened efforts to diversify international trade and</w:t>
      </w:r>
      <w:r>
        <w:t xml:space="preserve"> </w:t>
      </w:r>
      <w:r>
        <w:t xml:space="preserve">investment, ensure undistorted international markets, the promotion of human rights, high social and</w:t>
      </w:r>
      <w:r>
        <w:t xml:space="preserve"> </w:t>
      </w:r>
      <w:r>
        <w:t xml:space="preserve">environmental standards in partnerships and cooperation with third countries, as well as increased research</w:t>
      </w:r>
      <w:r>
        <w:t xml:space="preserve"> </w:t>
      </w:r>
      <w:r>
        <w:t xml:space="preserve">and innovation efforts to substitute critical raw materials and minimise the environmental impacts of resource</w:t>
      </w:r>
      <w:r>
        <w:t xml:space="preserve"> </w:t>
      </w:r>
      <w:r>
        <w:t xml:space="preserve">extraction, and work on skills and societal acceptance will also be necessary. These aspects are not expected</w:t>
      </w:r>
    </w:p>
    <w:p>
      <w:pPr>
        <w:pStyle w:val="BodyText"/>
      </w:pPr>
      <w:r>
        <w:t xml:space="preserve">4 COM(2019) 640 final, COMMUNICATION FROM THE COMMISSION, The European Green Deal</w:t>
      </w:r>
      <w:r>
        <w:t xml:space="preserve"> </w:t>
      </w:r>
      <w:r>
        <w:t xml:space="preserve">5 COM(2022)230 Communication REPowerEU Plan.</w:t>
      </w:r>
      <w:r>
        <w:br/>
      </w:r>
      <w:r>
        <w:t xml:space="preserve">6 JOIN(2022) 24 final JOINT COMMUNICATION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Defence Investment Gaps Analysis</w:t>
      </w:r>
      <w:r>
        <w:t xml:space="preserve"> </w:t>
      </w:r>
      <w:r>
        <w:t xml:space="preserve">and Way Forward</w:t>
      </w:r>
      <w:r>
        <w:t xml:space="preserve"> </w:t>
      </w:r>
      <w:r>
        <w:t xml:space="preserve">7 COM(2022) 4388 final COMMUNICATION TO THE COMMISSION European Commission digital strategy Next generation digital</w:t>
      </w:r>
      <w:r>
        <w:t xml:space="preserve"> </w:t>
      </w:r>
      <w:r>
        <w:t xml:space="preserve">Commission</w:t>
      </w:r>
      <w:r>
        <w:t xml:space="preserve"> </w:t>
      </w:r>
      <w:r>
        <w:t xml:space="preserve">8 172 COM(2020) 474 - Critical Raw Materials Resilience: Charting a Path towards greater Security and Sustainability</w:t>
      </w:r>
      <w:r>
        <w:t xml:space="preserve"> </w:t>
      </w:r>
      <w:r>
        <w:t xml:space="preserve">9 Informal meeting of the Heads of State or Government, Versailles Declaration, 10 and 11 March 2022</w:t>
      </w:r>
      <w:r>
        <w:t xml:space="preserve"> </w:t>
      </w:r>
      <w:r>
        <w:t xml:space="preserve">10 REPORT on a European strategy for critical raw materials - (2021/2011(INI))</w:t>
      </w:r>
      <w:r>
        <w:t xml:space="preserve"> </w:t>
      </w:r>
      <w:r>
        <w:t xml:space="preserve">11 REPORT ON THE FINAL OUTCOME May 2022, Conference on the Future of Europe (5. Recommendations collected, A stronger</w:t>
      </w:r>
      <w:r>
        <w:t xml:space="preserve"> </w:t>
      </w:r>
      <w:r>
        <w:t xml:space="preserve">economy, social justice, and jobs)</w:t>
      </w:r>
      <w:r>
        <w:t xml:space="preserve"> </w:t>
      </w:r>
      <w:r>
        <w:t xml:space="preserve">12 2022 State of the Union Address by President von der Leyen</w:t>
      </w:r>
      <w:r>
        <w:t xml:space="preserve"> </w:t>
      </w:r>
      <w:r>
        <w:t xml:space="preserve">13 COM(2022) 548 final, Commission work programme 2023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to be part of the legislative proposal, but are developed in the accompanying Communication that forms part</w:t>
      </w:r>
      <w:r>
        <w:t xml:space="preserve"> </w:t>
      </w:r>
      <w:r>
        <w:t xml:space="preserve">of the Act.</w:t>
      </w:r>
      <w:r>
        <w:br/>
      </w:r>
      <w:r>
        <w:t xml:space="preserve">1.2. Policy context and non-regulatory actions</w:t>
      </w:r>
      <w:r>
        <w:t xml:space="preserve"> </w:t>
      </w:r>
      <w:r>
        <w:t xml:space="preserve">The European Commission has in place a dedicated strategy since 200814, which aims to ensure a fair and</w:t>
      </w:r>
      <w:r>
        <w:t xml:space="preserve"> </w:t>
      </w:r>
      <w:r>
        <w:t xml:space="preserve">sustainable supply of raw materials from global markets, within the EU and through resource efficiency and</w:t>
      </w:r>
      <w:r>
        <w:t xml:space="preserve"> </w:t>
      </w:r>
      <w:r>
        <w:t xml:space="preserve">the recycling of secondary raw materials. This initiative launched the assessment of raw materials’ criticality</w:t>
      </w:r>
      <w:r>
        <w:t xml:space="preserve"> </w:t>
      </w:r>
      <w:r>
        <w:t xml:space="preserve">every three years, starting in 2011 (c.f. textbox 1).</w:t>
      </w:r>
      <w:r>
        <w:br/>
      </w:r>
      <w:r>
        <w:t xml:space="preserve">In 2020, the Commission presented a dedicated action plan in the Communication on Critical Raw Materials15</w:t>
      </w:r>
      <w:r>
        <w:t xml:space="preserve"> </w:t>
      </w:r>
      <w:r>
        <w:t xml:space="preserve">to develop resilient value chains for EU industrial ecosystems; reduce dependency on primary critical raw</w:t>
      </w:r>
      <w:r>
        <w:t xml:space="preserve"> </w:t>
      </w:r>
      <w:r>
        <w:t xml:space="preserve">materials through circular use of resources, sustainable products and innovation; strengthen the</w:t>
      </w:r>
      <w:r>
        <w:t xml:space="preserve"> </w:t>
      </w:r>
      <w:r>
        <w:t xml:space="preserve">environmentally and socially sustainable responsible domestic sourcing and processing of critical raw</w:t>
      </w:r>
      <w:r>
        <w:t xml:space="preserve"> </w:t>
      </w:r>
      <w:r>
        <w:t xml:space="preserve">materials in the European Union; and diversify supply with environmentally and socially sustainable</w:t>
      </w:r>
      <w:r>
        <w:t xml:space="preserve"> </w:t>
      </w:r>
      <w:r>
        <w:t xml:space="preserve">responsible sourcing from third countries, strengthening rules-based open trade in raw materials and removing</w:t>
      </w:r>
      <w:r>
        <w:t xml:space="preserve"> </w:t>
      </w:r>
      <w:r>
        <w:t xml:space="preserve">distortions to international trade.</w:t>
      </w:r>
      <w:r>
        <w:br/>
      </w:r>
      <w:r>
        <w:t xml:space="preserve">1.3. Legal context</w:t>
      </w:r>
      <w:r>
        <w:t xml:space="preserve"> </w:t>
      </w:r>
      <w:r>
        <w:t xml:space="preserve">There is currently no regulatory framework aimed at creating a CRMs sustainable supply chain in Europe and</w:t>
      </w:r>
      <w:r>
        <w:t xml:space="preserve"> </w:t>
      </w:r>
      <w:r>
        <w:t xml:space="preserve">hence increasing the resilience of the CRMs supply chain and reducing the supply risks s. However, a number</w:t>
      </w:r>
      <w:r>
        <w:t xml:space="preserve"> </w:t>
      </w:r>
      <w:r>
        <w:t xml:space="preserve">of EU legal instruments lay down provisions that affect the EU’s supply of CRMs. Those instruments relate,</w:t>
      </w:r>
      <w:r>
        <w:t xml:space="preserve"> </w:t>
      </w:r>
      <w:r>
        <w:t xml:space="preserve">among other things, to the conditions and procedures for EU-based CRM projects to obtain a permit, and to</w:t>
      </w:r>
      <w:r>
        <w:t xml:space="preserve"> </w:t>
      </w:r>
      <w:r>
        <w:t xml:space="preserve">the treatment of waste containing CRMs. Similarly, some existing instruments affect the CRM production in</w:t>
      </w:r>
      <w:r>
        <w:t xml:space="preserve"> </w:t>
      </w:r>
      <w:r>
        <w:t xml:space="preserve">third countries and the conditions under which the EU conducts trade in CRM with those third countries. Any</w:t>
      </w:r>
      <w:r>
        <w:t xml:space="preserve"> </w:t>
      </w:r>
      <w:r>
        <w:t xml:space="preserve">efforts to improve the EU’s security of supply for CRMs considered in this initiative need to take into account</w:t>
      </w:r>
      <w:r>
        <w:t xml:space="preserve"> </w:t>
      </w:r>
      <w:r>
        <w:t xml:space="preserve">and build on these existing rules and initiatives. These instruments are listed below and Annex 8 explains in</w:t>
      </w:r>
      <w:r>
        <w:t xml:space="preserve"> </w:t>
      </w:r>
      <w:r>
        <w:t xml:space="preserve">detail how they relate to critical raw materials.</w:t>
      </w:r>
      <w:r>
        <w:t xml:space="preserve"> </w:t>
      </w:r>
      <w:r>
        <w:t xml:space="preserve">Interplay with existing instruments</w:t>
      </w:r>
      <w:r>
        <w:t xml:space="preserve"> </w:t>
      </w:r>
      <w:r>
        <w:t xml:space="preserve"></w:t>
      </w:r>
      <w:r>
        <w:t xml:space="preserve"> </w:t>
      </w:r>
      <w:r>
        <w:t xml:space="preserve">Firstly, a range of existing Directives include rules to structure Member States’ conditions and procedures</w:t>
      </w:r>
      <w:r>
        <w:t xml:space="preserve"> </w:t>
      </w:r>
      <w:r>
        <w:t xml:space="preserve">for obtaining permits for EU-based projects along the raw material value chain: Strategic Environmental</w:t>
      </w:r>
      <w:r>
        <w:t xml:space="preserve"> </w:t>
      </w:r>
      <w:r>
        <w:t xml:space="preserve">Assessment Directive (SEA)16; Environmental Impact Assessment Directive (EIA)17; Industrial Emissions</w:t>
      </w:r>
      <w:r>
        <w:t xml:space="preserve"> </w:t>
      </w:r>
      <w:r>
        <w:t xml:space="preserve">Directive (IED)18; Habitats and Birds Directives19; Water Framework Directive20; Environmental Liability</w:t>
      </w:r>
      <w:r>
        <w:t xml:space="preserve"> </w:t>
      </w:r>
      <w:r>
        <w:t xml:space="preserve">Directive21</w:t>
      </w:r>
      <w:r>
        <w:t xml:space="preserve"> </w:t>
      </w:r>
      <w:r>
        <w:t xml:space="preserve"></w:t>
      </w:r>
      <w:r>
        <w:t xml:space="preserve"> </w:t>
      </w:r>
      <w:r>
        <w:t xml:space="preserve">Secondly, existing EU legislation on waste management includes rules both affecting the operation of EU-</w:t>
      </w:r>
      <w:r>
        <w:t xml:space="preserve"> </w:t>
      </w:r>
      <w:r>
        <w:t xml:space="preserve">based mines regarding the handling of extractive waste and influence the potential to recover and recycle</w:t>
      </w:r>
    </w:p>
    <w:p>
      <w:pPr>
        <w:pStyle w:val="BodyText"/>
      </w:pPr>
      <w:r>
        <w:t xml:space="preserve">14 EUR-Lex - 52008DC0699 - EN - EUR-Lex (europa.eu)</w:t>
      </w:r>
      <w:r>
        <w:t xml:space="preserve"> </w:t>
      </w:r>
      <w:r>
        <w:t xml:space="preserve">15 COM(2020) 474 - Critical Raw Materials Resilience: Charting a Path towards greater Security and Sustainability</w:t>
      </w:r>
      <w:r>
        <w:t xml:space="preserve"> </w:t>
      </w:r>
      <w:r>
        <w:t xml:space="preserve">16 Directive 2001/42/EC of the European Parliament and of the Council of 27 June 2001 on the assessment of the effects of certain</w:t>
      </w:r>
      <w:r>
        <w:t xml:space="preserve"> </w:t>
      </w:r>
      <w:r>
        <w:t xml:space="preserve">plans and programmes on the environment</w:t>
      </w:r>
      <w:r>
        <w:t xml:space="preserve"> </w:t>
      </w:r>
      <w:r>
        <w:t xml:space="preserve">17 Directive 2014/52/EU of the European Parliament and of the Council of 16 April 2014 amending Directive 2011/92/EU on the</w:t>
      </w:r>
      <w:r>
        <w:t xml:space="preserve"> </w:t>
      </w:r>
      <w:r>
        <w:t xml:space="preserve">assessment of the effects of certain public and private projects on the environment</w:t>
      </w:r>
      <w:r>
        <w:t xml:space="preserve"> </w:t>
      </w:r>
      <w:r>
        <w:t xml:space="preserve">18 Directive 2010/75/EU of the European Parliament and of the Council of 24 November 2010 on industrial emissions</w:t>
      </w:r>
      <w:r>
        <w:t xml:space="preserve"> </w:t>
      </w:r>
      <w:r>
        <w:t xml:space="preserve">19 Council Directive 92/43/EEC of 21 May 1992 on the conservation of natural habitats and of wild fauna and flora and Directive</w:t>
      </w:r>
      <w:r>
        <w:t xml:space="preserve"> </w:t>
      </w:r>
      <w:r>
        <w:t xml:space="preserve">2009/147/EC of the European Parliament and of the Council of 30 November 2009 on the conservation of wild birds</w:t>
      </w:r>
      <w:r>
        <w:t xml:space="preserve"> </w:t>
      </w:r>
      <w:r>
        <w:t xml:space="preserve">20 Directive 2000/60/EC of the European Parliament and of the Council of 23 October 2000 establishing a framework for</w:t>
      </w:r>
      <w:r>
        <w:t xml:space="preserve"> </w:t>
      </w:r>
      <w:r>
        <w:t xml:space="preserve">Community action in the field of water policy</w:t>
      </w:r>
      <w:r>
        <w:t xml:space="preserve"> </w:t>
      </w:r>
      <w:r>
        <w:t xml:space="preserve">21 Directive 2004/35/CE of the European Parliament and of the Council of 21 April 2004 on environmental liability with regard to</w:t>
      </w:r>
      <w:r>
        <w:t xml:space="preserve"> </w:t>
      </w:r>
      <w:r>
        <w:t xml:space="preserve">the prevention and remedying of environmental damage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critical raw materials from relevant waste streams: Waste Framework Directive (WFD)22; Extractive</w:t>
      </w:r>
      <w:r>
        <w:t xml:space="preserve"> </w:t>
      </w:r>
      <w:r>
        <w:t xml:space="preserve">Waste Directive (EWD)23; Waste Electrical and Electronic Equipment Directive (WEEE)24 ; End-of Life</w:t>
      </w:r>
      <w:r>
        <w:t xml:space="preserve"> </w:t>
      </w:r>
      <w:r>
        <w:t xml:space="preserve">Vehicles Directive (ELV)25.</w:t>
      </w:r>
      <w:r>
        <w:t xml:space="preserve"> </w:t>
      </w:r>
      <w:r>
        <w:t xml:space="preserve"></w:t>
      </w:r>
      <w:r>
        <w:t xml:space="preserve"> </w:t>
      </w:r>
      <w:r>
        <w:t xml:space="preserve">Thirdly, a number of EU and international legal instruments lay down provisions that affect the EU’s</w:t>
      </w:r>
      <w:r>
        <w:t xml:space="preserve"> </w:t>
      </w:r>
      <w:r>
        <w:t xml:space="preserve">external supply of CRMs. Those instruments aim to ensure undistorted trade and investment in CRMs</w:t>
      </w:r>
      <w:r>
        <w:t xml:space="preserve"> </w:t>
      </w:r>
      <w:r>
        <w:t xml:space="preserve">with third countries, such as bilateral trade and investment agreements, or to protect EU industries from</w:t>
      </w:r>
      <w:r>
        <w:t xml:space="preserve"> </w:t>
      </w:r>
      <w:r>
        <w:t xml:space="preserve">unfair competition from outside the EU, such as trade defence instruments (anti-dumping or anti-</w:t>
      </w:r>
      <w:r>
        <w:t xml:space="preserve"> </w:t>
      </w:r>
      <w:r>
        <w:t xml:space="preserve">subsidies)26, and WTO obligations.</w:t>
      </w:r>
      <w:r>
        <w:t xml:space="preserve"> </w:t>
      </w:r>
      <w:r>
        <w:t xml:space="preserve">Finally, there are EU instruments aimed at improving sustainability of the global industry and materials</w:t>
      </w:r>
      <w:r>
        <w:t xml:space="preserve"> </w:t>
      </w:r>
      <w:r>
        <w:t xml:space="preserve">imported into the EU, some of them of legislative nature such as the Conflict Minerals Regulation27. The EU</w:t>
      </w:r>
      <w:r>
        <w:t xml:space="preserve"> </w:t>
      </w:r>
      <w:r>
        <w:t xml:space="preserve">has an extensive network of bilateral trade and investment agreements28 that cover trade and investment in</w:t>
      </w:r>
      <w:r>
        <w:t xml:space="preserve"> </w:t>
      </w:r>
      <w:r>
        <w:t xml:space="preserve">raw materials through general rules covering all goods and services or dedicated provisions aimed specifically</w:t>
      </w:r>
      <w:r>
        <w:t xml:space="preserve"> </w:t>
      </w:r>
      <w:r>
        <w:t xml:space="preserve">at raw materials. The modern EU trade agreements include Trade and Sustainable Development chapters,</w:t>
      </w:r>
      <w:r>
        <w:t xml:space="preserve"> </w:t>
      </w:r>
      <w:r>
        <w:t xml:space="preserve">highlighting how trade can be an important driver for sustainable growth both in the EU and in partner</w:t>
      </w:r>
      <w:r>
        <w:t xml:space="preserve"> </w:t>
      </w:r>
      <w:r>
        <w:t xml:space="preserve">countries.</w:t>
      </w:r>
      <w:r>
        <w:br/>
      </w:r>
      <w:r>
        <w:t xml:space="preserve"></w:t>
      </w:r>
      <w:r>
        <w:t xml:space="preserve"> </w:t>
      </w:r>
      <w:r>
        <w:t xml:space="preserve">Global Gateway is the EU plan for major investment in infrastructure development around the world. It</w:t>
      </w:r>
      <w:r>
        <w:t xml:space="preserve"> </w:t>
      </w:r>
      <w:r>
        <w:t xml:space="preserve">will be used to deploy both soft and hard infrastructure. As such, Global Gateway will be instrumental to</w:t>
      </w:r>
      <w:r>
        <w:t xml:space="preserve"> </w:t>
      </w:r>
      <w:r>
        <w:t xml:space="preserve">support investments in infrastructure projects relevant for our CRM supply chains, to increase global and</w:t>
      </w:r>
      <w:r>
        <w:t xml:space="preserve"> </w:t>
      </w:r>
      <w:r>
        <w:t xml:space="preserve">EU supply and help diversification. The Global Gateway will be the vehicle to assist partner countries</w:t>
      </w:r>
      <w:r>
        <w:t xml:space="preserve"> </w:t>
      </w:r>
      <w:r>
        <w:t xml:space="preserve">with concrete projects in infrastructure and connectivity, while boosting and leveraging concrete private</w:t>
      </w:r>
      <w:r>
        <w:t xml:space="preserve"> </w:t>
      </w:r>
      <w:r>
        <w:t xml:space="preserve">sector investment projects along the critical raw materials value chain.</w:t>
      </w:r>
      <w:r>
        <w:br/>
      </w:r>
      <w:r>
        <w:t xml:space="preserve">Interplay with ongoing initiatives</w:t>
      </w:r>
      <w:r>
        <w:br/>
      </w:r>
      <w:r>
        <w:t xml:space="preserve"></w:t>
      </w:r>
      <w:r>
        <w:t xml:space="preserve"> </w:t>
      </w:r>
      <w:r>
        <w:t xml:space="preserve">The proposed Single Market Emergency Instrument (SMEI) includes in its scope critical raw materials,</w:t>
      </w:r>
      <w:r>
        <w:t xml:space="preserve"> </w:t>
      </w:r>
      <w:r>
        <w:t xml:space="preserve">and its provisions, notably with regards to monitoring and stockpiling, can be activated in the vigilance</w:t>
      </w:r>
      <w:r>
        <w:t xml:space="preserve"> </w:t>
      </w:r>
      <w:r>
        <w:t xml:space="preserve">mode and in the event of a Single Market emergency. Details regarding its interactions with the proposal</w:t>
      </w:r>
      <w:r>
        <w:t xml:space="preserve"> </w:t>
      </w:r>
      <w:r>
        <w:t xml:space="preserve">assessed here are explained in the relevant sections, such as the problem section or section 5.2 and Annex</w:t>
      </w:r>
      <w:r>
        <w:t xml:space="preserve"> </w:t>
      </w:r>
      <w:r>
        <w:t xml:space="preserve">10.</w:t>
      </w:r>
      <w:r>
        <w:br/>
      </w:r>
      <w:r>
        <w:t xml:space="preserve"></w:t>
      </w:r>
      <w:r>
        <w:t xml:space="preserve"> </w:t>
      </w:r>
      <w:r>
        <w:t xml:space="preserve">The proposed Batteries Regulation and Corporate Sustainability Due Diligence (CSDD) contain measures</w:t>
      </w:r>
      <w:r>
        <w:t xml:space="preserve"> </w:t>
      </w:r>
      <w:r>
        <w:t xml:space="preserve">which when adopted will require companies to put in place human rights and environmental due diligence</w:t>
      </w:r>
      <w:r>
        <w:t xml:space="preserve"> </w:t>
      </w:r>
      <w:r>
        <w:t xml:space="preserve">practices when, inter alia, sourcing critical raw materials from both the Single Market and the international</w:t>
      </w:r>
      <w:r>
        <w:t xml:space="preserve"> </w:t>
      </w:r>
      <w:r>
        <w:t xml:space="preserve">markets.</w:t>
      </w:r>
      <w:r>
        <w:br/>
      </w:r>
      <w:r>
        <w:t xml:space="preserve"></w:t>
      </w:r>
      <w:r>
        <w:t xml:space="preserve"> </w:t>
      </w:r>
      <w:r>
        <w:t xml:space="preserve">The proposed revision of the Industrial Emissions Directive (IED)29 widens its scope to also cover the</w:t>
      </w:r>
      <w:r>
        <w:t xml:space="preserve"> </w:t>
      </w:r>
      <w:r>
        <w:t xml:space="preserve">extraction and treatment of industrial minerals and metals.</w:t>
      </w:r>
    </w:p>
    <w:p>
      <w:pPr>
        <w:pStyle w:val="BodyText"/>
      </w:pPr>
      <w:r>
        <w:t xml:space="preserve">22 Directive 2008/98/EC of the European Parliament and of the Council of 19 November 2008 on waste and repealing certain</w:t>
      </w:r>
      <w:r>
        <w:t xml:space="preserve"> </w:t>
      </w:r>
      <w:r>
        <w:t xml:space="preserve">Directives</w:t>
      </w:r>
      <w:r>
        <w:br/>
      </w:r>
      <w:r>
        <w:t xml:space="preserve">23 Directive 2006/21/EC of the European Parliament and of the Council of 15 March 2006 on the management</w:t>
      </w:r>
      <w:r>
        <w:t xml:space="preserve"> </w:t>
      </w:r>
      <w:r>
        <w:t xml:space="preserve">of waste from extractive industries and amending Directive 2004/35/EC</w:t>
      </w:r>
      <w:r>
        <w:t xml:space="preserve"> </w:t>
      </w:r>
      <w:r>
        <w:t xml:space="preserve">24 Directive 2012/19/EU of the European Parliament and of the Council of 4 July 2012 on waste electrical and electronic equipment</w:t>
      </w:r>
      <w:r>
        <w:t xml:space="preserve"> </w:t>
      </w:r>
      <w:r>
        <w:t xml:space="preserve">(WEEE)24</w:t>
      </w:r>
      <w:r>
        <w:t xml:space="preserve"> </w:t>
      </w:r>
      <w:r>
        <w:t xml:space="preserve">25 Directive 2000/53/EC of the European Parliament and of the Council of 18 September 2000 on end-of life vehicles</w:t>
      </w:r>
      <w:r>
        <w:t xml:space="preserve"> </w:t>
      </w:r>
      <w:r>
        <w:t xml:space="preserve">26 https://policy.trade.ec.europa.eu/enforcement-and-protection/trade-defence_en</w:t>
      </w:r>
      <w:r>
        <w:t xml:space="preserve"> </w:t>
      </w:r>
      <w:r>
        <w:t xml:space="preserve">27 Regulation (EU) 2017/821 of the European Parliament and of the Council of 17 May 2017 … and gold originating from conflict-</w:t>
      </w:r>
      <w:r>
        <w:t xml:space="preserve"> </w:t>
      </w:r>
      <w:r>
        <w:t xml:space="preserve">affected and high-risk areas</w:t>
      </w:r>
      <w:r>
        <w:t xml:space="preserve"> </w:t>
      </w:r>
      <w:r>
        <w:t xml:space="preserve">28 https://policy.trade.ec.europa.eu/eu-trade-relationships-country-and-region/negotiations-and-agreements_en</w:t>
      </w:r>
      <w:r>
        <w:t xml:space="preserve"> </w:t>
      </w:r>
      <w:r>
        <w:t xml:space="preserve">29 Proposal for a DIRECTIVE OF THE EUROPEAN PARLIAMENT AND OF THE COUNCIL amending Directive 2010/75/EU of the</w:t>
      </w:r>
      <w:r>
        <w:t xml:space="preserve"> </w:t>
      </w:r>
      <w:r>
        <w:t xml:space="preserve">European Parliament and of the Council of 24 November 2010 on industrial emissions (integrated pollution prevention and control)</w:t>
      </w:r>
      <w:r>
        <w:t xml:space="preserve"> </w:t>
      </w:r>
      <w:r>
        <w:t xml:space="preserve">and Council Directive 1999/31/EC of 26 April 1999 on the landfill of waste. COM/2022/156 final/3.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Commission’s proposal for a Regulation on Forced Labour30 covers also CRMs, and so does the EU</w:t>
      </w:r>
      <w:r>
        <w:t xml:space="preserve"> </w:t>
      </w:r>
      <w:r>
        <w:t xml:space="preserve">Strategy on Rights of the Child31.</w:t>
      </w:r>
      <w:r>
        <w:br/>
      </w:r>
      <w:r>
        <w:t xml:space="preserve"></w:t>
      </w:r>
      <w:r>
        <w:t xml:space="preserve"> </w:t>
      </w:r>
      <w:r>
        <w:t xml:space="preserve">The proposed Ecodesign for Sustainable Products Regulation32 will establish design requirements for</w:t>
      </w:r>
      <w:r>
        <w:t xml:space="preserve"> </w:t>
      </w:r>
      <w:r>
        <w:t xml:space="preserve">products put on the EU market with the aim, inter alia, of extending the lifetime of products, increasing</w:t>
      </w:r>
      <w:r>
        <w:t xml:space="preserve"> </w:t>
      </w:r>
      <w:r>
        <w:t xml:space="preserve">recyclability and recycled content, and making information relevant to circularity and sustainability</w:t>
      </w:r>
      <w:r>
        <w:t xml:space="preserve"> </w:t>
      </w:r>
      <w:r>
        <w:t xml:space="preserve">available along value chains to businesses, consumers and authorities through Digital Product Passports</w:t>
      </w:r>
      <w:r>
        <w:t xml:space="preserve"> </w:t>
      </w:r>
      <w:r>
        <w:t xml:space="preserve">based on digital markers and identifiers, thus contributing to reducing material demand, facilitating</w:t>
      </w:r>
      <w:r>
        <w:t xml:space="preserve"> </w:t>
      </w:r>
      <w:r>
        <w:t xml:space="preserve">recovery of raw materials and increasing transparency and consumer awareness.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Regulation on nature restoration33 aims, among others, at covering at least 20% of the EU’s</w:t>
      </w:r>
      <w:r>
        <w:t xml:space="preserve"> </w:t>
      </w:r>
      <w:r>
        <w:t xml:space="preserve">land and sea areas by 2030 with nature restoration measures, and eventually extend these to all ecosystems</w:t>
      </w:r>
      <w:r>
        <w:t xml:space="preserve"> </w:t>
      </w:r>
      <w:r>
        <w:t xml:space="preserve">in need of restoration by 2050. The proposed Regulation builds on existing legislation. When adopted, the</w:t>
      </w:r>
      <w:r>
        <w:t xml:space="preserve"> </w:t>
      </w:r>
      <w:r>
        <w:t xml:space="preserve">Regulation should work in synergy with other policy initiatives and legislation.</w:t>
      </w:r>
      <w:r>
        <w:t xml:space="preserve"> </w:t>
      </w:r>
      <w:r>
        <w:t xml:space="preserve">Regulatory gaps analysis</w:t>
      </w:r>
      <w:r>
        <w:t xml:space="preserve"> </w:t>
      </w:r>
      <w:r>
        <w:t xml:space="preserve">The CRM Act would be the first piece of EU legislation dedicated to CRMs. No other piece of legislation</w:t>
      </w:r>
      <w:r>
        <w:t xml:space="preserve"> </w:t>
      </w:r>
      <w:r>
        <w:t xml:space="preserve">expressly targets the security of EU supply CRMs by introducing a dedicated monitoring, stockpiling and</w:t>
      </w:r>
      <w:r>
        <w:t xml:space="preserve"> </w:t>
      </w:r>
      <w:r>
        <w:t xml:space="preserve">company risk preparedness system and contributing to the build-up of EU capacities along the value chain.</w:t>
      </w:r>
      <w:r>
        <w:t xml:space="preserve"> </w:t>
      </w:r>
      <w:r>
        <w:t xml:space="preserve">The proposed Single Market Emergency Instrument covers some of these aspects, but most of its provisions</w:t>
      </w:r>
      <w:r>
        <w:t xml:space="preserve"> </w:t>
      </w:r>
      <w:r>
        <w:t xml:space="preserve">only apply once vigilance or emergency mode has been triggered, and thus not address the problem in advance</w:t>
      </w:r>
      <w:r>
        <w:t xml:space="preserve"> </w:t>
      </w:r>
      <w:r>
        <w:t xml:space="preserve">and structurally through a permanent CRM-centred mechanism. Environmental legislation ensures a high level</w:t>
      </w:r>
      <w:r>
        <w:t xml:space="preserve"> </w:t>
      </w:r>
      <w:r>
        <w:t xml:space="preserve">of sustainability of CRM extraction and processing within the EU but is so far not complemented by measures</w:t>
      </w:r>
      <w:r>
        <w:t xml:space="preserve"> </w:t>
      </w:r>
      <w:r>
        <w:t xml:space="preserve">that would encourage European industry to make use of the raw materials potential on EU soil as well as to</w:t>
      </w:r>
      <w:r>
        <w:t xml:space="preserve"> </w:t>
      </w:r>
      <w:r>
        <w:t xml:space="preserve">further develop the processing and recycling stages of the CRM value chain. This initiative is expected to</w:t>
      </w:r>
      <w:r>
        <w:t xml:space="preserve"> </w:t>
      </w:r>
      <w:r>
        <w:t xml:space="preserve">increase the share of such highly sustainable EU production. Waste legislation addresses the risks associated</w:t>
      </w:r>
      <w:r>
        <w:t xml:space="preserve"> </w:t>
      </w:r>
      <w:r>
        <w:t xml:space="preserve">with waste and generally prioritises reuse and recycling, but its provisions do not sufficiently address the</w:t>
      </w:r>
      <w:r>
        <w:t xml:space="preserve"> </w:t>
      </w:r>
      <w:r>
        <w:t xml:space="preserve">challenges specific to CRM recovery (see chapter 2.2.2.5).</w:t>
      </w:r>
      <w:r>
        <w:t xml:space="preserve"> </w:t>
      </w:r>
      <w:r>
        <w:t xml:space="preserve">Regarding sustainability, the Corporate Sustainability Due Diligence (CSDD) proposal, which covers CRM</w:t>
      </w:r>
      <w:r>
        <w:t xml:space="preserve"> </w:t>
      </w:r>
      <w:r>
        <w:t xml:space="preserve">companies, would oblige companies to address adverse human rights and environmental impacts in their own</w:t>
      </w:r>
      <w:r>
        <w:t xml:space="preserve"> </w:t>
      </w:r>
      <w:r>
        <w:t xml:space="preserve">operations, subsidiaries and value chains. It would apply on a company basis and ensure that adverse human</w:t>
      </w:r>
      <w:r>
        <w:t xml:space="preserve"> </w:t>
      </w:r>
      <w:r>
        <w:t xml:space="preserve">rights and environmental impacts are monitored and addressed. The CSDD however would not apply on a</w:t>
      </w:r>
      <w:r>
        <w:t xml:space="preserve"> </w:t>
      </w:r>
      <w:r>
        <w:t xml:space="preserve">product or material level, i.e. it would not allow buyers of CRMs to see and compare the environmental</w:t>
      </w:r>
      <w:r>
        <w:t xml:space="preserve"> </w:t>
      </w:r>
      <w:r>
        <w:t xml:space="preserve">footprint associated to the product/material they are buying. In the case of climate impacts, for example, a</w:t>
      </w:r>
      <w:r>
        <w:t xml:space="preserve"> </w:t>
      </w:r>
      <w:r>
        <w:t xml:space="preserve">CRM producer may be in full compliance with its legal obligations and have an overall decarbonisation</w:t>
      </w:r>
      <w:r>
        <w:t xml:space="preserve"> </w:t>
      </w:r>
      <w:r>
        <w:t xml:space="preserve">strategy in place, but the CRMs it sells may nevertheless be associated with higher emissions than those</w:t>
      </w:r>
      <w:r>
        <w:t xml:space="preserve"> </w:t>
      </w:r>
      <w:r>
        <w:t xml:space="preserve">produced by a competitor (e.g. due to lower ore grades, a more carbon-intensive energy mix or energy-</w:t>
      </w:r>
      <w:r>
        <w:t xml:space="preserve"> </w:t>
      </w:r>
      <w:r>
        <w:t xml:space="preserve">inefficient production processes). Giving a buyer transparency over this may make him more willing to</w:t>
      </w:r>
      <w:r>
        <w:t xml:space="preserve"> </w:t>
      </w:r>
      <w:r>
        <w:t xml:space="preserve">purchase the more sustainable type of CRM, but the CSDD does not provide for this.</w:t>
      </w:r>
      <w:r>
        <w:br/>
      </w:r>
      <w:r>
        <w:t xml:space="preserve">Similarly, in the field of social impacts, the CSDD guarantees that CRM producers selling on the EU market</w:t>
      </w:r>
      <w:r>
        <w:t xml:space="preserve"> </w:t>
      </w:r>
      <w:r>
        <w:t xml:space="preserve">respect the minimum standards imposed by international conventions, such as the prohibition of child and</w:t>
      </w:r>
      <w:r>
        <w:t xml:space="preserve"> </w:t>
      </w:r>
      <w:r>
        <w:t xml:space="preserve">forced labour, but it does not incentivise compliance with higher standards, e.g. such developed by certification</w:t>
      </w:r>
      <w:r>
        <w:t xml:space="preserve"> </w:t>
      </w:r>
      <w:r>
        <w:t xml:space="preserve">bodies (see Driver 3.1) on meaningful involvement of local communities and fair treatment of workers, in the</w:t>
      </w:r>
      <w:r>
        <w:t xml:space="preserve"> </w:t>
      </w:r>
      <w:r>
        <w:t xml:space="preserve">production of a CRM.</w:t>
      </w:r>
      <w:r>
        <w:br/>
      </w:r>
      <w:r>
        <w:t xml:space="preserve">In addition, while product-level footprint requirement (such as the carbon footprint included in the proposed</w:t>
      </w:r>
      <w:r>
        <w:t xml:space="preserve"> </w:t>
      </w:r>
      <w:r>
        <w:t xml:space="preserve">Batteries Regulation and potentially under the revised Ecodesign framework) take into account the impact</w:t>
      </w:r>
      <w:r>
        <w:t xml:space="preserve"> </w:t>
      </w:r>
      <w:r>
        <w:t xml:space="preserve">associated with CRM production at the point when they are incorporated into the regulated products, there are</w:t>
      </w:r>
      <w:r>
        <w:t xml:space="preserve"> </w:t>
      </w:r>
      <w:r>
        <w:t xml:space="preserve">many instances where CRMs placed on the market in the EU are not covered: First, when CRMs sold in the</w:t>
      </w:r>
    </w:p>
    <w:p>
      <w:pPr>
        <w:pStyle w:val="BodyText"/>
      </w:pPr>
      <w:r>
        <w:t xml:space="preserve">30 2022/0269 (COD)</w:t>
      </w:r>
      <w:r>
        <w:t xml:space="preserve"> </w:t>
      </w:r>
      <w:r>
        <w:t xml:space="preserve">31 https://op.europa.eu/en/publication-detail/-/publication/bac6e66a-a3d9-11eb-9585-01aa75ed71a1/language-en</w:t>
      </w:r>
      <w:r>
        <w:t xml:space="preserve"> </w:t>
      </w:r>
      <w:r>
        <w:t xml:space="preserve">32 Proposal for a 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2009/125/EC. COM/2022/142 final</w:t>
      </w:r>
      <w:r>
        <w:t xml:space="preserve"> </w:t>
      </w:r>
      <w:r>
        <w:t xml:space="preserve">33 COM(2022) 304 final.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EU are thereafter incorporated into products intended for export; second, CRMs used in applications or</w:t>
      </w:r>
      <w:r>
        <w:t xml:space="preserve"> </w:t>
      </w:r>
      <w:r>
        <w:t xml:space="preserve">products other than the set of regulated products (e.g. even for the “battery raw materials” lithium and cobalt,</w:t>
      </w:r>
      <w:r>
        <w:t xml:space="preserve"> </w:t>
      </w:r>
      <w:r>
        <w:t xml:space="preserve">half of their EU consumption is related to other applications, such as ceramics or steel manufacturing). While</w:t>
      </w:r>
      <w:r>
        <w:t xml:space="preserve"> </w:t>
      </w:r>
      <w:r>
        <w:t xml:space="preserve">the latter may shrink over time with the addition of more Ecodesign measures, these are unlikely to come close</w:t>
      </w:r>
      <w:r>
        <w:t xml:space="preserve"> </w:t>
      </w:r>
      <w:r>
        <w:t xml:space="preserve">to covering all CRM applications in the foreseeable future. Furthermore, the implementation of Ecodesign</w:t>
      </w:r>
      <w:r>
        <w:t xml:space="preserve"> </w:t>
      </w:r>
      <w:r>
        <w:t xml:space="preserve">measures for specific products can benefit from the availability of data on the environmental footprint of the</w:t>
      </w:r>
      <w:r>
        <w:t xml:space="preserve"> </w:t>
      </w:r>
      <w:r>
        <w:t xml:space="preserve">CRMs incorporated in them, such that environmental footprints on both materials and products can work well</w:t>
      </w:r>
      <w:r>
        <w:t xml:space="preserve"> </w:t>
      </w:r>
      <w:r>
        <w:t xml:space="preserve">together.</w:t>
      </w:r>
      <w:r>
        <w:br/>
      </w:r>
      <w:r>
        <w:t xml:space="preserve">The Conflict Minerals Regulation addresses specifically four raw materials (tin, tungsten, tantalum and gold),</w:t>
      </w:r>
      <w:r>
        <w:t xml:space="preserve"> </w:t>
      </w:r>
      <w:r>
        <w:t xml:space="preserve">two of which are critical, but its provisions are limited to diligence obligations on importers and smelters of</w:t>
      </w:r>
      <w:r>
        <w:t xml:space="preserve"> </w:t>
      </w:r>
      <w:r>
        <w:t xml:space="preserve">these materials, with the narrow aim of preventing their sourcing from contributing to armed conflict and</w:t>
      </w:r>
      <w:r>
        <w:t xml:space="preserve"> </w:t>
      </w:r>
      <w:r>
        <w:t xml:space="preserve">forced labour. It does not allow for comparison of environmental footprint, and does not include any measures</w:t>
      </w:r>
      <w:r>
        <w:t xml:space="preserve"> </w:t>
      </w:r>
      <w:r>
        <w:t xml:space="preserve">to increase EU capacities along the value chain or improve monitoring for these four raw materials.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A more detailed description of the problem context, problems, and their consequences and drivers is included</w:t>
      </w:r>
      <w:r>
        <w:t xml:space="preserve"> </w:t>
      </w:r>
      <w:r>
        <w:t xml:space="preserve">in Annex 10.</w:t>
      </w:r>
      <w:r>
        <w:t xml:space="preserve"> </w:t>
      </w:r>
      <w:r>
        <w:t xml:space="preserve">2.1. What is the problem?</w:t>
      </w:r>
      <w:r>
        <w:t xml:space="preserve"> </w:t>
      </w:r>
      <w:r>
        <w:t xml:space="preserve">The overarching problem this initiative aims to address is the EU’s lack of secure access to critical raw</w:t>
      </w:r>
      <w:r>
        <w:t xml:space="preserve"> </w:t>
      </w:r>
      <w:r>
        <w:t xml:space="preserve">materials. Given the central importance of these materials to our green and digital transition, as well as critical</w:t>
      </w:r>
      <w:r>
        <w:t xml:space="preserve"> </w:t>
      </w:r>
      <w:r>
        <w:t xml:space="preserve">sectors such as health and defence, a disruption in the supply of critical raw materials would have significant</w:t>
      </w:r>
      <w:r>
        <w:t xml:space="preserve"> </w:t>
      </w:r>
      <w:r>
        <w:t xml:space="preserve">adverse consequences for the EU’s industry, security and the achievement of its political goals.</w:t>
      </w:r>
      <w:r>
        <w:br/>
      </w:r>
      <w:r>
        <w:t xml:space="preserve">A key component of this problem is that the EU currently relies almost exclusively on imports for many of</w:t>
      </w:r>
      <w:r>
        <w:t xml:space="preserve"> </w:t>
      </w:r>
      <w:r>
        <w:t xml:space="preserve">these raw materials34; more importantly, within these imports, suppliers are highly concentrated35, and the</w:t>
      </w:r>
      <w:r>
        <w:t xml:space="preserve"> </w:t>
      </w:r>
      <w:r>
        <w:t xml:space="preserve">main suppliers are in many cases exposed to significant environmental, social and governance risks36(see</w:t>
      </w:r>
      <w:r>
        <w:t xml:space="preserve"> </w:t>
      </w:r>
      <w:r>
        <w:t xml:space="preserve">figure 1). These factors and the economic importance are in fact the main criteria in the EU’s criticality</w:t>
      </w:r>
      <w:r>
        <w:t xml:space="preserve"> </w:t>
      </w:r>
      <w:r>
        <w:t xml:space="preserve">assessment (see textbox 1).</w:t>
      </w:r>
      <w:r>
        <w:br/>
      </w:r>
      <w:r>
        <w:t xml:space="preserve">In some cases, the supply share of one country is above 90%, for instance China for light rare earths, heavy</w:t>
      </w:r>
      <w:r>
        <w:t xml:space="preserve"> </w:t>
      </w:r>
      <w:r>
        <w:t xml:space="preserve">rare earths, gallium and magnesium; Turkey for Boron.. For around a third of the minerals assessed in the</w:t>
      </w:r>
      <w:r>
        <w:t xml:space="preserve"> </w:t>
      </w:r>
      <w:r>
        <w:t xml:space="preserve">criticality assessment, and half of the critical raw materials, EU supply is more concentrated than global supply</w:t>
      </w:r>
      <w:r>
        <w:t xml:space="preserve"> </w:t>
      </w:r>
      <w:r>
        <w:t xml:space="preserve">(for bauxite, borate or manganese). This concentration expands along the value chain, with the processing</w:t>
      </w:r>
      <w:r>
        <w:t xml:space="preserve"> </w:t>
      </w:r>
      <w:r>
        <w:t xml:space="preserve">stage being even more concentrated than the extraction stage for some materials, such as lithium, magnesium,</w:t>
      </w:r>
      <w:r>
        <w:t xml:space="preserve"> </w:t>
      </w:r>
      <w:r>
        <w:t xml:space="preserve">or germanium. China controls 56% of the global capacity for refined lithium, 60% for refined cobalt, 58% for</w:t>
      </w:r>
      <w:r>
        <w:t xml:space="preserve"> </w:t>
      </w:r>
      <w:r>
        <w:t xml:space="preserve">refined manganese39. In addition to the concentration of supply in single countries, some actors have expanded</w:t>
      </w:r>
      <w:r>
        <w:t xml:space="preserve"> </w:t>
      </w:r>
      <w:r>
        <w:t xml:space="preserve">their dominance of the global value chain by gaining control economic activities and assets in third countries,</w:t>
      </w:r>
      <w:r>
        <w:t xml:space="preserve"> </w:t>
      </w:r>
      <w:r>
        <w:t xml:space="preserve">such as China controlling cobalt mines in Congo (Chinese shareholders control two firms in Congo that</w:t>
      </w:r>
      <w:r>
        <w:t xml:space="preserve"> </w:t>
      </w:r>
      <w:r>
        <w:t xml:space="preserve">together account for 13.8% of the world output of cobalt 37 (c.f. further details in Annex 10 – context).</w:t>
      </w:r>
      <w:r>
        <w:t xml:space="preserve"> </w:t>
      </w:r>
      <w:r>
        <w:t xml:space="preserve">This degree of concentration puts the EU’s security of supply at risk, as dominance over CRM supply chains</w:t>
      </w:r>
      <w:r>
        <w:t xml:space="preserve"> </w:t>
      </w:r>
      <w:r>
        <w:t xml:space="preserve">has been used already in the past, through export restriction for instance, to leverage the suppliers’ interest</w:t>
      </w:r>
    </w:p>
    <w:p>
      <w:pPr>
        <w:pStyle w:val="BodyText"/>
      </w:pPr>
      <w:r>
        <w:t xml:space="preserve">34 In fact, for 28 out of 87 individual materials or groups assessed in the 202” Study on the EU’s list of Critical Raw Materials, the</w:t>
      </w:r>
      <w:r>
        <w:t xml:space="preserve"> </w:t>
      </w:r>
      <w:r>
        <w:t xml:space="preserve">import reliance is 100% at the extraction or processing stage, and above 80% for another 16 materials</w:t>
      </w:r>
      <w:r>
        <w:t xml:space="preserve"> </w:t>
      </w:r>
      <w:r>
        <w:t xml:space="preserve">35 The share of the biggest supplier to the EU is 99% for the group of light rare earth elements (China), 100% for the group of heavy</w:t>
      </w:r>
      <w:r>
        <w:t xml:space="preserve"> </w:t>
      </w:r>
      <w:r>
        <w:t xml:space="preserve">rare earth elements (China), 99% for borates (Turkey), 97% for magnesium (China), 79% for lithium (Chile) and 63% for Cobalt</w:t>
      </w:r>
      <w:r>
        <w:t xml:space="preserve"> </w:t>
      </w:r>
      <w:r>
        <w:t xml:space="preserve">(DR Congo), source: Study on the EU’s list of Critical Raw Materials (2023): Final Report, European Commission 2023.</w:t>
      </w:r>
      <w:r>
        <w:br/>
      </w:r>
      <w:r>
        <w:t xml:space="preserve">36 See IEA (2021) report on Clean Energy Minerals, page 126-131.</w:t>
      </w:r>
      <w:r>
        <w:br/>
      </w:r>
      <w:r>
        <w:t xml:space="preserve">37 “Who controls the world’s minerals needed for green energy?” Luc Leruth (Tbilisi University) and Adnan Mazarei (PIIE), August</w:t>
      </w:r>
      <w:r>
        <w:t xml:space="preserve"> </w:t>
      </w:r>
      <w:r>
        <w:t xml:space="preserve">9, 2022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buyer</w:t>
      </w:r>
      <w:r>
        <w:t xml:space="preserve"> </w:t>
      </w:r>
      <w:r>
        <w:t xml:space="preserve">country’s</w:t>
      </w:r>
      <w:r>
        <w:t xml:space="preserve"> </w:t>
      </w:r>
      <w:r>
        <w:t xml:space="preserve">industry</w:t>
      </w:r>
      <w:r>
        <w:t xml:space="preserve"> </w:t>
      </w:r>
      <w:r>
        <w:t xml:space="preserve">(c.f.</w:t>
      </w:r>
      <w:r>
        <w:t xml:space="preserve"> </w:t>
      </w:r>
      <w:r>
        <w:t xml:space="preserve">Annex</w:t>
      </w:r>
      <w:r>
        <w:t xml:space="preserve"> </w:t>
      </w:r>
      <w:r>
        <w:t xml:space="preserve">10,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problem).38</w:t>
      </w:r>
    </w:p>
    <w:p>
      <w:pPr>
        <w:pStyle w:val="BodyText"/>
      </w:pPr>
      <w:r>
        <w:t xml:space="preserve">Figure 1: Share of top three producing countries in production of selected minerals and fossil fuels (IEA)39</w:t>
      </w:r>
      <w:r>
        <w:br/>
      </w:r>
      <w:r>
        <w:t xml:space="preserve">This high level of supply concentration today poses a risk in itself, which the EU is seeking to address through</w:t>
      </w:r>
      <w:r>
        <w:t xml:space="preserve"> </w:t>
      </w:r>
      <w:r>
        <w:t xml:space="preserve">global actions to increase the diversification of its industry’s supply (see Textbox 2, in section 5.1 on the</w:t>
      </w:r>
      <w:r>
        <w:t xml:space="preserve"> </w:t>
      </w:r>
      <w:r>
        <w:t xml:space="preserve">baseline scenario).</w:t>
      </w:r>
      <w:r>
        <w:t xml:space="preserve"> </w:t>
      </w:r>
      <w:r>
        <w:t xml:space="preserve">But even leaving supply diversification aside, the global market for CRMs faces significant challenges: The</w:t>
      </w:r>
      <w:r>
        <w:t xml:space="preserve"> </w:t>
      </w:r>
      <w:r>
        <w:t xml:space="preserve">EU will require substantial additional amounts of critical raw materials for meeting the needs of the green and</w:t>
      </w:r>
      <w:r>
        <w:t xml:space="preserve"> </w:t>
      </w:r>
      <w:r>
        <w:t xml:space="preserve">digital transitions, and in light of the increased defence needs in response to Russia’s invasion of Ukraine.</w:t>
      </w:r>
      <w:r>
        <w:t xml:space="preserve"> </w:t>
      </w:r>
      <w:r>
        <w:t xml:space="preserve">This will lead to vastly increased EU and global demand, while supply is constrained for several reasons (long</w:t>
      </w:r>
      <w:r>
        <w:t xml:space="preserve"> </w:t>
      </w:r>
      <w:r>
        <w:t xml:space="preserve">project lead times, social resistance to increased extraction, limited circularity potential for key CRMs in the</w:t>
      </w:r>
      <w:r>
        <w:t xml:space="preserve"> </w:t>
      </w:r>
      <w:r>
        <w:t xml:space="preserve">medium-term). At the global level, the International Energy Agency (IEA)’s 2021 Clean Energy Minerals</w:t>
      </w:r>
      <w:r>
        <w:t xml:space="preserve"> </w:t>
      </w:r>
      <w:r>
        <w:t xml:space="preserve">report40 predicts that total mineral demand41 will increase by a multiple of between 2 and 4 times between</w:t>
      </w:r>
      <w:r>
        <w:t xml:space="preserve"> </w:t>
      </w:r>
      <w:r>
        <w:t xml:space="preserve">2020 and 2040,42 and demand for battery-related materials such as lithium up to 42 times (different scenarios</w:t>
      </w:r>
      <w:r>
        <w:t xml:space="preserve"> </w:t>
      </w:r>
      <w:r>
        <w:t xml:space="preserve">for demand expansion are assessed under textbox 3 in Annex 10.). This rise in demand creates a real risk of</w:t>
      </w:r>
      <w:r>
        <w:t xml:space="preserve"> </w:t>
      </w:r>
      <w:r>
        <w:t xml:space="preserve">supply shortages and increased market volatility over the coming years. As projections point to this future</w:t>
      </w:r>
      <w:r>
        <w:t xml:space="preserve"> </w:t>
      </w:r>
      <w:r>
        <w:t xml:space="preserve">demand/supply gap, the expansion of primary and secondary production in the EU to ensure a higher level of</w:t>
      </w:r>
      <w:r>
        <w:t xml:space="preserve"> </w:t>
      </w:r>
      <w:r>
        <w:t xml:space="preserve">self-reliance appear as an important way of mitigating the problem’s potential consequences.</w:t>
      </w:r>
    </w:p>
    <w:p>
      <w:pPr>
        <w:pStyle w:val="BodyText"/>
      </w:pPr>
      <w:r>
        <w:t xml:space="preserve">38 See IEA (2021) report on Clean Energy Minerals, page 126-131.</w:t>
      </w:r>
      <w:r>
        <w:br/>
      </w:r>
      <w:r>
        <w:t xml:space="preserve">39 IEA (2021): Clean Energy Minerals. The Role of Critical Minerals in Clean Energy Transitions – Analysis - IEA</w:t>
      </w:r>
      <w:r>
        <w:t xml:space="preserve"> </w:t>
      </w:r>
      <w:r>
        <w:t xml:space="preserve">40 IEA (2021), The Role of Critical Minerals in Clean Energy Transitions, IEA, Paris https://www.iea.org/reports/the-role-of-critical-</w:t>
      </w:r>
      <w:r>
        <w:t xml:space="preserve"> </w:t>
      </w:r>
      <w:r>
        <w:t xml:space="preserve">minerals-in-clean-energy-transitions</w:t>
      </w:r>
      <w:r>
        <w:t xml:space="preserve"> </w:t>
      </w:r>
      <w:r>
        <w:t xml:space="preserve">41 Including chromium, copper, lithium, nickel, cobalt, manganese, graphite, molybdenum, platinum group metals, zinc and rare</w:t>
      </w:r>
      <w:r>
        <w:t xml:space="preserve"> </w:t>
      </w:r>
      <w:r>
        <w:t xml:space="preserve">earth elements.</w:t>
      </w:r>
      <w:r>
        <w:t xml:space="preserve"> </w:t>
      </w:r>
      <w:r>
        <w:t xml:space="preserve">42 Page 46 of IEA (2021): Clean Energy Minerals.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2.1.1. Consequences of the problem</w:t>
      </w:r>
      <w:r>
        <w:t xml:space="preserve"> </w:t>
      </w:r>
      <w:r>
        <w:t xml:space="preserve">If the EU does not contribute to the required ramping up of CRM production globally by developing European</w:t>
      </w:r>
      <w:r>
        <w:t xml:space="preserve"> </w:t>
      </w:r>
      <w:r>
        <w:t xml:space="preserve">sources, the EU’s reliance on highly concentrated imports might continue with the following risks for the EU</w:t>
      </w:r>
      <w:r>
        <w:t xml:space="preserve"> </w:t>
      </w:r>
      <w:r>
        <w:t xml:space="preserve">economy (explained in detail in Annex 10):</w:t>
      </w:r>
      <w:r>
        <w:br/>
      </w:r>
      <w:r>
        <w:t xml:space="preserve"></w:t>
      </w:r>
      <w:r>
        <w:t xml:space="preserve"> </w:t>
      </w:r>
      <w:r>
        <w:t xml:space="preserve">Risk of geopolitical vulnerability</w:t>
      </w:r>
      <w:r>
        <w:br/>
      </w:r>
      <w:r>
        <w:t xml:space="preserve"></w:t>
      </w:r>
      <w:r>
        <w:t xml:space="preserve"> </w:t>
      </w:r>
      <w:r>
        <w:t xml:space="preserve">Risk of adverse environmental and social adverse effects</w:t>
      </w:r>
      <w:r>
        <w:br/>
      </w:r>
      <w:r>
        <w:t xml:space="preserve"></w:t>
      </w:r>
      <w:r>
        <w:t xml:space="preserve"> </w:t>
      </w:r>
      <w:r>
        <w:t xml:space="preserve">Risk of unforeseen disruptions to industrial supply chains</w:t>
      </w:r>
      <w:r>
        <w:br/>
      </w:r>
      <w:r>
        <w:t xml:space="preserve"></w:t>
      </w:r>
      <w:r>
        <w:t xml:space="preserve"> </w:t>
      </w:r>
      <w:r>
        <w:t xml:space="preserve">Risk of high and volatile prices delaying the green transition</w:t>
      </w:r>
      <w:r>
        <w:br/>
      </w:r>
      <w:r>
        <w:t xml:space="preserve">Risk of dominant CRM suppliers leveraging market power in downstream industries</w:t>
      </w:r>
      <w:r>
        <w:br/>
      </w:r>
      <w:r>
        <w:t xml:space="preserve">PROBLEM TREE</w:t>
      </w:r>
    </w:p>
    <w:p>
      <w:pPr>
        <w:pStyle w:val="FirstParagraph"/>
      </w:pPr>
      <w:r>
        <w:t xml:space="preserve">2.2. What are the sub-problems and their drivers?</w:t>
      </w:r>
      <w:r>
        <w:t xml:space="preserve"> </w:t>
      </w:r>
      <w:r>
        <w:t xml:space="preserve">As stated above, the main problem relates to the overall lack of secure access to CRMs for the EU. In light of</w:t>
      </w:r>
      <w:r>
        <w:t xml:space="preserve"> </w:t>
      </w:r>
      <w:r>
        <w:t xml:space="preserve">ongoing international actions (see textbox 2 in section 5.1), the sub-problems addressed below focus on</w:t>
      </w:r>
      <w:r>
        <w:t xml:space="preserve"> </w:t>
      </w:r>
      <w:r>
        <w:t xml:space="preserve">analysing the main impediments to the development of a competitive European CRM value chain, as well as</w:t>
      </w:r>
      <w:r>
        <w:t xml:space="preserve"> </w:t>
      </w:r>
      <w:r>
        <w:t xml:space="preserve">on risk preparedness of offtakes and the sustainability of CRM sourcing.</w:t>
      </w:r>
      <w:r>
        <w:t xml:space="preserve"> </w:t>
      </w:r>
      <w:r>
        <w:t xml:space="preserve">2.2.1. Sub-problem 1: Insufficient anticipation and mitigation of supply risks</w:t>
      </w:r>
      <w:r>
        <w:t xml:space="preserve"> </w:t>
      </w:r>
      <w:r>
        <w:t xml:space="preserve">2.2.1.1.</w:t>
      </w:r>
      <w:r>
        <w:t xml:space="preserve"> </w:t>
      </w:r>
      <w:r>
        <w:t xml:space="preserve">Driver 1.1: Lack of systematic monitoring and risk preparedness</w:t>
      </w:r>
      <w:r>
        <w:br/>
      </w:r>
      <w:r>
        <w:t xml:space="preserve">The recent experiences of Covid-19-related supply chain disruptions have created a rising awareness among</w:t>
      </w:r>
      <w:r>
        <w:t xml:space="preserve"> </w:t>
      </w:r>
      <w:r>
        <w:t xml:space="preserve">EU companies of the need to develop risk management tools. Companies in the open public consultation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(OPC) reported having suffered from the price volatility (34%), supply disruptions (29%) and supply shortages</w:t>
      </w:r>
      <w:r>
        <w:t xml:space="preserve"> </w:t>
      </w:r>
      <w:r>
        <w:t xml:space="preserve">(22%) in their supply of CRM in the last 5 years, while only 4% reported not having experienced any supply</w:t>
      </w:r>
      <w:r>
        <w:t xml:space="preserve"> </w:t>
      </w:r>
      <w:r>
        <w:t xml:space="preserve">problems. Their supply of CRMs is deemed as being more at risk than their supply of other inputs by 26% of</w:t>
      </w:r>
      <w:r>
        <w:t xml:space="preserve"> </w:t>
      </w:r>
      <w:r>
        <w:t xml:space="preserve">companies, with only 3% disagreeing43. Considering the wider issue of supply chain resilience, there is</w:t>
      </w:r>
      <w:r>
        <w:t xml:space="preserve"> </w:t>
      </w:r>
      <w:r>
        <w:t xml:space="preserve">evidence that companies’ inventories increased in response to the disruptions brought about by the Covid-19-</w:t>
      </w:r>
      <w:r>
        <w:t xml:space="preserve"> </w:t>
      </w:r>
      <w:r>
        <w:t xml:space="preserve">related supply chain disruptions and in particular the chips-shortage.44A survey conducted by the German</w:t>
      </w:r>
      <w:r>
        <w:t xml:space="preserve"> </w:t>
      </w:r>
      <w:r>
        <w:t xml:space="preserve">Chamber of Industry and Commerce (DIHK) among its member firms in the summer of 2021 finds that 57%</w:t>
      </w:r>
      <w:r>
        <w:t xml:space="preserve"> </w:t>
      </w:r>
      <w:r>
        <w:t xml:space="preserve">of companies across all sectors intend to increase their stockpiling in order to secure their own production</w:t>
      </w:r>
      <w:r>
        <w:t xml:space="preserve"> </w:t>
      </w:r>
      <w:r>
        <w:t xml:space="preserve">capacity. 17% of companies reported the use of recycling and substitution.45</w:t>
      </w:r>
      <w:r>
        <w:t xml:space="preserve"> </w:t>
      </w:r>
      <w:r>
        <w:t xml:space="preserve">However, risk management by companies might not be sufficient to address the growing challenges given the</w:t>
      </w:r>
      <w:r>
        <w:t xml:space="preserve"> </w:t>
      </w:r>
      <w:r>
        <w:t xml:space="preserve">problem’s geopolitical dimension and the often complex and opaque value chains for CRM markets, which</w:t>
      </w:r>
      <w:r>
        <w:t xml:space="preserve"> </w:t>
      </w:r>
      <w:r>
        <w:t xml:space="preserve">require a level of sophistication that most companies do not possess. In the OPC, 56% of respondents agree or</w:t>
      </w:r>
      <w:r>
        <w:t xml:space="preserve"> </w:t>
      </w:r>
      <w:r>
        <w:t xml:space="preserve">strongly agree that companies would benefit from public monitoring programmes, with only 3 % of</w:t>
      </w:r>
      <w:r>
        <w:t xml:space="preserve"> </w:t>
      </w:r>
      <w:r>
        <w:t xml:space="preserve">respondents disagreeing.</w:t>
      </w:r>
      <w:r>
        <w:br/>
      </w:r>
      <w:r>
        <w:t xml:space="preserve">At Member State level, only two governments have established institutions to monitor critical raw materials</w:t>
      </w:r>
      <w:r>
        <w:t xml:space="preserve"> </w:t>
      </w:r>
      <w:r>
        <w:t xml:space="preserve">supply for their industry: Germany (German Mineral Resources Agency/DERA)46 and France (French</w:t>
      </w:r>
      <w:r>
        <w:t xml:space="preserve"> </w:t>
      </w:r>
      <w:r>
        <w:t xml:space="preserve">Observatory of Mineral Resources for Industries/OFREMI)47. Other Member States have geological agencies</w:t>
      </w:r>
      <w:r>
        <w:t xml:space="preserve"> </w:t>
      </w:r>
      <w:r>
        <w:t xml:space="preserve">and expertise in ministries or advisory bodies but these do not, to the best of the Commission services’</w:t>
      </w:r>
      <w:r>
        <w:t xml:space="preserve"> </w:t>
      </w:r>
      <w:r>
        <w:t xml:space="preserve">knowledge, systematically monitor global markets and the risks affecting domestic raw materials consumers.</w:t>
      </w:r>
      <w:r>
        <w:t xml:space="preserve"> </w:t>
      </w:r>
      <w:r>
        <w:t xml:space="preserve">At European level, the European Commission has developed the criticality assessment (described in textbox</w:t>
      </w:r>
      <w:r>
        <w:t xml:space="preserve"> </w:t>
      </w:r>
      <w:r>
        <w:t xml:space="preserve">1) to periodically review global production shares, EU imports, recycling rates, applications etc. for a broad</w:t>
      </w:r>
      <w:r>
        <w:t xml:space="preserve"> </w:t>
      </w:r>
      <w:r>
        <w:t xml:space="preserve">set of raw materials and identify those that are the most critical, based on data from the preceding 5 years. The</w:t>
      </w:r>
      <w:r>
        <w:t xml:space="preserve"> </w:t>
      </w:r>
      <w:r>
        <w:t xml:space="preserve">2020 criticality assessment was accompanied by a 2030/2050 foresight analysis of critical raw materials used</w:t>
      </w:r>
      <w:r>
        <w:t xml:space="preserve"> </w:t>
      </w:r>
      <w:r>
        <w:t xml:space="preserve">in strategic sectors and technologies48. These and further studies are contained in the Raw Materials</w:t>
      </w:r>
      <w:r>
        <w:t xml:space="preserve"> </w:t>
      </w:r>
      <w:r>
        <w:t xml:space="preserve">Information System (RMIS).49 The Commission also maintains several expert groups and networks involving</w:t>
      </w:r>
      <w:r>
        <w:t xml:space="preserve"> </w:t>
      </w:r>
      <w:r>
        <w:t xml:space="preserve">experts, industry, civil society and national authorities to advise on its policymaking and to enable an exchange</w:t>
      </w:r>
      <w:r>
        <w:t xml:space="preserve"> </w:t>
      </w:r>
      <w:r>
        <w:t xml:space="preserve">of information and best practices.</w:t>
      </w:r>
      <w:r>
        <w:br/>
      </w:r>
      <w:r>
        <w:t xml:space="preserve">However, none of these frameworks provide operational capabilities to monitor markets in real-time, identify</w:t>
      </w:r>
      <w:r>
        <w:t xml:space="preserve"> </w:t>
      </w:r>
      <w:r>
        <w:t xml:space="preserve">risks in the short- to medium-term future or support companies in their risk management efforts, nor do they</w:t>
      </w:r>
      <w:r>
        <w:t xml:space="preserve"> </w:t>
      </w:r>
      <w:r>
        <w:t xml:space="preserve">establish an operational framework for coordination.50 In the OPC, 53% of respondents agree or strongly agree</w:t>
      </w:r>
      <w:r>
        <w:t xml:space="preserve"> </w:t>
      </w:r>
      <w:r>
        <w:t xml:space="preserve">that Member State authorities do not have in place sufficient monitoring mechanisms allowing them to assess</w:t>
      </w:r>
      <w:r>
        <w:t xml:space="preserve"> </w:t>
      </w:r>
      <w:r>
        <w:t xml:space="preserve">supply risks and anticipate problems. 58% agree or strongly agree that Member State authorities do not</w:t>
      </w:r>
      <w:r>
        <w:t xml:space="preserve"> </w:t>
      </w:r>
      <w:r>
        <w:t xml:space="preserve">sufficiently cooperate and coordinate in monitoring CRM supply chains.</w:t>
      </w:r>
    </w:p>
    <w:p>
      <w:pPr>
        <w:pStyle w:val="BodyText"/>
      </w:pPr>
      <w:r>
        <w:t xml:space="preserve">43 The other companies did not express an opinion on this question.</w:t>
      </w:r>
      <w:r>
        <w:t xml:space="preserve"> </w:t>
      </w:r>
      <w:r>
        <w:t xml:space="preserve">44 Anecdotal: Chip Makers Stockpiled Key Materials Ahead of Russian Invasion of Ukraine - WSJ; Nintendo Appears To Be</w:t>
      </w:r>
      <w:r>
        <w:t xml:space="preserve"> </w:t>
      </w:r>
      <w:r>
        <w:t xml:space="preserve">Stockpiling Raw Materials, Doubles Its 2019 Spending On Supplies | Nintendo Life; Comprehensive: New PMI Comment Tracker</w:t>
      </w:r>
      <w:r>
        <w:t xml:space="preserve"> </w:t>
      </w:r>
      <w:r>
        <w:t xml:space="preserve">dataset reveals key insights into the global supply chain | S&amp;P Global (spglobal.com)</w:t>
      </w:r>
      <w:r>
        <w:t xml:space="preserve"> </w:t>
      </w:r>
      <w:r>
        <w:t xml:space="preserve">45 DIHK-Umfrage zu Lieferengpässen und Rohstoffknappheit</w:t>
      </w:r>
      <w:r>
        <w:t xml:space="preserve"> </w:t>
      </w:r>
      <w:r>
        <w:t xml:space="preserve">46 BGR - Contact (engl.) (deutsche-rohstoffagentur.de)</w:t>
      </w:r>
      <w:r>
        <w:t xml:space="preserve"> </w:t>
      </w:r>
      <w:r>
        <w:t xml:space="preserve">47 Launching of OFREMI: French Observatory of Mineral Resources | BRGM</w:t>
      </w:r>
      <w:r>
        <w:t xml:space="preserve"> </w:t>
      </w:r>
      <w:r>
        <w:t xml:space="preserve">48 European Commission, Critical materials for strategic technologies and sectors in the EU - a foresight study, 2020</w:t>
      </w:r>
      <w:r>
        <w:t xml:space="preserve"> </w:t>
      </w:r>
      <w:r>
        <w:t xml:space="preserve">49 Raw Materials Information System (europa.eu)</w:t>
      </w:r>
      <w:r>
        <w:t xml:space="preserve"> </w:t>
      </w:r>
      <w:r>
        <w:t xml:space="preserve">50 The Single Market Emergency Instrument partially covers such tasks, but only applies when a significant disruption is expected</w:t>
      </w:r>
      <w:r>
        <w:t xml:space="preserve"> </w:t>
      </w:r>
      <w:r>
        <w:t xml:space="preserve">(vigilance mode) and does not provide expertise on critical raw materials markets. (see Annex 10)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addition, companies’ preparedness is mainly limited to large companies with experience and sophistication</w:t>
      </w:r>
      <w:r>
        <w:t xml:space="preserve"> </w:t>
      </w:r>
      <w:r>
        <w:t xml:space="preserve">in managing CRM supply risks51. The costs of disrupted value chains for the wider economy can be massive;</w:t>
      </w:r>
      <w:r>
        <w:t xml:space="preserve"> </w:t>
      </w:r>
      <w:r>
        <w:t xml:space="preserve">the insurer Allianz, for example, estimates that disruptions in the chips value chain in 2020 and 2021 cost EU-</w:t>
      </w:r>
      <w:r>
        <w:t xml:space="preserve"> </w:t>
      </w:r>
      <w:r>
        <w:t xml:space="preserve">based carmakers around EUR 100 billion.52 This is partly due to upstream producers not taking sufficiently</w:t>
      </w:r>
      <w:r>
        <w:t xml:space="preserve"> </w:t>
      </w:r>
      <w:r>
        <w:t xml:space="preserve">into account the effects the disruptions of their inputs have on firms further down the value chain and therefore</w:t>
      </w:r>
      <w:r>
        <w:t xml:space="preserve"> </w:t>
      </w:r>
      <w:r>
        <w:t xml:space="preserve">prepare for these situations on a level that is socially not optimal. Additionally, complex global supply chains</w:t>
      </w:r>
      <w:r>
        <w:t xml:space="preserve"> </w:t>
      </w:r>
      <w:r>
        <w:t xml:space="preserve">make it harder for companies to spot risks earlier in the value chain, further aggravating the situation53.</w:t>
      </w:r>
      <w:r>
        <w:t xml:space="preserve"> </w:t>
      </w:r>
      <w:r>
        <w:t xml:space="preserve">Member States’ preparedness to supply disruptions is also uneven. In response to a targeted consultation54,</w:t>
      </w:r>
      <w:r>
        <w:t xml:space="preserve"> </w:t>
      </w:r>
      <w:r>
        <w:t xml:space="preserve">some reported the development of stockpiling systems to mitigate supply risks, rarely covering CRMs; most</w:t>
      </w:r>
      <w:r>
        <w:t xml:space="preserve"> </w:t>
      </w:r>
      <w:r>
        <w:t xml:space="preserve">did not report any CRM-relevant stockpiles, whether because of confidentiality reasons or because they do not</w:t>
      </w:r>
      <w:r>
        <w:t xml:space="preserve"> </w:t>
      </w:r>
      <w:r>
        <w:t xml:space="preserve">exist. Most Member States who replied to the questionnaire however supported further EU coordination on</w:t>
      </w:r>
      <w:r>
        <w:t xml:space="preserve"> </w:t>
      </w:r>
      <w:r>
        <w:t xml:space="preserve">this matter (DE, EE, FR, PL, PT) to enhance their industry’s resilience, given the rising importance of CRM</w:t>
      </w:r>
      <w:r>
        <w:t xml:space="preserve"> </w:t>
      </w:r>
      <w:r>
        <w:t xml:space="preserve">in the economy, albeit the extent of the EU’s role differs. At EU level, the proposed SMEI contains a</w:t>
      </w:r>
      <w:r>
        <w:t xml:space="preserve"> </w:t>
      </w:r>
      <w:r>
        <w:t xml:space="preserve">mechanism to build national strategic reserves in the event of a threat/incident with potential to significantly</w:t>
      </w:r>
      <w:r>
        <w:t xml:space="preserve"> </w:t>
      </w:r>
      <w:r>
        <w:t xml:space="preserve">disrupt the supply chain (Single Market emergency). Nonetheless, there is no permanent assessment and</w:t>
      </w:r>
      <w:r>
        <w:t xml:space="preserve"> </w:t>
      </w:r>
      <w:r>
        <w:t xml:space="preserve">stockpile coordination specific to CRMs, which is a policy gap given the need for enhanced preparedness.</w:t>
      </w:r>
      <w:r>
        <w:t xml:space="preserve"> </w:t>
      </w:r>
      <w:r>
        <w:t xml:space="preserve">Indeed, alike regular monitoring, risk assessment and stress tests, mitigation strategies such as stockpiling of</w:t>
      </w:r>
      <w:r>
        <w:t xml:space="preserve"> </w:t>
      </w:r>
      <w:r>
        <w:t xml:space="preserve">CRMs (or diversification of suppliers when feasible) are considered as a way to cope with supply disruptions55,</w:t>
      </w:r>
      <w:r>
        <w:t xml:space="preserve"> </w:t>
      </w:r>
      <w:r>
        <w:t xml:space="preserve">whose frequency is expected to rise in a context of foreseen supply/demand gaps56.</w:t>
      </w:r>
      <w:r>
        <w:t xml:space="preserve"> </w:t>
      </w:r>
      <w:r>
        <w:t xml:space="preserve">2.2.2. Sub-problem 2: The EU is currently not making full use of its domestic critical raw</w:t>
      </w:r>
      <w:r>
        <w:t xml:space="preserve"> </w:t>
      </w:r>
      <w:r>
        <w:t xml:space="preserve">materials potential and lacks capacity in key stages of the value chain</w:t>
      </w:r>
      <w:r>
        <w:t xml:space="preserve"> </w:t>
      </w:r>
      <w:r>
        <w:t xml:space="preserve">The EU is currently a minor player in terms of critical raw materials production. This is true at both the</w:t>
      </w:r>
      <w:r>
        <w:t xml:space="preserve"> </w:t>
      </w:r>
      <w:r>
        <w:t xml:space="preserve">extraction and the processing stage (see Annex 10 – context). While the quality and accessibility (given high</w:t>
      </w:r>
      <w:r>
        <w:t xml:space="preserve"> </w:t>
      </w:r>
      <w:r>
        <w:t xml:space="preserve">population density and environmental protection areas in the EU) of geological occurrences (see Annex 10 –</w:t>
      </w:r>
      <w:r>
        <w:t xml:space="preserve"> </w:t>
      </w:r>
      <w:r>
        <w:t xml:space="preserve">sub-problem 2) certainly plays a role in explaining the low investment into critical raw materials projects at</w:t>
      </w:r>
      <w:r>
        <w:t xml:space="preserve"> </w:t>
      </w:r>
      <w:r>
        <w:t xml:space="preserve">the extraction stage, the same is not true for the later stages of the value chain: As discussed in textbox 4 of</w:t>
      </w:r>
      <w:r>
        <w:t xml:space="preserve"> </w:t>
      </w:r>
      <w:r>
        <w:t xml:space="preserve">Annex 10, at the processing/refining stage, energy costs are the determining factor for location, while for</w:t>
      </w:r>
      <w:r>
        <w:t xml:space="preserve"> </w:t>
      </w:r>
      <w:r>
        <w:t xml:space="preserve">recycling operations both energy costs and the availability of waste streams play a role. This is particularly</w:t>
      </w:r>
      <w:r>
        <w:t xml:space="preserve"> </w:t>
      </w:r>
      <w:r>
        <w:t xml:space="preserve">evidenced by the case of China, which is dominant in processing for many critical raw materials without being</w:t>
      </w:r>
      <w:r>
        <w:t xml:space="preserve"> </w:t>
      </w:r>
      <w:r>
        <w:t xml:space="preserve">the dominant country at the extraction stage (see figure 1 above).</w:t>
      </w:r>
    </w:p>
    <w:p>
      <w:pPr>
        <w:pStyle w:val="BodyText"/>
      </w:pPr>
      <w:r>
        <w:t xml:space="preserve">51 KÖSTER, H., NEUBERT, F. P., DIERKSMEIER, K., ADELMANN, L., LENTGE, H., SCHMIDT, P. (2022): Securing raw</w:t>
      </w:r>
      <w:r>
        <w:t xml:space="preserve"> </w:t>
      </w:r>
      <w:r>
        <w:t xml:space="preserve">material supply: Benchmarking of measures of foreign manufacturing companies and recommendations for action.</w:t>
      </w:r>
      <w:r>
        <w:t xml:space="preserve"> </w:t>
      </w:r>
      <w:r>
        <w:t xml:space="preserve">52 https://www.allianz.com/en/economic_research/publications/specials_fmo/Europe-automotives.html</w:t>
      </w:r>
      <w:r>
        <w:t xml:space="preserve"> </w:t>
      </w:r>
      <w:r>
        <w:t xml:space="preserve">53 On academic level, the propagation of supply shocks and costs of supply chain disruptions are studied by Carvalho et al. (2021)</w:t>
      </w:r>
      <w:r>
        <w:t xml:space="preserve"> </w:t>
      </w:r>
      <w:r>
        <w:t xml:space="preserve">with the example of the Great East Japan Earthquake of 2011. They show that complex economic interlinkages between affected</w:t>
      </w:r>
      <w:r>
        <w:t xml:space="preserve"> </w:t>
      </w:r>
      <w:r>
        <w:t xml:space="preserve">areas and non-affected areas aggravate the magnitude of the shock, doubling it. Carvalho et al., Supply Chain Disruptions: Evidence</w:t>
      </w:r>
      <w:r>
        <w:t xml:space="preserve"> </w:t>
      </w:r>
      <w:r>
        <w:t xml:space="preserve">From the Great East Japan Eartquake, in Quarterly Journal of Economics (2021)</w:t>
      </w:r>
      <w:r>
        <w:t xml:space="preserve"> </w:t>
      </w:r>
      <w:r>
        <w:t xml:space="preserve">54 See Annex 2, Raw Materials Supply Group.</w:t>
      </w:r>
      <w:r>
        <w:t xml:space="preserve"> </w:t>
      </w:r>
      <w:r>
        <w:t xml:space="preserve">55 IEA (2021), The Role of Critical Minerals in Clean Energy Transitions, IEA, Paris</w:t>
      </w:r>
      <w:r>
        <w:br/>
      </w:r>
      <w:r>
        <w:t xml:space="preserve">56 Supply chain challenges: Wind Turbines and magnets” Science for Policy Brief, 1 July 2022, Joint Research Center, European</w:t>
      </w:r>
      <w:r>
        <w:t xml:space="preserve"> </w:t>
      </w:r>
      <w:r>
        <w:t xml:space="preserve">Commission”. In “Criticalities in Supply Chains for REPowerEU Plan”, JRC132109 Note: The over-proportional increase in</w:t>
      </w:r>
      <w:r>
        <w:t xml:space="preserve"> </w:t>
      </w:r>
      <w:r>
        <w:t xml:space="preserve">demand for rare earth elements stems from the fact that in particular the offshore and large-scale wind turbines contain large amounts</w:t>
      </w:r>
      <w:r>
        <w:t xml:space="preserve"> </w:t>
      </w:r>
      <w:r>
        <w:t xml:space="preserve">of rare earth elements.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2.2.2.1.</w:t>
      </w:r>
      <w:r>
        <w:t xml:space="preserve"> </w:t>
      </w:r>
      <w:r>
        <w:t xml:space="preserve">Driver 2.1: Insufficient exploration of European mineral resources</w:t>
      </w:r>
      <w:r>
        <w:br/>
      </w:r>
      <w:r>
        <w:t xml:space="preserve">Exploration is a precondition for any extraction project. As noted in Annex 10, exploration is a high-risk</w:t>
      </w:r>
      <w:r>
        <w:t xml:space="preserve"> </w:t>
      </w:r>
      <w:r>
        <w:t xml:space="preserve">business and therefore structured in stages of increasing cost and certainty on the mineralogical and</w:t>
      </w:r>
      <w:r>
        <w:t xml:space="preserve"> </w:t>
      </w:r>
      <w:r>
        <w:t xml:space="preserve">economical properties of the project.</w:t>
      </w:r>
      <w:r>
        <w:br/>
      </w:r>
      <w:r>
        <w:t xml:space="preserve">At global level, exploration spending (public and private) for non-ferrous metals57 is growing (after a slump</w:t>
      </w:r>
      <w:r>
        <w:t xml:space="preserve"> </w:t>
      </w:r>
      <w:r>
        <w:t xml:space="preserve">in the early 2010s) and was estimated at USD 9.8 billion in 2019, while the share of EU was less than EUR</w:t>
      </w:r>
      <w:r>
        <w:t xml:space="preserve"> </w:t>
      </w:r>
      <w:r>
        <w:t xml:space="preserve">300 million. Within this sum, three Member States – Finland, Sweden and Spain – accounted for 50% of the</w:t>
      </w:r>
      <w:r>
        <w:t xml:space="preserve"> </w:t>
      </w:r>
      <w:r>
        <w:t xml:space="preserve">total spending.58 While the EU’s exploration budget is increasing, it remains very low compared to other world</w:t>
      </w:r>
      <w:r>
        <w:t xml:space="preserve"> </w:t>
      </w:r>
      <w:r>
        <w:t xml:space="preserve">regions, accounting for about 2% to 3% of global exploration expenditure in 2010-2022 (see Annex 10 –</w:t>
      </w:r>
      <w:r>
        <w:t xml:space="preserve"> </w:t>
      </w:r>
      <w:r>
        <w:t xml:space="preserve">Driver 2.1) while the European continent represents around 7% of the Earth’s landmass.</w:t>
      </w:r>
      <w:r>
        <w:br/>
      </w:r>
      <w:r>
        <w:t xml:space="preserve">Since mining companies generally focus their exploration budget on a well-defined, small area covered by an</w:t>
      </w:r>
      <w:r>
        <w:t xml:space="preserve"> </w:t>
      </w:r>
      <w:r>
        <w:t xml:space="preserve">exploration permit, public/general exploration is needed at regional level to define areas of mining interests</w:t>
      </w:r>
      <w:r>
        <w:t xml:space="preserve"> </w:t>
      </w:r>
      <w:r>
        <w:t xml:space="preserve">for each specific mineral. Member States’ spending for these regional (or, for smaller Member States, national)</w:t>
      </w:r>
      <w:r>
        <w:t xml:space="preserve"> </w:t>
      </w:r>
      <w:r>
        <w:t xml:space="preserve">surveys existed until the end of 1980’s and significantly decreased in the 90s onward.59 In addition, these</w:t>
      </w:r>
      <w:r>
        <w:t xml:space="preserve"> </w:t>
      </w:r>
      <w:r>
        <w:t xml:space="preserve">surveys were focused on materials of economic interest at that time and not on the critical raw materials needed</w:t>
      </w:r>
      <w:r>
        <w:t xml:space="preserve"> </w:t>
      </w:r>
      <w:r>
        <w:t xml:space="preserve">today for the green and digital transition or for resilience and security purposes. Previous regional exploration</w:t>
      </w:r>
      <w:r>
        <w:t xml:space="preserve"> </w:t>
      </w:r>
      <w:r>
        <w:t xml:space="preserve">surveys were also limited to the first few meters of the underground for technological and budgetary reasons.</w:t>
      </w:r>
      <w:r>
        <w:t xml:space="preserve"> </w:t>
      </w:r>
      <w:r>
        <w:t xml:space="preserve">Advances in technological tools for raw material exploration at the end of the 1990s (mainly geophysical</w:t>
      </w:r>
      <w:r>
        <w:t xml:space="preserve"> </w:t>
      </w:r>
      <w:r>
        <w:t xml:space="preserve">methods) have permitted to significantly enhance the knowledge on material resources potential, up to several</w:t>
      </w:r>
      <w:r>
        <w:t xml:space="preserve"> </w:t>
      </w:r>
      <w:r>
        <w:t xml:space="preserve">hundred meters deep. The generalised lack of investments during the past decades on geological exploration</w:t>
      </w:r>
      <w:r>
        <w:t xml:space="preserve"> </w:t>
      </w:r>
      <w:r>
        <w:t xml:space="preserve">by Member States (specifically on the critical raw materials and with the most advanced technology tools) has</w:t>
      </w:r>
      <w:r>
        <w:t xml:space="preserve"> </w:t>
      </w:r>
      <w:r>
        <w:t xml:space="preserve">led to a general lack of knowledge regarding the true potential of critical raw materials in the EU to the present</w:t>
      </w:r>
      <w:r>
        <w:t xml:space="preserve"> </w:t>
      </w:r>
      <w:r>
        <w:t xml:space="preserve">day. This impedes the further exploration by private companies on specific sites of mining interest and further</w:t>
      </w:r>
      <w:r>
        <w:t xml:space="preserve"> </w:t>
      </w:r>
      <w:r>
        <w:t xml:space="preserve">exploitation.</w:t>
      </w:r>
      <w:r>
        <w:br/>
      </w:r>
      <w:r>
        <w:t xml:space="preserve">Despite a current scarce mining industry, Europe has a long history of mining industry that resulted in the</w:t>
      </w:r>
      <w:r>
        <w:t xml:space="preserve"> </w:t>
      </w:r>
      <w:r>
        <w:t xml:space="preserve">creation of a large amount of mining tailings60 across the continent, mostly in closed mines. Since mining</w:t>
      </w:r>
      <w:r>
        <w:t xml:space="preserve"> </w:t>
      </w:r>
      <w:r>
        <w:t xml:space="preserve">companies generally focused on one specific substance only (mostly a base metal), some of these mining</w:t>
      </w:r>
      <w:r>
        <w:t xml:space="preserve"> </w:t>
      </w:r>
      <w:r>
        <w:t xml:space="preserve">tailings have been recently recognised as major potential sources of critical raw materials across the EU.61</w:t>
      </w:r>
      <w:r>
        <w:t xml:space="preserve"> </w:t>
      </w:r>
      <w:r>
        <w:t xml:space="preserve">However, to which extent and for which elements the reprocessing of these mining tailings could be an</w:t>
      </w:r>
      <w:r>
        <w:t xml:space="preserve"> </w:t>
      </w:r>
      <w:r>
        <w:t xml:space="preserve">economically viable source of critical raw materials remains mostly unknown due to a lack of proper</w:t>
      </w:r>
      <w:r>
        <w:t xml:space="preserve"> </w:t>
      </w:r>
      <w:r>
        <w:t xml:space="preserve">exploration of mining tailings in the EU. Several Member States map the tailings, for instance the Polish</w:t>
      </w:r>
      <w:r>
        <w:t xml:space="preserve"> </w:t>
      </w:r>
      <w:r>
        <w:t xml:space="preserve">Geological Survey has a dedicated web-tool showing identified sites.62 The challenge is then to identify the</w:t>
      </w:r>
      <w:r>
        <w:t xml:space="preserve"> </w:t>
      </w:r>
      <w:r>
        <w:t xml:space="preserve">critical raw materials in each of these tailings and develop a technology and business model to extract them.</w:t>
      </w:r>
      <w:r>
        <w:t xml:space="preserve"> </w:t>
      </w:r>
      <w:r>
        <w:t xml:space="preserve">Several pilot projects of reprocessing mining tailings from selected sites to produce critical raw materials are</w:t>
      </w:r>
      <w:r>
        <w:t xml:space="preserve"> </w:t>
      </w:r>
      <w:r>
        <w:t xml:space="preserve">currently underway in the EU (notably under the EIT Raw Materials NEMO project63), but delivering the full</w:t>
      </w:r>
    </w:p>
    <w:p>
      <w:pPr>
        <w:pStyle w:val="BodyText"/>
      </w:pPr>
      <w:r>
        <w:t xml:space="preserve">57 A class of metals that includes most CRMs, as well as the precious metals gold, silver etc., and the base metals aluminium, copper,</w:t>
      </w:r>
      <w:r>
        <w:t xml:space="preserve"> </w:t>
      </w:r>
      <w:r>
        <w:t xml:space="preserve">zinc etc.</w:t>
      </w:r>
      <w:r>
        <w:t xml:space="preserve"> </w:t>
      </w:r>
      <w:r>
        <w:t xml:space="preserve">58 S&amp;P Global Market Intelligence, 2019</w:t>
      </w:r>
      <w:r>
        <w:t xml:space="preserve"> </w:t>
      </w:r>
      <w:r>
        <w:t xml:space="preserve">59 Regueiro y González-Barros, Manuel &amp; Espi, Jose. (2019). The returns on mining exploration investments.. BOLETÍN</w:t>
      </w:r>
      <w:r>
        <w:t xml:space="preserve"> </w:t>
      </w:r>
      <w:r>
        <w:t xml:space="preserve">GEOLÓGICO Y MINERO. 130. 161-180. 10.21701/bolgeomin.130.1.010.</w:t>
      </w:r>
      <w:r>
        <w:br/>
      </w:r>
      <w:r>
        <w:t xml:space="preserve">60 Tailings are the waste materials left after the target mineral is extracted from ore.</w:t>
      </w:r>
      <w:r>
        <w:t xml:space="preserve"> </w:t>
      </w:r>
      <w:r>
        <w:t xml:space="preserve">61 JRC (2019): Recovery of critical and other raw materials from mining waste and landfills; pg. 93-98 of SCRREEN-D3.2-</w:t>
      </w:r>
      <w:r>
        <w:t xml:space="preserve"> </w:t>
      </w:r>
      <w:r>
        <w:t xml:space="preserve">Identification-and-quantification-of-secondary-CRM-resources-in-Europe.pdf</w:t>
      </w:r>
      <w:r>
        <w:t xml:space="preserve"> </w:t>
      </w:r>
      <w:r>
        <w:t xml:space="preserve">62 https://cbdgportal.pgi.gov.pl/haldy/</w:t>
      </w:r>
      <w:r>
        <w:t xml:space="preserve"> </w:t>
      </w:r>
      <w:r>
        <w:t xml:space="preserve">63 Near-zero-waste recycling of low-grade sulphidic mining waste for critical-metal, mineral and construction raw-material</w:t>
      </w:r>
      <w:r>
        <w:t xml:space="preserve"> </w:t>
      </w:r>
      <w:r>
        <w:t xml:space="preserve">production in a circular economy (h2020-nemo.eu)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potential of this source of critical raw materials would require a proper evaluation of the resources through</w:t>
      </w:r>
      <w:r>
        <w:t xml:space="preserve"> </w:t>
      </w:r>
      <w:r>
        <w:t xml:space="preserve">specific exploration across Member States.</w:t>
      </w:r>
      <w:r>
        <w:t xml:space="preserve"> </w:t>
      </w:r>
      <w:r>
        <w:t xml:space="preserve">2.2.2.2.</w:t>
      </w:r>
      <w:r>
        <w:t xml:space="preserve"> </w:t>
      </w:r>
      <w:r>
        <w:t xml:space="preserve">Driver 2.2: Unpredictable and fragmented permitting procedures</w:t>
      </w:r>
      <w:r>
        <w:br/>
      </w:r>
      <w:r>
        <w:t xml:space="preserve">CRM exploration, mining, processing, refining and recycling, can have significant impacts on the environment</w:t>
      </w:r>
      <w:r>
        <w:t xml:space="preserve"> </w:t>
      </w:r>
      <w:r>
        <w:t xml:space="preserve">and local communities.64 Therefore, various areas of EU and national legislation set rules related to their</w:t>
      </w:r>
      <w:r>
        <w:t xml:space="preserve"> </w:t>
      </w:r>
      <w:r>
        <w:t xml:space="preserve">planning and operation (an overview of relevant EU law is included in Annex 8) to mitigate the risk of causing</w:t>
      </w:r>
      <w:r>
        <w:t xml:space="preserve"> </w:t>
      </w:r>
      <w:r>
        <w:t xml:space="preserve">significant adverse environmental effects. Compliance with these rules is ensured through the obligation to</w:t>
      </w:r>
      <w:r>
        <w:t xml:space="preserve"> </w:t>
      </w:r>
      <w:r>
        <w:t xml:space="preserve">obtain several permits before starting operations. The costs and time associated with associated procedures</w:t>
      </w:r>
      <w:r>
        <w:t xml:space="preserve"> </w:t>
      </w:r>
      <w:r>
        <w:t xml:space="preserve">and the likelihood of obtaining a permit are key considerations underlying CRM investment decisions.</w:t>
      </w:r>
      <w:r>
        <w:t xml:space="preserve"> </w:t>
      </w:r>
      <w:r>
        <w:t xml:space="preserve">Currently, the unpredictability of the length of national permitting processes and of the criteria for the</w:t>
      </w:r>
      <w:r>
        <w:t xml:space="preserve"> </w:t>
      </w:r>
      <w:r>
        <w:t xml:space="preserve">assessments and documentation required are often reported as barriers to increased investment65:</w:t>
      </w:r>
      <w:r>
        <w:t xml:space="preserve"> </w:t>
      </w:r>
      <w:r>
        <w:t xml:space="preserve"></w:t>
      </w:r>
      <w:r>
        <w:t xml:space="preserve"> </w:t>
      </w:r>
      <w:r>
        <w:t xml:space="preserve">For raw materials extraction projects, the MINLEX study showed that times to obtain a permit (related to</w:t>
      </w:r>
      <w:r>
        <w:t xml:space="preserve"> </w:t>
      </w:r>
      <w:r>
        <w:t xml:space="preserve">all relevant rules, not only environmental) can vary between procedures from 3 months to 3 years.66 More</w:t>
      </w:r>
      <w:r>
        <w:t xml:space="preserve"> </w:t>
      </w:r>
      <w:r>
        <w:t xml:space="preserve">problematically, outliers can be found (for CRMs, for example, ongoing cases can be found lasting up to</w:t>
      </w:r>
      <w:r>
        <w:t xml:space="preserve"> </w:t>
      </w:r>
      <w:r>
        <w:t xml:space="preserve">4 years67). One reason for unpredictable timelines is that the procedure for performing the necessary</w:t>
      </w:r>
      <w:r>
        <w:t xml:space="preserve"> </w:t>
      </w:r>
      <w:r>
        <w:t xml:space="preserve">environmental assessments is not consistently implemented. The average duration of the procedure</w:t>
      </w:r>
      <w:r>
        <w:t xml:space="preserve"> </w:t>
      </w:r>
      <w:r>
        <w:t xml:space="preserve">provided for in the EIA Directive (for all projects in scope, including CRM projects), for example, was,</w:t>
      </w:r>
      <w:r>
        <w:t xml:space="preserve"> </w:t>
      </w:r>
      <w:r>
        <w:t xml:space="preserve">according to the most recent data, approximately 11.6 months, but with figures ranging from 5 to 27</w:t>
      </w:r>
      <w:r>
        <w:t xml:space="preserve"> </w:t>
      </w:r>
      <w:r>
        <w:t xml:space="preserve">months.68</w:t>
      </w:r>
      <w:r>
        <w:br/>
      </w:r>
      <w:r>
        <w:t xml:space="preserve"></w:t>
      </w:r>
      <w:r>
        <w:t xml:space="preserve"> </w:t>
      </w:r>
      <w:r>
        <w:t xml:space="preserve">Similarly, differences can be observed in the structure of the procedure, with various levels of authorities</w:t>
      </w:r>
      <w:r>
        <w:t xml:space="preserve"> </w:t>
      </w:r>
      <w:r>
        <w:t xml:space="preserve">(local, regional, and national) involved in this process. The “one-stop shop” concept allows applicants to</w:t>
      </w:r>
      <w:r>
        <w:t xml:space="preserve"> </w:t>
      </w:r>
      <w:r>
        <w:t xml:space="preserve">interact with a single authority and facilitates efficient coordination among authorities. Although EU law</w:t>
      </w:r>
      <w:r>
        <w:t xml:space="preserve"> </w:t>
      </w:r>
      <w:r>
        <w:t xml:space="preserve">already facilitates use of a “one-stop shop”, the MINLEX study showed that only some jurisdictions do</w:t>
      </w:r>
      <w:r>
        <w:t xml:space="preserve"> </w:t>
      </w:r>
      <w:r>
        <w:t xml:space="preserve">so and that, without distinguishing per type of mineral, an average of 3 authorities were involved for</w:t>
      </w:r>
      <w:r>
        <w:t xml:space="preserve"> </w:t>
      </w:r>
      <w:r>
        <w:t xml:space="preserve">exploration projects and an average of 4 authorities for extraction projects.69</w:t>
      </w:r>
      <w:r>
        <w:br/>
      </w:r>
      <w:r>
        <w:t xml:space="preserve"></w:t>
      </w:r>
      <w:r>
        <w:t xml:space="preserve"> </w:t>
      </w:r>
      <w:r>
        <w:t xml:space="preserve">Environmental assessment procedures are organised differently across Member States also in terms of</w:t>
      </w:r>
      <w:r>
        <w:t xml:space="preserve"> </w:t>
      </w:r>
      <w:r>
        <w:t xml:space="preserve">content. First, the number of different environmental assessments required differs between Member States.</w:t>
      </w:r>
      <w:r>
        <w:t xml:space="preserve"> </w:t>
      </w:r>
      <w:r>
        <w:t xml:space="preserve">Second, there is often a lack of clarity about the scope and level of detail required in the environmental</w:t>
      </w:r>
      <w:r>
        <w:t xml:space="preserve"> </w:t>
      </w:r>
      <w:r>
        <w:t xml:space="preserve">assessment leading to multiple exchanges and new requests between the developer and the competent</w:t>
      </w:r>
      <w:r>
        <w:t xml:space="preserve"> </w:t>
      </w:r>
      <w:r>
        <w:t xml:space="preserve">authorities.</w:t>
      </w:r>
      <w:r>
        <w:br/>
      </w:r>
      <w:r>
        <w:t xml:space="preserve"></w:t>
      </w:r>
      <w:r>
        <w:t xml:space="preserve"> </w:t>
      </w:r>
      <w:r>
        <w:t xml:space="preserve">Stakeholders also point out that responsible authorities sometimes lack sufficient expertise and</w:t>
      </w:r>
      <w:r>
        <w:t xml:space="preserve"> </w:t>
      </w:r>
      <w:r>
        <w:t xml:space="preserve">resources.70 It should also be noted that, in addition to the permitting procedure as such, judicial appeals</w:t>
      </w:r>
      <w:r>
        <w:t xml:space="preserve"> </w:t>
      </w:r>
      <w:r>
        <w:t xml:space="preserve">can also lead to delays and often cause increased unpredictability.</w:t>
      </w:r>
    </w:p>
    <w:p>
      <w:pPr>
        <w:pStyle w:val="BodyText"/>
      </w:pPr>
      <w:r>
        <w:t xml:space="preserve">64 Mononen, Kivinen, Kotilainen, Leino (2022): Social and environmental impacts of mining activities in the EU. Study requested by</w:t>
      </w:r>
      <w:r>
        <w:t xml:space="preserve"> </w:t>
      </w:r>
      <w:r>
        <w:t xml:space="preserve">the PETI Committee of the European Parliament. Social and environmental impacts of mining activities in the EU (europa.eu)</w:t>
      </w:r>
      <w:r>
        <w:t xml:space="preserve"> </w:t>
      </w:r>
      <w:r>
        <w:t xml:space="preserve">65 For example, the length and complexity of permitting procedures was the main reason for the lack of private investment in CRM</w:t>
      </w:r>
      <w:r>
        <w:t xml:space="preserve"> </w:t>
      </w:r>
      <w:r>
        <w:t xml:space="preserve">projects identified by respondents to the OPC. As one company respondent put it: ’Projects along the value chain – such as mining or</w:t>
      </w:r>
      <w:r>
        <w:t xml:space="preserve"> </w:t>
      </w:r>
      <w:r>
        <w:t xml:space="preserve">secondary.</w:t>
      </w:r>
      <w:r>
        <w:br/>
      </w:r>
      <w:r>
        <w:t xml:space="preserve">66 MinPol/European Commission (2017): Legal framework for mineral extraction and permitting procedures for exploration and</w:t>
      </w:r>
      <w:r>
        <w:t xml:space="preserve"> </w:t>
      </w:r>
      <w:r>
        <w:t xml:space="preserve">exploitation in the EU. Final report “Minpol (2017)” in the following.</w:t>
      </w:r>
      <w:r>
        <w:t xml:space="preserve"> </w:t>
      </w:r>
      <w:r>
        <w:t xml:space="preserve">67 The Sakatti project in Finland and the Mina do Barroso project in Portugal, see more detail in Annex 10.</w:t>
      </w:r>
      <w:r>
        <w:t xml:space="preserve"> </w:t>
      </w:r>
      <w:r>
        <w:t xml:space="preserve">68 GHK (2010), Collection of information and data to support the IA study of the review of the EIA Directive. The average duration</w:t>
      </w:r>
      <w:r>
        <w:t xml:space="preserve"> </w:t>
      </w:r>
      <w:r>
        <w:t xml:space="preserve">of an EIA ranges from 7 months or less (4.75 in Estonia, 5 in Slovakia, 6.5 in Latvia, 7 in Greece) to more than 20 months (21 in</w:t>
      </w:r>
      <w:r>
        <w:t xml:space="preserve"> </w:t>
      </w:r>
      <w:r>
        <w:t xml:space="preserve">Denmark, 27 in Spain). New figures are expected in 2024.</w:t>
      </w:r>
      <w:r>
        <w:br/>
      </w:r>
      <w:r>
        <w:t xml:space="preserve">69 Minpol (2017)</w:t>
      </w:r>
      <w:r>
        <w:t xml:space="preserve"> </w:t>
      </w:r>
      <w:r>
        <w:t xml:space="preserve">70 This point was made in the position papers submitted by Junta de Andalucia, Aurubis AG, Vulcan Energy Resources and EIT Raw</w:t>
      </w:r>
      <w:r>
        <w:t xml:space="preserve"> </w:t>
      </w:r>
      <w:r>
        <w:t xml:space="preserve">Materials.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2.2.2.3.</w:t>
      </w:r>
      <w:r>
        <w:t xml:space="preserve"> </w:t>
      </w:r>
      <w:r>
        <w:t xml:space="preserve">Driver 2.3: Difficulty in accessing financing</w:t>
      </w:r>
      <w:r>
        <w:t xml:space="preserve"> </w:t>
      </w:r>
      <w:r>
        <w:t xml:space="preserve">The rapidly increasing demand for many raw materials needed for the green and digital transition and for</w:t>
      </w:r>
      <w:r>
        <w:t xml:space="preserve"> </w:t>
      </w:r>
      <w:r>
        <w:t xml:space="preserve">strategic sectors relevant for security and resilience translates into massive investment needs, both globally</w:t>
      </w:r>
      <w:r>
        <w:t xml:space="preserve"> </w:t>
      </w:r>
      <w:r>
        <w:t xml:space="preserve">and in Europe. According to estimations by Commission services, the investment needs to ensure the supply</w:t>
      </w:r>
      <w:r>
        <w:t xml:space="preserve"> </w:t>
      </w:r>
      <w:r>
        <w:t xml:space="preserve">of 25% of European demand of the five main raw materials for batteries (lithium, cobalt, nickel, manganese</w:t>
      </w:r>
      <w:r>
        <w:t xml:space="preserve"> </w:t>
      </w:r>
      <w:r>
        <w:t xml:space="preserve">and natural graphite) from domestic sources amount to EUR 7 billion by 2030 and 13.2 billion by 2040.71</w:t>
      </w:r>
      <w:r>
        <w:t xml:space="preserve"> </w:t>
      </w:r>
      <w:r>
        <w:t xml:space="preserve">Assuming a share of public spending to realise these projects comparable to the American Battery Materials</w:t>
      </w:r>
      <w:r>
        <w:t xml:space="preserve"> </w:t>
      </w:r>
      <w:r>
        <w:t xml:space="preserve">Initiative, public support of EUR 2.7 billion by 2030 and 4.7 billion by 2040 would be required72.</w:t>
      </w:r>
      <w:r>
        <w:br/>
      </w:r>
      <w:r>
        <w:t xml:space="preserve">Other strategic raw materials are also likely to require large investments in light of the green transition; e.g. </w:t>
      </w:r>
      <w:r>
        <w:t xml:space="preserve"> </w:t>
      </w:r>
      <w:r>
        <w:t xml:space="preserve">copper for electrifying infrastructure, silicon for solar panels, platinum group metals for hydrogen electrolysis.</w:t>
      </w:r>
      <w:r>
        <w:t xml:space="preserve"> </w:t>
      </w:r>
      <w:r>
        <w:t xml:space="preserve">The European Raw Materials Alliance73 has identified potential investments of EUR 1.7 billion for rare earths</w:t>
      </w:r>
      <w:r>
        <w:t xml:space="preserve"> </w:t>
      </w:r>
      <w:r>
        <w:t xml:space="preserve">extraction, refining and recycling as well as magnet production, which would ensure a supply of 20% of</w:t>
      </w:r>
      <w:r>
        <w:t xml:space="preserve"> </w:t>
      </w:r>
      <w:r>
        <w:t xml:space="preserve">European demand along the value chain by 2030. For other CRM, their potential investment cases amount to</w:t>
      </w:r>
      <w:r>
        <w:t xml:space="preserve"> </w:t>
      </w:r>
      <w:r>
        <w:t xml:space="preserve">EUR 3.1 billion, fulfilling between 20 and 60% of projected EU demand in 2030 for different relevant raw</w:t>
      </w:r>
      <w:r>
        <w:t xml:space="preserve"> </w:t>
      </w:r>
      <w:r>
        <w:t xml:space="preserve">materials.74</w:t>
      </w:r>
      <w:r>
        <w:br/>
      </w:r>
      <w:r>
        <w:t xml:space="preserve">Several CRM market-specific factors complicate access to (public and private) finance. The volatility of prices</w:t>
      </w:r>
      <w:r>
        <w:t xml:space="preserve"> </w:t>
      </w:r>
      <w:r>
        <w:t xml:space="preserve">for CRMs makes it hard for investors in projects at all stages of the value chain to predict earnings, especially</w:t>
      </w:r>
      <w:r>
        <w:t xml:space="preserve"> </w:t>
      </w:r>
      <w:r>
        <w:t xml:space="preserve">in the medium to long term. Meanwhile, given the long lead times and potential permitting delays (see previous</w:t>
      </w:r>
      <w:r>
        <w:t xml:space="preserve"> </w:t>
      </w:r>
      <w:r>
        <w:t xml:space="preserve">chapter), significant investment decisions have to be taken years before a project starts gaining operational</w:t>
      </w:r>
      <w:r>
        <w:t xml:space="preserve"> </w:t>
      </w:r>
      <w:r>
        <w:t xml:space="preserve">revenue. In addition, global markets for many critical raw materials are small, highly concentrated and</w:t>
      </w:r>
      <w:r>
        <w:t xml:space="preserve"> </w:t>
      </w:r>
      <w:r>
        <w:t xml:space="preserve">opaque75, increasing the risk premium that needs to be paid compared to other markets. To provide financing,</w:t>
      </w:r>
      <w:r>
        <w:t xml:space="preserve"> </w:t>
      </w:r>
      <w:r>
        <w:t xml:space="preserve">the financial institutions need to possess in-depth knowledge about mining project development and global</w:t>
      </w:r>
      <w:r>
        <w:t xml:space="preserve"> </w:t>
      </w:r>
      <w:r>
        <w:t xml:space="preserve">raw materials markets to be able to assess CRM projects. Maintaining this expertise in-house is difficult</w:t>
      </w:r>
      <w:r>
        <w:t xml:space="preserve"> </w:t>
      </w:r>
      <w:r>
        <w:t xml:space="preserve">considering the small size of the European raw materials sector. While all such factors are not unique to the</w:t>
      </w:r>
      <w:r>
        <w:t xml:space="preserve"> </w:t>
      </w:r>
      <w:r>
        <w:t xml:space="preserve">CRM market and investors routinely deal with such risks (ultimately, high returns on such projects should</w:t>
      </w:r>
      <w:r>
        <w:t xml:space="preserve"> </w:t>
      </w:r>
      <w:r>
        <w:t xml:space="preserve">compensate for the risk taken and the resources invested), their aggregation does make the financing of CRM</w:t>
      </w:r>
      <w:r>
        <w:t xml:space="preserve"> </w:t>
      </w:r>
      <w:r>
        <w:t xml:space="preserve">projects very costly and, given the limited overall size of the EU’s mining, processing and refining industries,</w:t>
      </w:r>
      <w:r>
        <w:t xml:space="preserve"> </w:t>
      </w:r>
      <w:r>
        <w:t xml:space="preserve">it can be hard to find any partners willing or able to provide the type of financing required.</w:t>
      </w:r>
      <w:r>
        <w:br/>
      </w:r>
      <w:r>
        <w:t xml:space="preserve">Based on discussions Commission services had with various European public and private financial institutions,</w:t>
      </w:r>
      <w:r>
        <w:t xml:space="preserve"> </w:t>
      </w:r>
      <w:r>
        <w:t xml:space="preserve">the following observations can be made on the state of financing for the different stages of the critical raw</w:t>
      </w:r>
      <w:r>
        <w:t xml:space="preserve"> </w:t>
      </w:r>
      <w:r>
        <w:t xml:space="preserve">materials value chain:</w:t>
      </w:r>
      <w:r>
        <w:t xml:space="preserve"> </w:t>
      </w:r>
      <w:r>
        <w:t xml:space="preserve"></w:t>
      </w:r>
      <w:r>
        <w:t xml:space="preserve"> </w:t>
      </w:r>
      <w:r>
        <w:t xml:space="preserve">Exploration: Most exploration companies active in Europe are based outside of the EU. Most</w:t>
      </w:r>
      <w:r>
        <w:t xml:space="preserve"> </w:t>
      </w:r>
      <w:r>
        <w:t xml:space="preserve">interviewed private and public financial institutions have not been involved in financing exploration</w:t>
      </w:r>
      <w:r>
        <w:t xml:space="preserve"> </w:t>
      </w:r>
      <w:r>
        <w:t xml:space="preserve">projects and stated that this was due to the high risk involved. The European Bank for Reconstruction</w:t>
      </w:r>
      <w:r>
        <w:t xml:space="preserve"> </w:t>
      </w:r>
      <w:r>
        <w:t xml:space="preserve">and Development (EBRD) is the only notable exception, with a team dedicated to this area and the</w:t>
      </w:r>
      <w:r>
        <w:t xml:space="preserve"> </w:t>
      </w:r>
      <w:r>
        <w:t xml:space="preserve">ability to support such projects. Exploration financing mostly comes in the form of equity or quasi-</w:t>
      </w:r>
      <w:r>
        <w:t xml:space="preserve"> </w:t>
      </w:r>
      <w:r>
        <w:t xml:space="preserve">equity to project companies set up ad hoc.</w:t>
      </w:r>
    </w:p>
    <w:p>
      <w:pPr>
        <w:pStyle w:val="BodyText"/>
      </w:pPr>
      <w:r>
        <w:t xml:space="preserve">71 Note that, as explained in Annexes 5 and 12, this refers to the refining and recycling stages for all five raw materials, while the</w:t>
      </w:r>
      <w:r>
        <w:t xml:space="preserve"> </w:t>
      </w:r>
      <w:r>
        <w:t xml:space="preserve">cost of establishing 25% extraction in Europe is only included for lithium. This limitation is due to both the lack of information</w:t>
      </w:r>
      <w:r>
        <w:t xml:space="preserve"> </w:t>
      </w:r>
      <w:r>
        <w:t xml:space="preserve">about extraction project costs and the limited potential for greater extraction in the EU of the other raw materials.</w:t>
      </w:r>
      <w:r>
        <w:t xml:space="preserve"> </w:t>
      </w:r>
      <w:r>
        <w:t xml:space="preserve">72 The calculations can be found in the description of the driver in annex 5 and further methodological details in Annex 12</w:t>
      </w:r>
      <w:r>
        <w:t xml:space="preserve"> </w:t>
      </w:r>
      <w:r>
        <w:t xml:space="preserve">73 https://eitrawmaterials.eu/wp-content/uploads/2021/09/ERMA-Action-Plan-2021-A-European-Call-for-Action.pdf</w:t>
      </w:r>
      <w:r>
        <w:t xml:space="preserve"> </w:t>
      </w:r>
      <w:r>
        <w:t xml:space="preserve">74 Source: Overview of the current state of the investment pipeline provided by ERMA to Commission services (not public).</w:t>
      </w:r>
      <w:r>
        <w:t xml:space="preserve"> </w:t>
      </w:r>
      <w:r>
        <w:t xml:space="preserve">75 https://www.ft.com/content/46e5c98e-f9cd-4e88-8cd5-23427522c093: Financial Times: Tesla supplier warns of graphite supply</w:t>
      </w:r>
      <w:r>
        <w:t xml:space="preserve"> </w:t>
      </w:r>
      <w:r>
        <w:t xml:space="preserve">risk in “opaque” market. Syrah Resources says lack of transparency over pricing in China-dominated market poses challenge for</w:t>
      </w:r>
      <w:r>
        <w:t xml:space="preserve"> </w:t>
      </w:r>
      <w:r>
        <w:t xml:space="preserve">financing.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Extraction: While public institutions have limited capabilities to engage, some private financial</w:t>
      </w:r>
      <w:r>
        <w:t xml:space="preserve"> </w:t>
      </w:r>
      <w:r>
        <w:t xml:space="preserve">organisations have dedicated metals and minerals investment team, usually requiring a large</w:t>
      </w:r>
      <w:r>
        <w:t xml:space="preserve"> </w:t>
      </w:r>
      <w:r>
        <w:t xml:space="preserve">corporation to finance it though their balance sheet. Financing of junior miners is generally considered</w:t>
      </w:r>
      <w:r>
        <w:t xml:space="preserve"> </w:t>
      </w:r>
      <w:r>
        <w:t xml:space="preserve">very risky and the private financial sector is not willing to engage. Furthermore, for mining projects</w:t>
      </w:r>
      <w:r>
        <w:t xml:space="preserve"> </w:t>
      </w:r>
      <w:r>
        <w:t xml:space="preserve">in third countries, the involvement of an Export Credit Agency for risk sharing is key. Financing of</w:t>
      </w:r>
      <w:r>
        <w:t xml:space="preserve"> </w:t>
      </w:r>
      <w:r>
        <w:t xml:space="preserve">investment projects would be usually done on a syndicated basis. Member States started to implement</w:t>
      </w:r>
      <w:r>
        <w:t xml:space="preserve"> </w:t>
      </w:r>
      <w:r>
        <w:t xml:space="preserve">some measures to promote investments in the CRM field in third countries (including extraction)76.</w:t>
      </w:r>
      <w:r>
        <w:t xml:space="preserve"> </w:t>
      </w:r>
      <w:r>
        <w:t xml:space="preserve"></w:t>
      </w:r>
      <w:r>
        <w:t xml:space="preserve"> </w:t>
      </w:r>
      <w:r>
        <w:t xml:space="preserve">Processing/refining: to finance processing/refining projects, a stable and secure supply of critical raw</w:t>
      </w:r>
      <w:r>
        <w:t xml:space="preserve"> </w:t>
      </w:r>
      <w:r>
        <w:t xml:space="preserve">materials would have to be ensured, currently not the case for a number of critical raw materials.</w:t>
      </w:r>
      <w:r>
        <w:t xml:space="preserve"> </w:t>
      </w:r>
      <w:r>
        <w:t xml:space="preserve">Financing of integrated projects (mining + processing/refining) is considered high-risk. Private</w:t>
      </w:r>
      <w:r>
        <w:t xml:space="preserve"> </w:t>
      </w:r>
      <w:r>
        <w:t xml:space="preserve">financial institutions are willing to engage if a large established client with strong credit rating</w:t>
      </w:r>
      <w:r>
        <w:t xml:space="preserve"> </w:t>
      </w:r>
      <w:r>
        <w:t xml:space="preserve">sponsors and finances the project through its balance sheet (corporate finance). The role of energy</w:t>
      </w:r>
      <w:r>
        <w:t xml:space="preserve"> </w:t>
      </w:r>
      <w:r>
        <w:t xml:space="preserve">prices and the price volatility of the relevant critical raw materials has also been mentioned as</w:t>
      </w:r>
      <w:r>
        <w:t xml:space="preserve"> </w:t>
      </w:r>
      <w:r>
        <w:t xml:space="preserve">important in determining the viability of European refining projects.77</w:t>
      </w:r>
      <w:r>
        <w:t xml:space="preserve"> </w:t>
      </w:r>
      <w:r>
        <w:t xml:space="preserve"></w:t>
      </w:r>
      <w:r>
        <w:t xml:space="preserve"> </w:t>
      </w:r>
      <w:r>
        <w:t xml:space="preserve">Recycling: The interviewed banks have little experience so far on this but generally are willing to</w:t>
      </w:r>
      <w:r>
        <w:t xml:space="preserve"> </w:t>
      </w:r>
      <w:r>
        <w:t xml:space="preserve">engage. One of the main issues for the viability of this type of investment is the steady supply of</w:t>
      </w:r>
      <w:r>
        <w:t xml:space="preserve"> </w:t>
      </w:r>
      <w:r>
        <w:t xml:space="preserve">material for recycling.</w:t>
      </w:r>
      <w:r>
        <w:t xml:space="preserve"> </w:t>
      </w:r>
      <w:r>
        <w:t xml:space="preserve">Overall, the results from the open public consultation and the targeted consultations of banks show that access</w:t>
      </w:r>
      <w:r>
        <w:t xml:space="preserve"> </w:t>
      </w:r>
      <w:r>
        <w:t xml:space="preserve">to finance is considered a major barrier to investment in specific stages of the critical raw materials value chain</w:t>
      </w:r>
      <w:r>
        <w:t xml:space="preserve"> </w:t>
      </w:r>
      <w:r>
        <w:t xml:space="preserve">in Europe78. In this Impact Assessment access to finance can refer both to a framework that allows to best</w:t>
      </w:r>
      <w:r>
        <w:t xml:space="preserve"> </w:t>
      </w:r>
      <w:r>
        <w:t xml:space="preserve">assess the relevant funding and investment vehicles available as well as the provision of actual funds.</w:t>
      </w:r>
      <w:r>
        <w:t xml:space="preserve"> </w:t>
      </w:r>
      <w:r>
        <w:t xml:space="preserve">In section 5.2, pillar E.2, the Union funds available for CRM are listed. While some projects, especially for</w:t>
      </w:r>
      <w:r>
        <w:t xml:space="preserve"> </w:t>
      </w:r>
      <w:r>
        <w:t xml:space="preserve">such involving recycling and located in an assisted area, should have several possibilities to attract funding,</w:t>
      </w:r>
      <w:r>
        <w:t xml:space="preserve"> </w:t>
      </w:r>
      <w:r>
        <w:t xml:space="preserve">others, such as no less important extraction projects, especially such located in non-assisted areas, are likely</w:t>
      </w:r>
      <w:r>
        <w:t xml:space="preserve"> </w:t>
      </w:r>
      <w:r>
        <w:t xml:space="preserve">to struggle to fill gaps in private financing with public funds.</w:t>
      </w:r>
      <w:r>
        <w:t xml:space="preserve"> </w:t>
      </w:r>
      <w:r>
        <w:t xml:space="preserve">Additionally, projects may sometimes struggle to identify available funds given difficulties in assessing their</w:t>
      </w:r>
      <w:r>
        <w:t xml:space="preserve"> </w:t>
      </w:r>
      <w:r>
        <w:t xml:space="preserve">eligibility against the several conditions attached. While other countries’ funding programmes are either</w:t>
      </w:r>
      <w:r>
        <w:t xml:space="preserve"> </w:t>
      </w:r>
      <w:r>
        <w:t xml:space="preserve">targeted at raw materials (e.g. JOGMEC in Japan, see also Annex 7) or designed in a simple way (e.g. the US</w:t>
      </w:r>
      <w:r>
        <w:t xml:space="preserve"> </w:t>
      </w:r>
      <w:r>
        <w:t xml:space="preserve">Inflation Reduction Act, using tax breaks), the EU has a variety of relevant programmes. This is a problem</w:t>
      </w:r>
      <w:r>
        <w:t xml:space="preserve"> </w:t>
      </w:r>
      <w:r>
        <w:t xml:space="preserve">when, as is currently the case, there is no coordinating capacity to help CRM project developers find the right</w:t>
      </w:r>
      <w:r>
        <w:t xml:space="preserve"> </w:t>
      </w:r>
      <w:r>
        <w:t xml:space="preserve">combination required to realise their projects financially.</w:t>
      </w:r>
      <w:r>
        <w:br/>
      </w:r>
      <w:r>
        <w:t xml:space="preserve">CRM projects, especially at the refining and recycling stages, can be very energy-intensive. While it is</w:t>
      </w:r>
      <w:r>
        <w:t xml:space="preserve"> </w:t>
      </w:r>
      <w:r>
        <w:t xml:space="preserve">assumed in this report that the extremely high energy prices seen in 2022 will not last into the medium term</w:t>
      </w:r>
      <w:r>
        <w:t xml:space="preserve"> </w:t>
      </w:r>
      <w:r>
        <w:t xml:space="preserve">and more additions of affordable decarbonised sources to the energy mix will bring prices further down, it is</w:t>
      </w:r>
      <w:r>
        <w:t xml:space="preserve"> </w:t>
      </w:r>
      <w:r>
        <w:t xml:space="preserve">likely that EU energy prices will stay higher than those in other regions. This constitutes a challenge for the</w:t>
      </w:r>
      <w:r>
        <w:t xml:space="preserve"> </w:t>
      </w:r>
      <w:r>
        <w:t xml:space="preserve">CRM Act ambitions of building up additional capacity along the CRM value chain, particularly if prices stay</w:t>
      </w:r>
      <w:r>
        <w:t xml:space="preserve"> </w:t>
      </w:r>
      <w:r>
        <w:t xml:space="preserve">high for long. The CRM Act itself will not be able to address this challenge, but the Commission is working</w:t>
      </w:r>
    </w:p>
    <w:p>
      <w:pPr>
        <w:pStyle w:val="BodyText"/>
      </w:pPr>
      <w:r>
        <w:t xml:space="preserve">76 Examples in this respect are the German UFK programme, which provides a government guarantee for privately financed projects</w:t>
      </w:r>
      <w:r>
        <w:t xml:space="preserve"> </w:t>
      </w:r>
      <w:r>
        <w:t xml:space="preserve">in third countries provided that a long-term off taker agreement exists with a German client; and the French Bpifrance’s Strategic</w:t>
      </w:r>
      <w:r>
        <w:t xml:space="preserve"> </w:t>
      </w:r>
      <w:r>
        <w:t xml:space="preserve">Project Insurance, introduced in 2018, which provides an 80% insurance for projects located in France or involving a French</w:t>
      </w:r>
      <w:r>
        <w:t xml:space="preserve"> </w:t>
      </w:r>
      <w:r>
        <w:t xml:space="preserve">business partner.</w:t>
      </w:r>
      <w:r>
        <w:t xml:space="preserve"> </w:t>
      </w:r>
      <w:r>
        <w:t xml:space="preserve">77 See also the results of the public consultation.</w:t>
      </w:r>
      <w:r>
        <w:t xml:space="preserve"> </w:t>
      </w:r>
      <w:r>
        <w:t xml:space="preserve">78 51% of respondents to the open public consultation agree or strongly agree that accessing private financing for CRM projects in</w:t>
      </w:r>
      <w:r>
        <w:t xml:space="preserve"> </w:t>
      </w:r>
      <w:r>
        <w:t xml:space="preserve">the EU is difficult and a challenge for the expansion of the EU’s critical raw materials capacities; many respondents are neutral on</w:t>
      </w:r>
      <w:r>
        <w:t xml:space="preserve"> </w:t>
      </w:r>
      <w:r>
        <w:t xml:space="preserve">this question; 9 % disagree or strongly disagree. 56% of respondents agree or strongly agree that there is a difficulty to access public</w:t>
      </w:r>
      <w:r>
        <w:t xml:space="preserve"> </w:t>
      </w:r>
      <w:r>
        <w:t xml:space="preserve">funding in the EU; 4 % disagree or strongly disagree. 64% of the 259 respondents to the open public consultation agree or strongly</w:t>
      </w:r>
      <w:r>
        <w:t xml:space="preserve"> </w:t>
      </w:r>
      <w:r>
        <w:t xml:space="preserve">agree that the price volatility or unpredictability poses a challenge to the roll-out of CRM projects in Europe. Some stakeholders</w:t>
      </w:r>
      <w:r>
        <w:t xml:space="preserve"> </w:t>
      </w:r>
      <w:r>
        <w:t xml:space="preserve">make the point that the absence of mining activities in the EU taxonomy would make funding and investment unattractive (see</w:t>
      </w:r>
      <w:r>
        <w:t xml:space="preserve"> </w:t>
      </w:r>
      <w:r>
        <w:t xml:space="preserve">Annex II).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 other files to improve the situation, for example by updating the EU’s Temporary Crisis Framework (to</w:t>
      </w:r>
      <w:r>
        <w:t xml:space="preserve"> </w:t>
      </w:r>
      <w:r>
        <w:t xml:space="preserve">become the Temporary Crisis and Transition Framework), (e.g., to offset the higher energy cost compared to</w:t>
      </w:r>
      <w:r>
        <w:t xml:space="preserve"> </w:t>
      </w:r>
      <w:r>
        <w:t xml:space="preserve">its international competitors).</w:t>
      </w:r>
      <w:r>
        <w:t xml:space="preserve"> </w:t>
      </w:r>
      <w:r>
        <w:t xml:space="preserve">2.2.2.4.</w:t>
      </w:r>
      <w:r>
        <w:t xml:space="preserve"> </w:t>
      </w:r>
      <w:r>
        <w:t xml:space="preserve">Driver 2.4: Lack of CRM-related skills and expertise</w:t>
      </w:r>
      <w:r>
        <w:t xml:space="preserve"> </w:t>
      </w:r>
      <w:r>
        <w:t xml:space="preserve">The mining sectors employs 3.7 million people worldwide (1.5 million in developed countries, 2.2 million in</w:t>
      </w:r>
      <w:r>
        <w:t xml:space="preserve"> </w:t>
      </w:r>
      <w:r>
        <w:t xml:space="preserve">developing countries). Work force is considered one of the top business risks and opportunities in mining and</w:t>
      </w:r>
      <w:r>
        <w:t xml:space="preserve"> </w:t>
      </w:r>
      <w:r>
        <w:t xml:space="preserve">metals79. The limited number of projects in the EU targeting the raw materials value chain has led to a skills</w:t>
      </w:r>
      <w:r>
        <w:t xml:space="preserve"> </w:t>
      </w:r>
      <w:r>
        <w:t xml:space="preserve">shortage, as jobs related to mining (from mining engineers to expert in national administrations) have</w:t>
      </w:r>
      <w:r>
        <w:t xml:space="preserve"> </w:t>
      </w:r>
      <w:r>
        <w:t xml:space="preserve">diminished in the past decades. Mining and metals companies are facing their greatest ever talent shortage</w:t>
      </w:r>
      <w:r>
        <w:t xml:space="preserve"> </w:t>
      </w:r>
      <w:r>
        <w:t xml:space="preserve">following a massive wave of retirements and resignations. The emergence of the EU CRM value chain would</w:t>
      </w:r>
      <w:r>
        <w:t xml:space="preserve"> </w:t>
      </w:r>
      <w:r>
        <w:t xml:space="preserve">create further demand for skilled workers, thereby posing a risk for shortage increase if no action is undertaken.</w:t>
      </w:r>
      <w:r>
        <w:t xml:space="preserve"> </w:t>
      </w:r>
      <w:r>
        <w:t xml:space="preserve">The materials dimension of the battery value chain alone may create up to around 200 000 jobs in 2030 and</w:t>
      </w:r>
      <w:r>
        <w:t xml:space="preserve"> </w:t>
      </w:r>
      <w:r>
        <w:t xml:space="preserve">0.5 million jobs when in full transition (after 2030).80</w:t>
      </w:r>
      <w:r>
        <w:t xml:space="preserve"> </w:t>
      </w:r>
      <w:r>
        <w:t xml:space="preserve">2.2.2.5.</w:t>
      </w:r>
      <w:r>
        <w:t xml:space="preserve"> </w:t>
      </w:r>
      <w:r>
        <w:t xml:space="preserve">Driver 2.5: EU waste legislation does not sufficiently target critical raw materials</w:t>
      </w:r>
      <w:r>
        <w:t xml:space="preserve"> </w:t>
      </w:r>
      <w:r>
        <w:t xml:space="preserve">recovery</w:t>
      </w:r>
      <w:r>
        <w:t xml:space="preserve"> </w:t>
      </w:r>
      <w:r>
        <w:t xml:space="preserve">As most critical raw materials are metals, they are in theory highly recyclable. Currently, however, the share</w:t>
      </w:r>
      <w:r>
        <w:t xml:space="preserve"> </w:t>
      </w:r>
      <w:r>
        <w:t xml:space="preserve">of recycled CRMs is very low (see Annex 10). This is due to a combination of factors: most CRMs are used</w:t>
      </w:r>
      <w:r>
        <w:t xml:space="preserve"> </w:t>
      </w:r>
      <w:r>
        <w:t xml:space="preserve">in low concentrations as part of alloys or other mixtures, which make the recovery processes from end-of-life</w:t>
      </w:r>
      <w:r>
        <w:t xml:space="preserve"> </w:t>
      </w:r>
      <w:r>
        <w:t xml:space="preserve">products technically and economically complex and difficult; the total amount of many CRMs used has also</w:t>
      </w:r>
      <w:r>
        <w:t xml:space="preserve"> </w:t>
      </w:r>
      <w:r>
        <w:t xml:space="preserve">not been large in the past, as important markets (e.g. renewables, electric mobility, digital) have been growing</w:t>
      </w:r>
      <w:r>
        <w:t xml:space="preserve"> </w:t>
      </w:r>
      <w:r>
        <w:t xml:space="preserve">at rapid rates in the past, and the materials are often bound in long-lived products (e.g. 20 or more years for a</w:t>
      </w:r>
      <w:r>
        <w:t xml:space="preserve"> </w:t>
      </w:r>
      <w:r>
        <w:t xml:space="preserve">wind turbine); this means that when they are recovered, the so far small quantities often do not justify costly</w:t>
      </w:r>
      <w:r>
        <w:t xml:space="preserve"> </w:t>
      </w:r>
      <w:r>
        <w:t xml:space="preserve">investments into developing targeted recycling processes and building and running industrial-scale operations.</w:t>
      </w:r>
      <w:r>
        <w:t xml:space="preserve"> </w:t>
      </w:r>
      <w:r>
        <w:t xml:space="preserve">As a result, CRMs are currently often disposed of at the end of a product’s lifetime, or non-functionally</w:t>
      </w:r>
      <w:r>
        <w:t xml:space="preserve"> </w:t>
      </w:r>
      <w:r>
        <w:t xml:space="preserve">recycled (i.e. recycled in a way that does not make use of the special properties of the raw material). Moreover,</w:t>
      </w:r>
      <w:r>
        <w:t xml:space="preserve"> </w:t>
      </w:r>
      <w:r>
        <w:t xml:space="preserve">current recycling practices and waste legislation often focus, to a large extent, on waste collection and de-</w:t>
      </w:r>
      <w:r>
        <w:t xml:space="preserve"> </w:t>
      </w:r>
      <w:r>
        <w:t xml:space="preserve">pollution, and on overall mass recovery but too little on the recovery of trace metals such as CRMs.</w:t>
      </w:r>
      <w:r>
        <w:br/>
      </w:r>
      <w:r>
        <w:t xml:space="preserve">The most important waste streams for CRM recovery (Extractive waste, batteries, electrical and electronic</w:t>
      </w:r>
      <w:r>
        <w:t xml:space="preserve"> </w:t>
      </w:r>
      <w:r>
        <w:t xml:space="preserve">equipment (WEEE), end-of-life vehicles) are covered by dedicated sectoral legislation specifying (e.g. </w:t>
      </w:r>
      <w:r>
        <w:t xml:space="preserve"> </w:t>
      </w:r>
      <w:r>
        <w:t xml:space="preserve">extended producer responsibility, specific treatment requirements, and collection and recovery targets). In</w:t>
      </w:r>
      <w:r>
        <w:t xml:space="preserve"> </w:t>
      </w:r>
      <w:r>
        <w:t xml:space="preserve">addition, the Waste Framework Directive covers all waste streams horizontally (e.g. requiring Member States</w:t>
      </w:r>
      <w:r>
        <w:t xml:space="preserve"> </w:t>
      </w:r>
      <w:r>
        <w:t xml:space="preserve">to draw up waste prevention and waste management plans). Apart from the proposed Batteries Regulation,</w:t>
      </w:r>
      <w:r>
        <w:t xml:space="preserve"> </w:t>
      </w:r>
      <w:r>
        <w:t xml:space="preserve">these legislations do not specifically target the recovery of CRMs.81</w:t>
      </w:r>
      <w:r>
        <w:t xml:space="preserve"> </w:t>
      </w:r>
      <w:r>
        <w:t xml:space="preserve">An area of particular interest for CRMs is extractive waste. Historically most mining operations were targeted</w:t>
      </w:r>
      <w:r>
        <w:t xml:space="preserve"> </w:t>
      </w:r>
      <w:r>
        <w:t xml:space="preserve">at high-volume commodities such as iron and copper. As CRMs commonly co-occur with these carrier metals,</w:t>
      </w:r>
      <w:r>
        <w:t xml:space="preserve"> </w:t>
      </w:r>
      <w:r>
        <w:t xml:space="preserve">extractive waste may contain significant amounts of CRMs82. Jointly recovering and valorising base metals,</w:t>
      </w:r>
      <w:r>
        <w:t xml:space="preserve"> </w:t>
      </w:r>
      <w:r>
        <w:t xml:space="preserve">CRMs and aggregates could be economically interesting83, with the advantage that such operations take place</w:t>
      </w:r>
      <w:r>
        <w:t xml:space="preserve"> </w:t>
      </w:r>
      <w:r>
        <w:t xml:space="preserve">on brownfield sites, lowering risk of environmental impacts and conflicting land-use interests. A barrier</w:t>
      </w:r>
      <w:r>
        <w:t xml:space="preserve"> </w:t>
      </w:r>
      <w:r>
        <w:t xml:space="preserve">however lies in the lack of knowledge concerning CRMs in closed and abandoned mines, as well as the risk</w:t>
      </w:r>
      <w:r>
        <w:t xml:space="preserve"> </w:t>
      </w:r>
      <w:r>
        <w:t xml:space="preserve">and liability assumed by a company re-mining a site with potentially unknown legacy. The Extractive Waste</w:t>
      </w:r>
    </w:p>
    <w:p>
      <w:pPr>
        <w:pStyle w:val="BodyText"/>
      </w:pPr>
      <w:r>
        <w:t xml:space="preserve">79 https://www.ey.com/en_gl/mining-metals/risks-opportunities Top 10 business risks and opportunities for mining and metals in</w:t>
      </w:r>
      <w:r>
        <w:t xml:space="preserve"> </w:t>
      </w:r>
      <w:r>
        <w:t xml:space="preserve">2023, Ernst and Young.</w:t>
      </w:r>
      <w:r>
        <w:t xml:space="preserve"> </w:t>
      </w:r>
      <w:r>
        <w:t xml:space="preserve">80 Fraunhofer-institut für system und innovationsforschung ISI – Job preview study: job effects in the upstram battery value chain.</w:t>
      </w:r>
      <w:r>
        <w:t xml:space="preserve"> </w:t>
      </w:r>
      <w:r>
        <w:t xml:space="preserve">81 See Annex 10 for more detail on the current shortcoming in terms of CRMs of existing waste legislation.</w:t>
      </w:r>
      <w:r>
        <w:t xml:space="preserve"> </w:t>
      </w:r>
      <w:r>
        <w:t xml:space="preserve">82 JRC (2019): Recovery of critical and other raw materials from mining waste and landfills; pg. 93-98 of SCRREEN-D3.2-</w:t>
      </w:r>
      <w:r>
        <w:t xml:space="preserve"> </w:t>
      </w:r>
      <w:r>
        <w:t xml:space="preserve">Identification-and-quantification-of-secondary-CRM-resources-in-Europe.pdf</w:t>
      </w:r>
      <w:r>
        <w:t xml:space="preserve"> </w:t>
      </w:r>
      <w:r>
        <w:t xml:space="preserve">83 JRC (2019): Recovery of critical and other raw materials from mining waste and landfills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Directive currently regulates primarily how to minimise and manage waste generation and it requires Member</w:t>
      </w:r>
      <w:r>
        <w:t xml:space="preserve"> </w:t>
      </w:r>
      <w:r>
        <w:t xml:space="preserve">States to draw up an inventory of closed and abandoned facilities, but it does not provide for incentives or</w:t>
      </w:r>
      <w:r>
        <w:t xml:space="preserve"> </w:t>
      </w:r>
      <w:r>
        <w:t xml:space="preserve">information gathering to promote recovery of CRMs.</w:t>
      </w:r>
      <w:r>
        <w:t xml:space="preserve"> </w:t>
      </w:r>
      <w:r>
        <w:t xml:space="preserve">In the open public consultation, 66% of respondents agree or strongly agree with the statement that “EU waste</w:t>
      </w:r>
      <w:r>
        <w:t xml:space="preserve"> </w:t>
      </w:r>
      <w:r>
        <w:t xml:space="preserve">legislation does not sufficiently incentivise the recovery and recycling of raw materials”.</w:t>
      </w:r>
      <w:r>
        <w:t xml:space="preserve"> </w:t>
      </w:r>
      <w:r>
        <w:t xml:space="preserve">2.2.2.6.</w:t>
      </w:r>
      <w:r>
        <w:t xml:space="preserve"> </w:t>
      </w:r>
      <w:r>
        <w:t xml:space="preserve">Driver 2.6: Lack of high-quality technical standards for critical raw materials-</w:t>
      </w:r>
      <w:r>
        <w:t xml:space="preserve"> </w:t>
      </w:r>
      <w:r>
        <w:t xml:space="preserve">related industrial processes</w:t>
      </w:r>
      <w:r>
        <w:br/>
      </w:r>
      <w:r>
        <w:t xml:space="preserve">The availability of high-quality technical standards is essential to ensure a level playing field in the single</w:t>
      </w:r>
      <w:r>
        <w:t xml:space="preserve"> </w:t>
      </w:r>
      <w:r>
        <w:t xml:space="preserve">market for businesses and to underpin consumer confidence. Standards can help facilitate the creation of a</w:t>
      </w:r>
      <w:r>
        <w:t xml:space="preserve"> </w:t>
      </w:r>
      <w:r>
        <w:t xml:space="preserve">transparent global market for critical raw materials. Currently, European and international standards only</w:t>
      </w:r>
      <w:r>
        <w:t xml:space="preserve"> </w:t>
      </w:r>
      <w:r>
        <w:t xml:space="preserve">partially cover critical raw materials-related industrial processes, including processes involved in their</w:t>
      </w:r>
      <w:r>
        <w:t xml:space="preserve"> </w:t>
      </w:r>
      <w:r>
        <w:t xml:space="preserve">extraction, processing and recycling.</w:t>
      </w:r>
      <w:r>
        <w:br/>
      </w:r>
      <w:r>
        <w:t xml:space="preserve">At the level of the relevant European Standardisation Organisation CEN, a number of technical committees</w:t>
      </w:r>
      <w:r>
        <w:t xml:space="preserve"> </w:t>
      </w:r>
      <w:r>
        <w:t xml:space="preserve">exist in charge of the standardisation of metals (aluminium, copper, nickel and steel) but critical raw materials</w:t>
      </w:r>
      <w:r>
        <w:t xml:space="preserve"> </w:t>
      </w:r>
      <w:r>
        <w:t xml:space="preserve">are not covered by the work of these committees. As regards the international aspect, as highlighted in the</w:t>
      </w:r>
      <w:r>
        <w:t xml:space="preserve"> </w:t>
      </w:r>
      <w:r>
        <w:t xml:space="preserve">recent EU Standardisation Strategy, other actors follow a more assertive approach to international</w:t>
      </w:r>
      <w:r>
        <w:t xml:space="preserve"> </w:t>
      </w:r>
      <w:r>
        <w:t xml:space="preserve">standardisation than the EU and are taking the lead to promote their technological solutions.</w:t>
      </w:r>
      <w:r>
        <w:br/>
      </w:r>
      <w:r>
        <w:t xml:space="preserve">At the level of the International Standardisation Organisation (ISO), standardisation efforts related to critical</w:t>
      </w:r>
      <w:r>
        <w:t xml:space="preserve"> </w:t>
      </w:r>
      <w:r>
        <w:t xml:space="preserve">raw materials have been mainly instigated by non-EU countries. The Chinese standardisation body has</w:t>
      </w:r>
      <w:r>
        <w:t xml:space="preserve"> </w:t>
      </w:r>
      <w:r>
        <w:t xml:space="preserve">initiated standardisation on rare earths (2015) and lithium (2020) within ISO, covering the whole value chain</w:t>
      </w:r>
      <w:r>
        <w:t xml:space="preserve"> </w:t>
      </w:r>
      <w:r>
        <w:t xml:space="preserve">including upstream extraction and sustainability. On rare earths, the results to date indicate slow progress as</w:t>
      </w:r>
      <w:r>
        <w:t xml:space="preserve"> </w:t>
      </w:r>
      <w:r>
        <w:t xml:space="preserve">concerns the sustainability aspects, and the level of ambition is lower than what is set out in the EU principles</w:t>
      </w:r>
      <w:r>
        <w:t xml:space="preserve"> </w:t>
      </w:r>
      <w:r>
        <w:t xml:space="preserve">for sustainable raw materials.84It is to be noted that, since 2021, Standards Australia leads the ISO Strategic</w:t>
      </w:r>
      <w:r>
        <w:t xml:space="preserve"> </w:t>
      </w:r>
      <w:r>
        <w:t xml:space="preserve">Group on Critical Minerals. The mandate of this group was to identify which minerals/metals could be</w:t>
      </w:r>
      <w:r>
        <w:t xml:space="preserve"> </w:t>
      </w:r>
      <w:r>
        <w:t xml:space="preserve">standardised in ISO. 85</w:t>
      </w:r>
      <w:r>
        <w:t xml:space="preserve"> </w:t>
      </w:r>
      <w:r>
        <w:t xml:space="preserve">There currently does not exist a common European strategy to ensure that standardisation efforts for critical</w:t>
      </w:r>
      <w:r>
        <w:t xml:space="preserve"> </w:t>
      </w:r>
      <w:r>
        <w:t xml:space="preserve">raw materials sufficiently reflect the sustainability principles underlying EU legislation relevant for the critical</w:t>
      </w:r>
      <w:r>
        <w:t xml:space="preserve"> </w:t>
      </w:r>
      <w:r>
        <w:t xml:space="preserve">raw materials value chain.</w:t>
      </w:r>
      <w:r>
        <w:br/>
      </w:r>
      <w:r>
        <w:t xml:space="preserve">Driver 2.7: Lack of public acceptance for critical raw materials mining in Europe</w:t>
      </w:r>
      <w:r>
        <w:t xml:space="preserve"> </w:t>
      </w:r>
      <w:r>
        <w:t xml:space="preserve">The issues pertaining to permitting of critical raw materials projects are often intertwined with issues of lack</w:t>
      </w:r>
      <w:r>
        <w:t xml:space="preserve"> </w:t>
      </w:r>
      <w:r>
        <w:t xml:space="preserve">of public acceptance. The Public Consultation showed that a lack of, or limited, public acceptance for new</w:t>
      </w:r>
      <w:r>
        <w:t xml:space="preserve"> </w:t>
      </w:r>
      <w:r>
        <w:t xml:space="preserve">critical raw materials projects in EU was often driving away investments in the value chain (64 % of</w:t>
      </w:r>
    </w:p>
    <w:p>
      <w:pPr>
        <w:pStyle w:val="BodyText"/>
      </w:pPr>
      <w:r>
        <w:t xml:space="preserve">84 For REEs, actions focus on the whole value chain including rare earth mining, concentration, extraction, separation and</w:t>
      </w:r>
      <w:r>
        <w:t xml:space="preserve"> </w:t>
      </w:r>
      <w:r>
        <w:t xml:space="preserve">conversion to useful rare earth compounds/materials (including oxides, salts, metals, master alloys, etc.), covering also</w:t>
      </w:r>
      <w:r>
        <w:t xml:space="preserve"> </w:t>
      </w:r>
      <w:r>
        <w:t xml:space="preserve">sustainability of different processes.</w:t>
      </w:r>
      <w:r>
        <w:t xml:space="preserve"> </w:t>
      </w:r>
      <w:r>
        <w:t xml:space="preserve">85 Although work is not yet finalised, several minerals or metals have been identified as being of a particularly strategic nature:</w:t>
      </w:r>
      <w:r>
        <w:t xml:space="preserve"> </w:t>
      </w:r>
      <w:r>
        <w:t xml:space="preserve">cobalt, indium, vanadium, graphite, gallium, tungsten. Their mandate was extended by 12 months to summer 2023.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respondents agreeing or strongly agreeing). Licence to operate was reported as a main business risk868788, other</w:t>
      </w:r>
      <w:r>
        <w:t xml:space="preserve"> </w:t>
      </w:r>
      <w:r>
        <w:t xml:space="preserve">abuses of fundamental labour rights, such as child labour are prevalent89. This tarnishes the reputation of</w:t>
      </w:r>
      <w:r>
        <w:t xml:space="preserve"> </w:t>
      </w:r>
      <w:r>
        <w:t xml:space="preserve">mining in Europe as well, where environmental impacts, worker rights and public participation are well-</w:t>
      </w:r>
      <w:r>
        <w:t xml:space="preserve"> </w:t>
      </w:r>
      <w:r>
        <w:t xml:space="preserve">regulated (see discussion of the environmental legislation under Annex 8).</w:t>
      </w:r>
      <w:r>
        <w:br/>
      </w:r>
      <w:r>
        <w:t xml:space="preserve">Improvement and better enforcement of environmental legislation, including post-concession management,</w:t>
      </w:r>
      <w:r>
        <w:t xml:space="preserve"> </w:t>
      </w:r>
      <w:r>
        <w:t xml:space="preserve">should address concerns from society. Nevertheless, resistance to projects, particularly for extraction, still</w:t>
      </w:r>
      <w:r>
        <w:t xml:space="preserve"> </w:t>
      </w:r>
      <w:r>
        <w:t xml:space="preserve">exists, driven partially by justified environmental concerns and partially by what has been termed</w:t>
      </w:r>
      <w:r>
        <w:t xml:space="preserve"> </w:t>
      </w:r>
      <w:r>
        <w:t xml:space="preserve">“NIMBYism” – a situation where stakeholders agree on the need for such projects in general but are opposed</w:t>
      </w:r>
      <w:r>
        <w:t xml:space="preserve"> </w:t>
      </w:r>
      <w:r>
        <w:t xml:space="preserve">to the siting due to local interests90. The European Federation of Geologists provided a list of the top 10 mining</w:t>
      </w:r>
      <w:r>
        <w:t xml:space="preserve"> </w:t>
      </w:r>
      <w:r>
        <w:t xml:space="preserve">opportunities in the critical raw materials sectors that are stalled/on standstill due to permitting and/or social</w:t>
      </w:r>
      <w:r>
        <w:t xml:space="preserve"> </w:t>
      </w:r>
      <w:r>
        <w:t xml:space="preserve">engagement issues. Such projects relate to the production of lithium, rare earths, nickel, graphite, copper.91</w:t>
      </w:r>
      <w:r>
        <w:t xml:space="preserve"> </w:t>
      </w:r>
      <w:r>
        <w:t xml:space="preserve">2.2.3. Sub-problem 3: EU sourcing of critical raw materials is not sufficiently sustainable</w:t>
      </w:r>
      <w:r>
        <w:br/>
      </w:r>
      <w:r>
        <w:t xml:space="preserve">2.2.3.1.</w:t>
      </w:r>
      <w:r>
        <w:t xml:space="preserve"> </w:t>
      </w:r>
      <w:r>
        <w:t xml:space="preserve">Driver 3.1: The market does not take sufficient account of the environmental</w:t>
      </w:r>
      <w:r>
        <w:t xml:space="preserve"> </w:t>
      </w:r>
      <w:r>
        <w:t xml:space="preserve">footprint of critical raw materials</w:t>
      </w:r>
      <w:r>
        <w:t xml:space="preserve"> </w:t>
      </w:r>
      <w:r>
        <w:t xml:space="preserve">The CRM value chain is associated with a range of environmental impacts. For example, the production of</w:t>
      </w:r>
      <w:r>
        <w:t xml:space="preserve"> </w:t>
      </w:r>
      <w:r>
        <w:t xml:space="preserve">rare earth elements (REEs), used for instance in electric motors and wind turbines, is associated with</w:t>
      </w:r>
      <w:r>
        <w:t xml:space="preserve"> </w:t>
      </w:r>
      <w:r>
        <w:t xml:space="preserve">significant material and energy consumption and generates large amounts of air and water emissions and solid</w:t>
      </w:r>
      <w:r>
        <w:t xml:space="preserve"> </w:t>
      </w:r>
      <w:r>
        <w:t xml:space="preserve">waste.92 Similarly, the use of platinum group metals in electrolyte membrane fuel cells is the main determinant</w:t>
      </w:r>
      <w:r>
        <w:t xml:space="preserve"> </w:t>
      </w:r>
      <w:r>
        <w:t xml:space="preserve">of the fuel cells’ environmental footprint, considering the acidification impacts associated with the extraction</w:t>
      </w:r>
      <w:r>
        <w:t xml:space="preserve"> </w:t>
      </w:r>
      <w:r>
        <w:t xml:space="preserve">of these metals.93 The production of cobalt and lithium, essential for battery production, is amongst other</w:t>
      </w:r>
      <w:r>
        <w:t xml:space="preserve"> </w:t>
      </w:r>
      <w:r>
        <w:t xml:space="preserve">things associated with significant greenhouse gas emissions.94 Overall, it was estimated that greenhouse gas</w:t>
      </w:r>
      <w:r>
        <w:t xml:space="preserve"> </w:t>
      </w:r>
      <w:r>
        <w:t xml:space="preserve">emissions associated with overall primary metal and mineral production accounted for approximately 10% of</w:t>
      </w:r>
      <w:r>
        <w:t xml:space="preserve"> </w:t>
      </w:r>
      <w:r>
        <w:t xml:space="preserve">total global energy-related emissions in 2018.95 Life-cycle analyses of the EU’s material consumption and its</w:t>
      </w:r>
      <w:r>
        <w:t xml:space="preserve"> </w:t>
      </w:r>
      <w:r>
        <w:t xml:space="preserve">environmental impacts suggest that it currently takes up a disproportionate share of the safe ecological</w:t>
      </w:r>
      <w:r>
        <w:t xml:space="preserve"> </w:t>
      </w:r>
      <w:r>
        <w:t xml:space="preserve">operating space.96</w:t>
      </w:r>
      <w:r>
        <w:t xml:space="preserve"> </w:t>
      </w:r>
      <w:r>
        <w:t xml:space="preserve">If left unaddressed, the environmental footprint of CRM extraction and processing may cancel out, to an extent,</w:t>
      </w:r>
      <w:r>
        <w:t xml:space="preserve"> </w:t>
      </w:r>
      <w:r>
        <w:t xml:space="preserve">the environmental benefits of their use in green technologies and could mean that decarbonisation comes at</w:t>
      </w:r>
      <w:r>
        <w:t xml:space="preserve"> </w:t>
      </w:r>
      <w:r>
        <w:t xml:space="preserve">the cost of an increase of other detrimental impacts. It is unlikely that the market, left to its own devices, will</w:t>
      </w:r>
    </w:p>
    <w:p>
      <w:pPr>
        <w:pStyle w:val="BodyText"/>
      </w:pPr>
      <w:r>
        <w:t xml:space="preserve">87 https://www.economist.com/middle-east-and-africa/2022/07/05/how-the-world-depends-on-small-cobalt-miners</w:t>
      </w:r>
      <w:r>
        <w:t xml:space="preserve"> </w:t>
      </w:r>
      <w:r>
        <w:t xml:space="preserve">“Roughly 140,000-200,000 people in the Copperbelt work as artisanal miners. Most earn less than the equivalent of $10 per day,</w:t>
      </w:r>
      <w:r>
        <w:t xml:space="preserve"> </w:t>
      </w:r>
      <w:r>
        <w:t xml:space="preserve">according to the Federal Institute for Geosciences and Natural Resources (bgr), an arm of the German government. That is still a</w:t>
      </w:r>
      <w:r>
        <w:t xml:space="preserve"> </w:t>
      </w:r>
      <w:r>
        <w:t xml:space="preserve">better wage than most get in a country where 73% earn less than $1.90 a day.”</w:t>
      </w:r>
      <w:r>
        <w:t xml:space="preserve"> </w:t>
      </w:r>
      <w:r>
        <w:t xml:space="preserve">88 https://www.amnesty.org/en/documents/afr62/3183/2016/en/</w:t>
      </w:r>
      <w:r>
        <w:t xml:space="preserve"> </w:t>
      </w:r>
      <w:r>
        <w:t xml:space="preserve">89 https://www.ilo.org/manila/publications/WCMS_720743/lang–en/index.htm</w:t>
      </w:r>
      <w:r>
        <w:t xml:space="preserve"> </w:t>
      </w:r>
      <w:r>
        <w:t xml:space="preserve">90 See for example: NIMBYism Is Global, And That’s A Problem For The Energy Transition (forbes.com); Rare-Earth NIMBY</w:t>
      </w:r>
      <w:r>
        <w:t xml:space="preserve"> </w:t>
      </w:r>
      <w:r>
        <w:t xml:space="preserve">Activists Help China Dominate the Industry (foreignpolicy.com)</w:t>
      </w:r>
      <w:r>
        <w:t xml:space="preserve"> </w:t>
      </w:r>
      <w:r>
        <w:t xml:space="preserve">91 European Federation of Geologists</w:t>
      </w:r>
      <w:r>
        <w:br/>
      </w:r>
      <w:r>
        <w:t xml:space="preserve">https://eurogeologists.eu/wp-content/uploads/2022/10/2022_EFG_List_Top10_Mining_Opportunities.pdf</w:t>
      </w:r>
      <w:r>
        <w:t xml:space="preserve"> </w:t>
      </w:r>
      <w:r>
        <w:t xml:space="preserve">92 Navarro, Julio, and Fu Zhao.</w:t>
      </w:r>
      <w:r>
        <w:t xml:space="preserve"> </w:t>
      </w:r>
      <w:r>
        <w:t xml:space="preserve">“Life-cycle assessment of the production of rare-earth elements for energy applications: a review.”</w:t>
      </w:r>
      <w:r>
        <w:t xml:space="preserve"> </w:t>
      </w:r>
      <w:r>
        <w:t xml:space="preserve">Frontiers in Energy Research 2 (2014): 45.</w:t>
      </w:r>
      <w:r>
        <w:t xml:space="preserve"> </w:t>
      </w:r>
      <w:r>
        <w:t xml:space="preserve">93 Stropnik, Rok, et al. </w:t>
      </w:r>
      <w:r>
        <w:t xml:space="preserve">“Critical materials in PEMFC systems and a LCA analysis for the potential reduction of environmental impacts</w:t>
      </w:r>
      <w:r>
        <w:t xml:space="preserve"> </w:t>
      </w:r>
      <w:r>
        <w:t xml:space="preserve">with EoL strategies.”</w:t>
      </w:r>
      <w:r>
        <w:t xml:space="preserve"> </w:t>
      </w:r>
      <w:r>
        <w:t xml:space="preserve">Energy Science &amp; Engineering 7.6 (2019): 2519-2539.</w:t>
      </w:r>
      <w:r>
        <w:t xml:space="preserve"> </w:t>
      </w:r>
      <w:r>
        <w:t xml:space="preserve">94 Gregoir, L., and K. Van Acker.</w:t>
      </w:r>
      <w:r>
        <w:t xml:space="preserve"> </w:t>
      </w:r>
      <w:r>
        <w:t xml:space="preserve">“Metals for clean energy: pathways to solving Europe’s raw materials challenge.”</w:t>
      </w:r>
      <w:r>
        <w:t xml:space="preserve"> </w:t>
      </w:r>
      <w:r>
        <w:t xml:space="preserve">Eurometaux, KU Leuven (2022).</w:t>
      </w:r>
      <w:r>
        <w:t xml:space="preserve"> </w:t>
      </w:r>
      <w:r>
        <w:t xml:space="preserve">95 Azadi et al. (2020). Transparency on greenhouse gas emissions from mining to enable climate change mitigation.</w:t>
      </w:r>
      <w:r>
        <w:t xml:space="preserve"> </w:t>
      </w:r>
      <w:r>
        <w:t xml:space="preserve">96 JRC Publications Repository - Consumption and Consumer Footprint: methodology and results (europa.eu) (Note that this study</w:t>
      </w:r>
      <w:r>
        <w:t xml:space="preserve"> </w:t>
      </w:r>
      <w:r>
        <w:t xml:space="preserve">does not separately show the impacts associated with the EU’s consumption specifically of critical raw materials).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ensure that the impacts associated with the CRM value chain are properly identified and internalised. Steering</w:t>
      </w:r>
      <w:r>
        <w:t xml:space="preserve"> </w:t>
      </w:r>
      <w:r>
        <w:t xml:space="preserve">the market toward more sustainable CRMs, however, has the potential to drive down impacts given the</w:t>
      </w:r>
      <w:r>
        <w:t xml:space="preserve"> </w:t>
      </w:r>
      <w:r>
        <w:t xml:space="preserve">differences in the environmental footprint of CRMs available to EU buyers. This is evidenced, for example,</w:t>
      </w:r>
      <w:r>
        <w:t xml:space="preserve"> </w:t>
      </w:r>
      <w:r>
        <w:t xml:space="preserve">by the difference in footprints observable between CRMs produced using different production methods97. It is</w:t>
      </w:r>
      <w:r>
        <w:t xml:space="preserve"> </w:t>
      </w:r>
      <w:r>
        <w:t xml:space="preserve">also clear that the varying carbon intensity of the energy used in the extraction and refining of CRMs leads to</w:t>
      </w:r>
      <w:r>
        <w:t xml:space="preserve"> </w:t>
      </w:r>
      <w:r>
        <w:t xml:space="preserve">varying environmental footprints98. In addition, recycled CRMs have generally a lower environmental</w:t>
      </w:r>
      <w:r>
        <w:t xml:space="preserve"> </w:t>
      </w:r>
      <w:r>
        <w:t xml:space="preserve">footprint than primary materials, given the absence of the extraction phase and the higher purity of inputs (in</w:t>
      </w:r>
      <w:r>
        <w:t xml:space="preserve"> </w:t>
      </w:r>
      <w:r>
        <w:t xml:space="preserve">cases where effective collection and sorting systems exist).</w:t>
      </w:r>
      <w:r>
        <w:t xml:space="preserve"> </w:t>
      </w:r>
      <w:r>
        <w:t xml:space="preserve">Even though stakeholders, including downstream users, state that they are willing to take into consideration</w:t>
      </w:r>
      <w:r>
        <w:t xml:space="preserve"> </w:t>
      </w:r>
      <w:r>
        <w:t xml:space="preserve">the relative sustainability when procuring materials99, the market response so far has resulted in the creation</w:t>
      </w:r>
      <w:r>
        <w:t xml:space="preserve"> </w:t>
      </w:r>
      <w:r>
        <w:t xml:space="preserve">of different methods and initiatives, with a varied level of reliability and coverage.100 The Commission has</w:t>
      </w:r>
      <w:r>
        <w:t xml:space="preserve"> </w:t>
      </w:r>
      <w:r>
        <w:t xml:space="preserve">developed the Product Environmental Footprint (PEF) to provide a common and robust method to measure</w:t>
      </w:r>
      <w:r>
        <w:t xml:space="preserve"> </w:t>
      </w:r>
      <w:r>
        <w:t xml:space="preserve">the footprint of different materials sold on the EU market and distinguish between the environmental impacts</w:t>
      </w:r>
      <w:r>
        <w:t xml:space="preserve"> </w:t>
      </w:r>
      <w:r>
        <w:t xml:space="preserve">of these materials.101 However, uptake of the PEF method for the assessment of CRM is still limited. In</w:t>
      </w:r>
      <w:r>
        <w:t xml:space="preserve"> </w:t>
      </w:r>
      <w:r>
        <w:t xml:space="preserve">addition, different public and private certification systems with different scopes and coverage are currently</w:t>
      </w:r>
      <w:r>
        <w:t xml:space="preserve"> </w:t>
      </w:r>
      <w:r>
        <w:t xml:space="preserve">available to show the sustainability of raw materials sold on the EU market.102 Having different overlapping</w:t>
      </w:r>
      <w:r>
        <w:t xml:space="preserve"> </w:t>
      </w:r>
      <w:r>
        <w:t xml:space="preserve">schemes to show sustainability of CRMs can lead to potential confusion and undermine their effectiveness.</w:t>
      </w:r>
      <w:r>
        <w:t xml:space="preserve"> </w:t>
      </w:r>
      <w:r>
        <w:t xml:space="preserve">Without complete information, competition driven by sustainability is diminished to the extent that customers</w:t>
      </w:r>
      <w:r>
        <w:t xml:space="preserve"> </w:t>
      </w:r>
      <w:r>
        <w:t xml:space="preserve">cannot make choices based on sustainability. In that regard, some stakeholders have underlined the need to</w:t>
      </w:r>
      <w:r>
        <w:t xml:space="preserve"> </w:t>
      </w:r>
      <w:r>
        <w:t xml:space="preserve">assess the suitability of different certification schemes.103 In addition, even where information is available,</w:t>
      </w:r>
      <w:r>
        <w:t xml:space="preserve"> </w:t>
      </w:r>
      <w:r>
        <w:t xml:space="preserve">there is currently nothing preventing users of critical raw materials from procuring the most impactful (and</w:t>
      </w:r>
      <w:r>
        <w:t xml:space="preserve"> </w:t>
      </w:r>
      <w:r>
        <w:t xml:space="preserve">often cheaper) materials. It can reasonably be assumed that, as long as the negative externalities of CRMs are</w:t>
      </w:r>
      <w:r>
        <w:t xml:space="preserve"> </w:t>
      </w:r>
      <w:r>
        <w:t xml:space="preserve">not accounted for, at least some users will continue to be mainly driven by cost considerations, continuing to</w:t>
      </w:r>
      <w:r>
        <w:t xml:space="preserve"> </w:t>
      </w:r>
      <w:r>
        <w:t xml:space="preserve">procure the most polluting CRMs. Sustainability chapters in trade agreements are meant to prevent a ‘race to</w:t>
      </w:r>
      <w:r>
        <w:t xml:space="preserve"> </w:t>
      </w:r>
      <w:r>
        <w:t xml:space="preserve">the bottom’ and to sustainably trade natural resources, while encouraging trade in raw materials for the climate</w:t>
      </w:r>
      <w:r>
        <w:t xml:space="preserve"> </w:t>
      </w:r>
      <w:r>
        <w:t xml:space="preserve">transition104. They are however limited to countries with which the EU has a FTA, and thereby do not cover</w:t>
      </w:r>
      <w:r>
        <w:t xml:space="preserve"> </w:t>
      </w:r>
      <w:r>
        <w:t xml:space="preserve">all CRMs entering the EU market, constraining the EU’s ability to incentivise a shift in the global production</w:t>
      </w:r>
      <w:r>
        <w:t xml:space="preserve"> </w:t>
      </w:r>
      <w:r>
        <w:t xml:space="preserve">of CRMs toward more sustainable practices. Other international instruments (c.f. Annex 8) seek to ensure</w:t>
      </w:r>
      <w:r>
        <w:t xml:space="preserve"> </w:t>
      </w:r>
      <w:r>
        <w:t xml:space="preserve">social and environmental due diligence practices for EU companies.</w:t>
      </w:r>
    </w:p>
    <w:p>
      <w:pPr>
        <w:pStyle w:val="BodyText"/>
      </w:pPr>
      <w:r>
        <w:t xml:space="preserve">97On difference between brine and hard rock based lithium, see</w:t>
      </w:r>
      <w:r>
        <w:t xml:space="preserve"> </w:t>
      </w:r>
      <w:r>
        <w:t xml:space="preserve">“Metals for clean energy’’ report (Gregoir and Van Acker).‘. On</w:t>
      </w:r>
      <w:r>
        <w:t xml:space="preserve"> </w:t>
      </w:r>
      <w:r>
        <w:t xml:space="preserve">magnesium, see Ehrenberger, Simone.”</w:t>
      </w:r>
      <w:r>
        <w:t xml:space="preserve">Carbon Footprint of Magnesium Production and its Use in Transport Applications.” (2020).</w:t>
      </w:r>
      <w:r>
        <w:t xml:space="preserve"> </w:t>
      </w:r>
      <w:r>
        <w:t xml:space="preserve">For scandium, see Kaya, Şerif, et al. </w:t>
      </w:r>
      <w:r>
        <w:t xml:space="preserve">“Scandium recovery from an ammonium fluoride strip liquor by anti-solvent crystallization.”</w:t>
      </w:r>
      <w:r>
        <w:t xml:space="preserve"> </w:t>
      </w:r>
      <w:r>
        <w:t xml:space="preserve">Metals 8.10 (2018): 767. . For titanium, see Pal, Uday B.</w:t>
      </w:r>
      <w:r>
        <w:t xml:space="preserve"> </w:t>
      </w:r>
      <w:r>
        <w:t xml:space="preserve">“A lower carbon footprint process for production of metals from their oxide</w:t>
      </w:r>
      <w:r>
        <w:t xml:space="preserve"> </w:t>
      </w:r>
      <w:r>
        <w:t xml:space="preserve">sources.”</w:t>
      </w:r>
      <w:r>
        <w:t xml:space="preserve"> </w:t>
      </w:r>
      <w:r>
        <w:t xml:space="preserve">JOM 60.2 (2008): 43-47.</w:t>
      </w:r>
      <w:r>
        <w:t xml:space="preserve"> </w:t>
      </w:r>
      <w:r>
        <w:t xml:space="preserve">98 See e.g. figure in Annex 10, source: “Metals for clean energy’’ report (Gregoir and Van Acker)</w:t>
      </w:r>
      <w:r>
        <w:t xml:space="preserve"> </w:t>
      </w:r>
      <w:r>
        <w:t xml:space="preserve">99 For example, 186 (72 %) out of 259 respondents to the PC agreed or strongly agreed that CRMs should be accompanied by</w:t>
      </w:r>
      <w:r>
        <w:t xml:space="preserve"> </w:t>
      </w:r>
      <w:r>
        <w:t xml:space="preserve">information on their environmental footprint. Business interest is also driven by changing consumer preferences: based on a recent</w:t>
      </w:r>
      <w:r>
        <w:t xml:space="preserve"> </w:t>
      </w:r>
      <w:r>
        <w:t xml:space="preserve">EU survey (Consumer conditions survey, European Commission, 2021.), the majority of EU consumers being “occasional”</w:t>
      </w:r>
      <w:r>
        <w:t xml:space="preserve"> </w:t>
      </w:r>
      <w:r>
        <w:t xml:space="preserve">consumers of environmentally-friendly products (56%) and more than a quarter paying attention to the environmental impact of</w:t>
      </w:r>
      <w:r>
        <w:t xml:space="preserve"> </w:t>
      </w:r>
      <w:r>
        <w:t xml:space="preserve">all or most goods and services (23%), and 67% EU citizens buy products that are better for the environment even if they cost more.</w:t>
      </w:r>
      <w:r>
        <w:t xml:space="preserve"> </w:t>
      </w:r>
      <w:r>
        <w:t xml:space="preserve">100 There are currently 457 voluntary environmental labels worldwide and over a 100 in the EU (Ecolabel index 2020,</w:t>
      </w:r>
      <w:r>
        <w:t xml:space="preserve"> </w:t>
      </w:r>
      <w:r>
        <w:t xml:space="preserve">http://www.ecolabelindex.com/), underpinned by non-comparable methods.</w:t>
      </w:r>
      <w:r>
        <w:t xml:space="preserve"> </w:t>
      </w:r>
      <w:r>
        <w:t xml:space="preserve">101 Commission Recommendation of 16.12.2021 on the use of the Environmental Footprint methods to measure and communicate</w:t>
      </w:r>
      <w:r>
        <w:t xml:space="preserve"> </w:t>
      </w:r>
      <w:r>
        <w:t xml:space="preserve">the life cycle environmental performance of products and organisations</w:t>
      </w:r>
      <w:r>
        <w:t xml:space="preserve"> </w:t>
      </w:r>
      <w:r>
        <w:t xml:space="preserve">102 See e.g. the overview of different schemes provided in IEA, I. (2021). The role of critical minerals in clean energy transitions.</w:t>
      </w:r>
      <w:r>
        <w:t xml:space="preserve"> </w:t>
      </w:r>
      <w:r>
        <w:t xml:space="preserve">World Energy Outlook Special Report, p. 240.</w:t>
      </w:r>
      <w:r>
        <w:t xml:space="preserve"> </w:t>
      </w:r>
      <w:r>
        <w:t xml:space="preserve">103 See for example the Call for Evidence submission of the European Automobile Manufacturers’ Association.</w:t>
      </w:r>
      <w:r>
        <w:t xml:space="preserve"> </w:t>
      </w:r>
      <w:r>
        <w:t xml:space="preserve">104 Sustainable development in EU trade agreements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2.3. How likely is the problem to persist?</w:t>
      </w:r>
      <w:r>
        <w:br/>
      </w:r>
      <w:r>
        <w:t xml:space="preserve">The main problem identified, the lack of secure and sustainable access to critical raw materials is a forward-</w:t>
      </w:r>
      <w:r>
        <w:t xml:space="preserve"> </w:t>
      </w:r>
      <w:r>
        <w:t xml:space="preserve">looking problem, as demonstrated above, and therefore, likely to persist in the case of no targeted intervention.</w:t>
      </w:r>
      <w:r>
        <w:t xml:space="preserve"> </w:t>
      </w:r>
      <w:r>
        <w:t xml:space="preserve">As discussed in textbox 3 of Annex 10, technological innovation and behaviour patterns have the potential to</w:t>
      </w:r>
      <w:r>
        <w:t xml:space="preserve"> </w:t>
      </w:r>
      <w:r>
        <w:t xml:space="preserve">affect the evolution of demand for critical raw materials. However, most projections show a significant</w:t>
      </w:r>
      <w:r>
        <w:t xml:space="preserve"> </w:t>
      </w:r>
      <w:r>
        <w:t xml:space="preserve">increase for several critical raw materials that outpaces supply currently on-line or planned, thus likely leading</w:t>
      </w:r>
      <w:r>
        <w:t xml:space="preserve"> </w:t>
      </w:r>
      <w:r>
        <w:t xml:space="preserve">to elevated prices, more frequent instances of supply disruption and heightened competition for available</w:t>
      </w:r>
      <w:r>
        <w:t xml:space="preserve"> </w:t>
      </w:r>
      <w:r>
        <w:t xml:space="preserve">resources. These considerations mainly apply to the medium term (2030-2040), where large technological and</w:t>
      </w:r>
      <w:r>
        <w:t xml:space="preserve"> </w:t>
      </w:r>
      <w:r>
        <w:t xml:space="preserve">social innovations are unlikely, and the major sectors driving critical raw materials demand (renewables,</w:t>
      </w:r>
      <w:r>
        <w:t xml:space="preserve"> </w:t>
      </w:r>
      <w:r>
        <w:t xml:space="preserve">electric vehicles) are expected to continue growing. In the longer term, towards 2050, however, technological</w:t>
      </w:r>
      <w:r>
        <w:t xml:space="preserve"> </w:t>
      </w:r>
      <w:r>
        <w:t xml:space="preserve">innovations spurred by scarcity and high prices, as well as the substantial amount of CRM-rich products</w:t>
      </w:r>
      <w:r>
        <w:t xml:space="preserve"> </w:t>
      </w:r>
      <w:r>
        <w:t xml:space="preserve">reaching their end-of-life, are likely to alleviate the pressures while bringing the EU closer to a circular</w:t>
      </w:r>
      <w:r>
        <w:t xml:space="preserve"> </w:t>
      </w:r>
      <w:r>
        <w:t xml:space="preserve">economy for metals (including many CRMs). Of course, new and currently unforeseen challenges could also</w:t>
      </w:r>
      <w:r>
        <w:t xml:space="preserve"> </w:t>
      </w:r>
      <w:r>
        <w:t xml:space="preserve">develop within this longer timeline.</w:t>
      </w:r>
      <w:r>
        <w:t xml:space="preserve"> </w:t>
      </w:r>
      <w:r>
        <w:t xml:space="preserve">The new CRM production capacities created by third countries may have an effect on global markets, but as</w:t>
      </w:r>
      <w:r>
        <w:t xml:space="preserve"> </w:t>
      </w:r>
      <w:r>
        <w:t xml:space="preserve">explained in Annex 10 – context, the presently known pipeline would not be sufficient to meet the gaps</w:t>
      </w:r>
      <w:r>
        <w:t xml:space="preserve"> </w:t>
      </w:r>
      <w:r>
        <w:t xml:space="preserve">between supply and demand for some critical raw materials. In addition, these new supply sources may be</w:t>
      </w:r>
      <w:r>
        <w:t xml:space="preserve"> </w:t>
      </w:r>
      <w:r>
        <w:t xml:space="preserve">reserved for domestic off-takers or for partners that can provide access to other critical raw materials in</w:t>
      </w:r>
      <w:r>
        <w:t xml:space="preserve"> </w:t>
      </w:r>
      <w:r>
        <w:t xml:space="preserve">exchange. Additionally, acute crisis situations may trigger protectionist reactions, as observed with vaccines</w:t>
      </w:r>
      <w:r>
        <w:t xml:space="preserve"> </w:t>
      </w:r>
      <w:r>
        <w:t xml:space="preserve">and personal protective equipment in the Covid-19 crisis, making agreements and memorandum of</w:t>
      </w:r>
      <w:r>
        <w:t xml:space="preserve"> </w:t>
      </w:r>
      <w:r>
        <w:t xml:space="preserve">understanding for external supply ineffective.</w:t>
      </w:r>
      <w:r>
        <w:br/>
      </w:r>
      <w:r>
        <w:t xml:space="preserve">As for the likelihood of the sub-problems and problem drivers to persist, anticipation and risk mitigation efforts</w:t>
      </w:r>
      <w:r>
        <w:t xml:space="preserve"> </w:t>
      </w:r>
      <w:r>
        <w:t xml:space="preserve">by companies and Member States are likely to increase but only the most resourceful will be able to build an</w:t>
      </w:r>
      <w:r>
        <w:t xml:space="preserve"> </w:t>
      </w:r>
      <w:r>
        <w:t xml:space="preserve">effective risk-preparedness system on their own. Smaller companies and Member States are likely to be</w:t>
      </w:r>
      <w:r>
        <w:t xml:space="preserve"> </w:t>
      </w:r>
      <w:r>
        <w:t xml:space="preserve">disadvantaged in a crisis, even if the Single Market Emergency Instrument’s provisions would mitigate the</w:t>
      </w:r>
      <w:r>
        <w:t xml:space="preserve"> </w:t>
      </w:r>
      <w:r>
        <w:t xml:space="preserve">unequal impacts to a certain degree. There would be no coherent and systemic provision of information by</w:t>
      </w:r>
      <w:r>
        <w:t xml:space="preserve"> </w:t>
      </w:r>
      <w:r>
        <w:t xml:space="preserve">public authorities to guide and alert companies and governmental bodies alike.</w:t>
      </w:r>
      <w:r>
        <w:t xml:space="preserve"> </w:t>
      </w:r>
      <w:r>
        <w:t xml:space="preserve">Without any further policy action, the EU is not likely to increase its production capacity along the critical raw</w:t>
      </w:r>
      <w:r>
        <w:t xml:space="preserve"> </w:t>
      </w:r>
      <w:r>
        <w:t xml:space="preserve">materials value chain – in fact, processing/refining capacity in the EU is currently shutting down due to the</w:t>
      </w:r>
      <w:r>
        <w:t xml:space="preserve"> </w:t>
      </w:r>
      <w:r>
        <w:t xml:space="preserve">high energy prices and the recovery is uncertain105 – except in certain battery-related value chains such as</w:t>
      </w:r>
      <w:r>
        <w:t xml:space="preserve"> </w:t>
      </w:r>
      <w:r>
        <w:t xml:space="preserve">lithium, which are benefiting from strong public support. Private investment and financing along the value</w:t>
      </w:r>
      <w:r>
        <w:t xml:space="preserve"> </w:t>
      </w:r>
      <w:r>
        <w:t xml:space="preserve">chain may increase in response to rising critical raw materials prices, but in the absence of public investment</w:t>
      </w:r>
      <w:r>
        <w:t xml:space="preserve"> </w:t>
      </w:r>
      <w:r>
        <w:t xml:space="preserve">into exploration, de-risking support and streamlined permitting procedures, investments are expected to remain</w:t>
      </w:r>
      <w:r>
        <w:t xml:space="preserve"> </w:t>
      </w:r>
      <w:r>
        <w:t xml:space="preserve">far below what is needed to strengthen the EU’s resilience.</w:t>
      </w:r>
      <w:r>
        <w:br/>
      </w:r>
      <w:r>
        <w:t xml:space="preserve">Finally, as noted before, circularity will increase over time due to technological advancements and greater</w:t>
      </w:r>
      <w:r>
        <w:t xml:space="preserve"> </w:t>
      </w:r>
      <w:r>
        <w:t xml:space="preserve">availability of waste containing critical raw materials, but for this development to achieve its full potential,</w:t>
      </w:r>
      <w:r>
        <w:t xml:space="preserve"> </w:t>
      </w:r>
      <w:r>
        <w:t xml:space="preserve">accompanying changes to regulation putting a greater focus on CRMs and providing obligations or incentives</w:t>
      </w:r>
      <w:r>
        <w:t xml:space="preserve"> </w:t>
      </w:r>
      <w:r>
        <w:t xml:space="preserve">to recover are required. Similarly, consumer expectations and industry initiatives will certainly increase</w:t>
      </w:r>
      <w:r>
        <w:t xml:space="preserve"> </w:t>
      </w:r>
      <w:r>
        <w:t xml:space="preserve">transparency and sustainability of critical raw materials over time. Without public action, there is a risk of</w:t>
      </w:r>
      <w:r>
        <w:t xml:space="preserve"> </w:t>
      </w:r>
      <w:r>
        <w:t xml:space="preserve">greenwashing and confusion that would be hard to overcome only by private initiative. Given the</w:t>
      </w:r>
      <w:r>
        <w:t xml:space="preserve"> </w:t>
      </w:r>
      <w:r>
        <w:t xml:space="preserve">comparatively small market share of EU companies in the global raw materials value chains, international</w:t>
      </w:r>
      <w:r>
        <w:t xml:space="preserve"> </w:t>
      </w:r>
      <w:r>
        <w:t xml:space="preserve">standards that might be in conflict with EU regulation and values are likely to be dictated by the dominant</w:t>
      </w:r>
      <w:r>
        <w:t xml:space="preserve"> </w:t>
      </w:r>
      <w:r>
        <w:t xml:space="preserve">actors if the EU does not strategically coordinate and engage with international partners.</w:t>
      </w:r>
    </w:p>
    <w:p>
      <w:pPr>
        <w:pStyle w:val="BodyText"/>
      </w:pPr>
      <w:r>
        <w:t xml:space="preserve">105 Position paper by Eurometaux submitted in response to the Call for Evidence.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2.4. Lessons learnt from non-regulatory actions</w:t>
      </w:r>
      <w:r>
        <w:t xml:space="preserve"> </w:t>
      </w:r>
      <w:r>
        <w:t xml:space="preserve">The 2008 initiative proved to be a useful tool for the EU to begin considering access to critical raw materials</w:t>
      </w:r>
      <w:r>
        <w:t xml:space="preserve"> </w:t>
      </w:r>
      <w:r>
        <w:t xml:space="preserve">as a strategic matter. The three dimensions outlines there have shaped the EU and wider society discussion</w:t>
      </w:r>
      <w:r>
        <w:t xml:space="preserve"> </w:t>
      </w:r>
      <w:r>
        <w:t xml:space="preserve">around critical raw materials dependencies. The EU List of Critical Raw Materials has served as a reference</w:t>
      </w:r>
      <w:r>
        <w:t xml:space="preserve"> </w:t>
      </w:r>
      <w:r>
        <w:t xml:space="preserve">for academia, stakeholders and even international partners. The 2020 Action Plan served to highlight new</w:t>
      </w:r>
      <w:r>
        <w:t xml:space="preserve"> </w:t>
      </w:r>
      <w:r>
        <w:t xml:space="preserve">trends and contexts, such as the link of CRM dependencies with the green and digital transitions, and outline</w:t>
      </w:r>
      <w:r>
        <w:t xml:space="preserve"> </w:t>
      </w:r>
      <w:r>
        <w:t xml:space="preserve">several concrete actions that could be taken without a dedicated regulatory framework. However, it also</w:t>
      </w:r>
      <w:r>
        <w:t xml:space="preserve"> </w:t>
      </w:r>
      <w:r>
        <w:t xml:space="preserve">uncovered its limitations, with many actions having to be taken by other actors. Also, as demonstrated by the</w:t>
      </w:r>
      <w:r>
        <w:t xml:space="preserve"> </w:t>
      </w:r>
      <w:r>
        <w:t xml:space="preserve">continued dependence on third countries and the rising number of raw materials present on the criticality list</w:t>
      </w:r>
      <w:r>
        <w:t xml:space="preserve"> </w:t>
      </w:r>
      <w:r>
        <w:t xml:space="preserve">(from 14 in 2011 to 30 in 2020 and 34 in 2023), the underlying challenge is getting worse. Some limitations</w:t>
      </w:r>
      <w:r>
        <w:t xml:space="preserve"> </w:t>
      </w:r>
      <w:r>
        <w:t xml:space="preserve">of the approach followed so far are noteworthy:</w:t>
      </w:r>
      <w:r>
        <w:t xml:space="preserve"> </w:t>
      </w:r>
      <w:r>
        <w:t xml:space="preserve">First, even though industrial alliances have identified investment pipelines that concern some CRMs (e.g., on</w:t>
      </w:r>
      <w:r>
        <w:t xml:space="preserve"> </w:t>
      </w:r>
      <w:r>
        <w:t xml:space="preserve">rare earths), the financing tools are scattered around different EU, national and private investment vehicles</w:t>
      </w:r>
      <w:r>
        <w:t xml:space="preserve"> </w:t>
      </w:r>
      <w:r>
        <w:t xml:space="preserve">and are still insufficient to cover the investment gaps (identified in Annex 12). In addition, conversely to</w:t>
      </w:r>
      <w:r>
        <w:t xml:space="preserve"> </w:t>
      </w:r>
      <w:r>
        <w:t xml:space="preserve">renewable energies or Chips manufacturing106, there is no framework in place to ensure that CRM projects</w:t>
      </w:r>
      <w:r>
        <w:t xml:space="preserve"> </w:t>
      </w:r>
      <w:r>
        <w:t xml:space="preserve">overcome the difficulties encountered by the length or complexity of permitting processes.</w:t>
      </w:r>
      <w:r>
        <w:br/>
      </w:r>
      <w:r>
        <w:t xml:space="preserve">Second, the non-regulatory actions have not been sufficient to encourage Member States in developing their</w:t>
      </w:r>
      <w:r>
        <w:t xml:space="preserve"> </w:t>
      </w:r>
      <w:r>
        <w:t xml:space="preserve">knowledge of their geological resources on their territory or their capacity to monitor and prepare for supply</w:t>
      </w:r>
      <w:r>
        <w:t xml:space="preserve"> </w:t>
      </w:r>
      <w:r>
        <w:t xml:space="preserve">disruptions.</w:t>
      </w:r>
      <w:r>
        <w:br/>
      </w:r>
      <w:r>
        <w:t xml:space="preserve">Third, even though EU level monitoring through the criticality assessment has become a key framework for</w:t>
      </w:r>
      <w:r>
        <w:t xml:space="preserve"> </w:t>
      </w:r>
      <w:r>
        <w:t xml:space="preserve">the analysis of CRMs, it remains a punctual exercise which does not itself take into account the strategic</w:t>
      </w:r>
      <w:r>
        <w:t xml:space="preserve"> </w:t>
      </w:r>
      <w:r>
        <w:t xml:space="preserve">priorities of EU or national policies, for instance in terms of technologies.</w:t>
      </w:r>
      <w:r>
        <w:t xml:space="preserve"> </w:t>
      </w:r>
      <w:r>
        <w:t xml:space="preserve">Fourth, initiatives so far have not been able to tackle the increasing needs expressed by the industry and EU</w:t>
      </w:r>
      <w:r>
        <w:t xml:space="preserve"> </w:t>
      </w:r>
      <w:r>
        <w:t xml:space="preserve">citizens to get access to sufficient information regarding the sustainability of CRMs.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br/>
      </w:r>
      <w:r>
        <w:t xml:space="preserve">3.1. Legal basis</w:t>
      </w:r>
      <w:r>
        <w:t xml:space="preserve"> </w:t>
      </w:r>
      <w:r>
        <w:t xml:space="preserve">The initiative intends to improve and ensure the Union’s secure and sustainable supply of critical raw</w:t>
      </w:r>
      <w:r>
        <w:t xml:space="preserve"> </w:t>
      </w:r>
      <w:r>
        <w:t xml:space="preserve">materials. Without such efforts, current supply and demand developments are likely to create a serious and</w:t>
      </w:r>
      <w:r>
        <w:t xml:space="preserve"> </w:t>
      </w:r>
      <w:r>
        <w:t xml:space="preserve">structural risk of supply disruptions for a range of critical raw materials.</w:t>
      </w:r>
      <w:r>
        <w:br/>
      </w:r>
      <w:r>
        <w:t xml:space="preserve">As CRMs are essential to the functioning of multiple strategic sectors, potential supply disruptions must be</w:t>
      </w:r>
      <w:r>
        <w:t xml:space="preserve"> </w:t>
      </w:r>
      <w:r>
        <w:t xml:space="preserve">addressed in order to preserve a stable functioning of European markets. Therefore, the onset of supply</w:t>
      </w:r>
      <w:r>
        <w:t xml:space="preserve"> </w:t>
      </w:r>
      <w:r>
        <w:t xml:space="preserve">disruptions, and of the associated shortages and prices volatilities, would be likely to trigger efforts at Member</w:t>
      </w:r>
      <w:r>
        <w:t xml:space="preserve"> </w:t>
      </w:r>
      <w:r>
        <w:t xml:space="preserve">States’ level to address their consequences (e.g. through stockpiling or export restrictions). Although justified</w:t>
      </w:r>
      <w:r>
        <w:t xml:space="preserve"> </w:t>
      </w:r>
      <w:r>
        <w:t xml:space="preserve">in principle, such efforts have, if left uncoordinated, the potential to distort competition and create intra-EU</w:t>
      </w:r>
      <w:r>
        <w:t xml:space="preserve"> </w:t>
      </w:r>
      <w:r>
        <w:t xml:space="preserve">restrictions to the free movement of goods. By aiming to structurally decrease the likelihood of supply</w:t>
      </w:r>
      <w:r>
        <w:t xml:space="preserve"> </w:t>
      </w:r>
      <w:r>
        <w:t xml:space="preserve">disruptions, therefore, this initiative will contribute to ensuring the well-functioning of the Single Market.</w:t>
      </w:r>
    </w:p>
    <w:p>
      <w:pPr>
        <w:pStyle w:val="FirstParagraph"/>
      </w:pPr>
      <w:r>
        <w:t xml:space="preserve">106 COM(2022) 46 final, Chips Act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addition, in light of the significant economic impact of potential supply disruptions, it is likely that Member</w:t>
      </w:r>
      <w:r>
        <w:t xml:space="preserve"> </w:t>
      </w:r>
      <w:r>
        <w:t xml:space="preserve">States will, in the absence of EU action, initiate measures to ex ante lower the risk of their occurrence.107 While</w:t>
      </w:r>
      <w:r>
        <w:t xml:space="preserve"> </w:t>
      </w:r>
      <w:r>
        <w:t xml:space="preserve">adequate with a view to addressing deficiencies at a national level, such measures could also lead to an</w:t>
      </w:r>
      <w:r>
        <w:t xml:space="preserve"> </w:t>
      </w:r>
      <w:r>
        <w:t xml:space="preserve">incoherent response, thereby leading to less effective solutions and potentially fragmenting the Single Market</w:t>
      </w:r>
      <w:r>
        <w:t xml:space="preserve"> </w:t>
      </w:r>
      <w:r>
        <w:t xml:space="preserve">or distorting competition. By proposing a coherent Union approach to improving and ensuring the security of</w:t>
      </w:r>
      <w:r>
        <w:t xml:space="preserve"> </w:t>
      </w:r>
      <w:r>
        <w:t xml:space="preserve">supply of critical raw materials, this initiative will help prevent the potential distortion of competition and</w:t>
      </w:r>
      <w:r>
        <w:t xml:space="preserve"> </w:t>
      </w:r>
      <w:r>
        <w:t xml:space="preserve">fragmentation of the Single Market likely to result from such uncoordinated actions and help to preserve a</w:t>
      </w:r>
      <w:r>
        <w:t xml:space="preserve"> </w:t>
      </w:r>
      <w:r>
        <w:t xml:space="preserve">level playing field for businesses within the EU.</w:t>
      </w:r>
      <w:r>
        <w:br/>
      </w:r>
      <w:r>
        <w:t xml:space="preserve">To set up a harmonised EU approach to decrease supply risks for critical raw materials, therefore, Article 114</w:t>
      </w:r>
      <w:r>
        <w:t xml:space="preserve"> </w:t>
      </w:r>
      <w:r>
        <w:t xml:space="preserve">of the Treaty of the Functioning of the European Union (TFEU) is the appropriate legal basis. In addition,</w:t>
      </w:r>
      <w:r>
        <w:t xml:space="preserve"> </w:t>
      </w:r>
      <w:r>
        <w:t xml:space="preserve">regarding the amendments to existing legislation on waste management considered in this impact assessment,</w:t>
      </w:r>
      <w:r>
        <w:t xml:space="preserve"> </w:t>
      </w:r>
      <w:r>
        <w:t xml:space="preserve">they would have to be based on the same legal basis as the legislation to be amended (Article 192 TFEU).</w:t>
      </w:r>
      <w:r>
        <w:br/>
      </w:r>
      <w:r>
        <w:t xml:space="preserve">3.2. Subsidiarity: Necessity of EU action</w:t>
      </w:r>
      <w:r>
        <w:t xml:space="preserve"> </w:t>
      </w:r>
      <w:r>
        <w:t xml:space="preserve">No single Member State alone is capable of effectively addressing the growing critical raw materials supply</w:t>
      </w:r>
      <w:r>
        <w:t xml:space="preserve"> </w:t>
      </w:r>
      <w:r>
        <w:t xml:space="preserve">risks – not least due to lack of geological occurrences in an individual Member State and to the substantial</w:t>
      </w:r>
      <w:r>
        <w:t xml:space="preserve"> </w:t>
      </w:r>
      <w:r>
        <w:t xml:space="preserve">economies of scale in the critical raw materials value chain. The measures included in this initiative would not</w:t>
      </w:r>
      <w:r>
        <w:t xml:space="preserve"> </w:t>
      </w:r>
      <w:r>
        <w:t xml:space="preserve">be as effective if implemented by Member States acting alone, as the problems they address concern the Single</w:t>
      </w:r>
      <w:r>
        <w:t xml:space="preserve"> </w:t>
      </w:r>
      <w:r>
        <w:t xml:space="preserve">Market as a whole. They are not limited to single Member States or to a subset of Member States but to the</w:t>
      </w:r>
      <w:r>
        <w:t xml:space="preserve"> </w:t>
      </w:r>
      <w:r>
        <w:t xml:space="preserve">EU industrial base and the EU-wide value chain of critical raw materials. In addition, approaches at Member</w:t>
      </w:r>
      <w:r>
        <w:t xml:space="preserve"> </w:t>
      </w:r>
      <w:r>
        <w:t xml:space="preserve">States’ level only are unlikely to be adequate to serve the needs of closely intertwined supply chains within</w:t>
      </w:r>
      <w:r>
        <w:t xml:space="preserve"> </w:t>
      </w:r>
      <w:r>
        <w:t xml:space="preserve">the internal market.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Taking into account that supply chains are widely spread across Europe, EU action is essential to generate</w:t>
      </w:r>
      <w:r>
        <w:t xml:space="preserve"> </w:t>
      </w:r>
      <w:r>
        <w:t xml:space="preserve">economies of scale, propose solutions that fit the scope of the problem and to limit, if not to avoid, the</w:t>
      </w:r>
      <w:r>
        <w:t xml:space="preserve"> </w:t>
      </w:r>
      <w:r>
        <w:t xml:space="preserve">fragmentation of efforts and associated inefficiencies. In line with this logic, the proposed actions focus on</w:t>
      </w:r>
      <w:r>
        <w:t xml:space="preserve"> </w:t>
      </w:r>
      <w:r>
        <w:t xml:space="preserve">areas where there is a demonstrable value added in acting at Union level due to the scale, speed and scope of</w:t>
      </w:r>
      <w:r>
        <w:t xml:space="preserve"> </w:t>
      </w:r>
      <w:r>
        <w:t xml:space="preserve">the efforts needed. For example:</w:t>
      </w:r>
      <w:r>
        <w:t xml:space="preserve"> </w:t>
      </w:r>
      <w:r>
        <w:t xml:space="preserve"></w:t>
      </w:r>
      <w:r>
        <w:t xml:space="preserve"> </w:t>
      </w:r>
      <w:r>
        <w:t xml:space="preserve">actions aimed at mobilising investment in critical raw material projects along the value chain could be</w:t>
      </w:r>
      <w:r>
        <w:t xml:space="preserve"> </w:t>
      </w:r>
      <w:r>
        <w:t xml:space="preserve">most effective designed and coordinated at Union level, given the scale of the investments needed and</w:t>
      </w:r>
      <w:r>
        <w:t xml:space="preserve"> </w:t>
      </w:r>
      <w:r>
        <w:t xml:space="preserve">because the resulting capacities should serve the full internal market.</w:t>
      </w:r>
      <w:r>
        <w:t xml:space="preserve"> </w:t>
      </w:r>
      <w:r>
        <w:t xml:space="preserve"></w:t>
      </w:r>
      <w:r>
        <w:t xml:space="preserve"> </w:t>
      </w:r>
      <w:r>
        <w:t xml:space="preserve">actions aimed at improving monitoring capacities at Union level will achieve greater effectiveness than if</w:t>
      </w:r>
      <w:r>
        <w:t xml:space="preserve"> </w:t>
      </w:r>
      <w:r>
        <w:t xml:space="preserve">left uncoordinated. Together, Member States and Commission will be better able to anticipate supply</w:t>
      </w:r>
      <w:r>
        <w:t xml:space="preserve"> </w:t>
      </w:r>
      <w:r>
        <w:t xml:space="preserve">disruptions than through a patchwork of national efforts. The framework proposed should allow for a more</w:t>
      </w:r>
      <w:r>
        <w:t xml:space="preserve"> </w:t>
      </w:r>
      <w:r>
        <w:t xml:space="preserve">efficient division of tasks and for the sharing of relevant information to prevent the duplication of efforts.</w:t>
      </w:r>
      <w:r>
        <w:br/>
      </w:r>
      <w:r>
        <w:t xml:space="preserve">4. OBJECTIVES: WHAT IS TO BE ACHIEVED?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The general objective of the Critical Raw Materials Act is to ensure the EU’s secure access to critical raw</w:t>
      </w:r>
      <w:r>
        <w:t xml:space="preserve"> </w:t>
      </w:r>
      <w:r>
        <w:t xml:space="preserve">materials, while incentivising the development of sustainable supply sources. This ultimately contributes to</w:t>
      </w:r>
      <w:r>
        <w:t xml:space="preserve"> </w:t>
      </w:r>
      <w:r>
        <w:t xml:space="preserve">economic growth and high living standards in the EU, prevents disruptions and distress within the European</w:t>
      </w:r>
    </w:p>
    <w:p>
      <w:pPr>
        <w:pStyle w:val="BodyText"/>
      </w:pPr>
      <w:r>
        <w:t xml:space="preserve">107 For example, both Spain and France have announced future actions for ensuring supply of CRMs referring to many of the same</w:t>
      </w:r>
      <w:r>
        <w:t xml:space="preserve"> </w:t>
      </w:r>
      <w:r>
        <w:t xml:space="preserve">fields of action as considered in this initiative, see Hoja de ruta para la gestión sostenible de materias primas minerales</w:t>
      </w:r>
      <w:r>
        <w:t xml:space="preserve"> </w:t>
      </w:r>
      <w:r>
        <w:t xml:space="preserve">(miteco.gob.es) and Strategic metals: BRGM in the forefront of the actions announced by the State | BRGM.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single market and increases the competitiveness of European businesses, without neglecting the EU’s role in</w:t>
      </w:r>
      <w:r>
        <w:t xml:space="preserve"> </w:t>
      </w:r>
      <w:r>
        <w:t xml:space="preserve">promoting sustainable development and environmental protection globally.</w:t>
      </w:r>
      <w:r>
        <w:br/>
      </w:r>
      <w:r>
        <w:t xml:space="preserve">Given the close link between CRMs and the green and digital transition, as well as the many geopolitical</w:t>
      </w:r>
      <w:r>
        <w:t xml:space="preserve"> </w:t>
      </w:r>
      <w:r>
        <w:t xml:space="preserve">implications of critical raw materials supply, this initiative is indispensable to the achievement of the</w:t>
      </w:r>
      <w:r>
        <w:t xml:space="preserve"> </w:t>
      </w:r>
      <w:r>
        <w:t xml:space="preserve">Commission priorities “A European Green Deal”, “A Europe fit for the digital age” and “A stronger Europe</w:t>
      </w:r>
      <w:r>
        <w:t xml:space="preserve"> </w:t>
      </w:r>
      <w:r>
        <w:t xml:space="preserve">in the world”.</w:t>
      </w:r>
      <w:r>
        <w:t xml:space="preserve"> </w:t>
      </w:r>
      <w:r>
        <w:t xml:space="preserve">The initiative is expected to contribute to the achievement of the 2030 Agenda for Sustainable Development</w:t>
      </w:r>
      <w:r>
        <w:t xml:space="preserve"> </w:t>
      </w:r>
      <w:r>
        <w:t xml:space="preserve">and its Sustainable Development Goals (SDGs), in particular SDG #7 Affordable and clean energy, SDG #8</w:t>
      </w:r>
      <w:r>
        <w:t xml:space="preserve"> </w:t>
      </w:r>
      <w:r>
        <w:t xml:space="preserve">Decent work and economic growth, SDG #9 Industry, innovation and infrastructure, SDG #13 Climate</w:t>
      </w:r>
      <w:r>
        <w:t xml:space="preserve"> </w:t>
      </w:r>
      <w:r>
        <w:t xml:space="preserve">action.108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initiative pursues 3 specific objectives (SOs):</w:t>
      </w:r>
      <w:r>
        <w:t xml:space="preserve"> </w:t>
      </w:r>
      <w:r>
        <w:t xml:space="preserve"></w:t>
      </w:r>
      <w:r>
        <w:t xml:space="preserve"> </w:t>
      </w:r>
      <w:r>
        <w:t xml:space="preserve">SO1. Increase EU industry’s awareness and mitigation of CRM-related risks in the global supply chain</w:t>
      </w:r>
      <w:r>
        <w:t xml:space="preserve"> </w:t>
      </w:r>
      <w:r>
        <w:t xml:space="preserve"></w:t>
      </w:r>
      <w:r>
        <w:t xml:space="preserve"> </w:t>
      </w:r>
      <w:r>
        <w:t xml:space="preserve">SO2. Increase the EU CRM value chain’s capacity in the internal market, notably by:</w:t>
      </w:r>
      <w:r>
        <w:t xml:space="preserve"> </w:t>
      </w:r>
      <w:r>
        <w:t xml:space="preserve">o Increasing public and private exploration efforts</w:t>
      </w:r>
      <w:r>
        <w:t xml:space="preserve"> </w:t>
      </w:r>
      <w:r>
        <w:t xml:space="preserve">o Streamlining permitting procedures</w:t>
      </w:r>
      <w:r>
        <w:t xml:space="preserve"> </w:t>
      </w:r>
      <w:r>
        <w:t xml:space="preserve">o Improving financing conditions for investments along the critical raw materials value chain</w:t>
      </w:r>
      <w:r>
        <w:t xml:space="preserve"> </w:t>
      </w:r>
      <w:r>
        <w:t xml:space="preserve">o Maximising the recovery of critical raw materials from relevant waste streams</w:t>
      </w:r>
      <w:r>
        <w:t xml:space="preserve"> </w:t>
      </w:r>
      <w:r>
        <w:t xml:space="preserve">o Promoting high-quality technical standards for critical raw materials-related industrial</w:t>
      </w:r>
      <w:r>
        <w:t xml:space="preserve"> </w:t>
      </w:r>
      <w:r>
        <w:t xml:space="preserve">processes</w:t>
      </w:r>
      <w:r>
        <w:br/>
      </w:r>
      <w:r>
        <w:t xml:space="preserve"></w:t>
      </w:r>
      <w:r>
        <w:t xml:space="preserve"> </w:t>
      </w:r>
      <w:r>
        <w:t xml:space="preserve">SO3. Reduce the environmental footprint of the EU’s CRM consumption</w:t>
      </w:r>
      <w:r>
        <w:br/>
      </w:r>
      <w:r>
        <w:t xml:space="preserve">Interaction between the specific objectives and trade-offs</w:t>
      </w:r>
      <w:r>
        <w:t xml:space="preserve"> </w:t>
      </w:r>
      <w:r>
        <w:t xml:space="preserve">There are many interactions between these specific objectives, both positive (synergies) and negative (trade-</w:t>
      </w:r>
      <w:r>
        <w:t xml:space="preserve"> </w:t>
      </w:r>
      <w:r>
        <w:t xml:space="preserve">offs): Greater awareness of CRM-related risks in industry (SO1) for example is likely to increase companies’</w:t>
      </w:r>
      <w:r>
        <w:t xml:space="preserve"> </w:t>
      </w:r>
      <w:r>
        <w:t xml:space="preserve">willingness to sign off-take agreements with and directly invest into CRM projects in the EU, where the risk</w:t>
      </w:r>
      <w:r>
        <w:t xml:space="preserve"> </w:t>
      </w:r>
      <w:r>
        <w:t xml:space="preserve">of disruption is likely to be smallest, thereby contributing to increased EU capacities along the CRM value</w:t>
      </w:r>
      <w:r>
        <w:t xml:space="preserve"> </w:t>
      </w:r>
      <w:r>
        <w:t xml:space="preserve">chain (SO2). Increasing EU capacities (SO2) in turn is likely to reduce the environmental footprint of the EU’s</w:t>
      </w:r>
      <w:r>
        <w:t xml:space="preserve"> </w:t>
      </w:r>
      <w:r>
        <w:t xml:space="preserve">consumption of critical raw materials (SO3) since the EU has a high level of environmental regulation and a</w:t>
      </w:r>
      <w:r>
        <w:t xml:space="preserve"> </w:t>
      </w:r>
      <w:r>
        <w:t xml:space="preserve">relatively low-carbon energy mix. This is especially true for increased EU capacities at the recycling stage,</w:t>
      </w:r>
      <w:r>
        <w:t xml:space="preserve"> </w:t>
      </w:r>
      <w:r>
        <w:t xml:space="preserve">which means a higher share of secondary CRMs, which inherently have a lower energy requirement and lower</w:t>
      </w:r>
      <w:r>
        <w:t xml:space="preserve"> </w:t>
      </w:r>
      <w:r>
        <w:t xml:space="preserve">environmental footprint. Conversely, a reduced environmental footprint (SO3) can be expected to increase</w:t>
      </w:r>
      <w:r>
        <w:t xml:space="preserve"> </w:t>
      </w:r>
      <w:r>
        <w:t xml:space="preserve">societal acceptance for investment into critical raw materials production in the EU (contributing to SO2).</w:t>
      </w:r>
      <w:r>
        <w:br/>
      </w:r>
      <w:r>
        <w:t xml:space="preserve">While synergies between the three specific objectives dominate, trade-offs come into play when these are</w:t>
      </w:r>
      <w:r>
        <w:t xml:space="preserve"> </w:t>
      </w:r>
      <w:r>
        <w:t xml:space="preserve">pushed to the extreme: Banning all imports of CRMs from relatively unsustainable sources, for example,</w:t>
      </w:r>
      <w:r>
        <w:t xml:space="preserve"> </w:t>
      </w:r>
      <w:r>
        <w:t xml:space="preserve">would certainly reduce the EU’s environmental footprint (SO3) but be very detrimental to its security of supply</w:t>
      </w:r>
      <w:r>
        <w:t xml:space="preserve"> </w:t>
      </w:r>
      <w:r>
        <w:t xml:space="preserve">(the general objective) and to industry’s risk mitigation efforts (SO1). Similarly, an exclusive focus on</w:t>
      </w:r>
      <w:r>
        <w:t xml:space="preserve"> </w:t>
      </w:r>
      <w:r>
        <w:t xml:space="preserve">increasing EU capacities along the CRM value chain (SO2), if achieved by lowering environmental standards</w:t>
      </w:r>
      <w:r>
        <w:t xml:space="preserve"> </w:t>
      </w:r>
      <w:r>
        <w:t xml:space="preserve">in the EU, would likely increase the EU’s environmental footprint (contrary to SO3). Therefore, a balanced</w:t>
      </w:r>
      <w:r>
        <w:t xml:space="preserve"> </w:t>
      </w:r>
      <w:r>
        <w:t xml:space="preserve">approach has to be pursued, especially with respect to specific objective 3. Such an approach involves</w:t>
      </w:r>
      <w:r>
        <w:t xml:space="preserve"> </w:t>
      </w:r>
      <w:r>
        <w:t xml:space="preserve">balancing the negative impacts associated with any material consumption on the one hand with the clear</w:t>
      </w:r>
      <w:r>
        <w:t xml:space="preserve"> </w:t>
      </w:r>
      <w:r>
        <w:t xml:space="preserve">economic and environmental benefits of that material consumption (e.g. realisation of the green transition). It</w:t>
      </w:r>
      <w:r>
        <w:t xml:space="preserve"> </w:t>
      </w:r>
      <w:r>
        <w:t xml:space="preserve">also involves having a realistic view of the state of sustainability around the world today, while ambitiously</w:t>
      </w:r>
      <w:r>
        <w:t xml:space="preserve"> </w:t>
      </w:r>
      <w:r>
        <w:t xml:space="preserve">charting a path towards solutions that avoid these trade-offs – for example, low-impact mining techniques,</w:t>
      </w:r>
    </w:p>
    <w:p>
      <w:pPr>
        <w:pStyle w:val="BodyText"/>
      </w:pPr>
      <w:r>
        <w:t xml:space="preserve">108 More a more extensive overview of the impact of the critical raw materials value chain on SDGs, see: Raw Materials Information</w:t>
      </w:r>
      <w:r>
        <w:t xml:space="preserve"> </w:t>
      </w:r>
      <w:r>
        <w:t xml:space="preserve">System (europa.eu), How can mining contribute to the Sustainable Development Goals? | Africa Renewal (un.org)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energy-efficient processes and ultimately the circular economy, which can provide the lowest-impact and at</w:t>
      </w:r>
      <w:r>
        <w:t xml:space="preserve"> </w:t>
      </w:r>
      <w:r>
        <w:t xml:space="preserve">the same time most secure raw materials. The measures in place to ensure the development of specific</w:t>
      </w:r>
      <w:r>
        <w:t xml:space="preserve"> </w:t>
      </w:r>
      <w:r>
        <w:t xml:space="preserve">objective 3 should therefore always consider the need for ensuring the main objective of supply security.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br/>
      </w:r>
      <w:r>
        <w:t xml:space="preserve">The potential impacts of the policy options are measured against the current dynamic baseline scenario that</w:t>
      </w:r>
      <w:r>
        <w:t xml:space="preserve"> </w:t>
      </w:r>
      <w:r>
        <w:t xml:space="preserve">consists of no additional EU actions, meaning no change to the currently existing or proposed regulatory</w:t>
      </w:r>
      <w:r>
        <w:t xml:space="preserve"> </w:t>
      </w:r>
      <w:r>
        <w:t xml:space="preserve">framework and the wider policy approach on critical raw materials. This notably relates to the implementation</w:t>
      </w:r>
      <w:r>
        <w:t xml:space="preserve"> </w:t>
      </w:r>
      <w:r>
        <w:t xml:space="preserve">of the 2020 Action Plan on Critical Raw Materials.</w:t>
      </w:r>
      <w:r>
        <w:t xml:space="preserve"> </w:t>
      </w:r>
      <w:r>
        <w:t xml:space="preserve">As noted in section 2.3, “How likely is the problem to persist?”, demand for critical raw materials is expected</w:t>
      </w:r>
      <w:r>
        <w:t xml:space="preserve"> </w:t>
      </w:r>
      <w:r>
        <w:t xml:space="preserve">to grow rapidly and outpace supply, thus leading to increased prices and supply risks for critical raw materials</w:t>
      </w:r>
      <w:r>
        <w:t xml:space="preserve"> </w:t>
      </w:r>
      <w:r>
        <w:t xml:space="preserve">needed for the green, digital and resilience ambition of the EU in the medium term (around 2030). However,</w:t>
      </w:r>
      <w:r>
        <w:t xml:space="preserve"> </w:t>
      </w:r>
      <w:r>
        <w:t xml:space="preserve">in the longer term, secondary supply from recycling is forecasted to increase and become a relevant factor for</w:t>
      </w:r>
      <w:r>
        <w:t xml:space="preserve"> </w:t>
      </w:r>
      <w:r>
        <w:t xml:space="preserve">many critical raw materials around 2040 and further increase towards 2050, thus alleviating pressures, as long</w:t>
      </w:r>
      <w:r>
        <w:t xml:space="preserve"> </w:t>
      </w:r>
      <w:r>
        <w:t xml:space="preserve">as its potential is tapped into. Thus, this approximate development of demand and primary and secondary</w:t>
      </w:r>
      <w:r>
        <w:t xml:space="preserve"> </w:t>
      </w:r>
      <w:r>
        <w:t xml:space="preserve">supply over the coming decades should be taken as the baseline. This means that the urgency and potential</w:t>
      </w:r>
      <w:r>
        <w:t xml:space="preserve"> </w:t>
      </w:r>
      <w:r>
        <w:t xml:space="preserve">benefit of this initiative is greatest when considering the medium-term (2030) perspective. However, should</w:t>
      </w:r>
      <w:r>
        <w:t xml:space="preserve"> </w:t>
      </w:r>
      <w:r>
        <w:t xml:space="preserve">also not be taken for granted that the issues would resolve themselves in the long-term, as projections may be</w:t>
      </w:r>
      <w:r>
        <w:t xml:space="preserve"> </w:t>
      </w:r>
      <w:r>
        <w:t xml:space="preserve">assuming precisely that policy action will be taken at some point, For instance, . increase in circularity</w:t>
      </w:r>
      <w:r>
        <w:t xml:space="preserve"> </w:t>
      </w:r>
      <w:r>
        <w:t xml:space="preserve">observed over time may be difficult to attribute to the circularity-related actions proposed, since they would</w:t>
      </w:r>
      <w:r>
        <w:t xml:space="preserve"> </w:t>
      </w:r>
      <w:r>
        <w:t xml:space="preserve">affect the speed and size of the transition towards circularity rather than the direction per se.</w:t>
      </w:r>
      <w:r>
        <w:t xml:space="preserve"> </w:t>
      </w:r>
      <w:r>
        <w:t xml:space="preserve">Looking more concretely into the problem drivers and associated objectives, the monitoring and risk</w:t>
      </w:r>
      <w:r>
        <w:t xml:space="preserve"> </w:t>
      </w:r>
      <w:r>
        <w:t xml:space="preserve">preparedness framework of the EU and its Member States (Driver 1.1./SO1) would remain unchanged in the</w:t>
      </w:r>
      <w:r>
        <w:t xml:space="preserve"> </w:t>
      </w:r>
      <w:r>
        <w:t xml:space="preserve">baseline option – implying a continuation of current voluntary coordination, public raw materials intelligence</w:t>
      </w:r>
      <w:r>
        <w:t xml:space="preserve"> </w:t>
      </w:r>
      <w:r>
        <w:t xml:space="preserve">agencies only being active in a few countries and no strategic stockpiles for critical raw materials. Meanwhile,</w:t>
      </w:r>
      <w:r>
        <w:t xml:space="preserve"> </w:t>
      </w:r>
      <w:r>
        <w:t xml:space="preserve">private companies may increase their risk anticipation and mitigation efforts but this is likely to be limited to</w:t>
      </w:r>
      <w:r>
        <w:t xml:space="preserve"> </w:t>
      </w:r>
      <w:r>
        <w:t xml:space="preserve">leading large companies with the sufficient resources and the power to impose e.g., diversification conditions</w:t>
      </w:r>
      <w:r>
        <w:t xml:space="preserve"> </w:t>
      </w:r>
      <w:r>
        <w:t xml:space="preserve">on their suppliers. The Single Market Emergency Instrument would be assumed to be in force and thus provide</w:t>
      </w:r>
      <w:r>
        <w:t xml:space="preserve"> </w:t>
      </w:r>
      <w:r>
        <w:t xml:space="preserve">a vigilance and crisis response framework, triggered in case of foreseen (vigilance mode) or actual (emergency</w:t>
      </w:r>
      <w:r>
        <w:t xml:space="preserve"> </w:t>
      </w:r>
      <w:r>
        <w:t xml:space="preserve">mode) disruptions to critical raw materials supply. Stockpiles would be built up during the vigilance mode and</w:t>
      </w:r>
      <w:r>
        <w:t xml:space="preserve"> </w:t>
      </w:r>
      <w:r>
        <w:t xml:space="preserve">released during the emergency mode, and information requests and priority-rated orders could be made to</w:t>
      </w:r>
      <w:r>
        <w:t xml:space="preserve"> </w:t>
      </w:r>
      <w:r>
        <w:t xml:space="preserve">companies producing or possessing stocks of the critical raw materials currently disrupted. However, no efforts</w:t>
      </w:r>
      <w:r>
        <w:t xml:space="preserve"> </w:t>
      </w:r>
      <w:r>
        <w:t xml:space="preserve">would have been made to build up strategic stockpiles before the onset of a crisis, and, given the insufficient</w:t>
      </w:r>
      <w:r>
        <w:t xml:space="preserve"> </w:t>
      </w:r>
      <w:r>
        <w:t xml:space="preserve">capacities along the critical raw materials value chain (see next paragraph), as well as the lack of support for</w:t>
      </w:r>
      <w:r>
        <w:t xml:space="preserve"> </w:t>
      </w:r>
      <w:r>
        <w:t xml:space="preserve">companies to manage critical raw materials supply risks, only very few companies would be able to respond</w:t>
      </w:r>
      <w:r>
        <w:t xml:space="preserve"> </w:t>
      </w:r>
      <w:r>
        <w:t xml:space="preserve">to an information request or priority-rated order.</w:t>
      </w:r>
      <w:r>
        <w:t xml:space="preserve"> </w:t>
      </w:r>
      <w:r>
        <w:t xml:space="preserve">Investment into the critical raw materials value chain (SO2) would remain limited in the baseline scenario,</w:t>
      </w:r>
      <w:r>
        <w:t xml:space="preserve"> </w:t>
      </w:r>
      <w:r>
        <w:t xml:space="preserve">except in the battery-related value chains where the coordinated effort of the European Battery Alliance to</w:t>
      </w:r>
      <w:r>
        <w:t xml:space="preserve"> </w:t>
      </w:r>
      <w:r>
        <w:t xml:space="preserve">support investments (including through public subsidies and a dedicated regulatory framework – the Battery</w:t>
      </w:r>
      <w:r>
        <w:t xml:space="preserve"> </w:t>
      </w:r>
      <w:r>
        <w:t xml:space="preserve">Regulation) and bring off-takers together with potential producers would continue. Some critical raw materials</w:t>
      </w:r>
      <w:r>
        <w:t xml:space="preserve"> </w:t>
      </w:r>
      <w:r>
        <w:t xml:space="preserve">projects currently in the potential pipeline would advance after securing financing and passing lengthy</w:t>
      </w:r>
      <w:r>
        <w:t xml:space="preserve"> </w:t>
      </w:r>
      <w:r>
        <w:t xml:space="preserve">permitting procedures, but many projects will likely not be realised in the absence of additional policy action.</w:t>
      </w:r>
      <w:r>
        <w:t xml:space="preserve"> </w:t>
      </w:r>
      <w:r>
        <w:t xml:space="preserve">Continued high energy prices could lead to definitive closures of European refining plants, which would affect</w:t>
      </w:r>
      <w:r>
        <w:t xml:space="preserve"> </w:t>
      </w:r>
      <w:r>
        <w:t xml:space="preserve">critical raw materials directly but also could have indirect effects through a loss of metallurgical expertise that</w:t>
      </w:r>
      <w:r>
        <w:t xml:space="preserve"> </w:t>
      </w:r>
      <w:r>
        <w:t xml:space="preserve">can be transferred across raw materials sectors. European downstream industries would largely continue to</w:t>
      </w:r>
      <w:r>
        <w:t xml:space="preserve"> </w:t>
      </w:r>
      <w:r>
        <w:t xml:space="preserve">source from outside the EU and be affected by supply disruptions, relying only on their individual negotiating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power, as well as potential use of trade defence instruments and dispute settlement under WTO or bilateral</w:t>
      </w:r>
      <w:r>
        <w:t xml:space="preserve"> </w:t>
      </w:r>
      <w:r>
        <w:t xml:space="preserve">free trade agreement rules. Overall, import dependence would likely increase.</w:t>
      </w:r>
      <w:r>
        <w:t xml:space="preserve"> </w:t>
      </w:r>
      <w:r>
        <w:t xml:space="preserve">Regarding circularity, the availability of waste in the baseline scenario would develop as in the “intervention</w:t>
      </w:r>
      <w:r>
        <w:t xml:space="preserve"> </w:t>
      </w:r>
      <w:r>
        <w:t xml:space="preserve">scenario” but no regulatory incentives would be given to focus on the recovery of CRMs. Notably, critical raw</w:t>
      </w:r>
      <w:r>
        <w:t xml:space="preserve"> </w:t>
      </w:r>
      <w:r>
        <w:t xml:space="preserve">materials recovery from extractive waste would be realised in some projects, as is already the case today, but</w:t>
      </w:r>
      <w:r>
        <w:t xml:space="preserve"> </w:t>
      </w:r>
      <w:r>
        <w:t xml:space="preserve">not on a systematic scale, given the lack of information and the risks associated with re-opening a closed site.</w:t>
      </w:r>
      <w:r>
        <w:t xml:space="preserve"> </w:t>
      </w:r>
      <w:r>
        <w:t xml:space="preserve">Overall, the contribution of secondary critical raw materials to satisfying demand would increase, but at a slow</w:t>
      </w:r>
      <w:r>
        <w:t xml:space="preserve"> </w:t>
      </w:r>
      <w:r>
        <w:t xml:space="preserve">pace.</w:t>
      </w:r>
      <w:r>
        <w:br/>
      </w:r>
      <w:r>
        <w:t xml:space="preserve">As regards environmental footprint (SO3), increasing sustainability concerns are likely to continue driving the</w:t>
      </w:r>
      <w:r>
        <w:t xml:space="preserve"> </w:t>
      </w:r>
      <w:r>
        <w:t xml:space="preserve">development of private certifications schemes and assessment methods as well as an increasing willingness to</w:t>
      </w:r>
      <w:r>
        <w:t xml:space="preserve"> </w:t>
      </w:r>
      <w:r>
        <w:t xml:space="preserve">procure relatively sustainable CRMs. However, there is a risk that the effectiveness of such efforts would be</w:t>
      </w:r>
      <w:r>
        <w:t xml:space="preserve"> </w:t>
      </w:r>
      <w:r>
        <w:t xml:space="preserve">undermined if methods and certification schemes contradict each other. In the absence of a harmonised</w:t>
      </w:r>
      <w:r>
        <w:t xml:space="preserve"> </w:t>
      </w:r>
      <w:r>
        <w:t xml:space="preserve">approach, customer confidence could be too low to effectively implement those preferences and information</w:t>
      </w:r>
      <w:r>
        <w:t xml:space="preserve"> </w:t>
      </w:r>
      <w:r>
        <w:t xml:space="preserve">could remain incomplete. It should also be noted, that where a product-level footprint exists for a product</w:t>
      </w:r>
      <w:r>
        <w:t xml:space="preserve"> </w:t>
      </w:r>
      <w:r>
        <w:t xml:space="preserve">containing CRMs (as is e.g. the case for larger batteries), there would be an incentive to procure sustainable</w:t>
      </w:r>
      <w:r>
        <w:t xml:space="preserve"> </w:t>
      </w:r>
      <w:r>
        <w:t xml:space="preserve">CRMs for that specific application (to the extent that the relevant products are intended for the EU market).</w:t>
      </w:r>
      <w:r>
        <w:t xml:space="preserve"> </w:t>
      </w:r>
      <w:r>
        <w:t xml:space="preserve">The proposed inclusion of extraction and treatment of industrial minerals and metals the scope of the Industrial</w:t>
      </w:r>
      <w:r>
        <w:t xml:space="preserve"> </w:t>
      </w:r>
      <w:r>
        <w:t xml:space="preserve">Emission Directive would improve the environmental footprint of CRMs produced in the EU. A number of</w:t>
      </w:r>
      <w:r>
        <w:t xml:space="preserve"> </w:t>
      </w:r>
      <w:r>
        <w:t xml:space="preserve">European legislative initiatives in force and under adoption and the implementation of positive agenda in</w:t>
      </w:r>
      <w:r>
        <w:t xml:space="preserve"> </w:t>
      </w:r>
      <w:r>
        <w:t xml:space="preserve">cooperation with third countries to improve the governance of extractive industry would improve the</w:t>
      </w:r>
      <w:r>
        <w:t xml:space="preserve"> </w:t>
      </w:r>
      <w:r>
        <w:t xml:space="preserve">sustainability of local production, imports and foreign investments109. However, those measures would not</w:t>
      </w:r>
      <w:r>
        <w:t xml:space="preserve"> </w:t>
      </w:r>
      <w:r>
        <w:t xml:space="preserve">cover all CRMs, the whole value chain or all sustainability issues, and are not all legally binding. Therefore,</w:t>
      </w:r>
      <w:r>
        <w:t xml:space="preserve"> </w:t>
      </w:r>
      <w:r>
        <w:t xml:space="preserve">buyers of CRMs driven solely by price considerations will continue to at least partly procure CRMs with a</w:t>
      </w:r>
      <w:r>
        <w:t xml:space="preserve"> </w:t>
      </w:r>
      <w:r>
        <w:t xml:space="preserve">high environmental footprint. Furthermore, international standards may not adequately reflect EU values in</w:t>
      </w:r>
      <w:r>
        <w:t xml:space="preserve"> </w:t>
      </w:r>
      <w:r>
        <w:t xml:space="preserve">terms of sustainability and circularity and may be ineffective to ensure the EU’s policy objectives are achieved.</w:t>
      </w:r>
      <w:r>
        <w:br/>
      </w:r>
      <w:r>
        <w:t xml:space="preserve">The problem addressed with this initiative is inherently international in nature because 1) other countries face</w:t>
      </w:r>
      <w:r>
        <w:t xml:space="preserve"> </w:t>
      </w:r>
      <w:r>
        <w:t xml:space="preserve">the same challenges of supply security, and 2) the EU relies substantially on external sources for CRM supply.</w:t>
      </w:r>
      <w:r>
        <w:t xml:space="preserve"> </w:t>
      </w:r>
      <w:r>
        <w:t xml:space="preserve">Therefore, the following considerations need to be taken into account both in the baseline scenario and across</w:t>
      </w:r>
      <w:r>
        <w:t xml:space="preserve"> </w:t>
      </w:r>
      <w:r>
        <w:t xml:space="preserve">the 3 different policy options.</w:t>
      </w:r>
      <w:r>
        <w:t xml:space="preserve"> </w:t>
      </w:r>
      <w:r>
        <w:t xml:space="preserve">First, the impact of actions by other global actors also has to be considered: Already today, relevant actions</w:t>
      </w:r>
      <w:r>
        <w:t xml:space="preserve"> </w:t>
      </w:r>
      <w:r>
        <w:t xml:space="preserve">by partners and competitors can be observed, as discussed in Annex 7, including financial support for foreign</w:t>
      </w:r>
      <w:r>
        <w:t xml:space="preserve"> </w:t>
      </w:r>
      <w:r>
        <w:t xml:space="preserve">or domestic critical raw materials projects, the conclusion of new partnerships, which are likely to lead to a</w:t>
      </w:r>
      <w:r>
        <w:t xml:space="preserve"> </w:t>
      </w:r>
      <w:r>
        <w:t xml:space="preserve">greater degree of diversification over time at the global level, though it is uncertain to what extent the new</w:t>
      </w:r>
      <w:r>
        <w:t xml:space="preserve"> </w:t>
      </w:r>
      <w:r>
        <w:t xml:space="preserve">capacities would be available to EU actors.</w:t>
      </w:r>
      <w:r>
        <w:br/>
      </w:r>
      <w:r>
        <w:t xml:space="preserve">Second, the EU’s global actions to diversify its supply chain must also be considered across all options as such</w:t>
      </w:r>
      <w:r>
        <w:t xml:space="preserve"> </w:t>
      </w:r>
      <w:r>
        <w:t xml:space="preserve">efforts aim to reduce the dependencies on concentrated supply sources. Because those actions are ongoing, as</w:t>
      </w:r>
      <w:r>
        <w:t xml:space="preserve"> </w:t>
      </w:r>
      <w:r>
        <w:t xml:space="preserve">described in Textbox 2, and since the path forward follows clear priorities already set out in the 2020 CRM</w:t>
      </w:r>
      <w:r>
        <w:t xml:space="preserve"> </w:t>
      </w:r>
      <w:r>
        <w:t xml:space="preserve">Action Plan and in the EU’s 2022 Trade Policy Review, they are considered as being included in each of the</w:t>
      </w:r>
      <w:r>
        <w:t xml:space="preserve"> </w:t>
      </w:r>
      <w:r>
        <w:t xml:space="preserve">policy options presented below. This impact assessment’s ability to assess directly their impact is furthermore</w:t>
      </w:r>
      <w:r>
        <w:t xml:space="preserve"> </w:t>
      </w:r>
      <w:r>
        <w:t xml:space="preserve">limited by the fact that such actions are not only EU driven but also depend on the third country’s policy (i.e. </w:t>
      </w:r>
      <w:r>
        <w:t xml:space="preserve"> </w:t>
      </w:r>
      <w:r>
        <w:t xml:space="preserve">for the conclusion of a FTA or Strategic Partnership).</w:t>
      </w:r>
      <w:r>
        <w:t xml:space="preserve"> </w:t>
      </w:r>
      <w:r>
        <w:t xml:space="preserve">Textbox 2: The EU’s international actions on raw materials – the baseline also underpinning different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109 Those instruments are developed in the Annex 8</w:t>
      </w:r>
      <w:r>
        <w:t xml:space="preserve"> </w:t>
      </w:r>
      <w:r>
        <w:t xml:space="preserve">“Interplay with other legislation and policies”</w:t>
      </w:r>
      <w:r>
        <w:t xml:space="preserve">, particularly under the heading</w:t>
      </w:r>
      <w:r>
        <w:t xml:space="preserve"> </w:t>
      </w:r>
      <w:r>
        <w:t xml:space="preserve">“International instruments”</w:t>
      </w:r>
      <w:r>
        <w:t xml:space="preserve">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view of reducing the supply risks from abroad, the EU has been pursuing two main actions: developing</w:t>
      </w:r>
      <w:r>
        <w:t xml:space="preserve"> </w:t>
      </w:r>
      <w:r>
        <w:t xml:space="preserve">partnerships on raw materials value chains with resource rich countries, as announced in the 2020 Action</w:t>
      </w:r>
      <w:r>
        <w:t xml:space="preserve"> </w:t>
      </w:r>
      <w:r>
        <w:t xml:space="preserve">Plan for CRMs adopted in September 2020 (action 9) and negotiating trade agreements to facilitate trade</w:t>
      </w:r>
      <w:r>
        <w:t xml:space="preserve"> </w:t>
      </w:r>
      <w:r>
        <w:t xml:space="preserve">and investment in CRM in third countries.</w:t>
      </w:r>
      <w:r>
        <w:t xml:space="preserve"> </w:t>
      </w:r>
      <w:r>
        <w:t xml:space="preserve">The partnerships on raw materials value chains with resource rich countries are cooperation instruments of</w:t>
      </w:r>
      <w:r>
        <w:t xml:space="preserve"> </w:t>
      </w:r>
      <w:r>
        <w:t xml:space="preserve">non-binding nature and have a rather holistic approach. Although the ultimate objective of the partnerships</w:t>
      </w:r>
      <w:r>
        <w:t xml:space="preserve"> </w:t>
      </w:r>
      <w:r>
        <w:t xml:space="preserve">is about integration of the raw materials value chains between the partner country and the EU, they are</w:t>
      </w:r>
      <w:r>
        <w:t xml:space="preserve"> </w:t>
      </w:r>
      <w:r>
        <w:t xml:space="preserve">comprehensive, and cover aspects such as research and innovation and leverage of ESG (environmental,</w:t>
      </w:r>
      <w:r>
        <w:t xml:space="preserve"> </w:t>
      </w:r>
      <w:r>
        <w:t xml:space="preserve">social and governance) standards. For the EU the sustainability of supply is as relevant as the security and</w:t>
      </w:r>
      <w:r>
        <w:t xml:space="preserve"> </w:t>
      </w:r>
      <w:r>
        <w:t xml:space="preserve">this model of cooperation covers these two angles, thus creating mutually beneficial partnerships.</w:t>
      </w:r>
      <w:r>
        <w:t xml:space="preserve"> </w:t>
      </w:r>
      <w:r>
        <w:t xml:space="preserve">The partnerships with developed countries are usually based on three pillars: integration of raw materials</w:t>
      </w:r>
      <w:r>
        <w:t xml:space="preserve"> </w:t>
      </w:r>
      <w:r>
        <w:t xml:space="preserve">value chains – the business-oriented pillar; cooperation on research and in innovation along the raw</w:t>
      </w:r>
      <w:r>
        <w:t xml:space="preserve"> </w:t>
      </w:r>
      <w:r>
        <w:t xml:space="preserve">materials value chains – to develop cutting edge and clean technologies and solutions for the raw materials</w:t>
      </w:r>
      <w:r>
        <w:t xml:space="preserve"> </w:t>
      </w:r>
      <w:r>
        <w:t xml:space="preserve">value chains; and cooperation on ESG standards – that aims at improving sustainability along the raw</w:t>
      </w:r>
      <w:r>
        <w:t xml:space="preserve"> </w:t>
      </w:r>
      <w:r>
        <w:t xml:space="preserve">materials value chains, in its three dimensions. The partnerships with developing countries are based on five</w:t>
      </w:r>
      <w:r>
        <w:t xml:space="preserve"> </w:t>
      </w:r>
      <w:r>
        <w:t xml:space="preserve">pillars: to the three pillars above it adds a pillar on capacity building, training and skills along the raw</w:t>
      </w:r>
      <w:r>
        <w:t xml:space="preserve"> </w:t>
      </w:r>
      <w:r>
        <w:t xml:space="preserve">materials value chains and a pillar on deployment of the necessary hard and soft infrastructure to support</w:t>
      </w:r>
      <w:r>
        <w:t xml:space="preserve"> </w:t>
      </w:r>
      <w:r>
        <w:t xml:space="preserve">projects development.</w:t>
      </w:r>
      <w:r>
        <w:t xml:space="preserve"> </w:t>
      </w:r>
      <w:r>
        <w:t xml:space="preserve">The partnerships have a roadmap associated, that identifies concrete actions to be developed under each</w:t>
      </w:r>
      <w:r>
        <w:t xml:space="preserve"> </w:t>
      </w:r>
      <w:r>
        <w:t xml:space="preserve">pillar. Some of the actions can be crosscutting. To develop the roadmap, in agreement with the partner</w:t>
      </w:r>
      <w:r>
        <w:t xml:space="preserve"> </w:t>
      </w:r>
      <w:r>
        <w:t xml:space="preserve">country, the EU consults its Member States and the industry, bringing together relevant existing and planned</w:t>
      </w:r>
      <w:r>
        <w:t xml:space="preserve"> </w:t>
      </w:r>
      <w:r>
        <w:t xml:space="preserve">actions, within a true Team Europe approach. The Global Gateway110 is instrumental in the implementation</w:t>
      </w:r>
      <w:r>
        <w:t xml:space="preserve"> </w:t>
      </w:r>
      <w:r>
        <w:t xml:space="preserve">of the roadmaps. The implementation. The implementation of the roadmaps is monitored and updated as</w:t>
      </w:r>
      <w:r>
        <w:t xml:space="preserve"> </w:t>
      </w:r>
      <w:r>
        <w:t xml:space="preserve">agreed with the partner country.</w:t>
      </w:r>
      <w:r>
        <w:t xml:space="preserve"> </w:t>
      </w:r>
      <w:r>
        <w:t xml:space="preserve">So far, the EU has established partnerships with Canada (June 2021), Ukraine (July 2021), Kazakhstan</w:t>
      </w:r>
      <w:r>
        <w:t xml:space="preserve"> </w:t>
      </w:r>
      <w:r>
        <w:t xml:space="preserve">(November 2022) and Namibia (November 2022). The EU is currently negotiating partnerships with</w:t>
      </w:r>
      <w:r>
        <w:t xml:space="preserve"> </w:t>
      </w:r>
      <w:r>
        <w:t xml:space="preserve">Norway and Greenland. The EU is also participating in a working group on a raw material supply chain</w:t>
      </w:r>
      <w:r>
        <w:t xml:space="preserve"> </w:t>
      </w:r>
      <w:r>
        <w:t xml:space="preserve">track within the EU-US Trade &amp; Technology Council and is cooperating with like-minded countries under</w:t>
      </w:r>
      <w:r>
        <w:t xml:space="preserve"> </w:t>
      </w:r>
      <w:r>
        <w:t xml:space="preserve">the multilateral and US-initiated Minerals Security Partnership (MSP). Building on the existing initiatives,</w:t>
      </w:r>
      <w:r>
        <w:t xml:space="preserve"> </w:t>
      </w:r>
      <w:r>
        <w:t xml:space="preserve">the EU will also work with like-minded partners to establish a Critical Raw Materials Club to ensure the</w:t>
      </w:r>
      <w:r>
        <w:t xml:space="preserve"> </w:t>
      </w:r>
      <w:r>
        <w:t xml:space="preserve">secure, sustainable and affordable globally supply of raw materials essential for the twin transition111.</w:t>
      </w:r>
      <w:r>
        <w:t xml:space="preserve"> </w:t>
      </w:r>
      <w:r>
        <w:t xml:space="preserve">At this stage, it is not possible to assess the benefits of this recent strategy. However, by virtue of example,</w:t>
      </w:r>
      <w:r>
        <w:t xml:space="preserve"> </w:t>
      </w:r>
      <w:r>
        <w:t xml:space="preserve">the partnership with Canada is enabling the development of different investment projects which would in</w:t>
      </w:r>
      <w:r>
        <w:t xml:space="preserve"> </w:t>
      </w:r>
      <w:r>
        <w:t xml:space="preserve">turn benefit both the EU and Canada’s CRM value chain. For instance, within the context of the pillar on</w:t>
      </w:r>
      <w:r>
        <w:t xml:space="preserve"> </w:t>
      </w:r>
      <w:r>
        <w:t xml:space="preserve">the “Integration of Canada-EU Raw Materials Value Chains”, the current ERMA pipeline includes five</w:t>
      </w:r>
      <w:r>
        <w:t xml:space="preserve"> </w:t>
      </w:r>
      <w:r>
        <w:t xml:space="preserve">advanced projects coordinated by Canadian companies in partnership with their European partners, for a</w:t>
      </w:r>
      <w:r>
        <w:t xml:space="preserve"> </w:t>
      </w:r>
      <w:r>
        <w:t xml:space="preserve">total investment value exceeding EUR 2 billion. Four of these projects deal with exploration and mining of</w:t>
      </w:r>
      <w:r>
        <w:t xml:space="preserve"> </w:t>
      </w:r>
      <w:r>
        <w:t xml:space="preserve">primary resources including critical (e.g. lithium and rare earths) and non-critical materials (molybdenum),</w:t>
      </w:r>
      <w:r>
        <w:t xml:space="preserve"> </w:t>
      </w:r>
      <w:r>
        <w:t xml:space="preserve">while the fifth one focuses on the rare earth permanent magnet value chain. Financing solutions are beings</w:t>
      </w:r>
      <w:r>
        <w:t xml:space="preserve"> </w:t>
      </w:r>
      <w:r>
        <w:t xml:space="preserve">sought for four of these projects. In addition, six other projects in exploration, mining and processing are</w:t>
      </w:r>
      <w:r>
        <w:t xml:space="preserve"> </w:t>
      </w:r>
      <w:r>
        <w:t xml:space="preserve">being evaluated, bringing the total investment potential to over EUR 3.2 billion by 2030. Two of the projects</w:t>
      </w:r>
      <w:r>
        <w:t xml:space="preserve"> </w:t>
      </w:r>
      <w:r>
        <w:t xml:space="preserve">are located in Canada and one in Greenland, and all rely on joint technical expertise, machinery and</w:t>
      </w:r>
    </w:p>
    <w:p>
      <w:pPr>
        <w:pStyle w:val="BodyText"/>
      </w:pPr>
      <w:r>
        <w:t xml:space="preserve">110 The European Commission and the EU High Representative have set out the Global Gateway, a new European strategy to boost</w:t>
      </w:r>
      <w:r>
        <w:t xml:space="preserve"> </w:t>
      </w:r>
      <w:r>
        <w:t xml:space="preserve">smart, clean and secure links in digital, energy and transport sectors and to strengthen health, education and research systems across</w:t>
      </w:r>
      <w:r>
        <w:t xml:space="preserve"> </w:t>
      </w:r>
      <w:r>
        <w:t xml:space="preserve">the world.</w:t>
      </w:r>
      <w:r>
        <w:t xml:space="preserve"> </w:t>
      </w:r>
      <w:r>
        <w:t xml:space="preserve">111 COM(2023) 62 final, A Green Deal Industrial Plan for the Net-Zero Age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technologies from both Canada and Europe. The other projects are located in Europe, with one of them</w:t>
      </w:r>
      <w:r>
        <w:t xml:space="preserve"> </w:t>
      </w:r>
      <w:r>
        <w:t xml:space="preserve">sourcing its raw materials also from Africa.</w:t>
      </w:r>
      <w:r>
        <w:t xml:space="preserve"> </w:t>
      </w:r>
      <w:r>
        <w:t xml:space="preserve">In addition, EU makes use of its trade bilateral agreements to deepen trade and investment links with certain</w:t>
      </w:r>
      <w:r>
        <w:t xml:space="preserve"> </w:t>
      </w:r>
      <w:r>
        <w:t xml:space="preserve">partners. These legally binding agreements provide new export and import opportunities by eliminating</w:t>
      </w:r>
      <w:r>
        <w:t xml:space="preserve"> </w:t>
      </w:r>
      <w:r>
        <w:t xml:space="preserve">tariffs and quotas. Some of the EU’s trade agreements also have an Energy and Raw Materials chapter with</w:t>
      </w:r>
      <w:r>
        <w:t xml:space="preserve"> </w:t>
      </w:r>
      <w:r>
        <w:t xml:space="preserve">provisions that aim at facilitating trade and investment in the context of CRM supply chains for example</w:t>
      </w:r>
      <w:r>
        <w:t xml:space="preserve"> </w:t>
      </w:r>
      <w:r>
        <w:t xml:space="preserve">by: ensuring a level playing field for EU and domestic operators and facilitating EU companies to invest,</w:t>
      </w:r>
      <w:r>
        <w:t xml:space="preserve"> </w:t>
      </w:r>
      <w:r>
        <w:t xml:space="preserve">such as when applying for an authorisation for exploration or production; by increasing the legal certainty</w:t>
      </w:r>
      <w:r>
        <w:t xml:space="preserve"> </w:t>
      </w:r>
      <w:r>
        <w:t xml:space="preserve">for operating easily an economic activity by limiting the capacity of third countries to introduce trade</w:t>
      </w:r>
      <w:r>
        <w:t xml:space="preserve"> </w:t>
      </w:r>
      <w:r>
        <w:t xml:space="preserve">barriers such as export restrictions, export taxes, export licenses, import/export monopolies or dual pricing</w:t>
      </w:r>
      <w:r>
        <w:t xml:space="preserve"> </w:t>
      </w:r>
      <w:r>
        <w:t xml:space="preserve">as well as by facilitating customs procedures; by improving the legal environment for protecting intellectual</w:t>
      </w:r>
      <w:r>
        <w:t xml:space="preserve"> </w:t>
      </w:r>
      <w:r>
        <w:t xml:space="preserve">property rights; by ensuring the sustained efforts by our trading partners to implement social and</w:t>
      </w:r>
      <w:r>
        <w:t xml:space="preserve"> </w:t>
      </w:r>
      <w:r>
        <w:t xml:space="preserve">environmental international standards.</w:t>
      </w:r>
      <w:r>
        <w:br/>
      </w:r>
      <w:r>
        <w:t xml:space="preserve">The recent trade agreements with Mexico, the United Kingdom, New Zealand and Chile already contain a</w:t>
      </w:r>
      <w:r>
        <w:t xml:space="preserve"> </w:t>
      </w:r>
      <w:r>
        <w:t xml:space="preserve">dedicated Energy and Raw Materials chapter.</w:t>
      </w:r>
    </w:p>
    <w:p>
      <w:pPr>
        <w:pStyle w:val="BodyText"/>
      </w:pPr>
      <w:r>
        <w:t xml:space="preserve">5.2. Outline of the policy pillars</w:t>
      </w:r>
      <w:r>
        <w:t xml:space="preserve"> </w:t>
      </w:r>
      <w:r>
        <w:t xml:space="preserve">On the basis of the mapping of problem drivers (see Section 2.2), different pillars were identified that should</w:t>
      </w:r>
      <w:r>
        <w:t xml:space="preserve"> </w:t>
      </w:r>
      <w:r>
        <w:t xml:space="preserve">form part of an initiative aiming to address all the identified problem drivers by achieving the general and</w:t>
      </w:r>
      <w:r>
        <w:t xml:space="preserve"> </w:t>
      </w:r>
      <w:r>
        <w:t xml:space="preserve">specific objectives detailed in section 4. These generally follow a 1-to-1 correspondence, with the exception</w:t>
      </w:r>
      <w:r>
        <w:t xml:space="preserve"> </w:t>
      </w:r>
      <w:r>
        <w:t xml:space="preserve">of the two horizontal pillars (A and B), which provide the overarching scope and objectives of the initiative.</w:t>
      </w:r>
      <w:r>
        <w:t xml:space="preserve"> </w:t>
      </w:r>
      <w:r>
        <w:t xml:space="preserve">These pillars are implemented by different approaches (which, bundled together, compose the three policy</w:t>
      </w:r>
      <w:r>
        <w:t xml:space="preserve"> </w:t>
      </w:r>
      <w:r>
        <w:t xml:space="preserve">options described in section 5.3 and assessed in section 6. The approaches are described in more detail in</w:t>
      </w:r>
      <w:r>
        <w:t xml:space="preserve"> </w:t>
      </w:r>
      <w:r>
        <w:t xml:space="preserve">annex 5.</w:t>
      </w:r>
      <w:r>
        <w:t xml:space="preserve"> </w:t>
      </w:r>
      <w:r>
        <w:t xml:space="preserve">TABLE 1. OVERVIEW OF OBJECTIVES, DRIVERS AND PILLARS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Pillar</w:t>
      </w:r>
      <w:r>
        <w:t xml:space="preserve"> </w:t>
      </w:r>
      <w:r>
        <w:t xml:space="preserve">[horizontal]</w:t>
      </w:r>
      <w:r>
        <w:t xml:space="preserve"> </w:t>
      </w:r>
      <w:r>
        <w:t xml:space="preserve">[horizontal]</w:t>
      </w:r>
      <w:r>
        <w:t xml:space="preserve"> </w:t>
      </w:r>
      <w:r>
        <w:t xml:space="preserve">A. Definition of critical and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B. Setting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 targets</w:t>
      </w:r>
      <w:r>
        <w:t xml:space="preserve"> </w:t>
      </w:r>
      <w:r>
        <w:t xml:space="preserve">SO1.</w:t>
      </w:r>
      <w:r>
        <w:t xml:space="preserve"> </w:t>
      </w:r>
      <w:r>
        <w:t xml:space="preserve">Increase</w:t>
      </w:r>
      <w:r>
        <w:t xml:space="preserve"> </w:t>
      </w:r>
      <w:r>
        <w:t xml:space="preserve">EU</w:t>
      </w:r>
      <w:r>
        <w:t xml:space="preserve"> </w:t>
      </w:r>
      <w:r>
        <w:t xml:space="preserve">industry’s awareness and</w:t>
      </w:r>
      <w:r>
        <w:t xml:space="preserve"> </w:t>
      </w:r>
      <w:r>
        <w:t xml:space="preserve">mitigation</w:t>
      </w:r>
      <w:r>
        <w:t xml:space="preserve"> </w:t>
      </w:r>
      <w:r>
        <w:t xml:space="preserve">of</w:t>
      </w:r>
      <w:r>
        <w:t xml:space="preserve"> </w:t>
      </w:r>
      <w:r>
        <w:t xml:space="preserve">CRM-</w:t>
      </w:r>
      <w:r>
        <w:t xml:space="preserve"> </w:t>
      </w:r>
      <w:r>
        <w:t xml:space="preserve">related risks in the global</w:t>
      </w:r>
      <w:r>
        <w:t xml:space="preserve"> </w:t>
      </w:r>
      <w:r>
        <w:t xml:space="preserve">supply chain</w:t>
      </w:r>
      <w:r>
        <w:t xml:space="preserve"> </w:t>
      </w:r>
      <w:r>
        <w:t xml:space="preserve">1.1 Lack of systematic monitoring and</w:t>
      </w:r>
      <w:r>
        <w:t xml:space="preserve"> </w:t>
      </w:r>
      <w:r>
        <w:t xml:space="preserve">risk preparedness</w:t>
      </w:r>
      <w:r>
        <w:t xml:space="preserve"> </w:t>
      </w:r>
      <w:r>
        <w:t xml:space="preserve">C. Governance</w:t>
      </w:r>
      <w:r>
        <w:t xml:space="preserve"> </w:t>
      </w:r>
      <w:r>
        <w:t xml:space="preserve"></w:t>
      </w:r>
      <w:r>
        <w:t xml:space="preserve"> </w:t>
      </w:r>
      <w:r>
        <w:t xml:space="preserve">C1. Monitoring and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</w:t>
      </w:r>
      <w:r>
        <w:t xml:space="preserve"> </w:t>
      </w:r>
      <w:r>
        <w:t xml:space="preserve">C2.</w:t>
      </w:r>
      <w:r>
        <w:t xml:space="preserve"> </w:t>
      </w:r>
      <w:r>
        <w:t xml:space="preserve">Company</w:t>
      </w:r>
      <w:r>
        <w:t xml:space="preserve"> </w:t>
      </w:r>
      <w:r>
        <w:t xml:space="preserve">risk</w:t>
      </w:r>
      <w:r>
        <w:t xml:space="preserve"> </w:t>
      </w:r>
      <w:r>
        <w:t xml:space="preserve">preparedness</w:t>
      </w:r>
      <w:r>
        <w:t xml:space="preserve"> </w:t>
      </w:r>
      <w:r>
        <w:t xml:space="preserve"></w:t>
      </w:r>
      <w:r>
        <w:t xml:space="preserve"> </w:t>
      </w:r>
      <w:r>
        <w:t xml:space="preserve">C3. Strategic stocks</w:t>
      </w:r>
      <w:r>
        <w:t xml:space="preserve"> </w:t>
      </w:r>
      <w:r>
        <w:t xml:space="preserve">SO2. Increase the EU</w:t>
      </w:r>
      <w:r>
        <w:t xml:space="preserve"> </w:t>
      </w:r>
      <w:r>
        <w:t xml:space="preserve">CRM</w:t>
      </w:r>
      <w:r>
        <w:t xml:space="preserve"> </w:t>
      </w:r>
      <w:r>
        <w:t xml:space="preserve">value</w:t>
      </w:r>
      <w:r>
        <w:t xml:space="preserve"> </w:t>
      </w:r>
      <w:r>
        <w:t xml:space="preserve">chain’s</w:t>
      </w:r>
      <w:r>
        <w:t xml:space="preserve"> </w:t>
      </w:r>
      <w:r>
        <w:t xml:space="preserve">capacity in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Insufficient</w:t>
      </w:r>
      <w:r>
        <w:t xml:space="preserve"> </w:t>
      </w:r>
      <w:r>
        <w:t xml:space="preserve">exploration</w:t>
      </w:r>
      <w:r>
        <w:t xml:space="preserve"> </w:t>
      </w:r>
      <w:r>
        <w:t xml:space="preserve">of</w:t>
      </w:r>
      <w:r>
        <w:t xml:space="preserve"> </w:t>
      </w:r>
      <w:r>
        <w:t xml:space="preserve">European mineral resources</w:t>
      </w:r>
      <w:r>
        <w:t xml:space="preserve"> </w:t>
      </w:r>
      <w:r>
        <w:t xml:space="preserve">D. Exploration</w:t>
      </w:r>
      <w:r>
        <w:t xml:space="preserve"> </w:t>
      </w:r>
      <w:r>
        <w:t xml:space="preserve">2.2 Unpredictable and fragmented</w:t>
      </w:r>
      <w:r>
        <w:t xml:space="preserve"> </w:t>
      </w:r>
      <w:r>
        <w:t xml:space="preserve">permitting procedures</w:t>
      </w:r>
      <w:r>
        <w:t xml:space="preserve"> </w:t>
      </w:r>
      <w:r>
        <w:t xml:space="preserve">E. Support to the value chain</w:t>
      </w:r>
      <w:r>
        <w:t xml:space="preserve"> </w:t>
      </w:r>
      <w:r>
        <w:t xml:space="preserve"></w:t>
      </w:r>
      <w:r>
        <w:t xml:space="preserve"> </w:t>
      </w:r>
      <w:r>
        <w:t xml:space="preserve">E1. Permitting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E2. Access to finance</w:t>
      </w:r>
      <w:r>
        <w:t xml:space="preserve"> </w:t>
      </w:r>
      <w:r>
        <w:t xml:space="preserve">2.3 Difficulty in accessing financing</w:t>
      </w:r>
      <w:r>
        <w:t xml:space="preserve"> </w:t>
      </w:r>
      <w:r>
        <w:t xml:space="preserve">2.5 EU waste legislation does not</w:t>
      </w:r>
      <w:r>
        <w:t xml:space="preserve"> </w:t>
      </w:r>
      <w:r>
        <w:t xml:space="preserve">sufficiently target CRM recovery</w:t>
      </w:r>
      <w:r>
        <w:t xml:space="preserve"> </w:t>
      </w:r>
      <w:r>
        <w:t xml:space="preserve">F. Waste legislation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2.6 Lack of high-quality technical</w:t>
      </w:r>
      <w:r>
        <w:t xml:space="preserve"> </w:t>
      </w:r>
      <w:r>
        <w:t xml:space="preserve">standards for CRM-related industrial</w:t>
      </w:r>
      <w:r>
        <w:t xml:space="preserve"> </w:t>
      </w:r>
      <w:r>
        <w:t xml:space="preserve">processes</w:t>
      </w:r>
      <w:r>
        <w:br/>
      </w:r>
      <w:r>
        <w:t xml:space="preserve">G. Standards for the critical raw</w:t>
      </w:r>
      <w:r>
        <w:t xml:space="preserve"> </w:t>
      </w:r>
      <w:r>
        <w:t xml:space="preserve">materials value chain</w:t>
      </w:r>
      <w:r>
        <w:t xml:space="preserve"> </w:t>
      </w:r>
      <w:r>
        <w:t xml:space="preserve">SO3.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footprint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CRM</w:t>
      </w:r>
      <w:r>
        <w:t xml:space="preserve"> </w:t>
      </w:r>
      <w:r>
        <w:t xml:space="preserve">consumption</w:t>
      </w:r>
      <w:r>
        <w:br/>
      </w:r>
      <w:r>
        <w:t xml:space="preserve">3.1 The market does not take sufficient</w:t>
      </w:r>
      <w:r>
        <w:t xml:space="preserve"> </w:t>
      </w:r>
      <w:r>
        <w:t xml:space="preserve">account of the environmental footprint</w:t>
      </w:r>
      <w:r>
        <w:t xml:space="preserve"> </w:t>
      </w:r>
      <w:r>
        <w:t xml:space="preserve">of CRMs</w:t>
      </w:r>
      <w:r>
        <w:t xml:space="preserve"> </w:t>
      </w:r>
      <w:r>
        <w:t xml:space="preserve">H. Environmental footprint of</w:t>
      </w:r>
      <w:r>
        <w:t xml:space="preserve"> </w:t>
      </w:r>
      <w:r>
        <w:t xml:space="preserve">critical raw materials</w:t>
      </w:r>
    </w:p>
    <w:p>
      <w:pPr>
        <w:pStyle w:val="BodyText"/>
      </w:pPr>
      <w:r>
        <w:t xml:space="preserve">5.2.1. TABLE 3: OVERVIEW OF POLICY APPROACHES PER PILLAR</w:t>
      </w:r>
      <w:r>
        <w:t xml:space="preserve"> </w:t>
      </w:r>
      <w:r>
        <w:t xml:space="preserve">Pillars</w:t>
      </w:r>
      <w:r>
        <w:t xml:space="preserve"> </w:t>
      </w:r>
      <w:r>
        <w:t xml:space="preserve">Policy approach 1</w:t>
      </w:r>
      <w:r>
        <w:t xml:space="preserve"> </w:t>
      </w:r>
      <w:r>
        <w:t xml:space="preserve">Policy approach 2</w:t>
      </w:r>
      <w:r>
        <w:t xml:space="preserve"> </w:t>
      </w:r>
      <w:r>
        <w:t xml:space="preserve">Policy approach 3</w:t>
      </w:r>
      <w:r>
        <w:t xml:space="preserve"> </w:t>
      </w:r>
      <w:r>
        <w:t xml:space="preserve">A.</w:t>
      </w:r>
      <w:r>
        <w:t xml:space="preserve"> </w:t>
      </w:r>
      <w:r>
        <w:t xml:space="preserve">Defining</w:t>
      </w:r>
      <w:r>
        <w:t xml:space="preserve"> </w:t>
      </w:r>
      <w: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Legal definition of critical</w:t>
      </w:r>
      <w:r>
        <w:t xml:space="preserve"> </w:t>
      </w:r>
      <w:r>
        <w:t xml:space="preserve">raw materials [discarded</w:t>
      </w:r>
      <w:r>
        <w:t xml:space="preserve"> </w:t>
      </w:r>
      <w:r>
        <w:t xml:space="preserve">at an early stage]</w:t>
      </w:r>
      <w:r>
        <w:t xml:space="preserve"> </w:t>
      </w:r>
      <w:r>
        <w:t xml:space="preserve">Legal definition of strategic</w:t>
      </w:r>
      <w:r>
        <w:t xml:space="preserve"> </w:t>
      </w:r>
      <w:r>
        <w:t xml:space="preserve">raw materials [discarded at</w:t>
      </w:r>
      <w:r>
        <w:t xml:space="preserve"> </w:t>
      </w:r>
      <w:r>
        <w:t xml:space="preserve">an early stage]</w:t>
      </w:r>
      <w:r>
        <w:t xml:space="preserve"> </w:t>
      </w:r>
      <w:r>
        <w:t xml:space="preserve">Legal definition of both</w:t>
      </w:r>
      <w:r>
        <w:t xml:space="preserve"> </w:t>
      </w:r>
      <w:r>
        <w:t xml:space="preserve">critical and strategic raw</w:t>
      </w:r>
      <w:r>
        <w:t xml:space="preserve"> </w:t>
      </w:r>
      <w:r>
        <w:t xml:space="preserve">materials</w:t>
      </w:r>
      <w:r>
        <w:t xml:space="preserve"> </w:t>
      </w:r>
      <w:r>
        <w:t xml:space="preserve">B.</w:t>
      </w:r>
      <w:r>
        <w:t xml:space="preserve"> </w:t>
      </w:r>
      <w:r>
        <w:t xml:space="preserve">Setting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 targets</w:t>
      </w:r>
      <w:r>
        <w:t xml:space="preserve"> </w:t>
      </w:r>
      <w:r>
        <w:t xml:space="preserve">Developing a framework</w:t>
      </w:r>
      <w:r>
        <w:t xml:space="preserve"> </w:t>
      </w:r>
      <w:r>
        <w:t xml:space="preserve">to set EU-level guiding</w:t>
      </w:r>
      <w:r>
        <w:t xml:space="preserve"> </w:t>
      </w:r>
      <w:r>
        <w:t xml:space="preserve">targets for strategic raw</w:t>
      </w:r>
      <w:r>
        <w:t xml:space="preserve"> </w:t>
      </w:r>
      <w:r>
        <w:t xml:space="preserve">materials</w:t>
      </w:r>
      <w:r>
        <w:t xml:space="preserve"> </w:t>
      </w:r>
      <w:r>
        <w:t xml:space="preserve">regarding</w:t>
      </w:r>
      <w:r>
        <w:t xml:space="preserve"> </w:t>
      </w:r>
      <w:r>
        <w:t xml:space="preserve">capacity</w:t>
      </w:r>
      <w:r>
        <w:br/>
      </w:r>
      <w:r>
        <w:t xml:space="preserve">Setting</w:t>
      </w:r>
      <w:r>
        <w:t xml:space="preserve"> </w:t>
      </w:r>
      <w:r>
        <w:t xml:space="preserve">EU-level</w:t>
      </w:r>
      <w:r>
        <w:t xml:space="preserve"> </w:t>
      </w:r>
      <w:r>
        <w:t xml:space="preserve">targets</w:t>
      </w:r>
      <w:r>
        <w:t xml:space="preserve"> </w:t>
      </w:r>
      <w:r>
        <w:t xml:space="preserve">obliging the governance</w:t>
      </w:r>
      <w:r>
        <w:t xml:space="preserve"> </w:t>
      </w:r>
      <w:r>
        <w:t xml:space="preserve">structure to work toward</w:t>
      </w:r>
      <w:r>
        <w:t xml:space="preserve"> </w:t>
      </w:r>
      <w:r>
        <w:t xml:space="preserve">them</w:t>
      </w:r>
      <w:r>
        <w:t xml:space="preserve"> </w:t>
      </w:r>
      <w:r>
        <w:t xml:space="preserve">through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proposals</w:t>
      </w:r>
      <w:r>
        <w:t xml:space="preserve"> </w:t>
      </w:r>
      <w:r>
        <w:t xml:space="preserve">(c.f.</w:t>
      </w:r>
      <w:r>
        <w:t xml:space="preserve"> </w:t>
      </w:r>
      <w:r>
        <w:t xml:space="preserve">pillar E) and performance</w:t>
      </w:r>
      <w:r>
        <w:t xml:space="preserve"> </w:t>
      </w:r>
      <w:r>
        <w:t xml:space="preserve">review(</w:t>
      </w:r>
      <w:r>
        <w:t xml:space="preserve"> </w:t>
      </w:r>
      <w:r>
        <w:t xml:space="preserve">Setting national targets for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based on national resources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capacities</w:t>
      </w:r>
      <w:r>
        <w:t xml:space="preserve"> </w:t>
      </w:r>
      <w:r>
        <w:t xml:space="preserve">[discarded at an early stage]</w:t>
      </w:r>
      <w:r>
        <w:t xml:space="preserve"> </w:t>
      </w:r>
      <w:r>
        <w:t xml:space="preserve">C. Governance</w:t>
      </w:r>
      <w:r>
        <w:t xml:space="preserve"> </w:t>
      </w:r>
      <w:r>
        <w:t xml:space="preserve">Tasking expert groups</w:t>
      </w:r>
      <w:r>
        <w:t xml:space="preserve"> </w:t>
      </w:r>
      <w:r>
        <w:t xml:space="preserve">RMSG and EIP on raw</w:t>
      </w:r>
      <w:r>
        <w:t xml:space="preserve"> </w:t>
      </w:r>
      <w:r>
        <w:t xml:space="preserve">materials to carry out</w:t>
      </w:r>
      <w:r>
        <w:t xml:space="preserve"> </w:t>
      </w:r>
      <w:r>
        <w:t xml:space="preserve">tasks on monitoring and</w:t>
      </w:r>
      <w:r>
        <w:t xml:space="preserve"> </w:t>
      </w:r>
      <w:r>
        <w:t xml:space="preserve">risk assessment [discarded</w:t>
      </w:r>
      <w:r>
        <w:t xml:space="preserve"> </w:t>
      </w:r>
      <w:r>
        <w:t xml:space="preserve">at an early stage]</w:t>
      </w:r>
      <w:r>
        <w:t xml:space="preserve"> </w:t>
      </w:r>
      <w:r>
        <w:t xml:space="preserve">Developing a dedicated EU</w:t>
      </w:r>
      <w:r>
        <w:t xml:space="preserve"> </w:t>
      </w:r>
      <w:r>
        <w:t xml:space="preserve">CRM board supported by a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agencies and operational</w:t>
      </w:r>
      <w:r>
        <w:t xml:space="preserve"> </w:t>
      </w:r>
      <w:r>
        <w:t xml:space="preserve">capacity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Developing an operational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structure to implement the</w:t>
      </w:r>
      <w:r>
        <w:t xml:space="preserve"> </w:t>
      </w:r>
      <w:r>
        <w:t xml:space="preserve">CRM Act’s provisions</w:t>
      </w:r>
      <w:r>
        <w:t xml:space="preserve"> </w:t>
      </w:r>
      <w:r>
        <w:t xml:space="preserve">C.1 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Developing</w:t>
      </w:r>
      <w:r>
        <w:t xml:space="preserve"> </w:t>
      </w:r>
      <w:r>
        <w:t xml:space="preserve">monitoring</w:t>
      </w:r>
      <w:r>
        <w:t xml:space="preserve"> </w:t>
      </w:r>
      <w:r>
        <w:t xml:space="preserve">capacities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Approach 2 + Developing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 capacities</w:t>
      </w:r>
      <w:r>
        <w:t xml:space="preserve"> </w:t>
      </w:r>
      <w:r>
        <w:t xml:space="preserve">C.2</w:t>
      </w:r>
      <w:r>
        <w:t xml:space="preserve"> </w:t>
      </w:r>
      <w:r>
        <w:t xml:space="preserve">Strategic</w:t>
      </w:r>
      <w:r>
        <w:t xml:space="preserve"> </w:t>
      </w:r>
      <w:r>
        <w:t xml:space="preserve">stocks</w:t>
      </w:r>
    </w:p>
    <w:p>
      <w:pPr>
        <w:pStyle w:val="BodyText"/>
      </w:pPr>
      <w:r>
        <w:t xml:space="preserve">Ensuring</w:t>
      </w:r>
      <w:r>
        <w:t xml:space="preserve"> </w:t>
      </w:r>
      <w:r>
        <w:t xml:space="preserve">EU-level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stock</w:t>
      </w:r>
      <w:r>
        <w:t xml:space="preserve"> </w:t>
      </w:r>
      <w:r>
        <w:t xml:space="preserve">assessment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stockpiling of strategic raw</w:t>
      </w:r>
      <w:r>
        <w:t xml:space="preserve"> </w:t>
      </w:r>
      <w:r>
        <w:t xml:space="preserve">materials</w:t>
      </w:r>
      <w:r>
        <w:t xml:space="preserve"> </w:t>
      </w:r>
      <w:r>
        <w:t xml:space="preserve">Approach 2 + Enabling the</w:t>
      </w:r>
      <w:r>
        <w:t xml:space="preserve"> </w:t>
      </w:r>
      <w:r>
        <w:t xml:space="preserve">common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C.3</w:t>
      </w:r>
      <w:r>
        <w:t xml:space="preserve"> </w:t>
      </w:r>
      <w:r>
        <w:t xml:space="preserve">Company</w:t>
      </w:r>
      <w:r>
        <w:t xml:space="preserve"> </w:t>
      </w:r>
      <w:r>
        <w:t xml:space="preserve">risk</w:t>
      </w:r>
      <w:r>
        <w:t xml:space="preserve"> </w:t>
      </w:r>
      <w:r>
        <w:t xml:space="preserve">preparedness</w:t>
      </w:r>
    </w:p>
    <w:p>
      <w:pPr>
        <w:pStyle w:val="BodyText"/>
      </w:pPr>
      <w:r>
        <w:t xml:space="preserve">Developing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 company diversification</w:t>
      </w:r>
      <w:r>
        <w:t xml:space="preserve"> </w:t>
      </w:r>
      <w:r>
        <w:t xml:space="preserve">and stockpiling</w:t>
      </w:r>
      <w:r>
        <w:t xml:space="preserve"> </w:t>
      </w:r>
      <w:r>
        <w:t xml:space="preserve">Approach 2 + providing</w:t>
      </w:r>
      <w:r>
        <w:t xml:space="preserve"> </w:t>
      </w:r>
      <w:r>
        <w:t xml:space="preserve">direct support to foster</w:t>
      </w:r>
      <w:r>
        <w:t xml:space="preserve"> </w:t>
      </w:r>
      <w:r>
        <w:t xml:space="preserve">companies’ resilience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D. Exploration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 to report</w:t>
      </w:r>
      <w:r>
        <w:t xml:space="preserve"> </w:t>
      </w:r>
      <w:r>
        <w:t xml:space="preserve">on the mapping and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strategic (and critical)</w:t>
      </w:r>
      <w:r>
        <w:t xml:space="preserve"> </w:t>
      </w:r>
      <w:r>
        <w:t xml:space="preserve">mineral resources and</w:t>
      </w:r>
      <w:r>
        <w:t xml:space="preserve"> </w:t>
      </w:r>
      <w:r>
        <w:t xml:space="preserve">extractive waste areas in</w:t>
      </w:r>
      <w:r>
        <w:t xml:space="preserve"> </w:t>
      </w:r>
      <w:r>
        <w:t xml:space="preserve">the EU</w:t>
      </w:r>
      <w:r>
        <w:t xml:space="preserve"> </w:t>
      </w:r>
      <w:r>
        <w:t xml:space="preserve">National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report on, develop and</w:t>
      </w:r>
      <w:r>
        <w:t xml:space="preserve"> </w:t>
      </w:r>
      <w:r>
        <w:t xml:space="preserve">implement</w:t>
      </w:r>
      <w:r>
        <w:t xml:space="preserve"> </w:t>
      </w:r>
      <w:r>
        <w:t xml:space="preserve">national</w:t>
      </w:r>
      <w:r>
        <w:t xml:space="preserve"> </w:t>
      </w:r>
      <w:r>
        <w:t xml:space="preserve">exploration programmes for</w:t>
      </w:r>
      <w:r>
        <w:t xml:space="preserve"> </w:t>
      </w:r>
      <w:r>
        <w:t xml:space="preserve">strategic</w:t>
      </w:r>
      <w:r>
        <w:t xml:space="preserve"> </w:t>
      </w:r>
      <w:r>
        <w:t xml:space="preserve">(and</w:t>
      </w:r>
      <w:r>
        <w:t xml:space="preserve"> </w:t>
      </w:r>
      <w:r>
        <w:t xml:space="preserve">critical)</w:t>
      </w:r>
      <w:r>
        <w:t xml:space="preserve"> </w:t>
      </w:r>
      <w:r>
        <w:t xml:space="preserve">mineral</w:t>
      </w:r>
      <w:r>
        <w:t xml:space="preserve"> </w:t>
      </w:r>
      <w: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t xml:space="preserve">extractive waste.</w:t>
      </w:r>
      <w:r>
        <w:t xml:space="preserve"> </w:t>
      </w:r>
      <w:r>
        <w:t xml:space="preserve">Approach 2 +Obligation to</w:t>
      </w:r>
      <w:r>
        <w:t xml:space="preserve"> </w:t>
      </w:r>
      <w:r>
        <w:t xml:space="preserve">report to the governance</w:t>
      </w:r>
      <w:r>
        <w:t xml:space="preserve"> </w:t>
      </w:r>
      <w:r>
        <w:t xml:space="preserve">structure on the land use</w:t>
      </w:r>
      <w:r>
        <w:t xml:space="preserve"> </w:t>
      </w:r>
      <w:r>
        <w:t xml:space="preserve">decisions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known deposits containing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E. Support to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Requiring Member States</w:t>
      </w:r>
      <w:r>
        <w:t xml:space="preserve"> </w:t>
      </w:r>
      <w:r>
        <w:t xml:space="preserve">to set up strategies to work</w:t>
      </w:r>
      <w:r>
        <w:t xml:space="preserve"> </w:t>
      </w:r>
      <w:r>
        <w:t xml:space="preserve">towards achieving more</w:t>
      </w:r>
      <w:r>
        <w:t xml:space="preserve"> </w:t>
      </w:r>
      <w:r>
        <w:t xml:space="preserve">stable and secure supply</w:t>
      </w:r>
      <w:r>
        <w:t xml:space="preserve"> </w:t>
      </w:r>
      <w:r>
        <w:t xml:space="preserve">of CRM</w:t>
      </w:r>
      <w:r>
        <w:br/>
      </w:r>
      <w:r>
        <w:t xml:space="preserve">Developing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Projects, in Europe and</w:t>
      </w:r>
      <w:r>
        <w:t xml:space="preserve"> </w:t>
      </w:r>
      <w:r>
        <w:t xml:space="preserve">partner countries abroad</w:t>
      </w:r>
      <w:r>
        <w:t xml:space="preserve"> </w:t>
      </w:r>
      <w:r>
        <w:t xml:space="preserve">Developing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with</w:t>
      </w:r>
      <w:r>
        <w:t xml:space="preserve"> </w:t>
      </w:r>
      <w:r>
        <w:t xml:space="preserve">stronger</w:t>
      </w:r>
      <w:r>
        <w:t xml:space="preserve"> </w:t>
      </w:r>
      <w:r>
        <w:t xml:space="preserve">support, in Europe and</w:t>
      </w:r>
      <w:r>
        <w:t xml:space="preserve"> </w:t>
      </w:r>
      <w:r>
        <w:t xml:space="preserve">partner countries abroad</w:t>
      </w:r>
      <w:r>
        <w:t xml:space="preserve"> </w:t>
      </w:r>
      <w:r>
        <w:t xml:space="preserve">E.1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CRM</w:t>
      </w:r>
      <w:r>
        <w:t xml:space="preserve"> </w:t>
      </w:r>
      <w:r>
        <w:t xml:space="preserve">projects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spatial</w:t>
      </w:r>
      <w:r>
        <w:t xml:space="preserve"> </w:t>
      </w:r>
      <w:r>
        <w:t xml:space="preserve">planning</w:t>
      </w:r>
      <w:r>
        <w:br/>
      </w:r>
      <w:r>
        <w:t xml:space="preserve">Approach 1 + Mandatory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permitting</w:t>
      </w:r>
      <w:r>
        <w:t xml:space="preserve"> </w:t>
      </w:r>
      <w:r>
        <w:t xml:space="preserve">for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 more predictable</w:t>
      </w:r>
      <w:r>
        <w:t xml:space="preserve"> </w:t>
      </w:r>
      <w:r>
        <w:t xml:space="preserve">Approach 2 + Require</w:t>
      </w:r>
      <w:r>
        <w:t xml:space="preserve"> </w:t>
      </w:r>
      <w:r>
        <w:t xml:space="preserve">Member States to dedicate</w:t>
      </w:r>
      <w:r>
        <w:t xml:space="preserve"> </w:t>
      </w:r>
      <w:r>
        <w:t xml:space="preserve">sufficient resources to their</w:t>
      </w:r>
      <w:r>
        <w:t xml:space="preserve"> </w:t>
      </w:r>
      <w:r>
        <w:t xml:space="preserve">permitting</w:t>
      </w:r>
      <w:r>
        <w:br/>
      </w:r>
      <w:r>
        <w:t xml:space="preserve">E.2 Access to</w:t>
      </w:r>
      <w:r>
        <w:t xml:space="preserve"> </w:t>
      </w:r>
      <w:r>
        <w:t xml:space="preserve">finance</w:t>
      </w:r>
      <w:r>
        <w:t xml:space="preserve"> </w:t>
      </w:r>
      <w:r>
        <w:t xml:space="preserve">Encourage the setting up</w:t>
      </w:r>
      <w:r>
        <w:t xml:space="preserve"> </w:t>
      </w:r>
      <w:r>
        <w:t xml:space="preserve">of an Investment Platform</w:t>
      </w:r>
      <w:r>
        <w:t xml:space="preserve"> </w:t>
      </w:r>
      <w:r>
        <w:t xml:space="preserve">for the CRM value chain</w:t>
      </w:r>
      <w:r>
        <w:t xml:space="preserve"> </w:t>
      </w:r>
      <w:r>
        <w:t xml:space="preserve">and</w:t>
      </w:r>
      <w:r>
        <w:t xml:space="preserve"> </w:t>
      </w:r>
      <w:r>
        <w:t xml:space="preserve">leverage</w:t>
      </w:r>
      <w:r>
        <w:t xml:space="preserve"> </w:t>
      </w:r>
      <w:r>
        <w:t xml:space="preserve">finance</w:t>
      </w:r>
      <w:r>
        <w:t xml:space="preserve"> </w:t>
      </w:r>
      <w:r>
        <w:t xml:space="preserve">through</w:t>
      </w:r>
      <w:r>
        <w:t xml:space="preserve"> </w:t>
      </w:r>
      <w:r>
        <w:t xml:space="preserve">existing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Approach 1 + Promote and</w:t>
      </w:r>
      <w:r>
        <w:t xml:space="preserve"> </w:t>
      </w:r>
      <w:r>
        <w:t xml:space="preserve">advise the setting up of a</w:t>
      </w:r>
      <w:r>
        <w:t xml:space="preserve"> </w:t>
      </w:r>
      <w:r>
        <w:t xml:space="preserve">dedicated CRM fund to</w:t>
      </w:r>
      <w:r>
        <w:t xml:space="preserve"> </w:t>
      </w:r>
      <w:r>
        <w:t xml:space="preserve">combine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funding with contributions</w:t>
      </w:r>
      <w:r>
        <w:t xml:space="preserve"> </w:t>
      </w:r>
      <w:r>
        <w:t xml:space="preserve">from existing EU funds. It</w:t>
      </w:r>
      <w:r>
        <w:t xml:space="preserve"> </w:t>
      </w:r>
      <w:r>
        <w:t xml:space="preserve">should be able to provide</w:t>
      </w:r>
      <w:r>
        <w:t xml:space="preserve"> </w:t>
      </w:r>
      <w:r>
        <w:t xml:space="preserve">loans and equity to projects</w:t>
      </w:r>
      <w:r>
        <w:t xml:space="preserve"> </w:t>
      </w:r>
      <w:r>
        <w:t xml:space="preserve">in all stages of the CRM</w:t>
      </w:r>
      <w:r>
        <w:t xml:space="preserve"> </w:t>
      </w:r>
      <w:r>
        <w:t xml:space="preserve">value chain, in compliance</w:t>
      </w:r>
      <w:r>
        <w:t xml:space="preserve"> </w:t>
      </w:r>
      <w:r>
        <w:t xml:space="preserve">with State Aid rules. Grants</w:t>
      </w:r>
      <w:r>
        <w:t xml:space="preserve"> </w:t>
      </w:r>
      <w:r>
        <w:t xml:space="preserve">could be considered as well,</w:t>
      </w:r>
      <w:r>
        <w:t xml:space="preserve"> </w:t>
      </w:r>
      <w:r>
        <w:t xml:space="preserve">depending on the types of</w:t>
      </w:r>
      <w:r>
        <w:t xml:space="preserve"> </w:t>
      </w:r>
      <w:r>
        <w:t xml:space="preserve">resources available</w:t>
      </w:r>
      <w:r>
        <w:t xml:space="preserve"> </w:t>
      </w:r>
      <w:r>
        <w:t xml:space="preserve">Approach 1 + Set up a</w:t>
      </w:r>
      <w:r>
        <w:t xml:space="preserve"> </w:t>
      </w:r>
      <w:r>
        <w:t xml:space="preserve">dedicated CRM Fund with</w:t>
      </w:r>
      <w:r>
        <w:t xml:space="preserve"> </w:t>
      </w:r>
      <w:r>
        <w:t xml:space="preserve">new</w:t>
      </w:r>
      <w:r>
        <w:t xml:space="preserve"> </w:t>
      </w:r>
      <w:r>
        <w:t xml:space="preserve">Commission</w:t>
      </w:r>
      <w:r>
        <w:t xml:space="preserve"> </w:t>
      </w:r>
      <w:r>
        <w:t xml:space="preserve">contribution and Member</w:t>
      </w:r>
      <w:r>
        <w:t xml:space="preserve"> </w:t>
      </w:r>
      <w:r>
        <w:t xml:space="preserve">State contribution, managed</w:t>
      </w:r>
      <w:r>
        <w:t xml:space="preserve"> </w:t>
      </w:r>
      <w:r>
        <w:t xml:space="preserve">by governance structure. It</w:t>
      </w:r>
      <w:r>
        <w:t xml:space="preserve"> </w:t>
      </w:r>
      <w:r>
        <w:t xml:space="preserve">should be able to provide</w:t>
      </w:r>
      <w:r>
        <w:t xml:space="preserve"> </w:t>
      </w:r>
      <w:r>
        <w:t xml:space="preserve">loans, equity and grants to</w:t>
      </w:r>
      <w:r>
        <w:t xml:space="preserve"> </w:t>
      </w:r>
      <w:r>
        <w:t xml:space="preserve">projects in all stages of the</w:t>
      </w:r>
      <w:r>
        <w:t xml:space="preserve"> </w:t>
      </w:r>
      <w:r>
        <w:t xml:space="preserve">CRM</w:t>
      </w:r>
      <w:r>
        <w:t xml:space="preserve"> </w:t>
      </w:r>
      <w:r>
        <w:t xml:space="preserve">value</w:t>
      </w:r>
      <w:r>
        <w:t xml:space="preserve"> </w:t>
      </w:r>
      <w:r>
        <w:t xml:space="preserve">chain,</w:t>
      </w:r>
      <w:r>
        <w:t xml:space="preserve"> </w:t>
      </w:r>
      <w:r>
        <w:t xml:space="preserve">in</w:t>
      </w:r>
      <w:r>
        <w:t xml:space="preserve"> </w:t>
      </w:r>
      <w:r>
        <w:t xml:space="preserve">compliance with State Aid</w:t>
      </w:r>
      <w:r>
        <w:t xml:space="preserve"> </w:t>
      </w:r>
      <w:r>
        <w:t xml:space="preserve">rules</w:t>
      </w:r>
      <w:r>
        <w:t xml:space="preserve"> </w:t>
      </w:r>
      <w:r>
        <w:t xml:space="preserve">F.</w:t>
      </w:r>
      <w:r>
        <w:t xml:space="preserve"> </w:t>
      </w:r>
      <w:r>
        <w:t xml:space="preserve">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and</w:t>
      </w:r>
      <w:r>
        <w:t xml:space="preserve"> </w:t>
      </w:r>
      <w:r>
        <w:t xml:space="preserve">announcements of future</w:t>
      </w:r>
      <w:r>
        <w:t xml:space="preserve"> </w:t>
      </w:r>
      <w:r>
        <w:t xml:space="preserve">CRM circularity actions</w:t>
      </w:r>
      <w:r>
        <w:t xml:space="preserve"> </w:t>
      </w:r>
      <w:r>
        <w:t xml:space="preserve">Approach 1 + Targeted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Extractive Waste Directive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circularity</w:t>
      </w:r>
      <w:r>
        <w:t xml:space="preserve"> </w:t>
      </w:r>
      <w:r>
        <w:t xml:space="preserve">provisions in the CRM Act</w:t>
      </w:r>
    </w:p>
    <w:p>
      <w:pPr>
        <w:pStyle w:val="BodyText"/>
      </w:pPr>
      <w:r>
        <w:t xml:space="preserve">G. Actions on</w:t>
      </w:r>
      <w:r>
        <w:t xml:space="preserve"> </w:t>
      </w:r>
      <w:r>
        <w:t xml:space="preserve">standards for the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 value</w:t>
      </w:r>
      <w:r>
        <w:t xml:space="preserve"> </w:t>
      </w:r>
      <w:r>
        <w:t xml:space="preserve">chain</w:t>
      </w:r>
      <w:r>
        <w:t xml:space="preserve"> </w:t>
      </w:r>
      <w:r>
        <w:t xml:space="preserve">Increase efforts to have</w:t>
      </w:r>
      <w:r>
        <w:t xml:space="preserve"> </w:t>
      </w:r>
      <w:r>
        <w:t xml:space="preserve">EU rules and principles</w:t>
      </w:r>
      <w:r>
        <w:t xml:space="preserve"> </w:t>
      </w:r>
      <w:r>
        <w:t xml:space="preserve">reflected in international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Approach 1 + Mandate</w:t>
      </w:r>
      <w:r>
        <w:t xml:space="preserve"> </w:t>
      </w:r>
      <w:r>
        <w:t xml:space="preserve">development of standards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deliverables</w:t>
      </w:r>
      <w:r>
        <w:t xml:space="preserve"> </w:t>
      </w:r>
      <w:r>
        <w:t xml:space="preserve">regarding</w:t>
      </w:r>
      <w:r>
        <w:t xml:space="preserve"> </w:t>
      </w:r>
      <w:r>
        <w:t xml:space="preserve">relevant industrial processes</w:t>
      </w:r>
      <w:r>
        <w:t xml:space="preserve"> </w:t>
      </w:r>
      <w:r>
        <w:t xml:space="preserve">Approach 2 + Set essential</w:t>
      </w:r>
      <w:r>
        <w:t xml:space="preserve"> </w:t>
      </w:r>
      <w:r>
        <w:t xml:space="preserve">requirements for regarding</w:t>
      </w:r>
      <w:r>
        <w:t xml:space="preserve"> </w:t>
      </w:r>
      <w:r>
        <w:t xml:space="preserve">relevant industrial processes</w:t>
      </w:r>
      <w:r>
        <w:t xml:space="preserve"> </w:t>
      </w:r>
      <w:r>
        <w:t xml:space="preserve">and mandate development</w:t>
      </w:r>
      <w:r>
        <w:t xml:space="preserve"> </w:t>
      </w:r>
      <w:r>
        <w:t xml:space="preserve">of</w:t>
      </w:r>
      <w:r>
        <w:t xml:space="preserve"> </w:t>
      </w:r>
      <w:r>
        <w:t xml:space="preserve">related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[discarded at an</w:t>
      </w:r>
      <w:r>
        <w:t xml:space="preserve"> </w:t>
      </w:r>
      <w:r>
        <w:t xml:space="preserve">early stage]</w:t>
      </w:r>
      <w:r>
        <w:t xml:space="preserve"> </w:t>
      </w:r>
      <w:r>
        <w:t xml:space="preserve">H.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Set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certification schemes for</w:t>
      </w:r>
      <w:r>
        <w:t xml:space="preserve"> </w:t>
      </w:r>
      <w:r>
        <w:t xml:space="preserve">sustainable CRMs</w:t>
      </w:r>
    </w:p>
    <w:p>
      <w:pPr>
        <w:pStyle w:val="BodyText"/>
      </w:pPr>
      <w:r>
        <w:t xml:space="preserve">Approach 1 + Require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 footprint for</w:t>
      </w:r>
      <w:r>
        <w:t xml:space="preserve"> </w:t>
      </w:r>
      <w:r>
        <w:t xml:space="preserve">CRMs sold in the EU</w:t>
      </w:r>
    </w:p>
    <w:p>
      <w:pPr>
        <w:pStyle w:val="BodyText"/>
      </w:pPr>
      <w:r>
        <w:t xml:space="preserve">Approach 2 + Putting in</w:t>
      </w:r>
      <w:r>
        <w:t xml:space="preserve"> </w:t>
      </w:r>
      <w:r>
        <w:t xml:space="preserve">place a mechanism for</w:t>
      </w:r>
      <w:r>
        <w:t xml:space="preserve"> </w:t>
      </w:r>
      <w:r>
        <w:t xml:space="preserve">setting performance classes</w:t>
      </w:r>
      <w:r>
        <w:t xml:space="preserve"> </w:t>
      </w:r>
      <w:r>
        <w:t xml:space="preserve">and maximum thresholds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5.2.2.</w:t>
      </w:r>
      <w:r>
        <w:t xml:space="preserve"> </w:t>
      </w:r>
      <w:r>
        <w:t xml:space="preserve">Pillar A – Defining critical and strategic raw materials</w:t>
      </w:r>
      <w:r>
        <w:t xml:space="preserve"> </w:t>
      </w:r>
      <w:r>
        <w:t xml:space="preserve">At EU level, the Commission currently performs the criticality assessment (described in detail below) and</w:t>
      </w:r>
      <w:r>
        <w:t xml:space="preserve"> </w:t>
      </w:r>
      <w:r>
        <w:t xml:space="preserve">conducts a foresight exercise on critical raw materials used in strategic sectors and technologies. However, the</w:t>
      </w:r>
      <w:r>
        <w:t xml:space="preserve"> </w:t>
      </w:r>
      <w:r>
        <w:t xml:space="preserve">list of critical raw materials currently does not have legal status and only limited implications.</w:t>
      </w:r>
      <w:r>
        <w:br/>
      </w:r>
      <w:r>
        <w:t xml:space="preserve">5.2.2.1.</w:t>
      </w:r>
      <w:r>
        <w:t xml:space="preserve"> </w:t>
      </w:r>
      <w:r>
        <w:t xml:space="preserve">Approach 1: Legal definition of critical raw materials, based on the current</w:t>
      </w:r>
      <w:r>
        <w:t xml:space="preserve"> </w:t>
      </w:r>
      <w:r>
        <w:t xml:space="preserve">criticality assessment methodology and covering the whole EU economy</w:t>
      </w:r>
      <w:r>
        <w:br/>
      </w:r>
      <w:r>
        <w:t xml:space="preserve">This approach would consist in defining the scope of the regulation and all its measures based on the current</w:t>
      </w:r>
      <w:r>
        <w:t xml:space="preserve"> </w:t>
      </w:r>
      <w:r>
        <w:t xml:space="preserve">criticality assessment methodology. The methodology covers a wide range of economic sectors and would</w:t>
      </w:r>
      <w:r>
        <w:t xml:space="preserve"> </w:t>
      </w:r>
      <w:r>
        <w:t xml:space="preserve">continue to rely on the criteria:</w:t>
      </w:r>
      <w:r>
        <w:br/>
      </w:r>
      <w:r>
        <w:t xml:space="preserve"></w:t>
      </w:r>
      <w:r>
        <w:t xml:space="preserve"> </w:t>
      </w:r>
      <w:r>
        <w:t xml:space="preserve">economic importance (EI), based on the value added of corresponding EU manufacturing sectors and</w:t>
      </w:r>
      <w:r>
        <w:t xml:space="preserve"> </w:t>
      </w:r>
      <w:r>
        <w:t xml:space="preserve">corrected by a substitution index; and</w:t>
      </w:r>
      <w:r>
        <w:br/>
      </w:r>
      <w:r>
        <w:t xml:space="preserve"></w:t>
      </w:r>
      <w:r>
        <w:t xml:space="preserve"> </w:t>
      </w:r>
      <w:r>
        <w:t xml:space="preserve">supply risk (SR), based on supply concentration (at global and EU level, weighted by a governance</w:t>
      </w:r>
      <w:r>
        <w:t xml:space="preserve"> </w:t>
      </w:r>
      <w:r>
        <w:t xml:space="preserve">performance index) corrected by recycling and substitution parameters.</w:t>
      </w:r>
      <w:r>
        <w:br/>
      </w:r>
      <w:r>
        <w:t xml:space="preserve">Raw materials exceeding the thresholds set for both criteria are considered at high risk of supply disruption</w:t>
      </w:r>
      <w:r>
        <w:t xml:space="preserve"> </w:t>
      </w:r>
      <w:r>
        <w:t xml:space="preserve">(based on their supply concentration, weighted with governance indicators) and of high economic importance,</w:t>
      </w:r>
      <w:r>
        <w:t xml:space="preserve"> </w:t>
      </w:r>
      <w:r>
        <w:t xml:space="preserve">and would therefore be defined as critical.</w:t>
      </w:r>
      <w:r>
        <w:br/>
      </w:r>
      <w:r>
        <w:t xml:space="preserve">5.2.2.2.</w:t>
      </w:r>
      <w:r>
        <w:t xml:space="preserve"> </w:t>
      </w:r>
      <w:r>
        <w:t xml:space="preserve">Approach 2: Legal definition of only strategic raw materials based on multi-criteria</w:t>
      </w:r>
      <w:r>
        <w:t xml:space="preserve"> </w:t>
      </w:r>
      <w:r>
        <w:t xml:space="preserve">analysis including supply and demand foresight and relevance for strategic applications</w:t>
      </w:r>
      <w:r>
        <w:br/>
      </w:r>
      <w:r>
        <w:t xml:space="preserve">Under this approach, a new concept of “strategic raw materials” would be introduced. This concept would</w:t>
      </w:r>
      <w:r>
        <w:t xml:space="preserve"> </w:t>
      </w:r>
      <w:r>
        <w:t xml:space="preserve">take into account better the foresight perspective, and provide a stronger focus on applications considered</w:t>
      </w:r>
      <w:r>
        <w:t xml:space="preserve"> </w:t>
      </w:r>
      <w:r>
        <w:t xml:space="preserve">strategic, such as renewable energy, electric mobility, aerospace and defence, digital or medical technologies.</w:t>
      </w:r>
      <w:r>
        <w:t xml:space="preserve"> </w:t>
      </w:r>
      <w:r>
        <w:t xml:space="preserve">The list of raw materials identified as strategic would be enshrined into law and set a narrow scope for the</w:t>
      </w:r>
      <w:r>
        <w:t xml:space="preserve"> </w:t>
      </w:r>
      <w:r>
        <w:t xml:space="preserve">measures proposed under this initiative. It would be shorter than the current list of critical raw materials and</w:t>
      </w:r>
      <w:r>
        <w:t xml:space="preserve"> </w:t>
      </w:r>
      <w:r>
        <w:t xml:space="preserve">would likely overlap with it, but not fully be a subset as some raw materials that are strategically important</w:t>
      </w:r>
      <w:r>
        <w:t xml:space="preserve"> </w:t>
      </w:r>
      <w:r>
        <w:t xml:space="preserve">and likely to face future supply challenges (e.g. copper, nickel and aluminium) are currently too diversified to</w:t>
      </w:r>
      <w:r>
        <w:t xml:space="preserve"> </w:t>
      </w:r>
      <w:r>
        <w:t xml:space="preserve">pass the supply risk threshold of the criticality assessment.</w:t>
      </w:r>
      <w:r>
        <w:br/>
      </w:r>
      <w:r>
        <w:t xml:space="preserve">The methodology to define strategic raw materials would build on the data collected for the criticality</w:t>
      </w:r>
      <w:r>
        <w:t xml:space="preserve"> </w:t>
      </w:r>
      <w:r>
        <w:t xml:space="preserve">assessment but apply also more subjective/qualitative factors, notably relevance for strategic applications and</w:t>
      </w:r>
      <w:r>
        <w:t xml:space="preserve"> </w:t>
      </w:r>
      <w:r>
        <w:t xml:space="preserve">forecasted demand growth. It would be applied to the full set of assessed raw materials, not only the ones</w:t>
      </w:r>
      <w:r>
        <w:t xml:space="preserve"> </w:t>
      </w:r>
      <w:r>
        <w:t xml:space="preserve">currently identified as critical. As this would be a new concept and as important data has yet to be gathered,</w:t>
      </w:r>
      <w:r>
        <w:t xml:space="preserve"> </w:t>
      </w:r>
      <w:r>
        <w:t xml:space="preserve">the exact methodology is not yet defined, but the following is a list of the factors considered for inclusion:</w:t>
      </w:r>
      <w:r>
        <w:t xml:space="preserve"> </w:t>
      </w:r>
      <w:r>
        <w:t xml:space="preserve"></w:t>
      </w:r>
      <w:r>
        <w:t xml:space="preserve"> </w:t>
      </w:r>
      <w:r>
        <w:t xml:space="preserve">Relevance for strategic sectors and technologies:</w:t>
      </w:r>
      <w:r>
        <w:br/>
      </w:r>
      <w:r>
        <w:t xml:space="preserve"></w:t>
      </w:r>
      <w:r>
        <w:t xml:space="preserve"> </w:t>
      </w:r>
      <w:r>
        <w:t xml:space="preserve">Future supply and demand forecasts for 2030:</w:t>
      </w:r>
      <w:r>
        <w:t xml:space="preserve"> </w:t>
      </w:r>
      <w:r>
        <w:t xml:space="preserve"></w:t>
      </w:r>
      <w:r>
        <w:t xml:space="preserve"> </w:t>
      </w:r>
      <w:r>
        <w:t xml:space="preserve">Production volumes:</w:t>
      </w:r>
      <w:r>
        <w:br/>
      </w:r>
      <w:r>
        <w:t xml:space="preserve"></w:t>
      </w:r>
      <w:r>
        <w:t xml:space="preserve"> </w:t>
      </w:r>
      <w:r>
        <w:t xml:space="preserve">Other potential factors:</w:t>
      </w:r>
      <w:r>
        <w:br/>
      </w:r>
      <w:r>
        <w:t xml:space="preserve"></w:t>
      </w:r>
      <w:r>
        <w:t xml:space="preserve"> </w:t>
      </w:r>
      <w:r>
        <w:t xml:space="preserve">A governance structure (cf. Pillar C) would monitor a full list of non-energy, non-agricultural raw</w:t>
      </w:r>
      <w:r>
        <w:t xml:space="preserve"> </w:t>
      </w:r>
      <w:r>
        <w:t xml:space="preserve">materials, compiling databases (annually) on current EU production, imports, exports,</w:t>
      </w:r>
      <w:r>
        <w:t xml:space="preserve"> </w:t>
      </w:r>
      <w:r>
        <w:t xml:space="preserve">consumption, recycling etc. for all raw materials.</w:t>
      </w:r>
      <w:r>
        <w:br/>
      </w:r>
      <w:r>
        <w:t xml:space="preserve">5.2.2.3.</w:t>
      </w:r>
      <w:r>
        <w:t xml:space="preserve"> </w:t>
      </w:r>
      <w:r>
        <w:t xml:space="preserve">Approach 3: Legal definition of both critical and strategic raw materials, with</w:t>
      </w:r>
      <w:r>
        <w:t xml:space="preserve"> </w:t>
      </w:r>
      <w:r>
        <w:t xml:space="preserve">concentric circles of policy measures’ scope</w:t>
      </w:r>
      <w:r>
        <w:t xml:space="preserve"> </w:t>
      </w:r>
      <w:r>
        <w:t xml:space="preserve">Under this approach, both of the concepts/lists described above would be given legal status. The list of critical</w:t>
      </w:r>
      <w:r>
        <w:t xml:space="preserve"> </w:t>
      </w:r>
      <w:r>
        <w:t xml:space="preserve">raw materials identified based on the above-described criticality assessment would be amended to include all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strategic raw materials identified based on the above-described multi-criteria assessment, such that strategic</w:t>
      </w:r>
      <w:r>
        <w:t xml:space="preserve"> </w:t>
      </w:r>
      <w:r>
        <w:t xml:space="preserve">raw materials would be a subset of critical raw materials. The thus slightly enlarged list of critical raw materials</w:t>
      </w:r>
      <w:r>
        <w:t xml:space="preserve"> </w:t>
      </w:r>
      <w:r>
        <w:t xml:space="preserve">would define the overall scope of the Critical Raw Materials Act</w:t>
      </w:r>
      <w:r>
        <w:t xml:space="preserve"> </w:t>
      </w:r>
      <w:r>
        <w:t xml:space="preserve">The following figure maps the measures described under other pillars against the set of all screened raw</w:t>
      </w:r>
      <w:r>
        <w:t xml:space="preserve"> </w:t>
      </w:r>
      <w:r>
        <w:t xml:space="preserve">materials, critical raw materials and strategic raw materials:</w:t>
      </w:r>
    </w:p>
    <w:p>
      <w:pPr>
        <w:pStyle w:val="BodyText"/>
      </w:pPr>
      <w:r>
        <w:t xml:space="preserve">5.2.3.</w:t>
      </w:r>
      <w:r>
        <w:t xml:space="preserve"> </w:t>
      </w:r>
      <w:r>
        <w:t xml:space="preserve">Pillar B – Setting strategic raw materials targets</w:t>
      </w:r>
      <w:r>
        <w:br/>
      </w:r>
      <w:r>
        <w:t xml:space="preserve">5.2.3.1.</w:t>
      </w:r>
      <w:r>
        <w:t xml:space="preserve"> </w:t>
      </w:r>
      <w:r>
        <w:t xml:space="preserve">Approach 1: Developing a framework to set EU-level guiding targets for strategic raw materials</w:t>
      </w:r>
      <w:r>
        <w:t xml:space="preserve"> </w:t>
      </w:r>
      <w:r>
        <w:t xml:space="preserve">regarding capacity</w:t>
      </w:r>
      <w:r>
        <w:br/>
      </w:r>
      <w:r>
        <w:t xml:space="preserve">First, this approach would set headline targets for the development of EU capacity per strategic raw material</w:t>
      </w:r>
      <w:r>
        <w:t xml:space="preserve"> </w:t>
      </w:r>
      <w:r>
        <w:t xml:space="preserve">by 2030, e.g. the EU is able to meet 30% of its needs for a specific strategic raw material by 2030. Headline</w:t>
      </w:r>
      <w:r>
        <w:t xml:space="preserve"> </w:t>
      </w:r>
      <w:r>
        <w:t xml:space="preserve">targets would be set specifically for strategic raw materials for which the investment needs and potential</w:t>
      </w:r>
      <w:r>
        <w:t xml:space="preserve"> </w:t>
      </w:r>
      <w:r>
        <w:t xml:space="preserve">capacities are more clearly identified, e.g. lithium and rare earths.</w:t>
      </w:r>
      <w:r>
        <w:t xml:space="preserve"> </w:t>
      </w:r>
      <w:r>
        <w:t xml:space="preserve">Then, to achieve such headline targets, more specific value chain targets would be set, where appropriate,</w:t>
      </w:r>
      <w:r>
        <w:t xml:space="preserve"> </w:t>
      </w:r>
      <w:r>
        <w:t xml:space="preserve">for extraction, refining and recycling:</w:t>
      </w:r>
    </w:p>
    <w:p>
      <w:pPr>
        <w:pStyle w:val="BodyText"/>
      </w:pPr>
      <w:r>
        <w:t xml:space="preserve">In terms of time horizon, the first value chain targets would be set for 2030, and would have to be announced</w:t>
      </w:r>
      <w:r>
        <w:t xml:space="preserve"> </w:t>
      </w:r>
      <w:r>
        <w:t xml:space="preserve">within one year of entry into force of the regulation. In 2030, following an assessment by the governance</w:t>
      </w:r>
      <w:r>
        <w:t xml:space="preserve"> </w:t>
      </w:r>
      <w:r>
        <w:t xml:space="preserve">structure, new targets would be set for 2040, and similarly for 2050.</w:t>
      </w:r>
      <w:r>
        <w:br/>
      </w:r>
      <w:r>
        <w:t xml:space="preserve">When set, the value chain targets would have to take into account:</w:t>
      </w:r>
      <w:r>
        <w:br/>
      </w:r>
      <w:r>
        <w:t xml:space="preserve">o Existing EU targets for the deployment of EU renewable energy (Renewable Energy</w:t>
      </w:r>
      <w:r>
        <w:t xml:space="preserve"> </w:t>
      </w:r>
      <w:r>
        <w:t xml:space="preserve">Directive), as it drives the need for green technologies containing strategic raw materials.</w:t>
      </w:r>
      <w:r>
        <w:t xml:space="preserve"> </w:t>
      </w:r>
      <w:r>
        <w:t xml:space="preserve">SRM needs created by defence or digital strategies would also be taken into account.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 Existing recycling targets (recycled content or waste recovery), which could drive the EU’s</w:t>
      </w:r>
      <w:r>
        <w:t xml:space="preserve"> </w:t>
      </w:r>
      <w:r>
        <w:t xml:space="preserve">ability to meet EU recycling capacity targets (e.g., in the Batteries regulation</w:t>
      </w:r>
      <w:r>
        <w:t xml:space="preserve"> </w:t>
      </w:r>
      <w:r>
        <w:t xml:space="preserve">o The geological endowment of Member States and the EU as a whole, as reported in pillar D,</w:t>
      </w:r>
      <w:r>
        <w:t xml:space="preserve"> </w:t>
      </w:r>
      <w:r>
        <w:t xml:space="preserve">for the setting of extraction targets, taking into account the feasibility studies operated by</w:t>
      </w:r>
      <w:r>
        <w:t xml:space="preserve"> </w:t>
      </w:r>
      <w:r>
        <w:t xml:space="preserve">private or public bodies.</w:t>
      </w:r>
      <w:r>
        <w:t xml:space="preserve"> </w:t>
      </w:r>
      <w:r>
        <w:t xml:space="preserve">o The industrial capacity of Member States and the EU as a whole so as to determine</w:t>
      </w:r>
      <w:r>
        <w:t xml:space="preserve"> </w:t>
      </w:r>
      <w:r>
        <w:t xml:space="preserve">refining/processing and recycling targets.</w:t>
      </w:r>
      <w:r>
        <w:t xml:space="preserve"> </w:t>
      </w:r>
      <w:r>
        <w:t xml:space="preserve">o The existing and planned projects pipelines, as reported by the relevant industrial alliances as</w:t>
      </w:r>
      <w:r>
        <w:t xml:space="preserve"> </w:t>
      </w:r>
      <w:r>
        <w:t xml:space="preserve">well as by the Member States to the governance structure.</w:t>
      </w:r>
      <w:r>
        <w:t xml:space="preserve"> </w:t>
      </w:r>
      <w:r>
        <w:t xml:space="preserve">o The expected growth of EU demand for the strategic raw materials on which targets are set.</w:t>
      </w:r>
      <w:r>
        <w:br/>
      </w:r>
      <w:r>
        <w:t xml:space="preserve">o The concentration of global supply for the strategic raw material.</w:t>
      </w:r>
      <w:r>
        <w:t xml:space="preserve"> </w:t>
      </w:r>
      <w:r>
        <w:t xml:space="preserve">5.2.3.2.</w:t>
      </w:r>
      <w:r>
        <w:t xml:space="preserve"> </w:t>
      </w:r>
      <w:r>
        <w:t xml:space="preserve">Approach 2: Setting EU-level targets obliging the governance structure to work toward them</w:t>
      </w:r>
      <w:r>
        <w:t xml:space="preserve"> </w:t>
      </w:r>
      <w:r>
        <w:t xml:space="preserve">through Strategic Projects proposals (cf. pillar E) and performance review</w:t>
      </w:r>
      <w:r>
        <w:t xml:space="preserve"> </w:t>
      </w:r>
      <w:r>
        <w:t xml:space="preserve">Conversely to approach 1, the targets would be directly set in the Regulation, at different value chain stages.</w:t>
      </w:r>
      <w:r>
        <w:t xml:space="preserve"> </w:t>
      </w:r>
      <w:r>
        <w:t xml:space="preserve">They would be aspirational targets, with a double role:</w:t>
      </w:r>
      <w:r>
        <w:t xml:space="preserve"> </w:t>
      </w:r>
      <w:r>
        <w:t xml:space="preserve">1) Provide a common objective for public policies and private actors to work toward their achievement;</w:t>
      </w:r>
      <w:r>
        <w:t xml:space="preserve"> </w:t>
      </w:r>
      <w:r>
        <w:t xml:space="preserve">2) Serve as a criteria for the selection of Strategic Projects, which would have to demonstrate that their</w:t>
      </w:r>
      <w:r>
        <w:t xml:space="preserve"> </w:t>
      </w:r>
      <w:r>
        <w:t xml:space="preserve">future output will serve to develop such targets.</w:t>
      </w:r>
      <w:r>
        <w:br/>
      </w:r>
      <w:r>
        <w:t xml:space="preserve">The target levels would be formulated with headline figures, and would ensure that, for each strategic raw</w:t>
      </w:r>
      <w:r>
        <w:t xml:space="preserve"> </w:t>
      </w:r>
      <w:r>
        <w:t xml:space="preserve">material and by 2030,</w:t>
      </w:r>
      <w:r>
        <w:br/>
      </w:r>
      <w:r>
        <w:t xml:space="preserve">o Union extraction capacity is able to extract the materials needed to cover at least X % of</w:t>
      </w:r>
      <w:r>
        <w:t xml:space="preserve"> </w:t>
      </w:r>
      <w:r>
        <w:t xml:space="preserve">Union’s annual consumption of refined materials, to the extent that the Union’s known</w:t>
      </w:r>
      <w:r>
        <w:t xml:space="preserve"> </w:t>
      </w:r>
      <w:r>
        <w:t xml:space="preserve">reserves allow for this;</w:t>
      </w:r>
      <w:r>
        <w:t xml:space="preserve"> </w:t>
      </w:r>
      <w:r>
        <w:t xml:space="preserve">o Union refining capacity is able to refine at least X % of the Union’s annual consumption of</w:t>
      </w:r>
      <w:r>
        <w:t xml:space="preserve"> </w:t>
      </w:r>
      <w:r>
        <w:t xml:space="preserve">refined materials;</w:t>
      </w:r>
      <w:r>
        <w:t xml:space="preserve"> </w:t>
      </w:r>
      <w:r>
        <w:t xml:space="preserve">o Union recycling capacity is able to produce secondary materials covering at least X % of</w:t>
      </w:r>
      <w:r>
        <w:t xml:space="preserve"> </w:t>
      </w:r>
      <w:r>
        <w:t xml:space="preserve">Union’s annual consumption of refined materials;</w:t>
      </w:r>
      <w:r>
        <w:t xml:space="preserve"> </w:t>
      </w:r>
      <w:r>
        <w:t xml:space="preserve">In addition, compared to approach 1, the Commission would have a formal role in tracking progress towards</w:t>
      </w:r>
      <w:r>
        <w:t xml:space="preserve"> </w:t>
      </w:r>
      <w:r>
        <w:t xml:space="preserve">the targets, based notably on the state of exploration of national resources of critical raw materials; on the</w:t>
      </w:r>
      <w:r>
        <w:t xml:space="preserve"> </w:t>
      </w:r>
      <w:r>
        <w:t xml:space="preserve">advancement of Strategic Projects (cf. Pillar E), and on whether their development is impeded by specific</w:t>
      </w:r>
      <w:r>
        <w:t xml:space="preserve"> </w:t>
      </w:r>
      <w:r>
        <w:t xml:space="preserve">factors, notably permitting bottlenecks, lack of investment, etc.</w:t>
      </w:r>
      <w:r>
        <w:br/>
      </w:r>
      <w:r>
        <w:t xml:space="preserve">If it is apparent that EU capacities are not developing sufficiently to meet the EU-wide targets, the Commission</w:t>
      </w:r>
      <w:r>
        <w:t xml:space="preserve"> </w:t>
      </w:r>
      <w:r>
        <w:t xml:space="preserve">would assess the necessity for adopting new measures.</w:t>
      </w:r>
      <w:r>
        <w:br/>
      </w:r>
      <w:r>
        <w:t xml:space="preserve">5.2.3.3.</w:t>
      </w:r>
      <w:r>
        <w:t xml:space="preserve"> </w:t>
      </w:r>
      <w:r>
        <w:t xml:space="preserve">Approach 3: Setting national targets in the regulation for strategic raw materials</w:t>
      </w:r>
      <w:r>
        <w:t xml:space="preserve"> </w:t>
      </w:r>
      <w:r>
        <w:t xml:space="preserve">based on national resources and existing capacities</w:t>
      </w:r>
      <w:r>
        <w:br/>
      </w:r>
      <w:r>
        <w:t xml:space="preserve">Under this approach, Member States would be imposed country specific targets at different value chain stages</w:t>
      </w:r>
      <w:r>
        <w:t xml:space="preserve"> </w:t>
      </w:r>
      <w:r>
        <w:t xml:space="preserve">for strategic raw materials with a view to decrease the vulnerabilities and to increase the resilience, after the</w:t>
      </w:r>
      <w:r>
        <w:t xml:space="preserve"> </w:t>
      </w:r>
      <w:r>
        <w:t xml:space="preserve">governance structure’s initial assessment of their industrial capacity and mineral resources. Those targets</w:t>
      </w:r>
      <w:r>
        <w:t xml:space="preserve"> </w:t>
      </w:r>
      <w:r>
        <w:t xml:space="preserve">would be adopted through delegated act. The Commission would jointly agree, no less than 6 months after the</w:t>
      </w:r>
      <w:r>
        <w:t xml:space="preserve"> </w:t>
      </w:r>
      <w:r>
        <w:t xml:space="preserve">first 2030 review, on a set of measures to unlock the Member State’s potential and contribution to achieving</w:t>
      </w:r>
      <w:r>
        <w:t xml:space="preserve"> </w:t>
      </w:r>
      <w:r>
        <w:t xml:space="preserve">the targets.</w:t>
      </w:r>
      <w:r>
        <w:t xml:space="preserve"> </w:t>
      </w:r>
      <w:r>
        <w:t xml:space="preserve">If, in a subsequent review of the Member State’s performance 2 years after the first review, no further progress</w:t>
      </w:r>
      <w:r>
        <w:t xml:space="preserve"> </w:t>
      </w:r>
      <w:r>
        <w:t xml:space="preserve">has been made, the Commission should assess the origin of this lack, notably to determine the origin of it. In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event where permitting bottlenecks are the concern, the Member State would be compelled to review its</w:t>
      </w:r>
      <w:r>
        <w:t xml:space="preserve"> </w:t>
      </w:r>
      <w:r>
        <w:t xml:space="preserve">permitting procedures and allocate sufficient resources to the public authorities in charge.</w:t>
      </w:r>
      <w:r>
        <w:t xml:space="preserve"> </w:t>
      </w:r>
      <w:r>
        <w:t xml:space="preserve">5.2.4.</w:t>
      </w:r>
      <w:r>
        <w:t xml:space="preserve"> </w:t>
      </w:r>
      <w:r>
        <w:t xml:space="preserve">Pillar C – Governance structure</w:t>
      </w:r>
      <w:r>
        <w:br/>
      </w:r>
      <w:r>
        <w:t xml:space="preserve">This pillar seeks to enable the EU to increase its ability to foresee and mitigate structural supply shocks before</w:t>
      </w:r>
      <w:r>
        <w:t xml:space="preserve"> </w:t>
      </w:r>
      <w:r>
        <w:t xml:space="preserve">they materialise, notably by enabling Member States and companies to build up their resilience through</w:t>
      </w:r>
      <w:r>
        <w:t xml:space="preserve"> </w:t>
      </w:r>
      <w:r>
        <w:t xml:space="preserve">appropriate tools. The scope, depth, speed and efficiency of such tools are inherently linked to the governance</w:t>
      </w:r>
      <w:r>
        <w:t xml:space="preserve"> </w:t>
      </w:r>
      <w:r>
        <w:t xml:space="preserve">structure that would be charged with carrying out the tasks specified in the subsequent (sub)pillars (C.1, C.2,</w:t>
      </w:r>
      <w:r>
        <w:t xml:space="preserve"> </w:t>
      </w:r>
      <w:r>
        <w:t xml:space="preserve">C.3) on monitoring and risk-assessment, strategic stocks and risk preparedness. Therefore, the approaches</w:t>
      </w:r>
      <w:r>
        <w:t xml:space="preserve"> </w:t>
      </w:r>
      <w:r>
        <w:t xml:space="preserve">proposed are bundled together as part of options 1, 2 and 3, and the resources are adapted according to the</w:t>
      </w:r>
      <w:r>
        <w:t xml:space="preserve"> </w:t>
      </w:r>
      <w:r>
        <w:t xml:space="preserve">scope of the tasks proposed.</w:t>
      </w:r>
      <w:r>
        <w:br/>
      </w:r>
      <w:r>
        <w:t xml:space="preserve">5.2.4.1.</w:t>
      </w:r>
      <w:r>
        <w:t xml:space="preserve"> </w:t>
      </w:r>
      <w:r>
        <w:t xml:space="preserve">Approach 1: Tasking expert groups RMSG and EIP on raw materials to carry out</w:t>
      </w:r>
      <w:r>
        <w:t xml:space="preserve"> </w:t>
      </w:r>
      <w:r>
        <w:t xml:space="preserve">tasks on monitoring and risk assessment</w:t>
      </w:r>
      <w:r>
        <w:t xml:space="preserve"> </w:t>
      </w:r>
      <w:r>
        <w:t xml:space="preserve">Under this approach, the Commission would rely on its existing expert groups (RMSG, EIP on RM) to develop</w:t>
      </w:r>
      <w:r>
        <w:t xml:space="preserve"> </w:t>
      </w:r>
      <w:r>
        <w:t xml:space="preserve">relevant tasks on monitoring and risk assessment. The relevant experts would meet at technical level fora</w:t>
      </w:r>
      <w:r>
        <w:t xml:space="preserve"> </w:t>
      </w:r>
      <w:r>
        <w:t xml:space="preserve">focusing discussion and exchanges on structural issues pertaining to the critical raw materials value chain,</w:t>
      </w:r>
      <w:r>
        <w:t xml:space="preserve"> </w:t>
      </w:r>
      <w:r>
        <w:t xml:space="preserve">providing advice to the Commission on different pillars.</w:t>
      </w:r>
      <w:r>
        <w:t xml:space="preserve"> </w:t>
      </w:r>
      <w:r>
        <w:t xml:space="preserve">5.2.4.2.</w:t>
      </w:r>
      <w:r>
        <w:t xml:space="preserve"> </w:t>
      </w:r>
      <w:r>
        <w:t xml:space="preserve">Approach 2: Developing a dedicated EU CRM board supported by a network of</w:t>
      </w:r>
      <w:r>
        <w:t xml:space="preserve"> </w:t>
      </w:r>
      <w:r>
        <w:t xml:space="preserve">national agencies and operational capacity [within the Commission]</w:t>
      </w:r>
      <w:r>
        <w:t xml:space="preserve"> </w:t>
      </w:r>
      <w:r>
        <w:t xml:space="preserve">Under this approach, the Commission would propose to set up a EU CRM board composed by representatives</w:t>
      </w:r>
      <w:r>
        <w:t xml:space="preserve"> </w:t>
      </w:r>
      <w:r>
        <w:t xml:space="preserve">of Member States and the Commission. This board would be in charge of building on the existing resources</w:t>
      </w:r>
      <w:r>
        <w:t xml:space="preserve"> </w:t>
      </w:r>
      <w:r>
        <w:t xml:space="preserve">within the Commission and Member States administration to carry out the tasks described in the subsequent</w:t>
      </w:r>
      <w:r>
        <w:t xml:space="preserve"> </w:t>
      </w:r>
      <w:r>
        <w:t xml:space="preserve">pillars (C1, C2, C3). Based on the contributions of the actors below, the board would issue advice to the</w:t>
      </w:r>
      <w:r>
        <w:t xml:space="preserve"> </w:t>
      </w:r>
      <w:r>
        <w:t xml:space="preserve">Commission on particular actions, such as on defining strategic raw materials and setting targets for them on</w:t>
      </w:r>
      <w:r>
        <w:t xml:space="preserve"> </w:t>
      </w:r>
      <w:r>
        <w:t xml:space="preserve">EU supply capacity and EU diversification, as well as on building up strategic stocks, and on proposing</w:t>
      </w:r>
      <w:r>
        <w:t xml:space="preserve"> </w:t>
      </w:r>
      <w:r>
        <w:t xml:space="preserve">Strategic Projects (as per pillar G and K). The board would adopt its rules of procedure at its first meeting and</w:t>
      </w:r>
      <w:r>
        <w:t xml:space="preserve"> </w:t>
      </w:r>
      <w:r>
        <w:t xml:space="preserve">the Commission would provide a common secretariat for the board and the network described below.</w:t>
      </w:r>
      <w:r>
        <w:t xml:space="preserve"> </w:t>
      </w:r>
      <w:r>
        <w:t xml:space="preserve">For tasks pertaining to the definition of strategic raw materials and their targets, as well as regular market</w:t>
      </w:r>
      <w:r>
        <w:t xml:space="preserve"> </w:t>
      </w:r>
      <w:r>
        <w:t xml:space="preserve">monitoring and forecasting for the selected raw materials, the board would rely on the secretariat with</w:t>
      </w:r>
      <w:r>
        <w:t xml:space="preserve"> </w:t>
      </w:r>
      <w:r>
        <w:t xml:space="preserve">intelligence capacity and a network of national supply agencies established by the regulation. Member States</w:t>
      </w:r>
      <w:r>
        <w:t xml:space="preserve"> </w:t>
      </w:r>
      <w:r>
        <w:t xml:space="preserve">would appoint representatives from the relevant authorities, and their national intelligence or other relevant</w:t>
      </w:r>
      <w:r>
        <w:t xml:space="preserve"> </w:t>
      </w:r>
      <w:r>
        <w:t xml:space="preserve">raw materials agencies. In the event where a Member State would not have a national supply and intelligence</w:t>
      </w:r>
      <w:r>
        <w:t xml:space="preserve"> </w:t>
      </w:r>
      <w:r>
        <w:t xml:space="preserve">agency on critical raw materials or equivalent, it would nominate a representative from the authority in charge</w:t>
      </w:r>
      <w:r>
        <w:t xml:space="preserve"> </w:t>
      </w:r>
      <w:r>
        <w:t xml:space="preserve">of geological or mineral resources. The Member State would also be encouraged to gather the necessary</w:t>
      </w:r>
      <w:r>
        <w:t xml:space="preserve"> </w:t>
      </w:r>
      <w:r>
        <w:t xml:space="preserve">resources for assessing its own territories and developing its expertise in the sector.</w:t>
      </w:r>
      <w:r>
        <w:br/>
      </w:r>
      <w:r>
        <w:t xml:space="preserve">Approach 3: Developing an operational capacity as a separate structure to implement</w:t>
      </w:r>
      <w:r>
        <w:t xml:space="preserve"> </w:t>
      </w:r>
      <w:r>
        <w:t xml:space="preserve">the CRM Act’s provisions</w:t>
      </w:r>
      <w:r>
        <w:t xml:space="preserve"> </w:t>
      </w:r>
      <w:r>
        <w:t xml:space="preserve">This approach would consist of creating a full-fledged operational capacity on critical raw materials, that is</w:t>
      </w:r>
      <w:r>
        <w:t xml:space="preserve"> </w:t>
      </w:r>
      <w:r>
        <w:t xml:space="preserve">external to the Commission itself and is set on a permanent basis rather than relying on regular cooperation of</w:t>
      </w:r>
      <w:r>
        <w:t xml:space="preserve"> </w:t>
      </w:r>
      <w:r>
        <w:t xml:space="preserve">Member States and European capacities as provided by the board and network under approach 2.</w:t>
      </w:r>
      <w:r>
        <w:t xml:space="preserve"> </w:t>
      </w:r>
      <w:r>
        <w:t xml:space="preserve">There are different formats that this operational capacity could take, such as the creation of a dedicated</w:t>
      </w:r>
      <w:r>
        <w:t xml:space="preserve"> </w:t>
      </w:r>
      <w:r>
        <w:t xml:space="preserve">decentralised EU agency on critical raw materials or the creation of a dedicated directorate on critical raw</w:t>
      </w:r>
      <w:r>
        <w:t xml:space="preserve"> </w:t>
      </w:r>
      <w:r>
        <w:t xml:space="preserve">materials in an existing agency.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operational capacity would ensure the exchange of information, cooperation and coordination with the</w:t>
      </w:r>
      <w:r>
        <w:t xml:space="preserve"> </w:t>
      </w:r>
      <w:r>
        <w:t xml:space="preserve">relevant governance bodies that deal with the vigilance and crisis response for raw materials.</w:t>
      </w:r>
      <w:r>
        <w:t xml:space="preserve"> </w:t>
      </w:r>
      <w:r>
        <w:t xml:space="preserve">5.2.5.</w:t>
      </w:r>
      <w:r>
        <w:t xml:space="preserve"> </w:t>
      </w:r>
      <w:r>
        <w:t xml:space="preserve">Pillar C.1 Monitoring and risk assessment</w:t>
      </w:r>
      <w:r>
        <w:t xml:space="preserve"> </w:t>
      </w:r>
      <w:r>
        <w:t xml:space="preserve">5.2.5.1.</w:t>
      </w:r>
      <w:r>
        <w:t xml:space="preserve"> </w:t>
      </w:r>
      <w:r>
        <w:t xml:space="preserve">Approach 2: Developing monitoring capacities and risk assessment</w:t>
      </w:r>
      <w:r>
        <w:br/>
      </w:r>
      <w:r>
        <w:t xml:space="preserve">This approach would define precise monitoring tasks that would be carried out by the EU CRM board (i.e. the</w:t>
      </w:r>
      <w:r>
        <w:t xml:space="preserve"> </w:t>
      </w:r>
      <w:r>
        <w:t xml:space="preserve">governance structure set out in approach 2 of Pillar C). The approaches 2 and 3 develop a more comprehensive</w:t>
      </w:r>
      <w:r>
        <w:t xml:space="preserve"> </w:t>
      </w:r>
      <w:r>
        <w:t xml:space="preserve">and permanent framework dedicated to critical and strategic raw materials, ahead of crisis, while taking the</w:t>
      </w:r>
      <w:r>
        <w:t xml:space="preserve"> </w:t>
      </w:r>
      <w:r>
        <w:t xml:space="preserve">instruments proposed in the SMEI into account (c.f., early warning mechanism, in approach 2).</w:t>
      </w:r>
      <w:r>
        <w:t xml:space="preserve"> </w:t>
      </w:r>
      <w:r>
        <w:t xml:space="preserve">Scope: With the support of the Commission, the board, with the support of the network, would develop a</w:t>
      </w:r>
      <w:r>
        <w:t xml:space="preserve"> </w:t>
      </w:r>
      <w:r>
        <w:t xml:space="preserve">market monitoring capacity related to the critical raw materials industrial value chain, focussing on risks that</w:t>
      </w:r>
      <w:r>
        <w:t xml:space="preserve"> </w:t>
      </w:r>
      <w:r>
        <w:t xml:space="preserve">may disrupt, compromise or negatively affect the supply of critical raw materials.</w:t>
      </w:r>
      <w:r>
        <w:br/>
      </w:r>
      <w:r>
        <w:t xml:space="preserve">Means and actions: Through the network, the board would ensure to the best extent possible the coordination</w:t>
      </w:r>
      <w:r>
        <w:t xml:space="preserve"> </w:t>
      </w:r>
      <w:r>
        <w:t xml:space="preserve">of research activities of national agencies on a specific material or value chain and the subsequent knowledge</w:t>
      </w:r>
      <w:r>
        <w:t xml:space="preserve"> </w:t>
      </w:r>
      <w:r>
        <w:t xml:space="preserve">sharing amongst them in order to avoid overlap and gain added value in depth and knowledge. To develop</w:t>
      </w:r>
      <w:r>
        <w:t xml:space="preserve"> </w:t>
      </w:r>
      <w:r>
        <w:t xml:space="preserve">such capacity, there is a parallel need to ensure information sharing from Member States and companies</w:t>
      </w:r>
      <w:r>
        <w:t xml:space="preserve"> </w:t>
      </w:r>
      <w:r>
        <w:t xml:space="preserve">operating in the CRM value chain.</w:t>
      </w:r>
      <w:r>
        <w:t xml:space="preserve"> </w:t>
      </w:r>
      <w:r>
        <w:t xml:space="preserve">Deliverables:</w:t>
      </w:r>
      <w:r>
        <w:br/>
      </w:r>
      <w:r>
        <w:t xml:space="preserve">First, this monitoring would feed into the determination of critical and strategic raw materials, that the Board</w:t>
      </w:r>
      <w:r>
        <w:t xml:space="preserve"> </w:t>
      </w:r>
      <w:r>
        <w:t xml:space="preserve">would propose to the Commission (c.f. Pillar A) and would better inform subsequent policy decisions. It would</w:t>
      </w:r>
      <w:r>
        <w:t xml:space="preserve"> </w:t>
      </w:r>
      <w:r>
        <w:t xml:space="preserve">be used to publish more regular information on monitoring through the publication of regular reports on the</w:t>
      </w:r>
      <w:r>
        <w:t xml:space="preserve"> </w:t>
      </w:r>
      <w:r>
        <w:t xml:space="preserve">state of critical and strategic raw materials supply chain. The Commission would develop and run stress test</w:t>
      </w:r>
      <w:r>
        <w:t xml:space="preserve"> </w:t>
      </w:r>
      <w:r>
        <w:t xml:space="preserve">of strategic raw materials value chain to estimate the likelihood and impacts of a future disruption (model-</w:t>
      </w:r>
      <w:r>
        <w:t xml:space="preserve"> </w:t>
      </w:r>
      <w:r>
        <w:t xml:space="preserve">based, scenario-based, exercises with participating companies).</w:t>
      </w:r>
      <w:r>
        <w:br/>
      </w:r>
      <w:r>
        <w:t xml:space="preserve">5.2.5.2.</w:t>
      </w:r>
      <w:r>
        <w:t xml:space="preserve"> </w:t>
      </w:r>
      <w:r>
        <w:t xml:space="preserve">Approach 3: Developing monitoring and risk management capacities</w:t>
      </w:r>
      <w:r>
        <w:t xml:space="preserve"> </w:t>
      </w:r>
      <w:r>
        <w:t xml:space="preserve">In addition to the monitoring and general risk assessment provided by approach 2, this approach would ensure</w:t>
      </w:r>
      <w:r>
        <w:t xml:space="preserve"> </w:t>
      </w:r>
      <w:r>
        <w:t xml:space="preserve">the development of targeted risk assessment as well as of risk management tools, thereby supporting the</w:t>
      </w:r>
      <w:r>
        <w:t xml:space="preserve"> </w:t>
      </w:r>
      <w:r>
        <w:t xml:space="preserve">resilience of European companies.</w:t>
      </w:r>
      <w:r>
        <w:t xml:space="preserve"> </w:t>
      </w:r>
      <w:r>
        <w:t xml:space="preserve">Means and actions: Targeted risk assessment would be carried out by the operational capacity (cf. approach</w:t>
      </w:r>
      <w:r>
        <w:t xml:space="preserve"> </w:t>
      </w:r>
      <w:r>
        <w:t xml:space="preserve">3 of Pillar C) which would:</w:t>
      </w:r>
      <w:r>
        <w:t xml:space="preserve"> </w:t>
      </w:r>
      <w:r>
        <w:t xml:space="preserve"></w:t>
      </w:r>
      <w:r>
        <w:t xml:space="preserve"> </w:t>
      </w:r>
      <w:r>
        <w:t xml:space="preserve">Conduct real time monitoring of the CRM value chain (screening of news reports, business</w:t>
      </w:r>
      <w:r>
        <w:t xml:space="preserve"> </w:t>
      </w:r>
      <w:r>
        <w:t xml:space="preserve">intelligence, high-frequency customs data),</w:t>
      </w:r>
      <w:r>
        <w:br/>
      </w:r>
      <w:r>
        <w:t xml:space="preserve"></w:t>
      </w:r>
      <w:r>
        <w:t xml:space="preserve"> </w:t>
      </w:r>
      <w:r>
        <w:t xml:space="preserve">Conduct direct stress tests on strategic raw materials value chain at a more frequent pace,</w:t>
      </w:r>
      <w:r>
        <w:t xml:space="preserve"> </w:t>
      </w:r>
      <w:r>
        <w:t xml:space="preserve">coordinating with Member States supply agency but with additional capacity to run them itself ;</w:t>
      </w:r>
      <w:r>
        <w:br/>
      </w:r>
      <w:r>
        <w:t xml:space="preserve"></w:t>
      </w:r>
      <w:r>
        <w:t xml:space="preserve"> </w:t>
      </w:r>
      <w:r>
        <w:t xml:space="preserve">Develop an Early warning mechanism (EWM): based on the monitoring, information gathering and</w:t>
      </w:r>
      <w:r>
        <w:t xml:space="preserve"> </w:t>
      </w:r>
      <w:r>
        <w:t xml:space="preserve">stress test, the operational capacity would develop a EWM that indicate that a strategic raw material</w:t>
      </w:r>
      <w:r>
        <w:t xml:space="preserve"> </w:t>
      </w:r>
      <w:r>
        <w:t xml:space="preserve">is at risk of imminent shortage or disruptions.</w:t>
      </w:r>
      <w:r>
        <w:br/>
      </w:r>
      <w:r>
        <w:t xml:space="preserve">In addition to the coordination and information sharing tasks mentioned in approach 2, this approach would</w:t>
      </w:r>
      <w:r>
        <w:t xml:space="preserve"> </w:t>
      </w:r>
      <w:r>
        <w:t xml:space="preserve">include information request from large companies operating in a strategic raw materials value chain in order</w:t>
      </w:r>
      <w:r>
        <w:t xml:space="preserve"> </w:t>
      </w:r>
      <w:r>
        <w:t xml:space="preserve">to ensure a higher degree of information on the state of supply chains.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5.2.6.</w:t>
      </w:r>
      <w:r>
        <w:t xml:space="preserve"> </w:t>
      </w:r>
      <w:r>
        <w:t xml:space="preserve">Pillar C.3 Companies’ risk preparedness</w:t>
      </w:r>
      <w:r>
        <w:t xml:space="preserve"> </w:t>
      </w:r>
      <w:r>
        <w:t xml:space="preserve">5.2.6.1.</w:t>
      </w:r>
      <w:r>
        <w:t xml:space="preserve"> </w:t>
      </w:r>
      <w:r>
        <w:t xml:space="preserve">Approach 2: Developing requirements on company diversification and stockpiling</w:t>
      </w:r>
      <w:r>
        <w:br/>
      </w:r>
      <w:r>
        <w:t xml:space="preserve">Under this approach, specific requirements would be set on companies to ensure their preparedness and</w:t>
      </w:r>
      <w:r>
        <w:t xml:space="preserve"> </w:t>
      </w:r>
      <w:r>
        <w:t xml:space="preserve">resilience. Under those requirements, large companies (&gt;250 staff) which consume strategic raw materials as</w:t>
      </w:r>
      <w:r>
        <w:t xml:space="preserve"> </w:t>
      </w:r>
      <w:r>
        <w:t xml:space="preserve">a primary input for their production would have to comply with at least one of the following obligations:</w:t>
      </w:r>
      <w:r>
        <w:br/>
      </w:r>
      <w:r>
        <w:t xml:space="preserve">1) Ensuring a diversified source of suppliers if it relies on strategic raw materials (when the market</w:t>
      </w:r>
      <w:r>
        <w:t xml:space="preserve"> </w:t>
      </w:r>
      <w:r>
        <w:t xml:space="preserve">structure allows);</w:t>
      </w:r>
      <w:r>
        <w:t xml:space="preserve"> </w:t>
      </w:r>
      <w:r>
        <w:t xml:space="preserve">2) Ensuring a sufficient level of strategic stocks of strategic raw materials equal to 60 days of</w:t>
      </w:r>
      <w:r>
        <w:t xml:space="preserve"> </w:t>
      </w:r>
      <w:r>
        <w:t xml:space="preserve">consumption;</w:t>
      </w:r>
      <w:r>
        <w:br/>
      </w:r>
      <w:r>
        <w:t xml:space="preserve">If they cannot ensure and demonstrate their adherence to one of those measures, companies would have to</w:t>
      </w:r>
      <w:r>
        <w:t xml:space="preserve"> </w:t>
      </w:r>
      <w:r>
        <w:t xml:space="preserve">then report to the Member States in which they are established explaining the reasons for their non-compliance.</w:t>
      </w:r>
      <w:r>
        <w:t xml:space="preserve"> </w:t>
      </w:r>
      <w:r>
        <w:t xml:space="preserve">Those companies would also have to develop an in-depth audit of their supply chain under the form of a stress</w:t>
      </w:r>
      <w:r>
        <w:t xml:space="preserve"> </w:t>
      </w:r>
      <w:r>
        <w:t xml:space="preserve">test, to assess regularly their vulnerability under different supply scenario and the suitability of their risk</w:t>
      </w:r>
      <w:r>
        <w:t xml:space="preserve"> </w:t>
      </w:r>
      <w:r>
        <w:t xml:space="preserve">mitigation strategies.</w:t>
      </w:r>
      <w:r>
        <w:br/>
      </w:r>
      <w:r>
        <w:t xml:space="preserve">Member States would be responsible for ensuring the implementation of these obligations.</w:t>
      </w:r>
      <w:r>
        <w:t xml:space="preserve"> </w:t>
      </w:r>
      <w:r>
        <w:t xml:space="preserve">5.2.6.2.</w:t>
      </w:r>
      <w:r>
        <w:t xml:space="preserve"> </w:t>
      </w:r>
      <w:r>
        <w:t xml:space="preserve">Approach 3: Developing requirements on company diversification and stockpiling</w:t>
      </w:r>
      <w:r>
        <w:t xml:space="preserve"> </w:t>
      </w:r>
      <w:r>
        <w:t xml:space="preserve">while providing direct support to foster companies’ resilience</w:t>
      </w:r>
      <w:r>
        <w:t xml:space="preserve"> </w:t>
      </w:r>
      <w:r>
        <w:t xml:space="preserve">This approach would contain the measures developed in approach 2. In addition, to enable large companies to</w:t>
      </w:r>
      <w:r>
        <w:t xml:space="preserve"> </w:t>
      </w:r>
      <w:r>
        <w:t xml:space="preserve">meet these obligations and to support SMEs in undertaking such efforts (even if SMEs would not face those</w:t>
      </w:r>
      <w:r>
        <w:t xml:space="preserve"> </w:t>
      </w:r>
      <w:r>
        <w:t xml:space="preserve">obligations), this approach provides that the operational capacity advise companies on relevant strategies to</w:t>
      </w:r>
      <w:r>
        <w:t xml:space="preserve"> </w:t>
      </w:r>
      <w:r>
        <w:t xml:space="preserve">enable them to mitigate supply chains risks. This support model could be defined in the legislation laying out</w:t>
      </w:r>
      <w:r>
        <w:t xml:space="preserve"> </w:t>
      </w:r>
      <w:r>
        <w:t xml:space="preserve">the operational capacity’s tasks.</w:t>
      </w:r>
      <w:r>
        <w:t xml:space="preserve"> </w:t>
      </w:r>
      <w:r>
        <w:t xml:space="preserve">Such advisory structure, inspired by the services some national agencies offer to companies, would allow for</w:t>
      </w:r>
      <w:r>
        <w:t xml:space="preserve"> </w:t>
      </w:r>
      <w:r>
        <w:t xml:space="preserve">all EU companies operating across the critical raw materials value chain to benefit from direct advice.</w:t>
      </w:r>
      <w:r>
        <w:br/>
      </w:r>
      <w:r>
        <w:t xml:space="preserve">5.2.7.</w:t>
      </w:r>
      <w:r>
        <w:t xml:space="preserve"> </w:t>
      </w:r>
      <w:r>
        <w:t xml:space="preserve">Pillar C.2 Strategic stocks</w:t>
      </w:r>
      <w:r>
        <w:t xml:space="preserve"> </w:t>
      </w:r>
      <w:r>
        <w:t xml:space="preserve">5.2.7.1.</w:t>
      </w:r>
      <w:r>
        <w:t xml:space="preserve"> </w:t>
      </w:r>
      <w:r>
        <w:t xml:space="preserve">Approach 2: Ensuring EU level coordination and stock assessment for the</w:t>
      </w:r>
      <w:r>
        <w:t xml:space="preserve"> </w:t>
      </w:r>
      <w:r>
        <w:t xml:space="preserve">stockpiling of strategic raw materials</w:t>
      </w:r>
      <w:r>
        <w:t xml:space="preserve"> </w:t>
      </w:r>
      <w:r>
        <w:t xml:space="preserve">This approach would develop a mechanism to ensure higher coordination of strategic stockpiles amongst EU</w:t>
      </w:r>
      <w:r>
        <w:t xml:space="preserve"> </w:t>
      </w:r>
      <w:r>
        <w:t xml:space="preserve">Member States, following the steps presented below.</w:t>
      </w:r>
      <w:r>
        <w:t xml:space="preserve"> </w:t>
      </w:r>
      <w:r>
        <w:t xml:space="preserve">1) After the establishment of the list of strategic raw materials, Member States would be required to report</w:t>
      </w:r>
      <w:r>
        <w:t xml:space="preserve"> </w:t>
      </w:r>
      <w:r>
        <w:t xml:space="preserve">(with the highest level of confidentially and security) to the Commission on the organisation and on the state</w:t>
      </w:r>
      <w:r>
        <w:t xml:space="preserve"> </w:t>
      </w:r>
      <w:r>
        <w:t xml:space="preserve">of their stockpiles for the strategic raw materials.</w:t>
      </w:r>
      <w:r>
        <w:br/>
      </w:r>
      <w:r>
        <w:t xml:space="preserve">2) The Commission would review the common state of stockpiles and assess the potential convergences and</w:t>
      </w:r>
      <w:r>
        <w:t xml:space="preserve"> </w:t>
      </w:r>
      <w:r>
        <w:t xml:space="preserve">overall levels of stockpiles across the EU, against a benchmark of what is considered as a safe level of</w:t>
      </w:r>
      <w:r>
        <w:t xml:space="preserve"> </w:t>
      </w:r>
      <w:r>
        <w:t xml:space="preserve">stockpiling.</w:t>
      </w:r>
      <w:r>
        <w:br/>
      </w:r>
      <w:r>
        <w:t xml:space="preserve">3) A review of the state of play and implementation of the Commission’s recommendation would take place</w:t>
      </w:r>
      <w:r>
        <w:t xml:space="preserve"> </w:t>
      </w:r>
      <w:r>
        <w:t xml:space="preserve">regularly occur to monitor progress. The SMEI framework, including the definition of targets under the</w:t>
      </w:r>
      <w:r>
        <w:t xml:space="preserve"> </w:t>
      </w:r>
      <w:r>
        <w:t xml:space="preserve">mechanism set in the vigilance mode, and the coordinated release under the Single Market emergency phase,</w:t>
      </w:r>
      <w:r>
        <w:t xml:space="preserve"> </w:t>
      </w:r>
      <w:r>
        <w:t xml:space="preserve">could still apply to critical and strategic raw materials in the event of a crisis or threat.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5.2.7.2.</w:t>
      </w:r>
      <w:r>
        <w:t xml:space="preserve"> </w:t>
      </w:r>
      <w:r>
        <w:t xml:space="preserve">Approach 3: Enabling the common purchase of strategic raw materials</w:t>
      </w:r>
      <w:r>
        <w:t xml:space="preserve"> </w:t>
      </w:r>
      <w:r>
        <w:t xml:space="preserve">In addition to approach, this approach would mean that the operational capacity would foster the development</w:t>
      </w:r>
      <w:r>
        <w:t xml:space="preserve"> </w:t>
      </w:r>
      <w:r>
        <w:t xml:space="preserve">of stockpiles of strategic raw materials. Based on the needs expressed by interested companies, the operational</w:t>
      </w:r>
      <w:r>
        <w:t xml:space="preserve"> </w:t>
      </w:r>
      <w:r>
        <w:t xml:space="preserve">capacity (cf. approach 3 of Pillar C) would purchase through a joint procurement mechanism, appropriate</w:t>
      </w:r>
      <w:r>
        <w:t xml:space="preserve"> </w:t>
      </w:r>
      <w:r>
        <w:t xml:space="preserve">quantities of strategic raw materials.</w:t>
      </w:r>
      <w:r>
        <w:br/>
      </w:r>
      <w:r>
        <w:t xml:space="preserve">The interested companies would be financing the purchase of the stockpiles, as they are voluntary, albeit at</w:t>
      </w:r>
      <w:r>
        <w:t xml:space="preserve"> </w:t>
      </w:r>
      <w:r>
        <w:t xml:space="preserve">lower costs given the fact that common purchasing would enable marginal saving. In addition, it would have</w:t>
      </w:r>
      <w:r>
        <w:t xml:space="preserve"> </w:t>
      </w:r>
      <w:r>
        <w:t xml:space="preserve">to be assessed whether any financial instrument developed in pillar E.2 would be able to de-risk companies</w:t>
      </w:r>
      <w:r>
        <w:t xml:space="preserve"> </w:t>
      </w:r>
      <w:r>
        <w:t xml:space="preserve">engaged in stockpiling by contributing to this mechanism.</w:t>
      </w:r>
      <w:r>
        <w:t xml:space="preserve"> </w:t>
      </w:r>
      <w:r>
        <w:t xml:space="preserve">5.2.8.</w:t>
      </w:r>
      <w:r>
        <w:t xml:space="preserve"> </w:t>
      </w:r>
      <w:r>
        <w:t xml:space="preserve">Pillar D – Exploration efforts in the EU</w:t>
      </w:r>
      <w:r>
        <w:t xml:space="preserve"> </w:t>
      </w:r>
      <w:r>
        <w:t xml:space="preserve">The approaches developed below cover the early stages of the exploration activities related to mineral</w:t>
      </w:r>
      <w:r>
        <w:t xml:space="preserve"> </w:t>
      </w:r>
      <w:r>
        <w:t xml:space="preserve">resources. They aim to enable further exploration activities by ensuring additional coordination or availability</w:t>
      </w:r>
      <w:r>
        <w:t xml:space="preserve"> </w:t>
      </w:r>
      <w:r>
        <w:t xml:space="preserve">and reliability of data.</w:t>
      </w:r>
      <w:r>
        <w:br/>
      </w:r>
      <w:r>
        <w:t xml:space="preserve">5.2.8.1.</w:t>
      </w:r>
      <w:r>
        <w:t xml:space="preserve"> </w:t>
      </w:r>
      <w:r>
        <w:t xml:space="preserve">Approach 1 - Requirement on Member States to report on the mapping and evaluation of the critical</w:t>
      </w:r>
      <w:r>
        <w:t xml:space="preserve"> </w:t>
      </w:r>
      <w:r>
        <w:t xml:space="preserve">raw material resources and extractive waste areas in the EU</w:t>
      </w:r>
      <w:r>
        <w:br/>
      </w:r>
      <w:r>
        <w:t xml:space="preserve">With this approach, Member States would have to periodically report on the exploration activities carried by</w:t>
      </w:r>
      <w:r>
        <w:t xml:space="preserve"> </w:t>
      </w:r>
      <w:r>
        <w:t xml:space="preserve">public entities and non-confidential information of exploration activities carried by companies, targeting</w:t>
      </w:r>
      <w:r>
        <w:t xml:space="preserve"> </w:t>
      </w:r>
      <w:r>
        <w:t xml:space="preserve">critical raw materials.</w:t>
      </w:r>
      <w:r>
        <w:br/>
      </w:r>
      <w:r>
        <w:t xml:space="preserve">This includes, but not only, existing public exploration programmes of mineral resources, targeting primary</w:t>
      </w:r>
      <w:r>
        <w:t xml:space="preserve"> </w:t>
      </w:r>
      <w:r>
        <w:t xml:space="preserve">deposits (either currently or historically exploited or not) and/or secondary deposits (extractive waste of closed</w:t>
      </w:r>
      <w:r>
        <w:t xml:space="preserve"> </w:t>
      </w:r>
      <w:r>
        <w:t xml:space="preserve">or abandoned facilities). Information on secondary resources should consider the volume, grades, mineralogy,</w:t>
      </w:r>
      <w:r>
        <w:t xml:space="preserve"> </w:t>
      </w:r>
      <w:r>
        <w:t xml:space="preserve">technology feasibility and characteristics of the deposits, when available.</w:t>
      </w:r>
      <w:r>
        <w:br/>
      </w:r>
      <w:r>
        <w:t xml:space="preserve">Member States would also have to periodically report, using the UNFC classification system, on results from</w:t>
      </w:r>
      <w:r>
        <w:t xml:space="preserve"> </w:t>
      </w:r>
      <w:r>
        <w:t xml:space="preserve">public and private exploration activities (when available) that have already estimated mineral resources</w:t>
      </w:r>
      <w:r>
        <w:t xml:space="preserve"> </w:t>
      </w:r>
      <w:r>
        <w:t xml:space="preserve">(measured, indicated or inferred) or reserves (proven or probable) according to existing national or</w:t>
      </w:r>
      <w:r>
        <w:t xml:space="preserve"> </w:t>
      </w:r>
      <w:r>
        <w:t xml:space="preserve">international reporting codes.</w:t>
      </w:r>
      <w:r>
        <w:br/>
      </w:r>
      <w:r>
        <w:t xml:space="preserve">5.2.8.2.</w:t>
      </w:r>
      <w:r>
        <w:t xml:space="preserve"> </w:t>
      </w:r>
      <w:r>
        <w:t xml:space="preserve">Approach 2 – Requirement on Member States to report on, develop and implement national</w:t>
      </w:r>
      <w:r>
        <w:t xml:space="preserve"> </w:t>
      </w:r>
      <w:r>
        <w:t xml:space="preserve">exploration programmes for critical raw material resources and extractive waste.</w:t>
      </w:r>
      <w:r>
        <w:t xml:space="preserve"> </w:t>
      </w:r>
      <w:r>
        <w:t xml:space="preserve">Under this approach, Member States would be compelled to implement identified actions, even if the</w:t>
      </w:r>
      <w:r>
        <w:t xml:space="preserve"> </w:t>
      </w:r>
      <w:r>
        <w:t xml:space="preserve">extraction or reprocessing of extractive waste is not part of their industrial or economic strategy. The</w:t>
      </w:r>
      <w:r>
        <w:t xml:space="preserve"> </w:t>
      </w:r>
      <w:r>
        <w:t xml:space="preserve">development of the knowledge produced would then be available for future generations and enable the</w:t>
      </w:r>
      <w:r>
        <w:t xml:space="preserve"> </w:t>
      </w:r>
      <w:r>
        <w:t xml:space="preserve">development of the EU critical raw materials value chain.</w:t>
      </w:r>
      <w:r>
        <w:t xml:space="preserve"> </w:t>
      </w:r>
      <w:r>
        <w:t xml:space="preserve"></w:t>
      </w:r>
      <w:r>
        <w:t xml:space="preserve"> </w:t>
      </w:r>
      <w:r>
        <w:t xml:space="preserve">Develop and implement public exploration programmes</w:t>
      </w:r>
      <w:r>
        <w:t xml:space="preserve"> </w:t>
      </w:r>
      <w:r>
        <w:t xml:space="preserve">Member States would have to develop and implement programmes for the public exploration of mineral</w:t>
      </w:r>
      <w:r>
        <w:t xml:space="preserve"> </w:t>
      </w:r>
      <w:r>
        <w:t xml:space="preserve">resources. The public exploration campaign would include geological mapping at a suitable scale, thematic</w:t>
      </w:r>
      <w:r>
        <w:t xml:space="preserve"> </w:t>
      </w:r>
      <w:r>
        <w:t xml:space="preserve">mapping in particular hydrothermal alteration and structural maps, geochemical campaigns of soils, sediments,</w:t>
      </w:r>
      <w:r>
        <w:t xml:space="preserve"> </w:t>
      </w:r>
      <w:r>
        <w:t xml:space="preserve">rocks and extractive waste, aerial geophysical surveys.</w:t>
      </w:r>
      <w:r>
        <w:br/>
      </w:r>
      <w:r>
        <w:t xml:space="preserve"></w:t>
      </w:r>
      <w:r>
        <w:t xml:space="preserve"> </w:t>
      </w:r>
      <w:r>
        <w:t xml:space="preserve">Reporting on critical raw material resources and extractive waste areas in the 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With this approach, Member States would have to periodically report on the exploration activities carried by</w:t>
      </w:r>
      <w:r>
        <w:t xml:space="preserve"> </w:t>
      </w:r>
      <w:r>
        <w:t xml:space="preserve">public entities and non-confidential information of exploration activities carried out by companies, targeting</w:t>
      </w:r>
      <w:r>
        <w:t xml:space="preserve"> </w:t>
      </w:r>
      <w:r>
        <w:t xml:space="preserve">critical raw materials. This includes, but not only, public exploration programmes of mineral resources,</w:t>
      </w:r>
      <w:r>
        <w:t xml:space="preserve"> </w:t>
      </w:r>
      <w:r>
        <w:t xml:space="preserve">targeting primary deposits (either currently or historically exploited or not) and/or secondary deposits</w:t>
      </w:r>
      <w:r>
        <w:t xml:space="preserve"> </w:t>
      </w:r>
      <w:r>
        <w:t xml:space="preserve">(extractive waste of closed or abandoned facilities).</w:t>
      </w:r>
      <w:r>
        <w:br/>
      </w:r>
      <w:r>
        <w:t xml:space="preserve"></w:t>
      </w:r>
      <w:r>
        <w:t xml:space="preserve"> </w:t>
      </w:r>
      <w:r>
        <w:t xml:space="preserve">Reprocessing existing geochemical and geophysical data sets</w:t>
      </w:r>
      <w:r>
        <w:t xml:space="preserve"> </w:t>
      </w:r>
      <w:r>
        <w:t xml:space="preserve">Member States hold substantial repositories of raw geochemical and geophysical data from past public</w:t>
      </w:r>
      <w:r>
        <w:t xml:space="preserve"> </w:t>
      </w:r>
      <w:r>
        <w:t xml:space="preserve">exploration campaigns or acquired in the context of past exploration permits. This data, together with new</w:t>
      </w:r>
      <w:r>
        <w:t xml:space="preserve"> </w:t>
      </w:r>
      <w:r>
        <w:t xml:space="preserve">data acquired through public exploration programmes, could be reprocessed with new and innovative</w:t>
      </w:r>
      <w:r>
        <w:t xml:space="preserve"> </w:t>
      </w:r>
      <w:r>
        <w:t xml:space="preserve">algorithms and processing methodologies. Under this approach, Member States would be compelled to</w:t>
      </w:r>
      <w:r>
        <w:t xml:space="preserve"> </w:t>
      </w:r>
      <w:r>
        <w:t xml:space="preserve">develop and implement adequate policies to reprocess existing and newly acquired geochemical and</w:t>
      </w:r>
      <w:r>
        <w:t xml:space="preserve"> </w:t>
      </w:r>
      <w:r>
        <w:t xml:space="preserve">geophysical data.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predictivity maps</w:t>
      </w:r>
      <w:r>
        <w:t xml:space="preserve"> </w:t>
      </w:r>
      <w:r>
        <w:t xml:space="preserve">Member States would be compelled to develop and implement adequate policies, such as a dedicated</w:t>
      </w:r>
      <w:r>
        <w:t xml:space="preserve"> </w:t>
      </w:r>
      <w:r>
        <w:t xml:space="preserve">programme, to produce and update predictivity maps for critical raw materials in order to improve the</w:t>
      </w:r>
      <w:r>
        <w:t xml:space="preserve"> </w:t>
      </w:r>
      <w:r>
        <w:t xml:space="preserve">knowledge of the mineral potential present in the EU.</w:t>
      </w:r>
      <w:r>
        <w:t xml:space="preserve"> </w:t>
      </w:r>
      <w:r>
        <w:t xml:space="preserve"></w:t>
      </w:r>
      <w:r>
        <w:t xml:space="preserve"> </w:t>
      </w:r>
      <w:r>
        <w:t xml:space="preserve">Publication of data</w:t>
      </w:r>
      <w:r>
        <w:t xml:space="preserve"> </w:t>
      </w:r>
      <w:r>
        <w:t xml:space="preserve">The results of the exploration activities promoted by Member States through the actions presented above,</w:t>
      </w:r>
      <w:r>
        <w:t xml:space="preserve"> </w:t>
      </w:r>
      <w:r>
        <w:t xml:space="preserve">would have to be periodically reported to the governance structure.</w:t>
      </w:r>
      <w:r>
        <w:t xml:space="preserve"> </w:t>
      </w:r>
      <w:r>
        <w:t xml:space="preserve">Finally, this approach would, alike approach 1, encourage Member States to take due account of the occurrence</w:t>
      </w:r>
      <w:r>
        <w:t xml:space="preserve"> </w:t>
      </w:r>
      <w:r>
        <w:t xml:space="preserve">of mineral resources containing critical raw materials (c.f., pillar A) when taking measures regarding land use</w:t>
      </w:r>
      <w:r>
        <w:t xml:space="preserve"> </w:t>
      </w:r>
      <w:r>
        <w:t xml:space="preserve">that might affect the exploitability of the deposits.</w:t>
      </w:r>
      <w:r>
        <w:t xml:space="preserve"> </w:t>
      </w:r>
      <w:r>
        <w:t xml:space="preserve">5.2.8.3.</w:t>
      </w:r>
      <w:r>
        <w:t xml:space="preserve"> </w:t>
      </w:r>
      <w:r>
        <w:t xml:space="preserve">Approach 3: Obligation to report to the governance structure on the land use</w:t>
      </w:r>
      <w:r>
        <w:t xml:space="preserve"> </w:t>
      </w:r>
      <w:r>
        <w:t xml:space="preserve">decisions applicable to known deposits containing strategic raw materials</w:t>
      </w:r>
      <w:r>
        <w:t xml:space="preserve"> </w:t>
      </w:r>
      <w:r>
        <w:t xml:space="preserve">In addition to approach 2, approach 3 would require Member States to inform other EU countries and the</w:t>
      </w:r>
      <w:r>
        <w:t xml:space="preserve"> </w:t>
      </w:r>
      <w:r>
        <w:t xml:space="preserve">Commission through the governance structure of their intention to adopt a land use decision that would affect</w:t>
      </w:r>
      <w:r>
        <w:t xml:space="preserve"> </w:t>
      </w:r>
      <w:r>
        <w:t xml:space="preserve">the potential to exploit of a known mineral deposit containing strategic raw materials, allowing for comments</w:t>
      </w:r>
      <w:r>
        <w:t xml:space="preserve"> </w:t>
      </w:r>
      <w:r>
        <w:t xml:space="preserve">and discussion in the relevant fora.</w:t>
      </w:r>
    </w:p>
    <w:p>
      <w:pPr>
        <w:pStyle w:val="BodyText"/>
      </w:pPr>
      <w:r>
        <w:t xml:space="preserve">5.2.9.</w:t>
      </w:r>
      <w:r>
        <w:t xml:space="preserve"> </w:t>
      </w:r>
      <w:r>
        <w:t xml:space="preserve">Pillar E – Support to the value chain</w:t>
      </w:r>
      <w:r>
        <w:t xml:space="preserve"> </w:t>
      </w:r>
      <w:r>
        <w:t xml:space="preserve">5.2.9.1.</w:t>
      </w:r>
      <w:r>
        <w:t xml:space="preserve"> </w:t>
      </w:r>
      <w:r>
        <w:t xml:space="preserve">Approach 1: Requiring Member States to set up strategies to contribute to a stable</w:t>
      </w:r>
      <w:r>
        <w:t xml:space="preserve"> </w:t>
      </w:r>
      <w:r>
        <w:t xml:space="preserve">and secure supply of CRMs</w:t>
      </w:r>
      <w:r>
        <w:t xml:space="preserve"> </w:t>
      </w:r>
      <w:r>
        <w:t xml:space="preserve">Under this approach, each Member State would be required to create a strategy outlining the ways and timeline</w:t>
      </w:r>
      <w:r>
        <w:t xml:space="preserve"> </w:t>
      </w:r>
      <w:r>
        <w:t xml:space="preserve">how it can contribute towards achieving a more stable and secure supply of CRM in the EU, by identifying</w:t>
      </w:r>
      <w:r>
        <w:t xml:space="preserve"> </w:t>
      </w:r>
      <w:r>
        <w:t xml:space="preserve">and supporting projects that are important across the CRM value chain. No specific legal notion of strategic</w:t>
      </w:r>
      <w:r>
        <w:t xml:space="preserve"> </w:t>
      </w:r>
      <w:r>
        <w:t xml:space="preserve">projects would be established under this approach.</w:t>
      </w:r>
      <w:r>
        <w:t xml:space="preserve"> </w:t>
      </w:r>
      <w:r>
        <w:t xml:space="preserve">5.2.9.2.</w:t>
      </w:r>
      <w:r>
        <w:t xml:space="preserve"> </w:t>
      </w:r>
      <w:r>
        <w:t xml:space="preserve">Approach 2: Identify Strategic Projects, in Europe and partner countries abroad</w:t>
      </w:r>
      <w:r>
        <w:br/>
      </w:r>
      <w:r>
        <w:t xml:space="preserve">Under this approach, Strategic Projects would be established with legal consequences regarding permitting</w:t>
      </w:r>
      <w:r>
        <w:t xml:space="preserve"> </w:t>
      </w:r>
      <w:r>
        <w:t xml:space="preserve">and access to finance as outlined in pillars E.1 and E.2.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Companies and investors, would be able to submit their proposals to the Commission. To be eligible, projects</w:t>
      </w:r>
      <w:r>
        <w:t xml:space="preserve"> </w:t>
      </w:r>
      <w:r>
        <w:t xml:space="preserve">would have to fulfil general minimum criteria, among them a meaningful contribution to the targets set under</w:t>
      </w:r>
      <w:r>
        <w:t xml:space="preserve"> </w:t>
      </w:r>
      <w:r>
        <w:t xml:space="preserve">Pillar B, positive spill-over effects beyond the Member State where they are located and a positive outlook</w:t>
      </w:r>
      <w:r>
        <w:t xml:space="preserve"> </w:t>
      </w:r>
      <w:r>
        <w:t xml:space="preserve">regarding long-term economic viability. The governance structure might apply more specific criteria per step</w:t>
      </w:r>
      <w:r>
        <w:t xml:space="preserve"> </w:t>
      </w:r>
      <w:r>
        <w:t xml:space="preserve">of the value chain for each raw material mentioned in the list of targets.</w:t>
      </w:r>
      <w:r>
        <w:t xml:space="preserve"> </w:t>
      </w:r>
      <w:r>
        <w:t xml:space="preserve">a business plan evaluating the financial viability of the project, including an overview about the secured</w:t>
      </w:r>
      <w:r>
        <w:t xml:space="preserve"> </w:t>
      </w:r>
      <w:r>
        <w:t xml:space="preserve">funding and the remaining financing needs and estimated time-to-market.</w:t>
      </w:r>
      <w:r>
        <w:br/>
      </w:r>
      <w:r>
        <w:t xml:space="preserve">an assessment of the level of public acceptance of the project and, where relevant, a plan for ensuring it,</w:t>
      </w:r>
      <w:r>
        <w:t xml:space="preserve"> </w:t>
      </w:r>
      <w:r>
        <w:t xml:space="preserve">including actions (additional to what is already required) such as awareness campaigns to educate and inform</w:t>
      </w:r>
      <w:r>
        <w:t xml:space="preserve"> </w:t>
      </w:r>
      <w:r>
        <w:t xml:space="preserve">the public of the importance of CRMs for the green transition and how these CRMs could be obtained in the</w:t>
      </w:r>
      <w:r>
        <w:t xml:space="preserve"> </w:t>
      </w:r>
      <w:r>
        <w:t xml:space="preserve">EU in a responsible way or setting up mitigation and compensation mechanisms to ensure that the project</w:t>
      </w:r>
      <w:r>
        <w:t xml:space="preserve"> </w:t>
      </w:r>
      <w:r>
        <w:t xml:space="preserve">contributes to the general development of the relevant area.</w:t>
      </w:r>
      <w:r>
        <w:br/>
      </w:r>
      <w:r>
        <w:t xml:space="preserve">The Commission would then share the application with the Member State where the project is intended to take</w:t>
      </w:r>
      <w:r>
        <w:t xml:space="preserve"> </w:t>
      </w:r>
      <w:r>
        <w:t xml:space="preserve">place and ask for its general approval within one month for the project to receive the status of Strategic Project.</w:t>
      </w:r>
      <w:r>
        <w:t xml:space="preserve"> </w:t>
      </w:r>
      <w:r>
        <w:t xml:space="preserve">Where it refuses, it would have to present its substantiated reasoning to the Commission who could request</w:t>
      </w:r>
      <w:r>
        <w:t xml:space="preserve"> </w:t>
      </w:r>
      <w:r>
        <w:t xml:space="preserve">the Board to discuss these reasons. Where the Member State accepts, the Commission would check the</w:t>
      </w:r>
      <w:r>
        <w:t xml:space="preserve"> </w:t>
      </w:r>
      <w:r>
        <w:t xml:space="preserve">application for the fulfilment of the minimum criteria. In case of many applications, the Commission would</w:t>
      </w:r>
      <w:r>
        <w:t xml:space="preserve"> </w:t>
      </w:r>
      <w:r>
        <w:t xml:space="preserve">be able to prioritise applications for projects active on specific parts of the value chain in order to work towards</w:t>
      </w:r>
      <w:r>
        <w:t xml:space="preserve"> </w:t>
      </w:r>
      <w:r>
        <w:t xml:space="preserve">a balanced representation of projects along all strategic raw materials along the value chain. The Commission</w:t>
      </w:r>
      <w:r>
        <w:t xml:space="preserve"> </w:t>
      </w:r>
      <w:r>
        <w:t xml:space="preserve">would then assess the projects in consultation with the Board. For projects that fulfil the criteria, the decision</w:t>
      </w:r>
      <w:r>
        <w:t xml:space="preserve"> </w:t>
      </w:r>
      <w:r>
        <w:t xml:space="preserve">to assign them the status of Strategic Project, this would be published as a Commission decision.</w:t>
      </w:r>
      <w:r>
        <w:t xml:space="preserve"> </w:t>
      </w:r>
      <w:r>
        <w:t xml:space="preserve">Projects outside of the EU could also be labelled as Strategic Projects. To be eligible, those projects would</w:t>
      </w:r>
      <w:r>
        <w:t xml:space="preserve"> </w:t>
      </w:r>
      <w:r>
        <w:t xml:space="preserve">also have to fulfil general minimum criteria, among them high environmental and social performance and</w:t>
      </w:r>
      <w:r>
        <w:t xml:space="preserve"> </w:t>
      </w:r>
      <w:r>
        <w:t xml:space="preserve">contribution to the targets laid out in pillar B. They would also need the support of one or more European</w:t>
      </w:r>
      <w:r>
        <w:t xml:space="preserve"> </w:t>
      </w:r>
      <w:r>
        <w:t xml:space="preserve">companies that have committed to purchase at least e.g. 50% of the production of the respective strategic raw</w:t>
      </w:r>
      <w:r>
        <w:t xml:space="preserve"> </w:t>
      </w:r>
      <w:r>
        <w:t xml:space="preserve">materials for e.g. 180 months for use in Europe. The projects should in principle be located in countries with</w:t>
      </w:r>
      <w:r>
        <w:t xml:space="preserve"> </w:t>
      </w:r>
      <w:r>
        <w:t xml:space="preserve">which the EU has concluded a Free Trade Agreement with a chapter on raw materials or a Strategic</w:t>
      </w:r>
      <w:r>
        <w:t xml:space="preserve"> </w:t>
      </w:r>
      <w:r>
        <w:t xml:space="preserve">Partnership. To ensure compliance with ESG criteria, the project would need to show sufficient evidence that</w:t>
      </w:r>
      <w:r>
        <w:t xml:space="preserve"> </w:t>
      </w:r>
      <w:r>
        <w:t xml:space="preserve">it would qualify for a recognised certification scheme, if recognised. Otherwise, the same process would apply.</w:t>
      </w:r>
      <w:r>
        <w:t xml:space="preserve"> </w:t>
      </w:r>
      <w:r>
        <w:t xml:space="preserve">The respective third country would be closely involved to ensure compliance on the ground. The board might</w:t>
      </w:r>
      <w:r>
        <w:t xml:space="preserve"> </w:t>
      </w:r>
      <w:r>
        <w:t xml:space="preserve">also coordinate with the Global Gateway governance, which could help leverage EU Member States funds for</w:t>
      </w:r>
      <w:r>
        <w:t xml:space="preserve"> </w:t>
      </w:r>
      <w:r>
        <w:t xml:space="preserve">projects outside the EU.</w:t>
      </w:r>
      <w:r>
        <w:br/>
      </w:r>
      <w:r>
        <w:t xml:space="preserve">5.2.10.</w:t>
      </w:r>
      <w:r>
        <w:t xml:space="preserve"> </w:t>
      </w:r>
      <w:r>
        <w:t xml:space="preserve">Pillar E.1 – Permitting procedures</w:t>
      </w:r>
      <w:r>
        <w:t xml:space="preserve"> </w:t>
      </w:r>
      <w:r>
        <w:t xml:space="preserve">Raw materials operations in the EU are subject to a comprehensive legislative framework that is meant to</w:t>
      </w:r>
      <w:r>
        <w:t xml:space="preserve"> </w:t>
      </w:r>
      <w:r>
        <w:t xml:space="preserve">minimise a project’s adverse environmental impacts and ensure involvement of all relevant stakeholders in</w:t>
      </w:r>
      <w:r>
        <w:t xml:space="preserve"> </w:t>
      </w:r>
      <w:r>
        <w:t xml:space="preserve">the permit-granting process. This framework is an essential achievement, which this initiative should build on.</w:t>
      </w:r>
      <w:r>
        <w:t xml:space="preserve"> </w:t>
      </w:r>
      <w:r>
        <w:t xml:space="preserve">However, the unpredictability of permitting procedures in terms of duration and outcome has been shown to</w:t>
      </w:r>
      <w:r>
        <w:t xml:space="preserve"> </w:t>
      </w:r>
      <w:r>
        <w:t xml:space="preserve">discourage much-needed investment into the European raw materials value chain. Against this background,</w:t>
      </w:r>
      <w:r>
        <w:t xml:space="preserve"> </w:t>
      </w:r>
      <w:r>
        <w:t xml:space="preserve">this section sets out different possible approaches to speeding up permitting processes and making them more</w:t>
      </w:r>
      <w:r>
        <w:t xml:space="preserve"> </w:t>
      </w:r>
      <w:r>
        <w:t xml:space="preserve">predictable.</w:t>
      </w:r>
      <w:r>
        <w:t xml:space="preserve"> </w:t>
      </w:r>
      <w:r>
        <w:t xml:space="preserve">5.2.10.1.</w:t>
      </w:r>
      <w:r>
        <w:t xml:space="preserve"> </w:t>
      </w:r>
      <w:r>
        <w:t xml:space="preserve">Approach 1: CRM projects to be considered in spatial planning</w:t>
      </w:r>
      <w:r>
        <w:br/>
      </w:r>
      <w:r>
        <w:t xml:space="preserve">Intervening in an early phase, well-designed spatial planning has the potential to reduce land use conflicts and</w:t>
      </w:r>
      <w:r>
        <w:t xml:space="preserve"> </w:t>
      </w:r>
      <w:r>
        <w:t xml:space="preserve">point project developers to suitable sites, which in turn is likely to accelerate permit-granting procedures.</w:t>
      </w:r>
      <w:r>
        <w:t xml:space="preserve"> </w:t>
      </w:r>
      <w:r>
        <w:t xml:space="preserve">Analogous to Union legislation on the deployment of renewable energies, therefore, Member States’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competent national authorities at national, regional and local level would be required to take into consideration</w:t>
      </w:r>
      <w:r>
        <w:t xml:space="preserve"> </w:t>
      </w:r>
      <w:r>
        <w:t xml:space="preserve">and provide for the realisation of CRM projects when developing spatial plans.</w:t>
      </w:r>
      <w:r>
        <w:br/>
      </w:r>
      <w:r>
        <w:t xml:space="preserve">Given the potential effects on the environment of CRM projects, Member States should, when developing</w:t>
      </w:r>
      <w:r>
        <w:t xml:space="preserve"> </w:t>
      </w:r>
      <w:r>
        <w:t xml:space="preserve">those spatial plans, apply the Strategic Environmental Assessment (SEA) Directive11.</w:t>
      </w:r>
      <w:r>
        <w:br/>
      </w:r>
      <w:r>
        <w:t xml:space="preserve">5.2.10.2.</w:t>
      </w:r>
      <w:r>
        <w:t xml:space="preserve"> </w:t>
      </w:r>
      <w:r>
        <w:t xml:space="preserve">Approach 2: Mandatory measures to make permitting for Strategic Projects more</w:t>
      </w:r>
      <w:r>
        <w:t xml:space="preserve"> </w:t>
      </w:r>
      <w:r>
        <w:t xml:space="preserve">predictable</w:t>
      </w:r>
      <w:r>
        <w:br/>
      </w:r>
      <w:r>
        <w:t xml:space="preserve">This approach includes the measures set out in Approach 1.</w:t>
      </w:r>
      <w:r>
        <w:br/>
      </w:r>
      <w:r>
        <w:t xml:space="preserve">In order to ensure a secure investment climate for Strategic Projects (see Pillar G) in particular, a general</w:t>
      </w:r>
      <w:r>
        <w:t xml:space="preserve"> </w:t>
      </w:r>
      <w:r>
        <w:t xml:space="preserve">requirement would be set for Member States to ensure that administrative procedures for their approval are</w:t>
      </w:r>
      <w:r>
        <w:t xml:space="preserve"> </w:t>
      </w:r>
      <w:r>
        <w:t xml:space="preserve">streamlined and expedited at the appropriate administrative level.</w:t>
      </w:r>
      <w:r>
        <w:br/>
      </w:r>
      <w:r>
        <w:t xml:space="preserve">In order to put such streamlining into practice, Member States would also be required to take the following</w:t>
      </w:r>
      <w:r>
        <w:t xml:space="preserve"> </w:t>
      </w:r>
      <w:r>
        <w:t xml:space="preserve">concrete measures in relation to Strategic Projects:</w:t>
      </w:r>
      <w:r>
        <w:br/>
      </w:r>
      <w:r>
        <w:t xml:space="preserve"></w:t>
      </w:r>
      <w:r>
        <w:t xml:space="preserve"> </w:t>
      </w:r>
      <w:r>
        <w:t xml:space="preserve">allocating the status of the highest national significance possible under national law to Strategic</w:t>
      </w:r>
      <w:r>
        <w:t xml:space="preserve"> </w:t>
      </w:r>
      <w:r>
        <w:t xml:space="preserve">Projects for the purpose of permit granting processes;</w:t>
      </w:r>
      <w:r>
        <w:br/>
      </w:r>
      <w:r>
        <w:t xml:space="preserve"></w:t>
      </w:r>
      <w:r>
        <w:t xml:space="preserve"> </w:t>
      </w:r>
      <w:r>
        <w:t xml:space="preserve">applying a joint procedure combining all relevant assessments for a given project;</w:t>
      </w:r>
      <w:r>
        <w:br/>
      </w:r>
      <w:r>
        <w:t xml:space="preserve"></w:t>
      </w:r>
      <w:r>
        <w:t xml:space="preserve"> </w:t>
      </w:r>
      <w:r>
        <w:t xml:space="preserve">designating a ‘one-stop shop’, in the form of a competent authority which should be the sole point of</w:t>
      </w:r>
      <w:r>
        <w:t xml:space="preserve"> </w:t>
      </w:r>
      <w:r>
        <w:t xml:space="preserve">contact for project promoters during the entire process</w:t>
      </w:r>
      <w:r>
        <w:br/>
      </w:r>
      <w:r>
        <w:t xml:space="preserve"></w:t>
      </w:r>
      <w:r>
        <w:t xml:space="preserve"> </w:t>
      </w:r>
      <w:r>
        <w:t xml:space="preserve">adhering to specific time limits for different stages of the permit granting procedure;</w:t>
      </w:r>
      <w:r>
        <w:br/>
      </w:r>
      <w:r>
        <w:t xml:space="preserve"></w:t>
      </w:r>
      <w:r>
        <w:t xml:space="preserve"> </w:t>
      </w:r>
      <w:r>
        <w:t xml:space="preserve">allowing documents to be submitted digitally;</w:t>
      </w:r>
      <w:r>
        <w:br/>
      </w:r>
      <w:r>
        <w:t xml:space="preserve"></w:t>
      </w:r>
      <w:r>
        <w:t xml:space="preserve"> </w:t>
      </w:r>
      <w:r>
        <w:t xml:space="preserve">making available a manual of procedures for project developers.</w:t>
      </w:r>
      <w:r>
        <w:br/>
      </w:r>
      <w:r>
        <w:t xml:space="preserve">As regards the duration, there would be an overall time-limit set for overall permit granting procedure</w:t>
      </w:r>
      <w:r>
        <w:t xml:space="preserve"> </w:t>
      </w:r>
      <w:r>
        <w:t xml:space="preserve">(covering the period from the date of acceptance of the submitted application file until a comprehensive</w:t>
      </w:r>
      <w:r>
        <w:t xml:space="preserve"> </w:t>
      </w:r>
      <w:r>
        <w:t xml:space="preserve">decision) for Strategic Projects (e.g. 18 months).112 More specific time limits would also be introduced</w:t>
      </w:r>
      <w:r>
        <w:t xml:space="preserve"> </w:t>
      </w:r>
      <w:r>
        <w:t xml:space="preserve">pertaining to specific steps of the permitting process.</w:t>
      </w:r>
    </w:p>
    <w:p>
      <w:pPr>
        <w:pStyle w:val="BodyText"/>
      </w:pPr>
      <w:r>
        <w:t xml:space="preserve">The above-mentioned time limits would be without prejudice to potential delays caused by judicial or non-</w:t>
      </w:r>
      <w:r>
        <w:t xml:space="preserve"> </w:t>
      </w:r>
      <w:r>
        <w:t xml:space="preserve">judicial appeals. However, Member States would be required to, where available under national law, apply</w:t>
      </w:r>
      <w:r>
        <w:t xml:space="preserve"> </w:t>
      </w:r>
      <w:r>
        <w:t xml:space="preserve">urgency procedures for possible litigation related to the permit granting process.</w:t>
      </w:r>
      <w:r>
        <w:br/>
      </w:r>
      <w:r>
        <w:t xml:space="preserve">Lastly, this approach would provide direction to Member States on the application of substantial permitting</w:t>
      </w:r>
      <w:r>
        <w:t xml:space="preserve"> </w:t>
      </w:r>
      <w:r>
        <w:t xml:space="preserve">conditions. The nature protection rules that are integral part of the relevant permitting conditions (i.e. the Birds,</w:t>
      </w:r>
      <w:r>
        <w:t xml:space="preserve"> </w:t>
      </w:r>
      <w:r>
        <w:t xml:space="preserve">Habitats and Water Framework Directives) provide that projects considered to be in the overriding public</w:t>
      </w:r>
      <w:r>
        <w:t xml:space="preserve"> </w:t>
      </w:r>
      <w:r>
        <w:t xml:space="preserve">interest can be allowed to go forward even in the case of limited adverse impacts on the environment.</w:t>
      </w:r>
      <w:r>
        <w:br/>
      </w:r>
      <w:r>
        <w:t xml:space="preserve">5.2.10.3.</w:t>
      </w:r>
      <w:r>
        <w:t xml:space="preserve"> </w:t>
      </w:r>
      <w:r>
        <w:t xml:space="preserve">Approach 3: Require Member States to dedicate sufficient resources to their</w:t>
      </w:r>
      <w:r>
        <w:t xml:space="preserve"> </w:t>
      </w:r>
      <w:r>
        <w:t xml:space="preserve">permitting</w:t>
      </w:r>
      <w:r>
        <w:br/>
      </w:r>
      <w:r>
        <w:t xml:space="preserve">This approach includes the measures set out in Approach 1 and 2.</w:t>
      </w:r>
      <w:r>
        <w:br/>
      </w:r>
      <w:r>
        <w:t xml:space="preserve">It would also introduce a requirement on Member States to dedicate sufficient resources to permitting</w:t>
      </w:r>
      <w:r>
        <w:t xml:space="preserve"> </w:t>
      </w:r>
      <w:r>
        <w:t xml:space="preserve">procedures for Strategic Projects. Following the example similar provision in the field of competition and</w:t>
      </w:r>
      <w:r>
        <w:t xml:space="preserve"> </w:t>
      </w:r>
      <w:r>
        <w:t xml:space="preserve">consumer protection law, Member States would, more in particular, be required to ensure that responsible</w:t>
      </w:r>
    </w:p>
    <w:p>
      <w:pPr>
        <w:pStyle w:val="BodyText"/>
      </w:pPr>
      <w:r>
        <w:t xml:space="preserve">112 Similar to the time limit included in the TEN-E Regulation for cross-border energy infrastructure projects (18 months) or the RED</w:t>
      </w:r>
      <w:r>
        <w:t xml:space="preserve"> </w:t>
      </w:r>
      <w:r>
        <w:t xml:space="preserve">II Directive for renewable power plants (24 months).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authorities have a sufficient number of qualified staff and sufficient financial, technical and technological</w:t>
      </w:r>
      <w:r>
        <w:t xml:space="preserve"> </w:t>
      </w:r>
      <w:r>
        <w:t xml:space="preserve">resources necessary for the effective performance of their functions.</w:t>
      </w:r>
      <w:r>
        <w:t xml:space="preserve"> </w:t>
      </w:r>
      <w:r>
        <w:t xml:space="preserve">5.2.11.</w:t>
      </w:r>
      <w:r>
        <w:t xml:space="preserve"> </w:t>
      </w:r>
      <w:r>
        <w:t xml:space="preserve">Pillar E.2 – Access to finance</w:t>
      </w:r>
      <w:r>
        <w:br/>
      </w:r>
      <w:r>
        <w:t xml:space="preserve">5.2.11.1.</w:t>
      </w:r>
      <w:r>
        <w:t xml:space="preserve"> </w:t>
      </w:r>
      <w:r>
        <w:t xml:space="preserve">Approach 1: Encourage setting up of Investment Platform, leveraging finance</w:t>
      </w:r>
      <w:r>
        <w:t xml:space="preserve"> </w:t>
      </w:r>
      <w:r>
        <w:t xml:space="preserve">through existing instruments</w:t>
      </w:r>
      <w:r>
        <w:br/>
      </w:r>
      <w:r>
        <w:t xml:space="preserve">Under this approach, no new funding instruments outside the possibilities of the current framework would be</w:t>
      </w:r>
      <w:r>
        <w:t xml:space="preserve"> </w:t>
      </w:r>
      <w:r>
        <w:t xml:space="preserve">established, but the Commission would work towards an extended use of the existing possibilities and to tie</w:t>
      </w:r>
      <w:r>
        <w:t xml:space="preserve"> </w:t>
      </w:r>
      <w:r>
        <w:t xml:space="preserve">them as closely as possible to the Strategic Projects. This would include fostering the setting up of an</w:t>
      </w:r>
      <w:r>
        <w:t xml:space="preserve"> </w:t>
      </w:r>
      <w:r>
        <w:t xml:space="preserve">investment platform under InvestEU, which specifically supports CRM projects. This would require an</w:t>
      </w:r>
      <w:r>
        <w:t xml:space="preserve"> </w:t>
      </w:r>
      <w:r>
        <w:t xml:space="preserve">Implementing Partner that has a valid Guarantee Agreement with the Commission (e.g. the Agreement with</w:t>
      </w:r>
      <w:r>
        <w:t xml:space="preserve"> </w:t>
      </w:r>
      <w:r>
        <w:t xml:space="preserve">the EIB that administers 75% of the Commission’s guarantee allows to fund raw materials projects), which</w:t>
      </w:r>
      <w:r>
        <w:t xml:space="preserve"> </w:t>
      </w:r>
      <w:r>
        <w:t xml:space="preserve">enables the EU guarantee and helps attracting additional funding from private and public sources. Under</w:t>
      </w:r>
      <w:r>
        <w:t xml:space="preserve"> </w:t>
      </w:r>
      <w:r>
        <w:t xml:space="preserve">InvestEU a wide variety of financial instruments can be provided, for example loans, equity or hybrid products.</w:t>
      </w:r>
      <w:r>
        <w:t xml:space="preserve"> </w:t>
      </w:r>
      <w:r>
        <w:t xml:space="preserve">An InvestEU Advisory Hub on CRM would be set up to support provide technical assistance and advisory</w:t>
      </w:r>
      <w:r>
        <w:t xml:space="preserve"> </w:t>
      </w:r>
      <w:r>
        <w:t xml:space="preserve">services to project promoters (as well as financial intermediaries), including for the creation of the investment</w:t>
      </w:r>
      <w:r>
        <w:t xml:space="preserve"> </w:t>
      </w:r>
      <w:r>
        <w:t xml:space="preserve">platform. Additionally, the use of other existing funds for domestic use (RRF, Innovation Fund, Cohesion</w:t>
      </w:r>
      <w:r>
        <w:t xml:space="preserve"> </w:t>
      </w:r>
      <w:r>
        <w:t xml:space="preserve">Funds, etc.) should be promoted and fostered for these projects. For CRM projects abroad funds aiming at</w:t>
      </w:r>
      <w:r>
        <w:t xml:space="preserve"> </w:t>
      </w:r>
      <w:r>
        <w:t xml:space="preserve">international spending would be used (NDICI, EFSD+, IPA, etc.).</w:t>
      </w:r>
      <w:r>
        <w:br/>
      </w:r>
      <w:r>
        <w:t xml:space="preserve">5.2.11.2.</w:t>
      </w:r>
      <w:r>
        <w:t xml:space="preserve"> </w:t>
      </w:r>
      <w:r>
        <w:t xml:space="preserve">Approach 2: Dedicated CRM Fund with Member State contributions and limited</w:t>
      </w:r>
      <w:r>
        <w:t xml:space="preserve"> </w:t>
      </w:r>
      <w:r>
        <w:t xml:space="preserve">EU contribution from existing sources</w:t>
      </w:r>
      <w:r>
        <w:t xml:space="preserve"> </w:t>
      </w:r>
      <w:r>
        <w:t xml:space="preserve">In addition to approach 1, the Board, with a dedicated standing sub-group consisting of financial experts from</w:t>
      </w:r>
      <w:r>
        <w:t xml:space="preserve"> </w:t>
      </w:r>
      <w:r>
        <w:t xml:space="preserve">the Member State as well as the Commission, would provide support to Strategic Projects in access to finance.</w:t>
      </w:r>
      <w:r>
        <w:t xml:space="preserve"> </w:t>
      </w:r>
      <w:r>
        <w:t xml:space="preserve">It would point to existing sources that could provide funding, including on level of the Member State,</w:t>
      </w:r>
      <w:r>
        <w:t xml:space="preserve"> </w:t>
      </w:r>
      <w:r>
        <w:t xml:space="preserve">international financial institutions, national promotional banks and the Union.</w:t>
      </w:r>
      <w:r>
        <w:br/>
      </w:r>
      <w:r>
        <w:t xml:space="preserve">The support from public sources would be applied to crowd-in private money and increase the leverage. It</w:t>
      </w:r>
      <w:r>
        <w:t xml:space="preserve"> </w:t>
      </w:r>
      <w:r>
        <w:t xml:space="preserve">would focus on filling the remaining gap where the market struggles to finance it due to market failures.</w:t>
      </w:r>
      <w:r>
        <w:br/>
      </w:r>
      <w:r>
        <w:t xml:space="preserve">Despite these efforts, significant gaps would persist in the funding landscape. For example, cohesion funding</w:t>
      </w:r>
      <w:r>
        <w:t xml:space="preserve"> </w:t>
      </w:r>
      <w:r>
        <w:t xml:space="preserve">provides only limited opportunities for investment in wealthier regions of the EU, where geological resources</w:t>
      </w:r>
      <w:r>
        <w:t xml:space="preserve"> </w:t>
      </w:r>
      <w:r>
        <w:t xml:space="preserve">for extraction, or energy availability for refining may be better; most other relevant funds are directed either</w:t>
      </w:r>
      <w:r>
        <w:t xml:space="preserve"> </w:t>
      </w:r>
      <w:r>
        <w:t xml:space="preserve">at innovative projects or projects directly contributing to positive environmental and climate impacts (without</w:t>
      </w:r>
      <w:r>
        <w:t xml:space="preserve"> </w:t>
      </w:r>
      <w:r>
        <w:t xml:space="preserve">considering the role of CRMs in enabling clean technology). Importantly, current funding conditions do not</w:t>
      </w:r>
      <w:r>
        <w:t xml:space="preserve"> </w:t>
      </w:r>
      <w:r>
        <w:t xml:space="preserve">address strategic autonomy as a goal (even though the Trade Policy Review and other official strategy papers</w:t>
      </w:r>
      <w:r>
        <w:t xml:space="preserve"> </w:t>
      </w:r>
      <w:r>
        <w:t xml:space="preserve">have endorsed this concept) while investments in areas such as CRMs are essential for this objective. An</w:t>
      </w:r>
      <w:r>
        <w:t xml:space="preserve"> </w:t>
      </w:r>
      <w:r>
        <w:t xml:space="preserve">important project about, for example, rare earth extraction in the north of Sweden would therefore still struggle</w:t>
      </w:r>
      <w:r>
        <w:t xml:space="preserve"> </w:t>
      </w:r>
      <w:r>
        <w:t xml:space="preserve">to attract funding.</w:t>
      </w:r>
    </w:p>
    <w:p>
      <w:pPr>
        <w:pStyle w:val="BodyText"/>
      </w:pPr>
      <w:r>
        <w:t xml:space="preserve">Where public support qualifies as State Aid, existing State Aid rules would be respected. The support from</w:t>
      </w:r>
      <w:r>
        <w:t xml:space="preserve"> </w:t>
      </w:r>
      <w:r>
        <w:t xml:space="preserve">public sources would be applied to crowd-in private money and increase the leverage. It would focus on filling</w:t>
      </w:r>
      <w:r>
        <w:t xml:space="preserve"> </w:t>
      </w:r>
      <w:r>
        <w:t xml:space="preserve">the remaining gap where the market struggles to finance it due to market failures. Supported projects would</w:t>
      </w:r>
      <w:r>
        <w:t xml:space="preserve"> </w:t>
      </w:r>
      <w:r>
        <w:t xml:space="preserve">also need to show their long-term economic viability under functioning market conditions, the aim would not</w:t>
      </w:r>
      <w:r>
        <w:t xml:space="preserve"> </w:t>
      </w:r>
      <w:r>
        <w:t xml:space="preserve">be to support that permanently require operational support.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Therefore, the Commission would work with interested Member States to set up a dedicated CRM Fund to</w:t>
      </w:r>
      <w:r>
        <w:t xml:space="preserve"> </w:t>
      </w:r>
      <w:r>
        <w:t xml:space="preserve">further support CRM projects, including Strategic Projects. This Fund would require Member State</w:t>
      </w:r>
      <w:r>
        <w:t xml:space="preserve"> </w:t>
      </w:r>
      <w:r>
        <w:t xml:space="preserve">contributions and a contribution of existing EU sources to leverage this money with private financing113.</w:t>
      </w:r>
      <w:r>
        <w:br/>
      </w:r>
      <w:r>
        <w:t xml:space="preserve">To ensure the European dimension and to get closer to closing the large investment gap as shown in the access</w:t>
      </w:r>
      <w:r>
        <w:t xml:space="preserve"> </w:t>
      </w:r>
      <w:r>
        <w:t xml:space="preserve">to finance part of the problem section, existing European resources would also be used. The necessary mix of</w:t>
      </w:r>
      <w:r>
        <w:t xml:space="preserve"> </w:t>
      </w:r>
      <w:r>
        <w:t xml:space="preserve">different financial instruments would depend on the project’s specificities, notably the stage of the value chain</w:t>
      </w:r>
      <w:r>
        <w:t xml:space="preserve"> </w:t>
      </w:r>
      <w:r>
        <w:t xml:space="preserve">(e.g. risk capital, loans). The Fund’s purpose would be to support the CRM value chain in Europe and partner</w:t>
      </w:r>
      <w:r>
        <w:t xml:space="preserve"> </w:t>
      </w:r>
      <w:r>
        <w:t xml:space="preserve">countries abroad, in particular Strategic Projects, and to generate a return on investment. The Fund should be</w:t>
      </w:r>
      <w:r>
        <w:t xml:space="preserve"> </w:t>
      </w:r>
      <w:r>
        <w:t xml:space="preserve">able to provide loans and equity to projects along the entire CRM value chain, focussing on Strategic Projects.</w:t>
      </w:r>
      <w:r>
        <w:t xml:space="preserve"> </w:t>
      </w:r>
      <w:r>
        <w:t xml:space="preserve">Grants should also be considered but depend on the type of financial resources and set up of the Fund.</w:t>
      </w:r>
      <w:r>
        <w:br/>
      </w:r>
      <w:r>
        <w:t xml:space="preserve">The support from public sources would be applied to crowd-in private money and increase the leverage. It</w:t>
      </w:r>
      <w:r>
        <w:t xml:space="preserve"> </w:t>
      </w:r>
      <w:r>
        <w:t xml:space="preserve">would focus on filling the remaining gap where the market struggles to finance it due to market failures.</w:t>
      </w:r>
      <w:r>
        <w:t xml:space="preserve"> </w:t>
      </w:r>
      <w:r>
        <w:t xml:space="preserve">Supported projects would also need to show their long-term economic viability under functioning market</w:t>
      </w:r>
      <w:r>
        <w:t xml:space="preserve"> </w:t>
      </w:r>
      <w:r>
        <w:t xml:space="preserve">conditions, the aim would not be to support that permanently require operational support.</w:t>
      </w:r>
    </w:p>
    <w:p>
      <w:pPr>
        <w:pStyle w:val="BodyText"/>
      </w:pPr>
      <w:r>
        <w:t xml:space="preserve">5.2.11.3.</w:t>
      </w:r>
      <w:r>
        <w:t xml:space="preserve"> </w:t>
      </w:r>
      <w:r>
        <w:t xml:space="preserve">Approach 3: Dedicated CRM Fund with additional Commission contribution and</w:t>
      </w:r>
      <w:r>
        <w:t xml:space="preserve"> </w:t>
      </w:r>
      <w:r>
        <w:t xml:space="preserve">Member State contribution</w:t>
      </w:r>
      <w:r>
        <w:t xml:space="preserve"> </w:t>
      </w:r>
      <w:r>
        <w:t xml:space="preserve">In addition to approach 1, the Commission would set up a dedicated CRM Fund that combines new EU money</w:t>
      </w:r>
      <w:r>
        <w:t xml:space="preserve"> </w:t>
      </w:r>
      <w:r>
        <w:t xml:space="preserve">with Member State contributions, leveraging private investments to support CRM projects along the value</w:t>
      </w:r>
      <w:r>
        <w:t xml:space="preserve"> </w:t>
      </w:r>
      <w:r>
        <w:t xml:space="preserve">chain in Europe and abroad, prioritising Strategic Projects. It could be managed by the governance structure</w:t>
      </w:r>
      <w:r>
        <w:t xml:space="preserve"> </w:t>
      </w:r>
      <w:r>
        <w:t xml:space="preserve">(i.e. the board or operational capacity, cf. Pillar C). The CRM Fund would be able to provide loans, equity and</w:t>
      </w:r>
      <w:r>
        <w:t xml:space="preserve"> </w:t>
      </w:r>
      <w:r>
        <w:t xml:space="preserve">grants for investment support, in compliance with State aid rules.</w:t>
      </w:r>
      <w:r>
        <w:t xml:space="preserve"> </w:t>
      </w:r>
      <w:r>
        <w:t xml:space="preserve">This Fund would provide a common European approach to funding CRM projects. With the appropriate</w:t>
      </w:r>
      <w:r>
        <w:t xml:space="preserve"> </w:t>
      </w:r>
      <w:r>
        <w:t xml:space="preserve">endowment, it would be able to provide more and riskier financing, and could also be less bound by</w:t>
      </w:r>
      <w:r>
        <w:t xml:space="preserve"> </w:t>
      </w:r>
      <w:r>
        <w:t xml:space="preserve">profitability considerations and operate more freely (compared to the fund considered under approach 2) to</w:t>
      </w:r>
      <w:r>
        <w:t xml:space="preserve"> </w:t>
      </w:r>
      <w:r>
        <w:t xml:space="preserve">effectively address proven market failures.</w:t>
      </w:r>
    </w:p>
    <w:p>
      <w:pPr>
        <w:pStyle w:val="BodyText"/>
      </w:pPr>
      <w:r>
        <w:t xml:space="preserve">5.2.12. Pillar F – Waste legislation</w:t>
      </w:r>
      <w:r>
        <w:t xml:space="preserve"> </w:t>
      </w:r>
      <w:r>
        <w:t xml:space="preserve">5.2.12.1.</w:t>
      </w:r>
      <w:r>
        <w:t xml:space="preserve"> </w:t>
      </w:r>
      <w:r>
        <w:t xml:space="preserve">Approach 1: Adoption of a Commission Recommendation targeting small consumer</w:t>
      </w:r>
      <w:r>
        <w:t xml:space="preserve"> </w:t>
      </w:r>
      <w:r>
        <w:t xml:space="preserve">electronics and announcements of future CRM circularity actions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 would adopt (as part of the CRM Act package) a Recommendation on take-back</w:t>
      </w:r>
      <w:r>
        <w:t xml:space="preserve"> </w:t>
      </w:r>
      <w:r>
        <w:t xml:space="preserve">schemes for small consumer electronics, to improve the return of used and waste mobile phones,</w:t>
      </w:r>
      <w:r>
        <w:t xml:space="preserve"> </w:t>
      </w:r>
      <w:r>
        <w:t xml:space="preserve">tablets and laptops, which contain significant amounts of critical raw materials.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that the upcoming (Q2 2023)</w:t>
      </w:r>
      <w:r>
        <w:t xml:space="preserve"> </w:t>
      </w:r>
      <w:r>
        <w:t xml:space="preserve">joint review of the Directive on end-of life vehicles and the Directive on the type-approval of</w:t>
      </w:r>
      <w:r>
        <w:t xml:space="preserve"> </w:t>
      </w:r>
      <w:r>
        <w:t xml:space="preserve">motor vehicles with regard to their reusability, recyclability and recoverability (3R) will include</w:t>
      </w:r>
      <w:r>
        <w:t xml:space="preserve"> </w:t>
      </w:r>
      <w:r>
        <w:t xml:space="preserve">provisions to support recovery of CRMs from end-of-live vehicles and use of recycled CRM</w:t>
      </w:r>
      <w:r>
        <w:t xml:space="preserve"> </w:t>
      </w:r>
      <w:r>
        <w:t xml:space="preserve">content in new vehicles.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(for Q1 2024) upcoming</w:t>
      </w:r>
      <w:r>
        <w:t xml:space="preserve"> </w:t>
      </w:r>
      <w:r>
        <w:t xml:space="preserve">secondary legislation under the current WEEE Directive to amend its Annex VII on selective</w:t>
      </w:r>
      <w:r>
        <w:t xml:space="preserve"> </w:t>
      </w:r>
      <w:r>
        <w:t xml:space="preserve">treatment for materials and components of WEEE to include a list of CRM-rich electrical and</w:t>
      </w:r>
    </w:p>
    <w:p>
      <w:pPr>
        <w:pStyle w:val="BodyText"/>
      </w:pPr>
      <w:r>
        <w:t xml:space="preserve">113 Depending on the design and governance of the upcoming Fund, its support may qualify as State aid, in which case State aid rules</w:t>
      </w:r>
      <w:r>
        <w:t xml:space="preserve"> </w:t>
      </w:r>
      <w:r>
        <w:t xml:space="preserve">will apply.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electronic equipment and components thereof. It would also announce the launch of a preparatory</w:t>
      </w:r>
      <w:r>
        <w:t xml:space="preserve"> </w:t>
      </w:r>
      <w:r>
        <w:t xml:space="preserve">study for the identification of such CRM-rich EEE and components.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an upcoming review of the</w:t>
      </w:r>
      <w:r>
        <w:t xml:space="preserve"> </w:t>
      </w:r>
      <w:r>
        <w:t xml:space="preserve">WEEE Directive, assessing possibilities of introducing information requirements (on CRMs</w:t>
      </w:r>
      <w:r>
        <w:t xml:space="preserve"> </w:t>
      </w:r>
      <w:r>
        <w:t xml:space="preserve">contained in electrical and electronic equipment), design requirements (for dismantlability of</w:t>
      </w:r>
      <w:r>
        <w:t xml:space="preserve"> </w:t>
      </w:r>
      <w:r>
        <w:t xml:space="preserve">CRM-rich components) – in synergy with Ecodesign provisions – and separate collection and</w:t>
      </w:r>
      <w:r>
        <w:t xml:space="preserve"> </w:t>
      </w:r>
      <w:r>
        <w:t xml:space="preserve">recovery targets for a list of CRM-rich electrical and electronic equipment.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actions to introduce EU end-</w:t>
      </w:r>
      <w:r>
        <w:t xml:space="preserve"> </w:t>
      </w:r>
      <w:r>
        <w:t xml:space="preserve">of-waste criteria for the most important waste streams containing CRMs.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(for Q2 2024) a proposal to</w:t>
      </w:r>
      <w:r>
        <w:t xml:space="preserve"> </w:t>
      </w:r>
      <w:r>
        <w:t xml:space="preserve">introduce specific waste codes for Lithium-ion batteries and intermediate waste streams (“black</w:t>
      </w:r>
      <w:r>
        <w:t xml:space="preserve"> </w:t>
      </w:r>
      <w:r>
        <w:t xml:space="preserve">masses”) under the European List of Waste.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(for Q2 2023) the launch of</w:t>
      </w:r>
      <w:r>
        <w:t xml:space="preserve"> </w:t>
      </w:r>
      <w:r>
        <w:t xml:space="preserve">an Ecodesign preparatory study on potential product-specific requirements on recycled content</w:t>
      </w:r>
      <w:r>
        <w:t xml:space="preserve"> </w:t>
      </w:r>
      <w:r>
        <w:t xml:space="preserve">and on scarce, environmentally relevant and critical raw materials, which would be followed up</w:t>
      </w:r>
      <w:r>
        <w:t xml:space="preserve"> </w:t>
      </w:r>
      <w:r>
        <w:t xml:space="preserve">by implementing measures. It would also note the possibilities to set relevant requirements for</w:t>
      </w:r>
      <w:r>
        <w:t xml:space="preserve"> </w:t>
      </w:r>
      <w:r>
        <w:t xml:space="preserve">CRM-rich products under the proposed Ecodesign for Sustainable Products Regulation.</w:t>
      </w:r>
      <w:r>
        <w:t xml:space="preserve"> </w:t>
      </w:r>
      <w:r>
        <w:t xml:space="preserve">These measures would need further analysis in dedicated assessments.</w:t>
      </w:r>
    </w:p>
    <w:p>
      <w:pPr>
        <w:pStyle w:val="BodyText"/>
      </w:pPr>
      <w:r>
        <w:t xml:space="preserve">5.2.12.1.1.</w:t>
      </w:r>
      <w:r>
        <w:t xml:space="preserve"> </w:t>
      </w:r>
      <w:r>
        <w:t xml:space="preserve">Approach 2: Targeted amendment of the Extractive Waste Directive and</w:t>
      </w:r>
      <w:r>
        <w:t xml:space="preserve"> </w:t>
      </w:r>
      <w:r>
        <w:t xml:space="preserve">certain circularity provisions in the CRM Act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 would adopt (as part of the CRM Act package) an amending Directive to the</w:t>
      </w:r>
      <w:r>
        <w:t xml:space="preserve"> </w:t>
      </w:r>
      <w:r>
        <w:t xml:space="preserve">Extractive Waste Directive, to introduce targeted changes aimed at increasing CRM recovery from</w:t>
      </w:r>
      <w:r>
        <w:t xml:space="preserve"> </w:t>
      </w:r>
      <w:r>
        <w:t xml:space="preserve">extractive waste. The two main measures would be to require:</w:t>
      </w:r>
      <w:r>
        <w:t xml:space="preserve"> </w:t>
      </w:r>
      <w:r>
        <w:t xml:space="preserve">1. operators of extractive waste sites to perform an economic pre-feasibility study of the</w:t>
      </w:r>
      <w:r>
        <w:t xml:space="preserve"> </w:t>
      </w:r>
      <w:r>
        <w:t xml:space="preserve">potential to recover CRM from the extractive waste generated (as part of the waste</w:t>
      </w:r>
      <w:r>
        <w:t xml:space="preserve"> </w:t>
      </w:r>
      <w:r>
        <w:t xml:space="preserve">management plans under Article 5), and</w:t>
      </w:r>
      <w:r>
        <w:br/>
      </w:r>
      <w:r>
        <w:t xml:space="preserve">2. Member States to create a database of all closed extractive waste sites, search administrative</w:t>
      </w:r>
      <w:r>
        <w:t xml:space="preserve"> </w:t>
      </w:r>
      <w:r>
        <w:t xml:space="preserve">records and perform geochemical sampling to identify quantities and concentrations of CRMs</w:t>
      </w:r>
      <w:r>
        <w:t xml:space="preserve"> </w:t>
      </w:r>
      <w:r>
        <w:t xml:space="preserve">on these sites, and publish such information in order to encourage CRM recovery projects on</w:t>
      </w:r>
      <w:r>
        <w:t xml:space="preserve"> </w:t>
      </w:r>
      <w:r>
        <w:t xml:space="preserve">those closed waste sites.</w:t>
      </w:r>
      <w:r>
        <w:t xml:space="preserve"> </w:t>
      </w:r>
      <w:r>
        <w:t xml:space="preserve">The CRM Act would include an obligation for Member States to develop national circularity strategies,</w:t>
      </w:r>
      <w:r>
        <w:t xml:space="preserve"> </w:t>
      </w:r>
      <w:r>
        <w:t xml:space="preserve">addressing areas of national competence, such as waste collection and treatment systems, national R&amp;I</w:t>
      </w:r>
      <w:r>
        <w:t xml:space="preserve"> </w:t>
      </w:r>
      <w:r>
        <w:t xml:space="preserve">programmes for CRM recycling technologies and CRM substitution, and to gather data on the most important</w:t>
      </w:r>
      <w:r>
        <w:t xml:space="preserve"> </w:t>
      </w:r>
      <w:r>
        <w:t xml:space="preserve">product and waste streams and stocks containing CRMs on their territory.</w:t>
      </w:r>
      <w:r>
        <w:t xml:space="preserve"> </w:t>
      </w:r>
      <w:r>
        <w:t xml:space="preserve">5.2.13. Pillar G - Actions on standards for the critical raw materials value chain</w:t>
      </w:r>
      <w:r>
        <w:t xml:space="preserve"> </w:t>
      </w:r>
      <w:r>
        <w:t xml:space="preserve">5.2.13.1.1.</w:t>
      </w:r>
      <w:r>
        <w:t xml:space="preserve"> </w:t>
      </w:r>
      <w:r>
        <w:t xml:space="preserve">Approach 1: Increase efforts to have EU rules and principles reflected in</w:t>
      </w:r>
      <w:r>
        <w:t xml:space="preserve"> </w:t>
      </w:r>
      <w:r>
        <w:t xml:space="preserve">international standards</w:t>
      </w:r>
      <w:r>
        <w:br/>
      </w:r>
      <w:r>
        <w:t xml:space="preserve">This approach would include several actions to leverage this position specifically in relation to critical raw</w:t>
      </w:r>
      <w:r>
        <w:t xml:space="preserve"> </w:t>
      </w:r>
      <w:r>
        <w:t xml:space="preserve">materials, with the aim of ensuring that the principles and values underlying relevant EU legislation are</w:t>
      </w:r>
      <w:r>
        <w:t xml:space="preserve"> </w:t>
      </w:r>
      <w:r>
        <w:t xml:space="preserve">reflected in international technical standards on CRMs, especially standards for ensuring the sustainability of</w:t>
      </w:r>
      <w:r>
        <w:t xml:space="preserve"> </w:t>
      </w:r>
      <w:r>
        <w:t xml:space="preserve">industrial processes involved in the CRM value chain.</w:t>
      </w:r>
      <w:r>
        <w:br/>
      </w:r>
      <w:r>
        <w:t xml:space="preserve">This approach would promote a more strategic and coordinated approach to international standardisation</w:t>
      </w:r>
      <w:r>
        <w:t xml:space="preserve"> </w:t>
      </w:r>
      <w:r>
        <w:t xml:space="preserve">activities by helping Member States, EU standardisation bodies and EU industries more effectively coordinate</w:t>
      </w:r>
      <w:r>
        <w:t xml:space="preserve"> </w:t>
      </w:r>
      <w:r>
        <w:t xml:space="preserve">and share resources in support of international standardisation processes.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5.2.13.2.</w:t>
      </w:r>
      <w:r>
        <w:t xml:space="preserve"> </w:t>
      </w:r>
      <w:r>
        <w:t xml:space="preserve">Approach 2: Mandate development of standards regarding relevant industrial</w:t>
      </w:r>
      <w:r>
        <w:t xml:space="preserve"> </w:t>
      </w:r>
      <w:r>
        <w:t xml:space="preserve">processes</w:t>
      </w:r>
      <w:r>
        <w:br/>
      </w:r>
      <w:r>
        <w:t xml:space="preserve">In addition to approach 1, this approach would look beyond the EU’s contribution to international</w:t>
      </w:r>
      <w:r>
        <w:t xml:space="preserve"> </w:t>
      </w:r>
      <w:r>
        <w:t xml:space="preserve">standardisation efforts by also providing direct support for the development of European standards and</w:t>
      </w:r>
      <w:r>
        <w:t xml:space="preserve"> </w:t>
      </w:r>
      <w:r>
        <w:t xml:space="preserve">standardisation deliverables on the sustainability of CRM-related industrial processes.</w:t>
      </w:r>
      <w:r>
        <w:br/>
      </w:r>
      <w:r>
        <w:t xml:space="preserve">Based on the priorities set by the HLF and ERMA working groups, the Commission would request CEN to</w:t>
      </w:r>
      <w:r>
        <w:t xml:space="preserve"> </w:t>
      </w:r>
      <w:r>
        <w:t xml:space="preserve">develop e,g, technical specifications, technical reports, workshop agreements or European standards.</w:t>
      </w:r>
      <w:r>
        <w:br/>
      </w:r>
      <w:r>
        <w:t xml:space="preserve">The development of standards following the mandate provided by the Commission to standardisation bodies</w:t>
      </w:r>
      <w:r>
        <w:t xml:space="preserve"> </w:t>
      </w:r>
      <w:r>
        <w:t xml:space="preserve">is likely to take up to three years.</w:t>
      </w:r>
    </w:p>
    <w:p>
      <w:pPr>
        <w:pStyle w:val="BodyText"/>
      </w:pPr>
      <w:r>
        <w:t xml:space="preserve">5.2.13.3.</w:t>
      </w:r>
      <w:r>
        <w:t xml:space="preserve"> </w:t>
      </w:r>
      <w:r>
        <w:t xml:space="preserve">Approach 3: Set essential requirements regarding relevant industrial processes and</w:t>
      </w:r>
      <w:r>
        <w:t xml:space="preserve"> </w:t>
      </w:r>
      <w:r>
        <w:t xml:space="preserve">mandate development of related harmonised standards</w:t>
      </w:r>
      <w:r>
        <w:br/>
      </w:r>
      <w:r>
        <w:t xml:space="preserve">In addition to approach 1, this approach would include the setting of essential requirements related to the</w:t>
      </w:r>
      <w:r>
        <w:t xml:space="preserve"> </w:t>
      </w:r>
      <w:r>
        <w:t xml:space="preserve">sustainability of CRM-related industrial process, e.g. on the water use and resource efficiency of extraction</w:t>
      </w:r>
      <w:r>
        <w:t xml:space="preserve"> </w:t>
      </w:r>
      <w:r>
        <w:t xml:space="preserve">and recycling processes for lithium. Following a similar approach to the New Legislative Framework, the</w:t>
      </w:r>
      <w:r>
        <w:t xml:space="preserve"> </w:t>
      </w:r>
      <w:r>
        <w:t xml:space="preserve">Commission would issue standardisation mandates for CEN to develop harmonised European standards,</w:t>
      </w:r>
      <w:r>
        <w:t xml:space="preserve"> </w:t>
      </w:r>
      <w:r>
        <w:t xml:space="preserve">providing a presumption of conformity with the requirements to which they are linked.</w:t>
      </w:r>
      <w:r>
        <w:br/>
      </w:r>
      <w:r>
        <w:t xml:space="preserve">In addition to operationalising such requirements (allowing responsible economic operators to more easily</w:t>
      </w:r>
      <w:r>
        <w:t xml:space="preserve"> </w:t>
      </w:r>
      <w:r>
        <w:t xml:space="preserve">apply them and competent authorities to more easily enforce them), the creation of harmonised European</w:t>
      </w:r>
      <w:r>
        <w:t xml:space="preserve"> </w:t>
      </w:r>
      <w:r>
        <w:t xml:space="preserve">standards would provide an even stronger basis for European leadership in international standardisation fora.</w:t>
      </w:r>
      <w:r>
        <w:br/>
      </w:r>
      <w:r>
        <w:t xml:space="preserve">5.2.14. Pillar H – Environmental footprint of critical raw materials</w:t>
      </w:r>
      <w:r>
        <w:t xml:space="preserve"> </w:t>
      </w:r>
      <w:r>
        <w:t xml:space="preserve">5.2.14.1.</w:t>
      </w:r>
      <w:r>
        <w:t xml:space="preserve"> </w:t>
      </w:r>
      <w:r>
        <w:t xml:space="preserve">Approach 1: Set minimum requirements for certification schemes for sustainable</w:t>
      </w:r>
      <w:r>
        <w:t xml:space="preserve"> </w:t>
      </w:r>
      <w:r>
        <w:t xml:space="preserve">CRMs</w:t>
      </w:r>
      <w:r>
        <w:br/>
      </w:r>
      <w:r>
        <w:t xml:space="preserve">This approach focusses on the reliability of general environmental claims (e.g. ‘this lithium was produced</w:t>
      </w:r>
      <w:r>
        <w:t xml:space="preserve"> </w:t>
      </w:r>
      <w:r>
        <w:t xml:space="preserve">using sustainable practices’) made by operators selling CRMs on the EU market. The availability of specific</w:t>
      </w:r>
      <w:r>
        <w:t xml:space="preserve"> </w:t>
      </w:r>
      <w:r>
        <w:t xml:space="preserve">qualified information on the environmental footprint is addressed in Approach 2 below</w:t>
      </w:r>
      <w:r>
        <w:t xml:space="preserve"> </w:t>
      </w:r>
      <w:r>
        <w:t xml:space="preserve">5.2.14.2.</w:t>
      </w:r>
      <w:r>
        <w:t xml:space="preserve"> </w:t>
      </w:r>
      <w:r>
        <w:t xml:space="preserve">Approach 2: Require declaration of the environmental footprint of CRMs sold in</w:t>
      </w:r>
      <w:r>
        <w:t xml:space="preserve"> </w:t>
      </w:r>
      <w:r>
        <w:t xml:space="preserve">the EU</w:t>
      </w:r>
      <w:r>
        <w:t xml:space="preserve"> </w:t>
      </w:r>
      <w:r>
        <w:t xml:space="preserve">In addition to approach 1, this approach would entail requiring economic operators to declare the</w:t>
      </w:r>
      <w:r>
        <w:t xml:space="preserve"> </w:t>
      </w:r>
      <w:r>
        <w:t xml:space="preserve">environmental footprint of CRMs they sell on the EU market, as a market access requirement. This will help</w:t>
      </w:r>
      <w:r>
        <w:t xml:space="preserve"> </w:t>
      </w:r>
      <w:r>
        <w:t xml:space="preserve">bring about transparency on the environmental footprint of CRMs and help shift the Union market towards</w:t>
      </w:r>
      <w:r>
        <w:t xml:space="preserve"> </w:t>
      </w:r>
      <w:r>
        <w:t xml:space="preserve">lower impact CRMs, regardless of where they are produced.</w:t>
      </w:r>
      <w:r>
        <w:br/>
      </w:r>
      <w:r>
        <w:t xml:space="preserve">This requirement would only apply for CRMs for which there are material-specific calculation rules available.</w:t>
      </w:r>
      <w:r>
        <w:t xml:space="preserve"> </w:t>
      </w:r>
      <w:r>
        <w:t xml:space="preserve">Before mandating the rules for the calculation of the environmental footprint of CRMs, a consultation process</w:t>
      </w:r>
      <w:r>
        <w:t xml:space="preserve"> </w:t>
      </w:r>
      <w:r>
        <w:t xml:space="preserve">with industry and Member States seems necessary to fine-tune those rules and clarify how they will be</w:t>
      </w:r>
      <w:r>
        <w:t xml:space="preserve"> </w:t>
      </w:r>
      <w:r>
        <w:t xml:space="preserve">maintained over time. The material-specific calculation rules would therefore be provided by means of</w:t>
      </w:r>
      <w:r>
        <w:t xml:space="preserve"> </w:t>
      </w:r>
      <w:r>
        <w:t xml:space="preserve">implementing acts prioritising CRMs with relatively higher demand and environmental impacts.</w:t>
      </w:r>
      <w:r>
        <w:br/>
      </w:r>
      <w:r>
        <w:t xml:space="preserve">Given the wide variety of environmental profiles of the different CRMs, the Commission would be empowered</w:t>
      </w:r>
      <w:r>
        <w:t xml:space="preserve"> </w:t>
      </w:r>
      <w:r>
        <w:t xml:space="preserve">to, when specifying calculation rules, allow the footprint declaration to be limited to one or a subset of impact</w:t>
      </w:r>
      <w:r>
        <w:t xml:space="preserve"> </w:t>
      </w:r>
      <w:r>
        <w:t xml:space="preserve">categories where this is justified based on the environmental profile of the different materials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calculation rules would be based on the Product Environmental Footprint (PEF) method.1</w:t>
      </w:r>
      <w:r>
        <w:br/>
      </w:r>
      <w:r>
        <w:t xml:space="preserve">The requirement would in principle not apply to final products containing relevant CRMs. However, where</w:t>
      </w:r>
      <w:r>
        <w:t xml:space="preserve"> </w:t>
      </w:r>
      <w:r>
        <w:t xml:space="preserve">the footprint of CRMs included in product is specifically referenced in any relevant product documentation, it</w:t>
      </w:r>
      <w:r>
        <w:t xml:space="preserve"> </w:t>
      </w:r>
      <w:r>
        <w:t xml:space="preserve">would be required to justify that claim and refer to the declared footprint of the CRMs used.</w:t>
      </w:r>
      <w:r>
        <w:br/>
      </w:r>
      <w:r>
        <w:t xml:space="preserve">5.2.14.3.</w:t>
      </w:r>
      <w:r>
        <w:t xml:space="preserve"> </w:t>
      </w:r>
      <w:r>
        <w:t xml:space="preserve">Approach 3: Putting in place a mechanism for setting performance classes and</w:t>
      </w:r>
      <w:r>
        <w:t xml:space="preserve"> </w:t>
      </w:r>
      <w:r>
        <w:t xml:space="preserve">maximum thresholds for environmental footprint</w:t>
      </w:r>
      <w:r>
        <w:t xml:space="preserve"> </w:t>
      </w:r>
      <w:r>
        <w:t xml:space="preserve">In addition to approach 1 and 2, this approach would consist in introducing a mechanism to set footprint</w:t>
      </w:r>
      <w:r>
        <w:t xml:space="preserve"> </w:t>
      </w:r>
      <w:r>
        <w:t xml:space="preserve">performance classes to further support market differentiation and the setting of maximum footprint thresholds</w:t>
      </w:r>
      <w:r>
        <w:t xml:space="preserve"> </w:t>
      </w:r>
      <w:r>
        <w:t xml:space="preserve">for specific CRMs placed on the EU internal market. Such measures could have adverse effect on the security</w:t>
      </w:r>
      <w:r>
        <w:t xml:space="preserve"> </w:t>
      </w:r>
      <w:r>
        <w:t xml:space="preserve">of supply for CRMs. Therefore, in light of this risk and in order to avoid any negative effect on supply security,</w:t>
      </w:r>
      <w:r>
        <w:t xml:space="preserve"> </w:t>
      </w:r>
      <w:r>
        <w:t xml:space="preserve">the following measures would be gradual, progressive and evidence-driven. Indeed, for each maximum</w:t>
      </w:r>
      <w:r>
        <w:t xml:space="preserve"> </w:t>
      </w:r>
      <w:r>
        <w:t xml:space="preserve">footprint threshold, there should be dedicated assessments conducted.</w:t>
      </w:r>
      <w:r>
        <w:t xml:space="preserve"> </w:t>
      </w:r>
      <w:r>
        <w:t xml:space="preserve">This approach would contain the following gradual steps: First, as there is not yet sufficiently detailed</w:t>
      </w:r>
      <w:r>
        <w:t xml:space="preserve"> </w:t>
      </w:r>
      <w:r>
        <w:t xml:space="preserve">statistical information on the relative footprints of CRMs, the Commission would gather such information</w:t>
      </w:r>
      <w:r>
        <w:t xml:space="preserve"> </w:t>
      </w:r>
      <w:r>
        <w:t xml:space="preserve">through the declarations proposed in approach 2 through secondary legislation. Second, once sufficient market</w:t>
      </w:r>
      <w:r>
        <w:t xml:space="preserve"> </w:t>
      </w:r>
      <w:r>
        <w:t xml:space="preserve">knowledge is acquired through step 1, relevant CRMs would be categorized in an A-G scale based on their</w:t>
      </w:r>
      <w:r>
        <w:t xml:space="preserve"> </w:t>
      </w:r>
      <w:r>
        <w:t xml:space="preserve">footprint. Third, a threshold would be identified, which would correspond to correspond to the limit values of</w:t>
      </w:r>
      <w:r>
        <w:t xml:space="preserve"> </w:t>
      </w:r>
      <w:r>
        <w:t xml:space="preserve">the lower or lowest classes in the performance class scale.</w:t>
      </w:r>
      <w:r>
        <w:t xml:space="preserve"> </w:t>
      </w:r>
      <w:r>
        <w:t xml:space="preserve">The introduction of maximum thresholds the third step would only be possible when accompanied by a</w:t>
      </w:r>
      <w:r>
        <w:t xml:space="preserve"> </w:t>
      </w:r>
      <w:r>
        <w:t xml:space="preserve">proportionate and dedicated assessment, which would take into account the relative distribution of the footprint</w:t>
      </w:r>
      <w:r>
        <w:t xml:space="preserve"> </w:t>
      </w:r>
      <w:r>
        <w:t xml:space="preserve">values for the relevant CRMs placed on the Union market, the extent of progress in the reduction those</w:t>
      </w:r>
      <w:r>
        <w:t xml:space="preserve"> </w:t>
      </w:r>
      <w:r>
        <w:t xml:space="preserve">footprints as a result of the information requirement referred to in approach 2, and the effective and potential</w:t>
      </w:r>
      <w:r>
        <w:t xml:space="preserve"> </w:t>
      </w:r>
      <w:r>
        <w:t xml:space="preserve">contribution of a threshold to the Union’s environmental and climate objectives. In addition, this assessment</w:t>
      </w:r>
      <w:r>
        <w:t xml:space="preserve"> </w:t>
      </w:r>
      <w:r>
        <w:t xml:space="preserve">would take close account of the potential effects of thresholds on EU imports of the relevant CRMs, ensuring</w:t>
      </w:r>
      <w:r>
        <w:t xml:space="preserve"> </w:t>
      </w:r>
      <w:r>
        <w:t xml:space="preserve">that the level of the thresholds is set so as to prevent potential bottlenecks for EU supply of CRMs.</w:t>
      </w:r>
      <w:r>
        <w:t xml:space="preserve"> </w:t>
      </w:r>
      <w:r>
        <w:t xml:space="preserve">This approach would steer relevant economic operators to reduce the environmental footprint associated with</w:t>
      </w:r>
      <w:r>
        <w:t xml:space="preserve"> </w:t>
      </w:r>
      <w:r>
        <w:t xml:space="preserve">their CRMs and would ban from the market those materials with the relative highest footprint. Economic</w:t>
      </w:r>
      <w:r>
        <w:t xml:space="preserve"> </w:t>
      </w:r>
      <w:r>
        <w:t xml:space="preserve">operators should be given sufficient time to adjust their production facilities.</w:t>
      </w:r>
      <w:r>
        <w:t xml:space="preserve"> </w:t>
      </w:r>
      <w:r>
        <w:t xml:space="preserve">As explained, this measure would need further analysis in dedicated assessment.</w:t>
      </w:r>
      <w:r>
        <w:t xml:space="preserve"> </w:t>
      </w:r>
      <w:r>
        <w:t xml:space="preserve">Interaction of approach 2 and 3 with other initiatives: The measures outlined in approaches 2 and 3 related</w:t>
      </w:r>
      <w:r>
        <w:t xml:space="preserve"> </w:t>
      </w:r>
      <w:r>
        <w:t xml:space="preserve">to the environmental footprint of CRMs are in full coherence with existing initiatives related to the life-cycle</w:t>
      </w:r>
      <w:r>
        <w:t xml:space="preserve"> </w:t>
      </w:r>
      <w:r>
        <w:t xml:space="preserve">impacts of products and materials, and would help contribute to achieving similar environmental aims.</w:t>
      </w:r>
      <w:r>
        <w:t xml:space="preserve"> </w:t>
      </w:r>
      <w:r>
        <w:t xml:space="preserve">Batteries Regulation: the recently adopted batteries regulation contains similar measures, focusing on the</w:t>
      </w:r>
      <w:r>
        <w:t xml:space="preserve"> </w:t>
      </w:r>
      <w:r>
        <w:t xml:space="preserve">carbon footprint of larger batteries placed on the EU market, i.e. combining information requirements with</w:t>
      </w:r>
      <w:r>
        <w:t xml:space="preserve"> </w:t>
      </w:r>
      <w:r>
        <w:t xml:space="preserve">potential thresholds to be set gradually. Such batteries include several critical raw materials, including lithium</w:t>
      </w:r>
      <w:r>
        <w:t xml:space="preserve"> </w:t>
      </w:r>
      <w:r>
        <w:t xml:space="preserve">and cobalt, and the footprint of such materials would be included in a battery’s overall footprint. Footprint</w:t>
      </w:r>
      <w:r>
        <w:t xml:space="preserve"> </w:t>
      </w:r>
      <w:r>
        <w:t xml:space="preserve">requirements on critical raw materials contained in batteries add value for several reasons. Firstly, they would</w:t>
      </w:r>
      <w:r>
        <w:t xml:space="preserve"> </w:t>
      </w:r>
      <w:r>
        <w:t xml:space="preserve">apply also to CRMs sold on the EU market for other applications than battery manufacturing.114 Secondly, a</w:t>
      </w:r>
      <w:r>
        <w:t xml:space="preserve"> </w:t>
      </w:r>
      <w:r>
        <w:t xml:space="preserve">material-level footprint would also cover the EU market for battery materials used to produce batteries</w:t>
      </w:r>
      <w:r>
        <w:t xml:space="preserve"> </w:t>
      </w:r>
      <w:r>
        <w:t xml:space="preserve">intended for export (to which the Battery Regulation does not apply). Lastly, the availability of footprint</w:t>
      </w:r>
    </w:p>
    <w:p>
      <w:pPr>
        <w:pStyle w:val="BodyText"/>
      </w:pPr>
      <w:r>
        <w:t xml:space="preserve">114 Globally, 56% of lithium is used for rechargeable batteries, other primary uses are within the glass- and ceramics industry and</w:t>
      </w:r>
      <w:r>
        <w:t xml:space="preserve"> </w:t>
      </w:r>
      <w:r>
        <w:t xml:space="preserve">for lubricating greases. Similarly, 49% of cobalt is used for rechargeable batteries. Other uses of cobalt are in superalloys and</w:t>
      </w:r>
      <w:r>
        <w:t xml:space="preserve"> </w:t>
      </w:r>
      <w:r>
        <w:t xml:space="preserve">composite materials for e.g. turbine engines and cutting tools. See</w:t>
      </w:r>
      <w:r>
        <w:t xml:space="preserve"> </w:t>
      </w:r>
      <w:r>
        <w:t xml:space="preserve">https://ecodesignbatteries.eu/sites/ecodesignbatteries.eu/files/attachments/EDbatteryFollowupWP4finalpreprint.pdf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information will be beneficial for battery manufacturers that need to calculate the footprint of their batteries</w:t>
      </w:r>
      <w:r>
        <w:t xml:space="preserve"> </w:t>
      </w:r>
      <w:r>
        <w:t xml:space="preserve">intended to be placed on the EU market. Both sets of calculation rules are intended to be based on the PEF</w:t>
      </w:r>
      <w:r>
        <w:t xml:space="preserve"> </w:t>
      </w:r>
      <w:r>
        <w:t xml:space="preserve">method and it should be ensured that they are complementary.</w:t>
      </w:r>
      <w:r>
        <w:t xml:space="preserve"> </w:t>
      </w:r>
      <w:r>
        <w:t xml:space="preserve">Ecodesign for Sustainable Products Regulation (ESPR): the proposed revision of the current ecodesign</w:t>
      </w:r>
      <w:r>
        <w:t xml:space="preserve"> </w:t>
      </w:r>
      <w:r>
        <w:t xml:space="preserve">directive is intended to widen its scope beyond energy-related product to allow the setting of wide range of</w:t>
      </w:r>
      <w:r>
        <w:t xml:space="preserve"> </w:t>
      </w:r>
      <w:r>
        <w:t xml:space="preserve">requirements on a broad range of products, in order to improve their environmental sustainability, and provides</w:t>
      </w:r>
      <w:r>
        <w:t xml:space="preserve"> </w:t>
      </w:r>
      <w:r>
        <w:t xml:space="preserve">for the introduction of a Digital Product Passport. Although the product parameters to be regulated (either by</w:t>
      </w:r>
      <w:r>
        <w:t xml:space="preserve"> </w:t>
      </w:r>
      <w:r>
        <w:t xml:space="preserve">information or performance requirements) should be determined at product-specific level, the possible</w:t>
      </w:r>
      <w:r>
        <w:t xml:space="preserve"> </w:t>
      </w:r>
      <w:r>
        <w:t xml:space="preserve">parameters include the carbon and environmental footprint of products. However, it is important to note that</w:t>
      </w:r>
      <w:r>
        <w:t xml:space="preserve"> </w:t>
      </w:r>
      <w:r>
        <w:t xml:space="preserve">the ESPR is proposed to focus only on final products (e.g. fridges) and intermediate products (e.g. steel). As</w:t>
      </w:r>
      <w:r>
        <w:t xml:space="preserve"> </w:t>
      </w:r>
      <w:r>
        <w:t xml:space="preserve">such, it does not allow to set footprint requirements for CRMs. Where the ESPR imposes a footprint</w:t>
      </w:r>
      <w:r>
        <w:t xml:space="preserve"> </w:t>
      </w:r>
      <w:r>
        <w:t xml:space="preserve">requirement on a product containing CRMs for which a footprint requirement also applies, the material-level</w:t>
      </w:r>
      <w:r>
        <w:t xml:space="preserve"> </w:t>
      </w:r>
      <w:r>
        <w:t xml:space="preserve">footprint information can feed into the product level footprint calculation.</w:t>
      </w:r>
      <w:r>
        <w:t xml:space="preserve"> </w:t>
      </w:r>
      <w:r>
        <w:t xml:space="preserve">Corporate Sustainability Due Diligence Directive (CSDD): The CCSD applies only to companies of certain</w:t>
      </w:r>
      <w:r>
        <w:t xml:space="preserve"> </w:t>
      </w:r>
      <w:r>
        <w:t xml:space="preserve">size, including those active in the raw materials sector, and requires companies and their directors to, inter</w:t>
      </w:r>
      <w:r>
        <w:t xml:space="preserve"> </w:t>
      </w:r>
      <w:r>
        <w:t xml:space="preserve">alia set up due diligence processes that should include identification and prevention actual or potential adverse</w:t>
      </w:r>
      <w:r>
        <w:t xml:space="preserve"> </w:t>
      </w:r>
      <w:r>
        <w:t xml:space="preserve">human rights and environmental impacts in the company’s own operations, its subsidiaries and its value</w:t>
      </w:r>
      <w:r>
        <w:t xml:space="preserve"> </w:t>
      </w:r>
      <w:r>
        <w:t xml:space="preserve">chains. This initiative may not lead to the availability of complete product-level footprint information as the</w:t>
      </w:r>
      <w:r>
        <w:t xml:space="preserve"> </w:t>
      </w:r>
      <w:r>
        <w:t xml:space="preserve">scope of environmental impacts to be taken into account is determined by a list of relevant international</w:t>
      </w:r>
      <w:r>
        <w:t xml:space="preserve"> </w:t>
      </w:r>
      <w:r>
        <w:t xml:space="preserve">treaties, and does not encompass all PEF impact categories. However, where relevant, the calculation of a</w:t>
      </w:r>
      <w:r>
        <w:t xml:space="preserve"> </w:t>
      </w:r>
      <w:r>
        <w:t xml:space="preserve">material-level footprint could contribute to the effective implementation of a due diligence policy.</w:t>
      </w:r>
      <w:r>
        <w:br/>
      </w:r>
      <w:r>
        <w:t xml:space="preserve">Carbon Border Adjustment Mechanism (CBAM): The recently adopted CBAM is intended to address</w:t>
      </w:r>
      <w:r>
        <w:t xml:space="preserve"> </w:t>
      </w:r>
      <w:r>
        <w:t xml:space="preserve">greenhouse gas emissions embedded in certain carbon intensive imported goods, in order to prevent the risk</w:t>
      </w:r>
      <w:r>
        <w:t xml:space="preserve"> </w:t>
      </w:r>
      <w:r>
        <w:t xml:space="preserve">of carbon leakage. CBAM was designed to function in parallel with the EU’s Emissions Trading System (EU</w:t>
      </w:r>
      <w:r>
        <w:t xml:space="preserve"> </w:t>
      </w:r>
      <w:r>
        <w:t xml:space="preserve">ETS), to mirror and complement its functioning for imported goods. Given this specific aim, CBAM will not</w:t>
      </w:r>
      <w:r>
        <w:t xml:space="preserve"> </w:t>
      </w:r>
      <w:r>
        <w:t xml:space="preserve">lead to making the footprint of all relevant goods placed on the EU transparent nor will there be any thresholds</w:t>
      </w:r>
      <w:r>
        <w:t xml:space="preserve"> </w:t>
      </w:r>
      <w:r>
        <w:t xml:space="preserve">for embedded emissions. In addition to this fundamental difference, it should be noted that the current scope</w:t>
      </w:r>
      <w:r>
        <w:t xml:space="preserve"> </w:t>
      </w:r>
      <w:r>
        <w:t xml:space="preserve">of the CBAM does not include an CRMs and that the CBAM only focusses on a single PEF impact category</w:t>
      </w:r>
      <w:r>
        <w:t xml:space="preserve"> </w:t>
      </w:r>
      <w:r>
        <w:t xml:space="preserve">(climate change).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5.3. Description of the policy options</w:t>
      </w:r>
      <w:r>
        <w:t xml:space="preserve"> </w:t>
      </w:r>
      <w:r>
        <w:t xml:space="preserve">The approaches for each pillar were used to define realistic policy options, which represent combinations of</w:t>
      </w:r>
      <w:r>
        <w:t xml:space="preserve"> </w:t>
      </w:r>
      <w:r>
        <w:t xml:space="preserve">different approaches.</w:t>
      </w:r>
      <w:r>
        <w:t xml:space="preserve"> </w:t>
      </w:r>
      <w:r>
        <w:t xml:space="preserve">In order to avoid an unmanageable multiplicity of options, measures were combined into the three distinct</w:t>
      </w:r>
      <w:r>
        <w:t xml:space="preserve"> </w:t>
      </w:r>
      <w:r>
        <w:t xml:space="preserve">options that represent different levels of political ambition. The combination of measures has been designed</w:t>
      </w:r>
      <w:r>
        <w:t xml:space="preserve"> </w:t>
      </w:r>
      <w:r>
        <w:t xml:space="preserve">to ensure adequacy between the scope of the tasks established and the level of resources required to perform</w:t>
      </w:r>
      <w:r>
        <w:t xml:space="preserve"> </w:t>
      </w:r>
      <w:r>
        <w:t xml:space="preserve">them. The tasks defined in monitoring, stockpiling or companies’ risk preparedness pillars, for example, are</w:t>
      </w:r>
      <w:r>
        <w:t xml:space="preserve"> </w:t>
      </w:r>
      <w:r>
        <w:t xml:space="preserve">intrinsically linked to the governance structure’s ability to deliver them, and are therefore more ambitious</w:t>
      </w:r>
      <w:r>
        <w:t xml:space="preserve"> </w:t>
      </w:r>
      <w:r>
        <w:t xml:space="preserve">under option 3 which foresees the creation of an external operational capacity to perform them. This is meant</w:t>
      </w:r>
      <w:r>
        <w:t xml:space="preserve"> </w:t>
      </w:r>
      <w:r>
        <w:t xml:space="preserve">to avoid the risk of under-implementation of the measures presented.</w:t>
      </w:r>
      <w:r>
        <w:t xml:space="preserve"> </w:t>
      </w:r>
      <w:r>
        <w:t xml:space="preserve">For some of the pillars, the choice of the preferred policy approach is straightforward considering the</w:t>
      </w:r>
      <w:r>
        <w:t xml:space="preserve"> </w:t>
      </w:r>
      <w:r>
        <w:t xml:space="preserve">stakeholders’ feedback, proportionality and subsidiarity of measures. In such cases, some of the approaches</w:t>
      </w:r>
      <w:r>
        <w:t xml:space="preserve"> </w:t>
      </w:r>
      <w:r>
        <w:t xml:space="preserve">are not included in any of the options, and annex 5 explains for each of them why they were discarded at an</w:t>
      </w:r>
      <w:r>
        <w:t xml:space="preserve"> </w:t>
      </w:r>
      <w:r>
        <w:t xml:space="preserve">early stage. For others, in particular for far-reaching measures, the views of different stakeholders including</w:t>
      </w:r>
      <w:r>
        <w:t xml:space="preserve"> </w:t>
      </w:r>
      <w:r>
        <w:t xml:space="preserve">Member States and businesses differ, hence the different approaches for these blocks have been included in</w:t>
      </w:r>
      <w:r>
        <w:t xml:space="preserve"> </w:t>
      </w:r>
      <w:r>
        <w:t xml:space="preserve">the different policy options.</w:t>
      </w:r>
      <w:r>
        <w:br/>
      </w:r>
      <w:r>
        <w:t xml:space="preserve">For the reasons provided in the Section 5.1, the measures presented below mainly focus on European value</w:t>
      </w:r>
      <w:r>
        <w:t xml:space="preserve"> </w:t>
      </w:r>
      <w:r>
        <w:t xml:space="preserve">chain; global value chain of critical raw materials remain nonetheless covered by dispositions on monitoring</w:t>
      </w:r>
      <w:r>
        <w:t xml:space="preserve"> </w:t>
      </w:r>
      <w:r>
        <w:t xml:space="preserve">or on environmental footprint.</w:t>
      </w:r>
      <w:r>
        <w:t xml:space="preserve"> </w:t>
      </w:r>
      <w:r>
        <w:t xml:space="preserve">The overview of the composition of the policy options resulting from the analysis in section 5.2 is presented</w:t>
      </w:r>
      <w:r>
        <w:t xml:space="preserve"> </w:t>
      </w:r>
      <w:r>
        <w:t xml:space="preserve">in the table below. These three policy options will be analysed in detail in section 6.</w:t>
      </w:r>
      <w:r>
        <w:br/>
      </w:r>
      <w:r>
        <w:t xml:space="preserve">TABLE 2. OVERVIEW OF POLICY OPTIONS</w:t>
      </w:r>
      <w:r>
        <w:t xml:space="preserve"> </w:t>
      </w:r>
      <w:r>
        <w:t xml:space="preserve">Pillars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A.</w:t>
      </w:r>
      <w:r>
        <w:t xml:space="preserve"> </w:t>
      </w:r>
      <w:r>
        <w:t xml:space="preserve">Defining</w:t>
      </w:r>
      <w:r>
        <w:t xml:space="preserve"> </w:t>
      </w:r>
      <w: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Approach 3:</w:t>
      </w:r>
      <w:r>
        <w:br/>
      </w:r>
      <w:r>
        <w:t xml:space="preserve">Legal definition of both critical and strategic raw materials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B.</w:t>
      </w:r>
      <w:r>
        <w:t xml:space="preserve"> </w:t>
      </w:r>
      <w:r>
        <w:t xml:space="preserve">Setting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 targets</w:t>
      </w:r>
      <w:r>
        <w:t xml:space="preserve"> </w:t>
      </w:r>
      <w:r>
        <w:t xml:space="preserve">Approach 1:</w:t>
      </w:r>
      <w:r>
        <w:br/>
      </w:r>
      <w:r>
        <w:t xml:space="preserve">Developing a framework</w:t>
      </w:r>
      <w:r>
        <w:t xml:space="preserve"> </w:t>
      </w:r>
      <w:r>
        <w:t xml:space="preserve">to set EU-level guiding</w:t>
      </w:r>
      <w:r>
        <w:t xml:space="preserve"> </w:t>
      </w:r>
      <w:r>
        <w:t xml:space="preserve">targets for strategic raw</w:t>
      </w:r>
      <w:r>
        <w:t xml:space="preserve"> </w:t>
      </w:r>
      <w:r>
        <w:t xml:space="preserve">materials</w:t>
      </w:r>
      <w:r>
        <w:t xml:space="preserve"> </w:t>
      </w:r>
      <w:r>
        <w:t xml:space="preserve">regarding</w:t>
      </w:r>
      <w:r>
        <w:t xml:space="preserve"> </w:t>
      </w:r>
      <w:r>
        <w:t xml:space="preserve">capacity</w:t>
      </w:r>
      <w:r>
        <w:t xml:space="preserve"> </w:t>
      </w:r>
      <w:r>
        <w:t xml:space="preserve">Approach 2:</w:t>
      </w:r>
      <w:r>
        <w:br/>
      </w:r>
      <w:r>
        <w:t xml:space="preserve">Setting EU-level targets obliging the governance structure</w:t>
      </w:r>
      <w:r>
        <w:t xml:space="preserve"> </w:t>
      </w:r>
      <w:r>
        <w:t xml:space="preserve">to work toward them through Strategic Projects proposals</w:t>
      </w:r>
      <w:r>
        <w:t xml:space="preserve"> </w:t>
      </w:r>
      <w:r>
        <w:t xml:space="preserve">(c.f. pillar G) and performance review</w:t>
      </w:r>
      <w:r>
        <w:br/>
      </w:r>
      <w:r>
        <w:t xml:space="preserve">C. Governance</w:t>
      </w:r>
      <w:r>
        <w:t xml:space="preserve"> </w:t>
      </w:r>
      <w:r>
        <w:t xml:space="preserve">Approach 2:</w:t>
      </w:r>
      <w:r>
        <w:br/>
      </w:r>
      <w:r>
        <w:t xml:space="preserve">Developing a dedicated EU CRM board supported by a</w:t>
      </w:r>
      <w:r>
        <w:t xml:space="preserve"> </w:t>
      </w:r>
      <w:r>
        <w:t xml:space="preserve">network of national agencies and operational capacity</w:t>
      </w:r>
      <w:r>
        <w:t xml:space="preserve"> </w:t>
      </w:r>
      <w:r>
        <w:t xml:space="preserve">within the Commission</w:t>
      </w:r>
      <w:r>
        <w:t xml:space="preserve"> </w:t>
      </w:r>
      <w:r>
        <w:t xml:space="preserve">Approach 3:</w:t>
      </w:r>
      <w:r>
        <w:br/>
      </w:r>
      <w:r>
        <w:t xml:space="preserve">Developing an operational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structure to implement the</w:t>
      </w:r>
      <w:r>
        <w:t xml:space="preserve"> </w:t>
      </w:r>
      <w:r>
        <w:t xml:space="preserve">CRM Act’s provisions</w:t>
      </w:r>
      <w:r>
        <w:t xml:space="preserve"> </w:t>
      </w:r>
      <w:r>
        <w:t xml:space="preserve">C.1 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Approach 2:</w:t>
      </w:r>
      <w:r>
        <w:br/>
      </w:r>
      <w:r>
        <w:t xml:space="preserve">Developing monitoring capacities and risk assessment</w:t>
      </w:r>
      <w:r>
        <w:t xml:space="preserve"> </w:t>
      </w:r>
      <w:r>
        <w:t xml:space="preserve">Approach 3:</w:t>
      </w:r>
      <w:r>
        <w:t xml:space="preserve"> </w:t>
      </w:r>
      <w:r>
        <w:t xml:space="preserve">Approach 2 + Developing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 capacities</w:t>
      </w:r>
      <w:r>
        <w:t xml:space="preserve"> </w:t>
      </w:r>
      <w:r>
        <w:t xml:space="preserve">C.2</w:t>
      </w:r>
      <w:r>
        <w:t xml:space="preserve"> </w:t>
      </w:r>
      <w:r>
        <w:t xml:space="preserve">Strategic</w:t>
      </w:r>
      <w:r>
        <w:t xml:space="preserve"> </w:t>
      </w:r>
      <w:r>
        <w:t xml:space="preserve">stocks</w:t>
      </w:r>
      <w:r>
        <w:t xml:space="preserve"> </w:t>
      </w:r>
      <w:r>
        <w:t xml:space="preserve">Approach 2:</w:t>
      </w:r>
      <w:r>
        <w:br/>
      </w:r>
      <w:r>
        <w:t xml:space="preserve">Ensuring EU level coordination and stock assessment for</w:t>
      </w:r>
      <w:r>
        <w:t xml:space="preserve"> </w:t>
      </w:r>
      <w:r>
        <w:t xml:space="preserve">the stockpiling of strategic raw materials</w:t>
      </w:r>
      <w:r>
        <w:t xml:space="preserve"> </w:t>
      </w:r>
      <w:r>
        <w:t xml:space="preserve">Approach 3:</w:t>
      </w:r>
      <w:r>
        <w:t xml:space="preserve"> </w:t>
      </w:r>
      <w:r>
        <w:t xml:space="preserve">Approach 2 + Enabling the</w:t>
      </w:r>
      <w:r>
        <w:t xml:space="preserve"> </w:t>
      </w:r>
      <w:r>
        <w:t xml:space="preserve">common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C.3</w:t>
      </w:r>
      <w:r>
        <w:t xml:space="preserve"> </w:t>
      </w:r>
      <w:r>
        <w:t xml:space="preserve">Company</w:t>
      </w:r>
      <w:r>
        <w:t xml:space="preserve"> </w:t>
      </w:r>
      <w:r>
        <w:t xml:space="preserve">risk</w:t>
      </w:r>
      <w:r>
        <w:t xml:space="preserve"> </w:t>
      </w:r>
      <w:r>
        <w:t xml:space="preserve">preparedness</w:t>
      </w:r>
      <w:r>
        <w:t xml:space="preserve"> </w:t>
      </w:r>
      <w:r>
        <w:t xml:space="preserve">Approach 2:</w:t>
      </w:r>
      <w:r>
        <w:br/>
      </w:r>
      <w:r>
        <w:t xml:space="preserve">Developing requirements on company diversification</w:t>
      </w:r>
      <w:r>
        <w:t xml:space="preserve"> </w:t>
      </w:r>
      <w:r>
        <w:t xml:space="preserve">and stockpiling</w:t>
      </w:r>
      <w:r>
        <w:t xml:space="preserve"> </w:t>
      </w:r>
      <w:r>
        <w:t xml:space="preserve">Approach 3:</w:t>
      </w:r>
      <w:r>
        <w:t xml:space="preserve"> </w:t>
      </w:r>
      <w:r>
        <w:t xml:space="preserve">Approach 2 + providing</w:t>
      </w:r>
      <w:r>
        <w:t xml:space="preserve"> </w:t>
      </w:r>
      <w:r>
        <w:t xml:space="preserve">direct support to foster</w:t>
      </w:r>
      <w:r>
        <w:t xml:space="preserve"> </w:t>
      </w:r>
      <w:r>
        <w:t xml:space="preserve">companies’ resilience</w:t>
      </w:r>
      <w:r>
        <w:br/>
      </w:r>
      <w:r>
        <w:t xml:space="preserve">D.</w:t>
      </w:r>
      <w:r>
        <w:t xml:space="preserve"> </w:t>
      </w:r>
      <w:r>
        <w:t xml:space="preserve">Exploration</w:t>
      </w:r>
      <w:r>
        <w:t xml:space="preserve"> </w:t>
      </w:r>
      <w:r>
        <w:t xml:space="preserve">efforts in the EU</w:t>
      </w:r>
      <w:r>
        <w:t xml:space="preserve"> </w:t>
      </w:r>
      <w:r>
        <w:t xml:space="preserve">Approach 1:</w:t>
      </w:r>
      <w:r>
        <w:br/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 to report</w:t>
      </w:r>
      <w:r>
        <w:t xml:space="preserve"> </w:t>
      </w:r>
      <w:r>
        <w:t xml:space="preserve">on the mapping and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strategic (and critical)</w:t>
      </w:r>
      <w:r>
        <w:t xml:space="preserve"> </w:t>
      </w:r>
      <w:r>
        <w:t xml:space="preserve">mineral resources and</w:t>
      </w:r>
      <w:r>
        <w:t xml:space="preserve"> </w:t>
      </w:r>
      <w:r>
        <w:t xml:space="preserve">extractive waste areas in</w:t>
      </w:r>
      <w:r>
        <w:t xml:space="preserve"> </w:t>
      </w:r>
      <w:r>
        <w:t xml:space="preserve">the EU</w:t>
      </w:r>
      <w:r>
        <w:t xml:space="preserve"> </w:t>
      </w:r>
      <w:r>
        <w:t xml:space="preserve">Approach 2:</w:t>
      </w:r>
      <w:r>
        <w:br/>
      </w:r>
      <w:r>
        <w:t xml:space="preserve">Requirement for Member States to report on, develop and</w:t>
      </w:r>
      <w:r>
        <w:t xml:space="preserve"> </w:t>
      </w:r>
      <w:r>
        <w:t xml:space="preserve">implement public exploration programmes for strategic</w:t>
      </w:r>
      <w:r>
        <w:t xml:space="preserve"> </w:t>
      </w:r>
      <w:r>
        <w:t xml:space="preserve">(and critical) mineral resources and extractive waste.</w:t>
      </w:r>
      <w:r>
        <w:t xml:space="preserve"> </w:t>
      </w:r>
      <w:r>
        <w:t xml:space="preserve">E. Support to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Approach 1:</w:t>
      </w:r>
      <w:r>
        <w:br/>
      </w:r>
      <w:r>
        <w:t xml:space="preserve">Requiring Member States</w:t>
      </w:r>
      <w:r>
        <w:t xml:space="preserve"> </w:t>
      </w:r>
      <w:r>
        <w:t xml:space="preserve">to set up strategies to work</w:t>
      </w:r>
      <w:r>
        <w:t xml:space="preserve"> </w:t>
      </w:r>
      <w:r>
        <w:t xml:space="preserve">towards achieving more</w:t>
      </w:r>
      <w:r>
        <w:t xml:space="preserve"> </w:t>
      </w:r>
      <w:r>
        <w:t xml:space="preserve">stable and secure supply</w:t>
      </w:r>
      <w:r>
        <w:t xml:space="preserve"> </w:t>
      </w:r>
      <w:r>
        <w:t xml:space="preserve">of CRM</w:t>
      </w:r>
      <w:r>
        <w:br/>
      </w:r>
      <w:r>
        <w:t xml:space="preserve">Approach 2:</w:t>
      </w:r>
      <w:r>
        <w:br/>
      </w:r>
      <w:r>
        <w:t xml:space="preserve">Strategic Projects, in Europe and in third countries</w:t>
      </w:r>
      <w:r>
        <w:br/>
      </w:r>
      <w:r>
        <w:t xml:space="preserve">E.1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Approach 1:</w:t>
      </w:r>
      <w:r>
        <w:t xml:space="preserve"> </w:t>
      </w:r>
      <w:r>
        <w:t xml:space="preserve">CRM</w:t>
      </w:r>
      <w:r>
        <w:t xml:space="preserve"> </w:t>
      </w:r>
      <w:r>
        <w:t xml:space="preserve">projects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spatial</w:t>
      </w:r>
      <w:r>
        <w:t xml:space="preserve"> </w:t>
      </w:r>
      <w:r>
        <w:t xml:space="preserve">planning</w:t>
      </w:r>
      <w:r>
        <w:br/>
      </w:r>
      <w:r>
        <w:t xml:space="preserve">Approach 2:</w:t>
      </w:r>
      <w:r>
        <w:t xml:space="preserve"> </w:t>
      </w:r>
      <w:r>
        <w:t xml:space="preserve">Approach 1 + Mandatory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permitting</w:t>
      </w:r>
      <w:r>
        <w:t xml:space="preserve"> </w:t>
      </w:r>
      <w:r>
        <w:t xml:space="preserve">for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 more predictable</w:t>
      </w:r>
      <w:r>
        <w:t xml:space="preserve"> </w:t>
      </w:r>
      <w:r>
        <w:t xml:space="preserve">Approach 3:</w:t>
      </w:r>
      <w:r>
        <w:t xml:space="preserve"> </w:t>
      </w:r>
      <w:r>
        <w:t xml:space="preserve">Approach 2 + Require</w:t>
      </w:r>
      <w:r>
        <w:t xml:space="preserve"> </w:t>
      </w:r>
      <w:r>
        <w:t xml:space="preserve">Member States to dedicate</w:t>
      </w:r>
      <w:r>
        <w:t xml:space="preserve"> </w:t>
      </w:r>
      <w:r>
        <w:t xml:space="preserve">additional sufficient staff to</w:t>
      </w:r>
      <w:r>
        <w:t xml:space="preserve"> </w:t>
      </w:r>
      <w:r>
        <w:t xml:space="preserve">their permitting handling</w:t>
      </w:r>
      <w:r>
        <w:t xml:space="preserve"> </w:t>
      </w:r>
      <w:r>
        <w:t xml:space="preserve">E.2 Access to</w:t>
      </w:r>
      <w:r>
        <w:t xml:space="preserve"> </w:t>
      </w:r>
      <w:r>
        <w:t xml:space="preserve">finance</w:t>
      </w:r>
      <w:r>
        <w:t xml:space="preserve"> </w:t>
      </w:r>
      <w:r>
        <w:t xml:space="preserve">Approach 1:</w:t>
      </w:r>
      <w:r>
        <w:br/>
      </w:r>
      <w:r>
        <w:t xml:space="preserve">Encourage the setting up</w:t>
      </w:r>
      <w:r>
        <w:t xml:space="preserve"> </w:t>
      </w:r>
      <w:r>
        <w:t xml:space="preserve">of an Investment Platform</w:t>
      </w:r>
      <w:r>
        <w:t xml:space="preserve"> </w:t>
      </w:r>
      <w:r>
        <w:t xml:space="preserve">for the CRM value chain</w:t>
      </w:r>
      <w:r>
        <w:t xml:space="preserve"> </w:t>
      </w:r>
      <w:r>
        <w:t xml:space="preserve">and</w:t>
      </w:r>
      <w:r>
        <w:t xml:space="preserve"> </w:t>
      </w:r>
      <w:r>
        <w:t xml:space="preserve">leverage</w:t>
      </w:r>
      <w:r>
        <w:t xml:space="preserve"> </w:t>
      </w:r>
      <w:r>
        <w:t xml:space="preserve">finance</w:t>
      </w:r>
      <w:r>
        <w:t xml:space="preserve"> </w:t>
      </w:r>
      <w:r>
        <w:t xml:space="preserve">through</w:t>
      </w:r>
      <w:r>
        <w:t xml:space="preserve"> </w:t>
      </w:r>
      <w:r>
        <w:t xml:space="preserve">existing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Approach 2:</w:t>
      </w:r>
      <w:r>
        <w:br/>
      </w:r>
      <w:r>
        <w:t xml:space="preserve">Approach 1 + Promote and</w:t>
      </w:r>
      <w:r>
        <w:t xml:space="preserve"> </w:t>
      </w:r>
      <w:r>
        <w:t xml:space="preserve">advise the setting up of a</w:t>
      </w:r>
      <w:r>
        <w:t xml:space="preserve"> </w:t>
      </w:r>
      <w:r>
        <w:t xml:space="preserve">dedicated CRM fund to</w:t>
      </w:r>
      <w:r>
        <w:t xml:space="preserve"> </w:t>
      </w:r>
      <w:r>
        <w:t xml:space="preserve">combine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funding with contributions</w:t>
      </w:r>
      <w:r>
        <w:t xml:space="preserve"> </w:t>
      </w:r>
      <w:r>
        <w:t xml:space="preserve">from existing EU funds, in</w:t>
      </w:r>
      <w:r>
        <w:t xml:space="preserve"> </w:t>
      </w:r>
      <w:r>
        <w:t xml:space="preserve">compliance with State Aid</w:t>
      </w:r>
      <w:r>
        <w:t xml:space="preserve"> </w:t>
      </w:r>
      <w:r>
        <w:t xml:space="preserve">Approach 3:</w:t>
      </w:r>
      <w:r>
        <w:br/>
      </w:r>
      <w:r>
        <w:t xml:space="preserve">Approach 1 + Set up a</w:t>
      </w:r>
      <w:r>
        <w:t xml:space="preserve"> </w:t>
      </w:r>
      <w:r>
        <w:t xml:space="preserve">dedicated CRM Fund with</w:t>
      </w:r>
      <w:r>
        <w:t xml:space="preserve"> </w:t>
      </w:r>
      <w:r>
        <w:t xml:space="preserve">new</w:t>
      </w:r>
      <w:r>
        <w:t xml:space="preserve"> </w:t>
      </w:r>
      <w:r>
        <w:t xml:space="preserve">Commission</w:t>
      </w:r>
      <w:r>
        <w:t xml:space="preserve"> </w:t>
      </w:r>
      <w:r>
        <w:t xml:space="preserve">contribution and Member</w:t>
      </w:r>
      <w:r>
        <w:t xml:space="preserve"> </w:t>
      </w:r>
      <w:r>
        <w:t xml:space="preserve">State contribution, managed</w:t>
      </w:r>
      <w:r>
        <w:t xml:space="preserve"> </w:t>
      </w:r>
      <w:r>
        <w:t xml:space="preserve">by governance structure, in</w:t>
      </w:r>
      <w:r>
        <w:t xml:space="preserve"> </w:t>
      </w:r>
      <w:r>
        <w:t xml:space="preserve">compliance with State Aid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rules. It should be able to</w:t>
      </w:r>
      <w:r>
        <w:t xml:space="preserve"> </w:t>
      </w:r>
      <w:r>
        <w:t xml:space="preserve">provide loans and equity to</w:t>
      </w:r>
      <w:r>
        <w:t xml:space="preserve"> </w:t>
      </w:r>
      <w:r>
        <w:t xml:space="preserve">projects in all stages of the</w:t>
      </w:r>
      <w:r>
        <w:t xml:space="preserve"> </w:t>
      </w:r>
      <w:r>
        <w:t xml:space="preserve">CRM value chain. Grants</w:t>
      </w:r>
      <w:r>
        <w:t xml:space="preserve"> </w:t>
      </w:r>
      <w:r>
        <w:t xml:space="preserve">could be considered as well,</w:t>
      </w:r>
      <w:r>
        <w:t xml:space="preserve"> </w:t>
      </w:r>
      <w:r>
        <w:t xml:space="preserve">depending on the types of</w:t>
      </w:r>
      <w:r>
        <w:t xml:space="preserve"> </w:t>
      </w:r>
      <w:r>
        <w:t xml:space="preserve">resources available.</w:t>
      </w:r>
      <w:r>
        <w:t xml:space="preserve"> </w:t>
      </w:r>
      <w:r>
        <w:t xml:space="preserve">rules. It should be able to</w:t>
      </w:r>
      <w:r>
        <w:t xml:space="preserve"> </w:t>
      </w:r>
      <w:r>
        <w:t xml:space="preserve">provide loans, equity and</w:t>
      </w:r>
      <w:r>
        <w:t xml:space="preserve"> </w:t>
      </w:r>
      <w:r>
        <w:t xml:space="preserve">grants to projects in all</w:t>
      </w:r>
      <w:r>
        <w:t xml:space="preserve"> </w:t>
      </w:r>
      <w:r>
        <w:t xml:space="preserve">stages of the CRM value</w:t>
      </w:r>
      <w:r>
        <w:t xml:space="preserve"> </w:t>
      </w:r>
      <w:r>
        <w:t xml:space="preserve">chain.</w:t>
      </w:r>
      <w:r>
        <w:t xml:space="preserve"> </w:t>
      </w:r>
      <w:r>
        <w:t xml:space="preserve">F.</w:t>
      </w:r>
      <w:r>
        <w:t xml:space="preserve"> </w:t>
      </w:r>
      <w:r>
        <w:t xml:space="preserve">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Approach 1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Commission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targeting small 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and</w:t>
      </w:r>
      <w:r>
        <w:t xml:space="preserve"> </w:t>
      </w:r>
      <w:r>
        <w:t xml:space="preserve">announcements of future</w:t>
      </w:r>
      <w:r>
        <w:t xml:space="preserve"> </w:t>
      </w:r>
      <w:r>
        <w:t xml:space="preserve">CRM circularity actions</w:t>
      </w:r>
      <w:r>
        <w:t xml:space="preserve"> </w:t>
      </w:r>
      <w:r>
        <w:t xml:space="preserve">Approach 2:</w:t>
      </w:r>
      <w:r>
        <w:br/>
      </w:r>
      <w:r>
        <w:t xml:space="preserve">Approach 1 + Targeted amendment of the Extractive Waste</w:t>
      </w:r>
      <w:r>
        <w:t xml:space="preserve"> </w:t>
      </w:r>
      <w:r>
        <w:t xml:space="preserve">Directive and certain circularity provisions in the CRM Act</w:t>
      </w:r>
      <w:r>
        <w:t xml:space="preserve"> </w:t>
      </w:r>
      <w:r>
        <w:t xml:space="preserve">G. Actions on</w:t>
      </w:r>
      <w:r>
        <w:t xml:space="preserve"> </w:t>
      </w:r>
      <w:r>
        <w:t xml:space="preserve">standards for the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 value</w:t>
      </w:r>
      <w:r>
        <w:t xml:space="preserve"> </w:t>
      </w:r>
      <w:r>
        <w:t xml:space="preserve">chain</w:t>
      </w:r>
      <w:r>
        <w:t xml:space="preserve"> </w:t>
      </w:r>
      <w:r>
        <w:t xml:space="preserve">Approach 1:</w:t>
      </w:r>
      <w:r>
        <w:br/>
      </w:r>
      <w:r>
        <w:t xml:space="preserve">Increase efforts to have</w:t>
      </w:r>
      <w:r>
        <w:t xml:space="preserve"> </w:t>
      </w:r>
      <w:r>
        <w:t xml:space="preserve">EU rules and principles</w:t>
      </w:r>
      <w:r>
        <w:t xml:space="preserve"> </w:t>
      </w:r>
      <w:r>
        <w:t xml:space="preserve">reflected in international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Approach 2:</w:t>
      </w:r>
      <w:r>
        <w:t xml:space="preserve"> </w:t>
      </w:r>
      <w:r>
        <w:t xml:space="preserve">Approach 1 + Mandate development of standards and</w:t>
      </w:r>
      <w:r>
        <w:t xml:space="preserve"> </w:t>
      </w:r>
      <w:r>
        <w:t xml:space="preserve">standardisation deliverables regarding relevant industrial</w:t>
      </w:r>
      <w:r>
        <w:t xml:space="preserve"> </w:t>
      </w:r>
      <w:r>
        <w:t xml:space="preserve">processes</w:t>
      </w:r>
      <w:r>
        <w:t xml:space="preserve"> </w:t>
      </w:r>
      <w:r>
        <w:t xml:space="preserve">H.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Approach 2:</w:t>
      </w:r>
      <w:r>
        <w:br/>
      </w:r>
      <w:r>
        <w:t xml:space="preserve">Set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certification schemes for</w:t>
      </w:r>
      <w:r>
        <w:t xml:space="preserve"> </w:t>
      </w:r>
      <w:r>
        <w:t xml:space="preserve">sustainable CRMs +</w:t>
      </w:r>
      <w:r>
        <w:t xml:space="preserve"> </w:t>
      </w:r>
      <w:r>
        <w:t xml:space="preserve">Require declaration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for CRM sold in the EU</w:t>
      </w:r>
      <w:r>
        <w:t xml:space="preserve"> </w:t>
      </w:r>
      <w:r>
        <w:t xml:space="preserve">Approach 3:</w:t>
      </w:r>
      <w:r>
        <w:t xml:space="preserve"> </w:t>
      </w:r>
      <w:r>
        <w:t xml:space="preserve">Approach 2 + Putting in place a mechanism for setting</w:t>
      </w:r>
      <w:r>
        <w:t xml:space="preserve"> </w:t>
      </w:r>
      <w:r>
        <w:t xml:space="preserve">performance classes and maximum thresholds (through</w:t>
      </w:r>
      <w:r>
        <w:t xml:space="preserve"> </w:t>
      </w:r>
      <w:r>
        <w:t xml:space="preserve">delegated acts)</w:t>
      </w:r>
    </w:p>
    <w:p>
      <w:pPr>
        <w:pStyle w:val="BodyText"/>
      </w:pPr>
      <w:r>
        <w:t xml:space="preserve">5.4. Aspects of the main problem tackled through actions outside the scope of this impact assessment</w:t>
      </w:r>
      <w:r>
        <w:t xml:space="preserve"> </w:t>
      </w:r>
      <w:r>
        <w:t xml:space="preserve">The pillars and approaches identified above are not per se sufficient to tackle the overall problem described in</w:t>
      </w:r>
      <w:r>
        <w:t xml:space="preserve"> </w:t>
      </w:r>
      <w:r>
        <w:t xml:space="preserve">section 2. They are constrained to the options and measures that can be best tackled through direct regulatory</w:t>
      </w:r>
      <w:r>
        <w:t xml:space="preserve"> </w:t>
      </w:r>
      <w:r>
        <w:t xml:space="preserve">actions, and that mainly focus on domestic dimensions, notably the reinforcement of the European value chain,</w:t>
      </w:r>
      <w:r>
        <w:t xml:space="preserve"> </w:t>
      </w:r>
      <w:r>
        <w:t xml:space="preserve">its resilience to supply disruptions and the sustainability of its supply. Other actions are necessary to contribute</w:t>
      </w:r>
      <w:r>
        <w:t xml:space="preserve"> </w:t>
      </w:r>
      <w:r>
        <w:t xml:space="preserve">to the main objective, notably on external diversification; skills and research and innovation. In all cases,</w:t>
      </w:r>
      <w:r>
        <w:t xml:space="preserve"> </w:t>
      </w:r>
      <w:r>
        <w:t xml:space="preserve">actions are already ongoing, but should be further strengthened in the context of the Critical Raw Materials</w:t>
      </w:r>
      <w:r>
        <w:t xml:space="preserve"> </w:t>
      </w:r>
      <w:r>
        <w:t xml:space="preserve">Act in order to</w:t>
      </w:r>
      <w:r>
        <w:t xml:space="preserve"> </w:t>
      </w:r>
      <w:r>
        <w:t xml:space="preserve">-</w:t>
      </w:r>
      <w:r>
        <w:t xml:space="preserve"> </w:t>
      </w:r>
      <w:r>
        <w:t xml:space="preserve">Ensure the diversification of EU supply</w:t>
      </w:r>
      <w:r>
        <w:t xml:space="preserve"> </w:t>
      </w:r>
      <w:r>
        <w:t xml:space="preserve">Another key action to directly target the lack of supply security remains the pursuit of a diversification strategy,</w:t>
      </w:r>
      <w:r>
        <w:t xml:space="preserve"> </w:t>
      </w:r>
      <w:r>
        <w:t xml:space="preserve">as engaged with Strategic Partnerships since the 2020 Critical Raw Materials Action Plan or through Free</w:t>
      </w:r>
      <w:r>
        <w:t xml:space="preserve"> </w:t>
      </w:r>
      <w:r>
        <w:t xml:space="preserve">Trade Agreements (c.f. Section 5.1). The Communication attached to the Critical Raw Materials Act will</w:t>
      </w:r>
      <w:r>
        <w:t xml:space="preserve"> </w:t>
      </w:r>
      <w:r>
        <w:t xml:space="preserve">contain new initiatives that aim to address this matter directly. (c.f. Section 5.1).</w:t>
      </w:r>
      <w:r>
        <w:t xml:space="preserve"> </w:t>
      </w:r>
      <w:r>
        <w:t xml:space="preserve">-</w:t>
      </w:r>
      <w:r>
        <w:t xml:space="preserve"> </w:t>
      </w:r>
      <w:r>
        <w:t xml:space="preserve">Develop adequate skills to support the CRM value chain</w:t>
      </w:r>
      <w:r>
        <w:t xml:space="preserve"> </w:t>
      </w:r>
      <w:r>
        <w:t xml:space="preserve">Ongoing actions are contributing to developing the right skill sets for the CRM value chain to develop in the</w:t>
      </w:r>
      <w:r>
        <w:t xml:space="preserve"> </w:t>
      </w:r>
      <w:r>
        <w:t xml:space="preserve">EU, responding to the identified problem driver 2.4. For instance, the EU-funded research project “Intermin”115</w:t>
      </w:r>
    </w:p>
    <w:p>
      <w:pPr>
        <w:pStyle w:val="BodyText"/>
      </w:pPr>
      <w:r>
        <w:t xml:space="preserve">115 https://interminproject.org/, co-funded under Horizon 2020 from 2018 to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identified, in particular for the mining sector, a shift towards higher cognitive and complex problem-solving</w:t>
      </w:r>
      <w:r>
        <w:t xml:space="preserve"> </w:t>
      </w:r>
      <w:r>
        <w:t xml:space="preserve">skills, the need to re-skill and up-skill the workforce, the need to support mobility and rotation, the need to</w:t>
      </w:r>
      <w:r>
        <w:t xml:space="preserve"> </w:t>
      </w:r>
      <w:r>
        <w:t xml:space="preserve">attract talents from other sectors and the need to increase collaboration with universities. It also underlined the</w:t>
      </w:r>
      <w:r>
        <w:t xml:space="preserve"> </w:t>
      </w:r>
      <w:r>
        <w:t xml:space="preserve">need for social skills in the sector, for instance skills related to mining rehabilitation and waste</w:t>
      </w:r>
      <w:r>
        <w:t xml:space="preserve"> </w:t>
      </w:r>
      <w:r>
        <w:t xml:space="preserve">management116.The Communication will include other actions to tackle this issue, while in parallel promoting</w:t>
      </w:r>
      <w:r>
        <w:t xml:space="preserve"> </w:t>
      </w:r>
      <w:r>
        <w:t xml:space="preserve">the development of relevant skills in the public sector.</w:t>
      </w:r>
      <w:r>
        <w:t xml:space="preserve"> </w:t>
      </w:r>
      <w:r>
        <w:t xml:space="preserve">-</w:t>
      </w:r>
      <w:r>
        <w:t xml:space="preserve"> </w:t>
      </w:r>
      <w:r>
        <w:t xml:space="preserve">Strengthen EU efforts in research and innovation</w:t>
      </w:r>
      <w:r>
        <w:t xml:space="preserve"> </w:t>
      </w:r>
      <w:r>
        <w:t xml:space="preserve">Ongoing actions are supporting research and innovation efforts to ensure the deployment of adequate</w:t>
      </w:r>
      <w:r>
        <w:t xml:space="preserve"> </w:t>
      </w:r>
      <w:r>
        <w:t xml:space="preserve">technologies, such as more sustainable exploration, mining, processing, refining, recycling opportunities or</w:t>
      </w:r>
      <w:r>
        <w:t xml:space="preserve"> </w:t>
      </w:r>
      <w:r>
        <w:t xml:space="preserve">substitution development, responding to the identified problem driver 2.5.</w:t>
      </w:r>
      <w:r>
        <w:t xml:space="preserve"> </w:t>
      </w:r>
      <w:r>
        <w:t xml:space="preserve">For instance, under the 2021-2024 Work Programmes of Horizon Europe, calls for proposals on Raw Materials</w:t>
      </w:r>
      <w:r>
        <w:t xml:space="preserve"> </w:t>
      </w:r>
      <w:r>
        <w:t xml:space="preserve">are placed under Cluster 4 (Digital, Industry and Space). In total, the Commission has devoted around EUR</w:t>
      </w:r>
      <w:r>
        <w:t xml:space="preserve"> </w:t>
      </w:r>
      <w:r>
        <w:t xml:space="preserve">550 million for raw materials R&amp;I in exploration, extraction, processing, refining, recycling, substitution,</w:t>
      </w:r>
      <w:r>
        <w:t xml:space="preserve"> </w:t>
      </w:r>
      <w:r>
        <w:t xml:space="preserve">Earth Observation and policy support actions in this period. Initial R&amp;I results are expected in 2026 when first</w:t>
      </w:r>
      <w:r>
        <w:t xml:space="preserve"> </w:t>
      </w:r>
      <w:r>
        <w:t xml:space="preserve">projects will finish their work. Their further uptake to a more developed Technology Readiness Levels or</w:t>
      </w:r>
      <w:r>
        <w:t xml:space="preserve"> </w:t>
      </w:r>
      <w:r>
        <w:t xml:space="preserve">implementation by the industry will be a necessary activity at that stage.</w:t>
      </w:r>
      <w:r>
        <w:br/>
      </w:r>
      <w:r>
        <w:t xml:space="preserve">The uptake of results is an issue for projects originating from H2020, where around EUR 600 million was</w:t>
      </w:r>
      <w:r>
        <w:t xml:space="preserve"> </w:t>
      </w:r>
      <w:r>
        <w:t xml:space="preserve">devoted to around 70 technology projects in raw materials. For instance, a rare earths separation technology</w:t>
      </w:r>
      <w:r>
        <w:t xml:space="preserve"> </w:t>
      </w:r>
      <w:r>
        <w:t xml:space="preserve">has been positively tested in certain sites and now requires ore input from full scale extraction activity.</w:t>
      </w:r>
      <w:r>
        <w:t xml:space="preserve"> </w:t>
      </w:r>
      <w:r>
        <w:t xml:space="preserve">However, this can only happen when the mining site obtains necessary permits to start extraction activity.</w:t>
      </w:r>
      <w:r>
        <w:t xml:space="preserve"> </w:t>
      </w:r>
      <w:r>
        <w:t xml:space="preserve">Thus, the regulatory measures to strengthen the EU’s CRM value chain will also allow to validate such</w:t>
      </w:r>
      <w:r>
        <w:t xml:space="preserve"> </w:t>
      </w:r>
      <w:r>
        <w:t xml:space="preserve">research and innovation actions.</w:t>
      </w:r>
      <w:r>
        <w:t xml:space="preserve"> </w:t>
      </w:r>
      <w:r>
        <w:t xml:space="preserve">Regarding substitution, following the magnesium shortage in 2021, the EU funded a project to substitute</w:t>
      </w:r>
      <w:r>
        <w:t xml:space="preserve"> </w:t>
      </w:r>
      <w:r>
        <w:t xml:space="preserve">magnesium in aluminium alloys for light weight mobility applications. The results are expected in 2024, three</w:t>
      </w:r>
      <w:r>
        <w:t xml:space="preserve"> </w:t>
      </w:r>
      <w:r>
        <w:t xml:space="preserve">years after the shortage on the market. A more forward-looking approach to substitution, covering also a</w:t>
      </w:r>
      <w:r>
        <w:t xml:space="preserve"> </w:t>
      </w:r>
      <w:r>
        <w:t xml:space="preserve">broader set of raw materials and applications, could be a priority for future R&amp;I projects.</w:t>
      </w:r>
      <w:r>
        <w:t xml:space="preserve"> </w:t>
      </w:r>
      <w:r>
        <w:t xml:space="preserve">The Communication will announce actions to strengthen the EU’s leadership in the support for R&amp;I projects</w:t>
      </w:r>
      <w:r>
        <w:t xml:space="preserve"> </w:t>
      </w:r>
      <w:r>
        <w:t xml:space="preserve">on raw materials, notably by improving the coordination and coherence between regional, national and EU</w:t>
      </w:r>
      <w:r>
        <w:t xml:space="preserve"> </w:t>
      </w:r>
      <w:r>
        <w:t xml:space="preserve">funding for critical raw materials R&amp;I.</w:t>
      </w:r>
      <w:r>
        <w:t xml:space="preserve"> </w:t>
      </w:r>
      <w:r>
        <w:t xml:space="preserve">-</w:t>
      </w:r>
      <w:r>
        <w:t xml:space="preserve"> </w:t>
      </w:r>
      <w:r>
        <w:t xml:space="preserve">Address the lack of public acceptance</w:t>
      </w:r>
      <w:r>
        <w:t xml:space="preserve"> </w:t>
      </w:r>
      <w:r>
        <w:t xml:space="preserve">The measures on R&amp;I and skills (presented above), as well as on the environmental footprint of CRMs and</w:t>
      </w:r>
      <w:r>
        <w:t xml:space="preserve"> </w:t>
      </w:r>
      <w:r>
        <w:t xml:space="preserve">circularity of CRMs (see policy pillars and options in the next chapters) will contribute to reducing the</w:t>
      </w:r>
      <w:r>
        <w:t xml:space="preserve"> </w:t>
      </w:r>
      <w:r>
        <w:t xml:space="preserve">environmental impacts associated with the CRM value chain. This, combined with more proactive</w:t>
      </w:r>
      <w:r>
        <w:t xml:space="preserve"> </w:t>
      </w:r>
      <w:r>
        <w:t xml:space="preserve">communication by companies and policymakers on the high level of environmental protection in the EU, can</w:t>
      </w:r>
      <w:r>
        <w:t xml:space="preserve"> </w:t>
      </w:r>
      <w:r>
        <w:t xml:space="preserve">contribute to addressing the lack of public acceptance for CRM projects in the EU identified as problem driver</w:t>
      </w:r>
      <w:r>
        <w:t xml:space="preserve"> </w:t>
      </w:r>
      <w:r>
        <w:t xml:space="preserve">2.7. Similarly, the development of strategic raw materials targets clearly linking the availability of CRM to</w:t>
      </w:r>
      <w:r>
        <w:t xml:space="preserve"> </w:t>
      </w:r>
      <w:r>
        <w:t xml:space="preserve">the EU’s green and digital transition objectives, the selection of Strategic Projects, and the general discussion</w:t>
      </w:r>
      <w:r>
        <w:t xml:space="preserve"> </w:t>
      </w:r>
      <w:r>
        <w:t xml:space="preserve">around the measures taken under this initiative should contribute to raising awareness on the important role of</w:t>
      </w:r>
      <w:r>
        <w:t xml:space="preserve"> </w:t>
      </w:r>
      <w:r>
        <w:t xml:space="preserve">CRM in our economy and society.</w:t>
      </w:r>
    </w:p>
    <w:p>
      <w:pPr>
        <w:pStyle w:val="BodyText"/>
      </w:pPr>
      <w:r>
        <w:t xml:space="preserve">116 https://interminproject.org/wp-content/uploads/The-skills-needed-in-the-mining-sector-in-the-21st-century.pdf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 WHAT ARE THE IMPACTS OF THE POLICY OPTIONS?117</w:t>
      </w:r>
      <w:r>
        <w:t xml:space="preserve"> </w:t>
      </w:r>
      <w:r>
        <w:t xml:space="preserve">The impacts of the different policy options are assessed below based on the results of the open public</w:t>
      </w:r>
      <w:r>
        <w:t xml:space="preserve"> </w:t>
      </w:r>
      <w:r>
        <w:t xml:space="preserve">consultation, internal analysis and external studies. Only the relevant types of impacts affecting each pillar are</w:t>
      </w:r>
      <w:r>
        <w:t xml:space="preserve"> </w:t>
      </w:r>
      <w:r>
        <w:t xml:space="preserve">assessed. Overall, the initiative is not expected to have an impact on fundamental rights. It is also considered</w:t>
      </w:r>
      <w:r>
        <w:t xml:space="preserve"> </w:t>
      </w:r>
      <w:r>
        <w:t xml:space="preserve">that all measures that include or imply information sharing or reporting should be implemented in line with</w:t>
      </w:r>
      <w:r>
        <w:t xml:space="preserve"> </w:t>
      </w:r>
      <w:r>
        <w:t xml:space="preserve">the principle of digital by default.</w:t>
      </w:r>
      <w:r>
        <w:t xml:space="preserve"> </w:t>
      </w:r>
      <w:r>
        <w:t xml:space="preserve">Stakeholders overall call for additional EU support in the area of critical raw materials. 59% of the 259</w:t>
      </w:r>
      <w:r>
        <w:t xml:space="preserve"> </w:t>
      </w:r>
      <w:r>
        <w:t xml:space="preserve">respondents to the public consultation (OPC) agree or strongly agree that industry is not able to tackle critical</w:t>
      </w:r>
      <w:r>
        <w:t xml:space="preserve"> </w:t>
      </w:r>
      <w:r>
        <w:t xml:space="preserve">raw materials sourcing challenges on the global market without further EU policy intervention, and 72% agree</w:t>
      </w:r>
      <w:r>
        <w:t xml:space="preserve"> </w:t>
      </w:r>
      <w:r>
        <w:t xml:space="preserve">or strongly agree that EU policies are currently insufficient to effectively manage supply chain disruptions,</w:t>
      </w:r>
      <w:r>
        <w:t xml:space="preserve"> </w:t>
      </w:r>
      <w:r>
        <w:t xml:space="preserve">shortages and prices hikes.</w:t>
      </w:r>
      <w:r>
        <w:t xml:space="preserve"> </w:t>
      </w:r>
      <w:r>
        <w:t xml:space="preserve">6.1. POLICY OPTION 1</w:t>
      </w:r>
      <w:r>
        <w:t xml:space="preserve"> </w:t>
      </w:r>
      <w:r>
        <w:t xml:space="preserve">6.1.1. Economic Impacts</w:t>
      </w:r>
      <w:r>
        <w:br/>
      </w:r>
      <w:r>
        <w:t xml:space="preserve">6.1.1.1.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Under option 1, companies would benefit from incremental support to develop the EU value chain and ensure</w:t>
      </w:r>
      <w:r>
        <w:t xml:space="preserve"> </w:t>
      </w:r>
      <w:r>
        <w:t xml:space="preserve">their resilience, as analysed below.</w:t>
      </w:r>
      <w:r>
        <w:t xml:space="preserve"> </w:t>
      </w:r>
      <w:r>
        <w:t xml:space="preserve">There would be two lists of raw materials (Pillar A), one of critical and one of strategic raw materials, each</w:t>
      </w:r>
      <w:r>
        <w:t xml:space="preserve"> </w:t>
      </w:r>
      <w:r>
        <w:t xml:space="preserve">based on a transparent methodology, and each defining the scope of different measures under the following</w:t>
      </w:r>
      <w:r>
        <w:t xml:space="preserve"> </w:t>
      </w:r>
      <w:r>
        <w:t xml:space="preserve">pillars (see Annex 9). Most stakeholders support complementing the current critical raw materials list with a</w:t>
      </w:r>
      <w:r>
        <w:t xml:space="preserve"> </w:t>
      </w:r>
      <w:r>
        <w:t xml:space="preserve">list of strategic raw materials to provide focus for actions under this initiative. 70% of all OPC respondents</w:t>
      </w:r>
      <w:r>
        <w:t xml:space="preserve"> </w:t>
      </w:r>
      <w:r>
        <w:t xml:space="preserve">said it would be useful to guide investment decisions of companies and financial institutions and that it should</w:t>
      </w:r>
      <w:r>
        <w:t xml:space="preserve"> </w:t>
      </w:r>
      <w:r>
        <w:t xml:space="preserve">be used to target public support at EU and national level.</w:t>
      </w:r>
      <w:r>
        <w:t xml:space="preserve"> </w:t>
      </w:r>
      <w:r>
        <w:t xml:space="preserve">Companies would benefit from the alignment of EU support toward strategic raw materials through the</w:t>
      </w:r>
      <w:r>
        <w:t xml:space="preserve"> </w:t>
      </w:r>
      <w:r>
        <w:t xml:space="preserve">dedicated EU supply capacity targets (Pillar B. Those targets, albeit aspirational under this option, would also</w:t>
      </w:r>
      <w:r>
        <w:t xml:space="preserve"> </w:t>
      </w:r>
      <w:r>
        <w:t xml:space="preserve">focus and guide investors’ decisions. 73% of respondents in the public consultation agreed or strongly agreed</w:t>
      </w:r>
      <w:r>
        <w:t xml:space="preserve"> </w:t>
      </w:r>
      <w:r>
        <w:t xml:space="preserve">that setting EU objectives for increasing domestic production capacity along different stages of the value chain</w:t>
      </w:r>
      <w:r>
        <w:t xml:space="preserve"> </w:t>
      </w:r>
      <w:r>
        <w:t xml:space="preserve">(exploration, extraction, refining, recycling) to guide national and European efforts in relation to the materials</w:t>
      </w:r>
      <w:r>
        <w:t xml:space="preserve"> </w:t>
      </w:r>
      <w:r>
        <w:t xml:space="preserve">on the strategic list would be helpful.</w:t>
      </w:r>
      <w:r>
        <w:t xml:space="preserve"> </w:t>
      </w:r>
      <w:r>
        <w:t xml:space="preserve">Option 1 would enable the development of monitoring capacities and risk assessment ahead of crisis (Pillar</w:t>
      </w:r>
      <w:r>
        <w:t xml:space="preserve"> </w:t>
      </w:r>
      <w:r>
        <w:t xml:space="preserve">C.1), based on a network of Member States agencies and internal capacity in the Commission. Stakeholders</w:t>
      </w:r>
      <w:r>
        <w:t xml:space="preserve"> </w:t>
      </w:r>
      <w:r>
        <w:t xml:space="preserve">indicated strong support for enhanced cooperation between national authorities or agencies in charge of critical</w:t>
      </w:r>
      <w:r>
        <w:t xml:space="preserve"> </w:t>
      </w:r>
      <w:r>
        <w:t xml:space="preserve">raw materials (data exchange, common monitoring, etc.): 82 % of respondents agreed or strongly agreed that</w:t>
      </w:r>
      <w:r>
        <w:t xml:space="preserve"> </w:t>
      </w:r>
      <w:r>
        <w:t xml:space="preserve">such measures would support the EU CRM value chain. Stakeholders also converged on focusing the scope</w:t>
      </w:r>
      <w:r>
        <w:t xml:space="preserve"> </w:t>
      </w:r>
      <w:r>
        <w:t xml:space="preserve">of the monitoring on projects evolution, demand and supply developments, and trade flows (further details in</w:t>
      </w:r>
      <w:r>
        <w:t xml:space="preserve"> </w:t>
      </w:r>
      <w:r>
        <w:t xml:space="preserve">annex 2).</w:t>
      </w:r>
      <w:r>
        <w:t xml:space="preserve"> </w:t>
      </w:r>
      <w:r>
        <w:t xml:space="preserve">Limited administrative cost is associated with the reporting obligations for large companies operating in the</w:t>
      </w:r>
      <w:r>
        <w:t xml:space="preserve"> </w:t>
      </w:r>
      <w:r>
        <w:t xml:space="preserve">critical raw materials value chain: it is estimated at EUR 49.000 in total for all 64 companies concerned to</w:t>
      </w:r>
      <w:r>
        <w:t xml:space="preserve"> </w:t>
      </w:r>
      <w:r>
        <w:t xml:space="preserve">report twice a year to the governance structure (see calculations in Annex 4). The monitoring tools developed</w:t>
      </w:r>
      <w:r>
        <w:t xml:space="preserve"> </w:t>
      </w:r>
      <w:r>
        <w:t xml:space="preserve">above would directly benefit companies by enabling cost saving measures on their own monitoring system,</w:t>
      </w:r>
      <w:r>
        <w:t xml:space="preserve"> </w:t>
      </w:r>
      <w:r>
        <w:t xml:space="preserve">thereby lowering or offsetting the costs created by information requests. Overall, companies of all sizes would</w:t>
      </w:r>
    </w:p>
    <w:p>
      <w:pPr>
        <w:pStyle w:val="BodyText"/>
      </w:pPr>
      <w:r>
        <w:t xml:space="preserve">117 Note: It is advisable to read the detailed description of policy approaches in section 5.2 and for more details in annex 5 in order to</w:t>
      </w:r>
      <w:r>
        <w:t xml:space="preserve"> </w:t>
      </w:r>
      <w:r>
        <w:t xml:space="preserve">understand better the exact measures being assessed in the following.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directly benefit from the regular publication of up-to-date information on supply risks that would enable them</w:t>
      </w:r>
      <w:r>
        <w:t xml:space="preserve"> </w:t>
      </w:r>
      <w:r>
        <w:t xml:space="preserve">to tailor their mitigation strategies, as indicated by 70% of respondents in the public consultation.</w:t>
      </w:r>
      <w:r>
        <w:br/>
      </w:r>
      <w:r>
        <w:t xml:space="preserve">This option’s measures on strategic stockpiling (Pillar C.2) relate to the coordination of national stockpiles</w:t>
      </w:r>
      <w:r>
        <w:t xml:space="preserve"> </w:t>
      </w:r>
      <w:r>
        <w:t xml:space="preserve">for strategic raw materials, which would not have a direct impact on companies. This option is the most</w:t>
      </w:r>
      <w:r>
        <w:t xml:space="preserve"> </w:t>
      </w:r>
      <w:r>
        <w:t xml:space="preserve">supported by stakeholders, with 41% preferring an EU level guidance on voluntary stocks at national level.</w:t>
      </w:r>
      <w:r>
        <w:t xml:space="preserve"> </w:t>
      </w:r>
      <w:r>
        <w:t xml:space="preserve">Member States showed overall support for this coordination in the response to an RMSG survey on stockpiling,</w:t>
      </w:r>
      <w:r>
        <w:t xml:space="preserve"> </w:t>
      </w:r>
      <w:r>
        <w:t xml:space="preserve">and the European Parliament also called on the Commission in its 2021 report to encourage “Member States</w:t>
      </w:r>
      <w:r>
        <w:t xml:space="preserve"> </w:t>
      </w:r>
      <w:r>
        <w:t xml:space="preserve">to carry out strategic stockpiling as part of a coordinated approach”. Conversely, “mandatory stockpiling” was</w:t>
      </w:r>
      <w:r>
        <w:t xml:space="preserve"> </w:t>
      </w:r>
      <w:r>
        <w:t xml:space="preserve">the least supported option in the open public consultation with only 14% of respondents in favour (7% for</w:t>
      </w:r>
      <w:r>
        <w:t xml:space="preserve"> </w:t>
      </w:r>
      <w:r>
        <w:t xml:space="preserve">companies).</w:t>
      </w:r>
      <w:r>
        <w:br/>
      </w:r>
      <w:r>
        <w:t xml:space="preserve">Coordination would bring additional benefits by incentivising Member States to strengthen their strategic</w:t>
      </w:r>
      <w:r>
        <w:t xml:space="preserve"> </w:t>
      </w:r>
      <w:r>
        <w:t xml:space="preserve">stocks, adding an extra-layer of security for the companies whose value chain comprise strategic raw materials.</w:t>
      </w:r>
      <w:r>
        <w:t xml:space="preserve"> </w:t>
      </w:r>
      <w:r>
        <w:t xml:space="preserve">It would also respect subsidiarity with regard to the building or maintenance of stockpiles up to Member States</w:t>
      </w:r>
      <w:r>
        <w:t xml:space="preserve"> </w:t>
      </w:r>
      <w:r>
        <w:t xml:space="preserve">without adding additional targets. This coordination amongst national stockpiles ahead of any crisis would</w:t>
      </w:r>
      <w:r>
        <w:t xml:space="preserve"> </w:t>
      </w:r>
      <w:r>
        <w:t xml:space="preserve">also ensure a better crisis preparedness in the event of activation of any vigilance or crisis response framework</w:t>
      </w:r>
      <w:r>
        <w:t xml:space="preserve"> </w:t>
      </w:r>
      <w:r>
        <w:t xml:space="preserve">mechanism which can cover raw materials (including strategic raw materials), whether it is a horizontal</w:t>
      </w:r>
      <w:r>
        <w:t xml:space="preserve"> </w:t>
      </w:r>
      <w:r>
        <w:t xml:space="preserve">instrument like the SMEI or sectoral one like Chips Act. A coordinated EU approach to the stockpiling of</w:t>
      </w:r>
      <w:r>
        <w:t xml:space="preserve"> </w:t>
      </w:r>
      <w:r>
        <w:t xml:space="preserve">strategic raw materials also appears as a key element ahead of the new orientations on critical minerals and</w:t>
      </w:r>
      <w:r>
        <w:t xml:space="preserve"> </w:t>
      </w:r>
      <w:r>
        <w:t xml:space="preserve">materials of the International Energy Agency (IEA)118, of which 20 EU Member States are members. The</w:t>
      </w:r>
      <w:r>
        <w:t xml:space="preserve"> </w:t>
      </w:r>
      <w:r>
        <w:t xml:space="preserve">launch of an</w:t>
      </w:r>
      <w:r>
        <w:t xml:space="preserve"> </w:t>
      </w:r>
      <w:r>
        <w:t xml:space="preserve">“IEA voluntary critical minerals security program”</w:t>
      </w:r>
      <w:r>
        <w:t xml:space="preserve"> </w:t>
      </w:r>
      <w:r>
        <w:t xml:space="preserve">that comprises stockpiling would benefit from</w:t>
      </w:r>
      <w:r>
        <w:t xml:space="preserve"> </w:t>
      </w:r>
      <w:r>
        <w:t xml:space="preserve">a coordinated EU participation.</w:t>
      </w:r>
      <w:r>
        <w:t xml:space="preserve"> </w:t>
      </w:r>
      <w:r>
        <w:t xml:space="preserve">To ensure companies’ risk preparedness (Pillar C.3), this option would ensure that companies using SRM</w:t>
      </w:r>
      <w:r>
        <w:t xml:space="preserve"> </w:t>
      </w:r>
      <w:r>
        <w:t xml:space="preserve">invest in their resilience and take into account the real costs of SRM production, through actions on</w:t>
      </w:r>
      <w:r>
        <w:t xml:space="preserve"> </w:t>
      </w:r>
      <w:r>
        <w:t xml:space="preserve">diversification, stockpiling or other mitigation strategies, notably the conduct of stress test to assess the</w:t>
      </w:r>
      <w:r>
        <w:t xml:space="preserve"> </w:t>
      </w:r>
      <w:r>
        <w:t xml:space="preserve">vulnerability of their supply chains. It would also ensure companies using SRMs to support the emergence of</w:t>
      </w:r>
      <w:r>
        <w:t xml:space="preserve"> </w:t>
      </w:r>
      <w:r>
        <w:t xml:space="preserve">an EU value chain and achieve diversification of their supply by purchasing, when available, from European</w:t>
      </w:r>
      <w:r>
        <w:t xml:space="preserve"> </w:t>
      </w:r>
      <w:r>
        <w:t xml:space="preserve">sources. The direct adjustment costs for all the companies affected (large companies using SRM in strategic</w:t>
      </w:r>
      <w:r>
        <w:t xml:space="preserve"> </w:t>
      </w:r>
      <w:r>
        <w:t xml:space="preserve">sector) in the Single Market would be EUR 1 million per year (see Annex 4).</w:t>
      </w:r>
      <w:r>
        <w:t xml:space="preserve"> </w:t>
      </w:r>
      <w:r>
        <w:t xml:space="preserve">Regarding exploration (pillar D), stakeholders (e.g. EuroGeosurveys, the association of geological surveys of</w:t>
      </w:r>
      <w:r>
        <w:t xml:space="preserve"> </w:t>
      </w:r>
      <w:r>
        <w:t xml:space="preserve">Europe) indicated their support for availability and EU level harmonisation of geological data in line with</w:t>
      </w:r>
      <w:r>
        <w:t xml:space="preserve"> </w:t>
      </w:r>
      <w:r>
        <w:t xml:space="preserve">United Nations Framework Classification for Resources (UNFC) and the INSPIRE directive.119 This would</w:t>
      </w:r>
      <w:r>
        <w:t xml:space="preserve"> </w:t>
      </w:r>
      <w:r>
        <w:t xml:space="preserve">have positive effects for companies along the value chain, as it would foster additional investment in the</w:t>
      </w:r>
      <w:r>
        <w:t xml:space="preserve"> </w:t>
      </w:r>
      <w:r>
        <w:t xml:space="preserve">extraction stage.</w:t>
      </w:r>
      <w:r>
        <w:br/>
      </w:r>
      <w:r>
        <w:t xml:space="preserve">The requirement for Member States to set up strategies to support the value chain (pillar E) and contribute</w:t>
      </w:r>
      <w:r>
        <w:t xml:space="preserve"> </w:t>
      </w:r>
      <w:r>
        <w:t xml:space="preserve">to the overall European targets would raise awareness on the risks related to CRM supply and prompt the</w:t>
      </w:r>
      <w:r>
        <w:t xml:space="preserve"> </w:t>
      </w:r>
      <w:r>
        <w:t xml:space="preserve">consideration of policy levers available in Member States (e.g. mining laws, investment support). If well-</w:t>
      </w:r>
      <w:r>
        <w:t xml:space="preserve"> </w:t>
      </w:r>
      <w:r>
        <w:t xml:space="preserve">crafted and implemented, these strategies also help companies implement relevant projects and reduce their</w:t>
      </w:r>
      <w:r>
        <w:t xml:space="preserve"> </w:t>
      </w:r>
      <w:r>
        <w:t xml:space="preserve">supply dependencies.</w:t>
      </w:r>
      <w:r>
        <w:t xml:space="preserve"> </w:t>
      </w:r>
      <w:r>
        <w:t xml:space="preserve">Regarding permitting (pillar E.1), this option is expected to have a positive effect on companies by decreasing</w:t>
      </w:r>
      <w:r>
        <w:t xml:space="preserve"> </w:t>
      </w:r>
      <w:r>
        <w:t xml:space="preserve">the cost and duration of completing permitting procedures. The structural integration of CRM projects into</w:t>
      </w:r>
      <w:r>
        <w:t xml:space="preserve"> </w:t>
      </w:r>
      <w:r>
        <w:t xml:space="preserve">spatial plans combined with the application of the SEA Directive to those plans is expected to decrease the</w:t>
      </w:r>
      <w:r>
        <w:t xml:space="preserve"> </w:t>
      </w:r>
      <w:r>
        <w:t xml:space="preserve">costs of individual permitting procedures for companies. The SEA Directive provides for an overall and</w:t>
      </w:r>
      <w:r>
        <w:t xml:space="preserve"> </w:t>
      </w:r>
      <w:r>
        <w:t xml:space="preserve">cumulative assessment of the environmental impacts of planned activities. As such, it would provide a</w:t>
      </w:r>
    </w:p>
    <w:p>
      <w:pPr>
        <w:pStyle w:val="BodyText"/>
      </w:pPr>
      <w:r>
        <w:t xml:space="preserve">118 2022 IEA Ministerial Communiqué - News - IEA</w:t>
      </w:r>
      <w:r>
        <w:t xml:space="preserve"> </w:t>
      </w:r>
      <w:r>
        <w:t xml:space="preserve">119 See EuroGeosurveys position paper submitted in response to the Call for Evidence.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framework for the easier identification of areas suitable for CRM projects or of less harmful alternatives for</w:t>
      </w:r>
      <w:r>
        <w:t xml:space="preserve"> </w:t>
      </w:r>
      <w:r>
        <w:t xml:space="preserve">associated activities and infrastructure at an early planning stage. It would also provide an information basis</w:t>
      </w:r>
      <w:r>
        <w:t xml:space="preserve"> </w:t>
      </w:r>
      <w:r>
        <w:t xml:space="preserve">for subsequent more specific environmental assessment performed by project developers. The extent of the</w:t>
      </w:r>
      <w:r>
        <w:t xml:space="preserve"> </w:t>
      </w:r>
      <w:r>
        <w:t xml:space="preserve">cost decrease (including administrative costs) is difficult to quantify, as it is highly case-specific depending</w:t>
      </w:r>
      <w:r>
        <w:t xml:space="preserve"> </w:t>
      </w:r>
      <w:r>
        <w:t xml:space="preserve">on the extent to which project developers make use of spatial plans and the related information.</w:t>
      </w:r>
      <w:r>
        <w:br/>
      </w:r>
      <w:r>
        <w:t xml:space="preserve">The setting up of an InvestEU platform and stronger use of existing financing instruments to improve access</w:t>
      </w:r>
      <w:r>
        <w:t xml:space="preserve"> </w:t>
      </w:r>
      <w:r>
        <w:t xml:space="preserve">to finance (Pillar E.2) would lead to a more effective use of resources to support the EU CRM value chain. In</w:t>
      </w:r>
      <w:r>
        <w:t xml:space="preserve"> </w:t>
      </w:r>
      <w:r>
        <w:t xml:space="preserve">particular, domestic projects could be supported through a dedicated InvestEU platform and projects in third</w:t>
      </w:r>
      <w:r>
        <w:t xml:space="preserve"> </w:t>
      </w:r>
      <w:r>
        <w:t xml:space="preserve">countries could benefit from greater use of EU external financing instruments. This option would create</w:t>
      </w:r>
      <w:r>
        <w:t xml:space="preserve"> </w:t>
      </w:r>
      <w:r>
        <w:t xml:space="preserve">benefits for companies operating in the CRM value chain due to improved access to finance and for companies</w:t>
      </w:r>
      <w:r>
        <w:t xml:space="preserve"> </w:t>
      </w:r>
      <w:r>
        <w:t xml:space="preserve">further downstream due to increased accessibility of CRMs. Given the magnitude of the investment needs and</w:t>
      </w:r>
      <w:r>
        <w:t xml:space="preserve"> </w:t>
      </w:r>
      <w:r>
        <w:t xml:space="preserve">the possibilities of InvestEU platforms, a total size of EUR 1 billion would represent an ambitious, though</w:t>
      </w:r>
      <w:r>
        <w:t xml:space="preserve"> </w:t>
      </w:r>
      <w:r>
        <w:t xml:space="preserve">feasible, target for the InvestEU platform120. Compared to the investment needs outlined above, this would</w:t>
      </w:r>
      <w:r>
        <w:t xml:space="preserve"> </w:t>
      </w:r>
      <w:r>
        <w:t xml:space="preserve">equal to 14% of the investment needs in battery raw materials for a domestic production share of 25% by 2030,</w:t>
      </w:r>
      <w:r>
        <w:t xml:space="preserve"> </w:t>
      </w:r>
      <w:r>
        <w:t xml:space="preserve">excluding the riskiest undertakings requiring grants, Hence, that would contribute to making Europe’s supply</w:t>
      </w:r>
      <w:r>
        <w:t xml:space="preserve"> </w:t>
      </w:r>
      <w:r>
        <w:t xml:space="preserve">more secure, but not by much. This option would not result in additional cost for companies and enjoys broad</w:t>
      </w:r>
      <w:r>
        <w:t xml:space="preserve"> </w:t>
      </w:r>
      <w:r>
        <w:t xml:space="preserve">support with stakeholders: 73% of 259 respondents support targeting existing EU funds to finance CRM</w:t>
      </w:r>
      <w:r>
        <w:t xml:space="preserve"> </w:t>
      </w:r>
      <w:r>
        <w:t xml:space="preserve">projects of particular strategic relevance.</w:t>
      </w:r>
      <w:r>
        <w:br/>
      </w:r>
      <w:r>
        <w:t xml:space="preserve">On waste legislation (Pillar F), this option would provide only non-binding measures (a Commission</w:t>
      </w:r>
      <w:r>
        <w:t xml:space="preserve"> </w:t>
      </w:r>
      <w:r>
        <w:t xml:space="preserve">Recommendation) and announcements for future actions (outside of the scope of this Impact Assessment). If</w:t>
      </w:r>
      <w:r>
        <w:t xml:space="preserve"> </w:t>
      </w:r>
      <w:r>
        <w:t xml:space="preserve">the Commission Recommendation on take-back schemes for small consumer electronics is effective, it could</w:t>
      </w:r>
      <w:r>
        <w:t xml:space="preserve"> </w:t>
      </w:r>
      <w:r>
        <w:t xml:space="preserve">lead to an increase of the currently very low collection rate of such waste products and thus create economic</w:t>
      </w:r>
      <w:r>
        <w:t xml:space="preserve"> </w:t>
      </w:r>
      <w:r>
        <w:t xml:space="preserve">opportunities for the recovery of CRMs by recycling companies.</w:t>
      </w:r>
      <w:r>
        <w:br/>
      </w:r>
      <w:r>
        <w:t xml:space="preserve">Regarding standards (Pillar G), increasing efforts to have EU rules and principles reflected in international</w:t>
      </w:r>
      <w:r>
        <w:t xml:space="preserve"> </w:t>
      </w:r>
      <w:r>
        <w:t xml:space="preserve">standards would facilitate increased transparency and sustainability of CRMs placed on the EU market. In</w:t>
      </w:r>
      <w:r>
        <w:t xml:space="preserve"> </w:t>
      </w:r>
      <w:r>
        <w:t xml:space="preserve">addition, it is expected to help ensure that relevant international standards reflect or do not conflict with EU</w:t>
      </w:r>
      <w:r>
        <w:t xml:space="preserve"> </w:t>
      </w:r>
      <w:r>
        <w:t xml:space="preserve">rules, thereby preventing a potential burden for EU and global companies active on the global market.</w:t>
      </w:r>
      <w:r>
        <w:br/>
      </w:r>
      <w:r>
        <w:t xml:space="preserve">Regarding environmental footprint (Pillar H)121, this option would generate additional cost for companies</w:t>
      </w:r>
      <w:r>
        <w:t xml:space="preserve"> </w:t>
      </w:r>
      <w:r>
        <w:t xml:space="preserve">selling CRMs in the EU. First, all companies that choose to make general claims would have to make use of</w:t>
      </w:r>
      <w:r>
        <w:t xml:space="preserve"> </w:t>
      </w:r>
      <w:r>
        <w:t xml:space="preserve">certification schemes, the one-off adjustment cost is estimated to be in the range of EUR 3.75 – 10 million for</w:t>
      </w:r>
      <w:r>
        <w:t xml:space="preserve"> </w:t>
      </w:r>
      <w:r>
        <w:t xml:space="preserve">those companies (see Annex 4). In addition, for materials for which calculation rules are available, operators</w:t>
      </w:r>
      <w:r>
        <w:t xml:space="preserve"> </w:t>
      </w:r>
      <w:r>
        <w:t xml:space="preserve">would be required to declare the environmental footprint. This is estimated to create a one-off administrative</w:t>
      </w:r>
      <w:r>
        <w:t xml:space="preserve"> </w:t>
      </w:r>
      <w:r>
        <w:t xml:space="preserve">cost of EUR 14.55 million for all companies selling those CRMs (see Annex 4). Companies procuring CRMs</w:t>
      </w:r>
      <w:r>
        <w:t xml:space="preserve"> </w:t>
      </w:r>
      <w:r>
        <w:t xml:space="preserve">would also benefit from easier access to quality information on the sustainability of CRMs.</w:t>
      </w:r>
      <w:r>
        <w:br/>
      </w:r>
      <w:r>
        <w:t xml:space="preserve">Taken together, the measures considered under PO1 would help boost investment in the EU CRM value chain.</w:t>
      </w:r>
      <w:r>
        <w:t xml:space="preserve"> </w:t>
      </w:r>
      <w:r>
        <w:t xml:space="preserve">By facilitating access to finance, making exploration easier, taking account of CRM projects in spatial</w:t>
      </w:r>
      <w:r>
        <w:t xml:space="preserve"> </w:t>
      </w:r>
      <w:r>
        <w:t xml:space="preserve">planning, and making the environmental footprint of CRMs transparent, PO1 would make it easier for</w:t>
      </w:r>
      <w:r>
        <w:t xml:space="preserve"> </w:t>
      </w:r>
      <w:r>
        <w:t xml:space="preserve">companies to build a business case for new EU-based CRM projects.</w:t>
      </w:r>
      <w:r>
        <w:br/>
      </w:r>
      <w:r>
        <w:t xml:space="preserve">6.1.1.2.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The InvestEU guarantee (Pillar E.2) contains a specific window for supporting SMEs, which the Commission</w:t>
      </w:r>
      <w:r>
        <w:t xml:space="preserve"> </w:t>
      </w:r>
      <w:r>
        <w:t xml:space="preserve">would work towards using as well. As junior miners (most often SMEs) and exploration projects often struggle</w:t>
      </w:r>
      <w:r>
        <w:t xml:space="preserve"> </w:t>
      </w:r>
      <w:r>
        <w:t xml:space="preserve">to attract adequate funding, the use of this window would be particularly beneficial for SMEs.</w:t>
      </w:r>
    </w:p>
    <w:p>
      <w:pPr>
        <w:pStyle w:val="BodyText"/>
      </w:pPr>
      <w:r>
        <w:t xml:space="preserve">120 The InvestEU platform of the Chips Fund, based on the already existing budgetary guarantee, totals EUR 1.5 billion.</w:t>
      </w:r>
      <w:r>
        <w:t xml:space="preserve"> </w:t>
      </w:r>
      <w:r>
        <w:t xml:space="preserve">121 See Annex 4 on methodology for assumptions.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SMEs would also particularly benefit from the enhanced availability of monitoring and information regarding</w:t>
      </w:r>
      <w:r>
        <w:t xml:space="preserve"> </w:t>
      </w:r>
      <w:r>
        <w:t xml:space="preserve">the supply chains of critical and strategic raw materials, as they generally do not have the resources to invest</w:t>
      </w:r>
      <w:r>
        <w:t xml:space="preserve"> </w:t>
      </w:r>
      <w:r>
        <w:t xml:space="preserve">into their own monitoring and risk preparedness systems. Out of the 81 companies/business organisations</w:t>
      </w:r>
      <w:r>
        <w:t xml:space="preserve"> </w:t>
      </w:r>
      <w:r>
        <w:t xml:space="preserve">which answered the OPC, 32 are SMEs, and 44% agreed that they would benefit from public monitoring to</w:t>
      </w:r>
      <w:r>
        <w:t xml:space="preserve"> </w:t>
      </w:r>
      <w:r>
        <w:t xml:space="preserve">inform them about risks of supply chains disruption (6% disagreed, the rest being neutral or with no opinion).</w:t>
      </w:r>
      <w:r>
        <w:t xml:space="preserve"> </w:t>
      </w:r>
      <w:r>
        <w:t xml:space="preserve">59% of SMEs agree that an EU-wide governance capacity with monitoring tasks could help strengthen the</w:t>
      </w:r>
      <w:r>
        <w:t xml:space="preserve"> </w:t>
      </w:r>
      <w:r>
        <w:t xml:space="preserve">value chain resilience. Only a slight majority of SMEs agreed that companies lack sufficient information on</w:t>
      </w:r>
      <w:r>
        <w:t xml:space="preserve"> </w:t>
      </w:r>
      <w:r>
        <w:t xml:space="preserve">supply risks to take preventive measures (28% agree and 22% disagree), but 72% support measures that would</w:t>
      </w:r>
      <w:r>
        <w:t xml:space="preserve"> </w:t>
      </w:r>
      <w:r>
        <w:t xml:space="preserve">enable them to benefit from such information. Finally, similar to the results for all companies, only 3% of</w:t>
      </w:r>
      <w:r>
        <w:t xml:space="preserve"> </w:t>
      </w:r>
      <w:r>
        <w:t xml:space="preserve">SMEs favoured mandatory strategic stocks while 43% supported EU-level guidance on strategic stockpiling.</w:t>
      </w:r>
      <w:r>
        <w:br/>
      </w:r>
      <w:r>
        <w:t xml:space="preserve">6.1.1.3.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By strengthening EU companies’ preparedness in case of supply disruptions, this option would increase their</w:t>
      </w:r>
      <w:r>
        <w:t xml:space="preserve"> </w:t>
      </w:r>
      <w:r>
        <w:t xml:space="preserve">competitiveness compared to other actors not benefiting from such support.</w:t>
      </w:r>
      <w:r>
        <w:br/>
      </w:r>
      <w:r>
        <w:t xml:space="preserve">The creation of an InvestEU platform would improve financing conditions for some projects and thus improve</w:t>
      </w:r>
      <w:r>
        <w:t xml:space="preserve"> </w:t>
      </w:r>
      <w:r>
        <w:t xml:space="preserve">the competitiveness of the companies operating them. This would lead to slightly higher and more stable</w:t>
      </w:r>
      <w:r>
        <w:t xml:space="preserve"> </w:t>
      </w:r>
      <w:r>
        <w:t xml:space="preserve">availability of critical and strategic raw materials and would therefore increase the cost- and international</w:t>
      </w:r>
      <w:r>
        <w:t xml:space="preserve"> </w:t>
      </w:r>
      <w:r>
        <w:t xml:space="preserve">competitiveness of the European downstream users of those materials marginally.</w:t>
      </w:r>
      <w:r>
        <w:br/>
      </w:r>
      <w:r>
        <w:t xml:space="preserve">Having EU rules reflected in global standards would also help EU companies’ competitiveness. The size of</w:t>
      </w:r>
      <w:r>
        <w:t xml:space="preserve"> </w:t>
      </w:r>
      <w:r>
        <w:t xml:space="preserve">these effects is however likely to be minor under this option.</w:t>
      </w:r>
      <w:r>
        <w:t xml:space="preserve"> </w:t>
      </w:r>
      <w:r>
        <w:t xml:space="preserve">Regarding environmental footprint (Pillar G), this option would have a positive impact on the</w:t>
      </w:r>
      <w:r>
        <w:t xml:space="preserve"> </w:t>
      </w:r>
      <w:r>
        <w:t xml:space="preserve">competitiveness of companies that sell or produce CRMs in a more sustainable manner. The companies’</w:t>
      </w:r>
      <w:r>
        <w:t xml:space="preserve"> </w:t>
      </w:r>
      <w:r>
        <w:t xml:space="preserve">benefits would depend on the impact categories the footprint focusses on. It could for example include refiners</w:t>
      </w:r>
      <w:r>
        <w:t xml:space="preserve"> </w:t>
      </w:r>
      <w:r>
        <w:t xml:space="preserve">that use decarbonised energy to lower emissions or mining companies applying less invasive methods of</w:t>
      </w:r>
      <w:r>
        <w:t xml:space="preserve"> </w:t>
      </w:r>
      <w:r>
        <w:t xml:space="preserve">extraction. Those companies would be able to display their credentials to potential buyers without unreliable</w:t>
      </w:r>
      <w:r>
        <w:t xml:space="preserve"> </w:t>
      </w:r>
      <w:r>
        <w:t xml:space="preserve">certification schemes or footprint information creating potential confusion. Companies with low sustainability</w:t>
      </w:r>
      <w:r>
        <w:t xml:space="preserve"> </w:t>
      </w:r>
      <w:r>
        <w:t xml:space="preserve">would evidently lose relative competitiveness under this option (though to a limited extent as purchases of</w:t>
      </w:r>
      <w:r>
        <w:t xml:space="preserve"> </w:t>
      </w:r>
      <w:r>
        <w:t xml:space="preserve">low-performing or uncertified CRMs would not be prohibited), but thanks to the introduction of a clear and</w:t>
      </w:r>
      <w:r>
        <w:t xml:space="preserve"> </w:t>
      </w:r>
      <w:r>
        <w:t xml:space="preserve">reliable methodology, they would have a clearer view of how to improve their sustainability performance to</w:t>
      </w:r>
      <w:r>
        <w:t xml:space="preserve"> </w:t>
      </w:r>
      <w:r>
        <w:t xml:space="preserve">increase their competitiveness in the future. On the negative side, to the extent that the cost of footprint</w:t>
      </w:r>
      <w:r>
        <w:t xml:space="preserve"> </w:t>
      </w:r>
      <w:r>
        <w:t xml:space="preserve">calculations is reflected in the price of CRMs, this measure could have a negative effect on the competitiveness</w:t>
      </w:r>
      <w:r>
        <w:t xml:space="preserve"> </w:t>
      </w:r>
      <w:r>
        <w:t xml:space="preserve">of downstream sectors using those CRMs compared to third country companies able to source CRMs without</w:t>
      </w:r>
      <w:r>
        <w:t xml:space="preserve"> </w:t>
      </w:r>
      <w:r>
        <w:t xml:space="preserve">this cost increase. Quantifying the economic impact of this measure on CRM prices has not been feasible since</w:t>
      </w:r>
      <w:r>
        <w:t xml:space="preserve"> </w:t>
      </w:r>
      <w:r>
        <w:t xml:space="preserve">no methodology is available to estimate the effect in isolation from other cost drivers. More analysis is needed</w:t>
      </w:r>
      <w:r>
        <w:t xml:space="preserve"> </w:t>
      </w:r>
      <w:r>
        <w:t xml:space="preserve">and any introduction of maximum carbon thresholds via secondary legislation will be subject to a proportionate</w:t>
      </w:r>
      <w:r>
        <w:t xml:space="preserve"> </w:t>
      </w:r>
      <w:r>
        <w:t xml:space="preserve">and dedicated impact assessment. Assessments carried out for platinum can be used to get an indication of the</w:t>
      </w:r>
      <w:r>
        <w:t xml:space="preserve"> </w:t>
      </w:r>
      <w:r>
        <w:t xml:space="preserve">potential cost increase. With the full cost of footprint calculations (for all companies) estimated at 0.07% of</w:t>
      </w:r>
      <w:r>
        <w:t xml:space="preserve"> </w:t>
      </w:r>
      <w:r>
        <w:t xml:space="preserve">the European market value (see Annex 4), it potentially translates into an equivalent price increase for EU</w:t>
      </w:r>
      <w:r>
        <w:t xml:space="preserve"> </w:t>
      </w:r>
      <w:r>
        <w:t xml:space="preserve">downstream users in case the full price increase is passed on.</w:t>
      </w:r>
      <w:r>
        <w:br/>
      </w:r>
      <w:r>
        <w:t xml:space="preserve">In light of such costs, there is the possible risk that third country operators will divert their exports of CRMs</w:t>
      </w:r>
      <w:r>
        <w:t xml:space="preserve"> </w:t>
      </w:r>
      <w:r>
        <w:t xml:space="preserve">to other jurisdictions without the requirement to declare the environmental footprint in order to avoid the costs</w:t>
      </w:r>
      <w:r>
        <w:t xml:space="preserve"> </w:t>
      </w:r>
      <w:r>
        <w:t xml:space="preserve">associated with calculating this footprint (potentially partially cancelling out the benefits of improved supply</w:t>
      </w:r>
      <w:r>
        <w:t xml:space="preserve"> </w:t>
      </w:r>
      <w:r>
        <w:t xml:space="preserve">security). However, whether this risk materialises will be highly case-specific and will depend on the extent</w:t>
      </w:r>
      <w:r>
        <w:t xml:space="preserve"> </w:t>
      </w:r>
      <w:r>
        <w:t xml:space="preserve">to which other jurisdictions will introduce footprint-related measures, the relative importance of selling on the</w:t>
      </w:r>
      <w:r>
        <w:t xml:space="preserve"> </w:t>
      </w:r>
      <w:r>
        <w:t xml:space="preserve">EU market for an exporting company and on whether the additional costs of a footprint declaration would</w:t>
      </w:r>
      <w:r>
        <w:t xml:space="preserve"> </w:t>
      </w:r>
      <w:r>
        <w:t xml:space="preserve">outweigh the costs of diverting exports.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6.1.1.4.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Given the limited ambition of most actions included in this option, and the absence of a selective procedure to</w:t>
      </w:r>
      <w:r>
        <w:t xml:space="preserve"> </w:t>
      </w:r>
      <w:r>
        <w:t xml:space="preserve">identify strategically important projects benefiting from privileged permitting procedures and access to special</w:t>
      </w:r>
      <w:r>
        <w:t xml:space="preserve"> </w:t>
      </w:r>
      <w:r>
        <w:t xml:space="preserve">funding, it is not expected to have significant impacts on competition. All information and support provided</w:t>
      </w:r>
      <w:r>
        <w:t xml:space="preserve"> </w:t>
      </w:r>
      <w:r>
        <w:t xml:space="preserve">under the monitoring and company risk preparedness pillars would be open to all companies without</w:t>
      </w:r>
      <w:r>
        <w:t xml:space="preserve"> </w:t>
      </w:r>
      <w:r>
        <w:t xml:space="preserve">discrimination.</w:t>
      </w:r>
      <w:r>
        <w:br/>
      </w:r>
      <w:r>
        <w:t xml:space="preserve">6.1.1.5.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Large EU companies using CRM would have to ensure a higher level of supply diversification, to the extent</w:t>
      </w:r>
      <w:r>
        <w:t xml:space="preserve"> </w:t>
      </w:r>
      <w:r>
        <w:t xml:space="preserve">possible (pillar C.3). Such efforts would help support the EU’s engagement in the world, as EU companies</w:t>
      </w:r>
      <w:r>
        <w:t xml:space="preserve"> </w:t>
      </w:r>
      <w:r>
        <w:t xml:space="preserve">would become drivers in the quest for new supply sources.</w:t>
      </w:r>
      <w:r>
        <w:br/>
      </w:r>
      <w:r>
        <w:t xml:space="preserve">On standards (Pillar G), the drive for further EU coordination and actions in the international standards setting</w:t>
      </w:r>
      <w:r>
        <w:t xml:space="preserve"> </w:t>
      </w:r>
      <w:r>
        <w:t xml:space="preserve">bodies would contribute to increasing the quality and availability of standards, contributing to the</w:t>
      </w:r>
      <w:r>
        <w:t xml:space="preserve"> </w:t>
      </w:r>
      <w:r>
        <w:t xml:space="preserve">development of more sustainable global CRM value chain at the global level.</w:t>
      </w:r>
      <w:r>
        <w:t xml:space="preserve"> </w:t>
      </w:r>
      <w:r>
        <w:t xml:space="preserve">Regarding environmental footprint (Pillar H), this option would mean that companies importing CRMs into</w:t>
      </w:r>
      <w:r>
        <w:t xml:space="preserve"> </w:t>
      </w:r>
      <w:r>
        <w:t xml:space="preserve">the EU would also need to comply with the recognised schemes for making general environmental claims and</w:t>
      </w:r>
      <w:r>
        <w:t xml:space="preserve"> </w:t>
      </w:r>
      <w:r>
        <w:t xml:space="preserve">to declare the footprint of their materials. This would make the sustainability of all CRMs on the EU market,</w:t>
      </w:r>
      <w:r>
        <w:t xml:space="preserve"> </w:t>
      </w:r>
      <w:r>
        <w:t xml:space="preserve">including those of third country origin, more transparent and allow the relative footprint of materials to become</w:t>
      </w:r>
      <w:r>
        <w:t xml:space="preserve"> </w:t>
      </w:r>
      <w:r>
        <w:t xml:space="preserve">an object of competition on the EU market. This additional transparency on the supply’s sustainability may</w:t>
      </w:r>
      <w:r>
        <w:t xml:space="preserve"> </w:t>
      </w:r>
      <w:r>
        <w:t xml:space="preserve">lead to a demand-led drive from the European downstream users for more sustainable CRMs, benefiting (in a</w:t>
      </w:r>
      <w:r>
        <w:t xml:space="preserve"> </w:t>
      </w:r>
      <w:r>
        <w:t xml:space="preserve">relatively mild manner) third countries that produce CRMs more sustainably while hurting those that produce</w:t>
      </w:r>
      <w:r>
        <w:t xml:space="preserve"> </w:t>
      </w:r>
      <w:r>
        <w:t xml:space="preserve">less sustainably. The costs for companies operating in the EU market, whether European or from third</w:t>
      </w:r>
      <w:r>
        <w:t xml:space="preserve"> </w:t>
      </w:r>
      <w:r>
        <w:t xml:space="preserve">countries, would be the same.</w:t>
      </w:r>
      <w:r>
        <w:t xml:space="preserve"> </w:t>
      </w:r>
      <w:r>
        <w:t xml:space="preserve">6.1.1.6.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In total, PO1 would require at least 4 to 7 FTEs (full time equivalent122) per Member State that would be split</w:t>
      </w:r>
      <w:r>
        <w:t xml:space="preserve"> </w:t>
      </w:r>
      <w:r>
        <w:t xml:space="preserve">by (see for more detail Annex 11):</w:t>
      </w:r>
      <w:r>
        <w:t xml:space="preserve"> </w:t>
      </w:r>
      <w:r>
        <w:t xml:space="preserve">-</w:t>
      </w:r>
      <w:r>
        <w:t xml:space="preserve"> </w:t>
      </w:r>
      <w:r>
        <w:t xml:space="preserve">2 FTEs per year for participation to the governance structure;</w:t>
      </w:r>
      <w:r>
        <w:t xml:space="preserve"> </w:t>
      </w:r>
      <w:r>
        <w:t xml:space="preserve">-</w:t>
      </w:r>
      <w:r>
        <w:t xml:space="preserve"> </w:t>
      </w:r>
      <w:r>
        <w:t xml:space="preserve">1/4 FTE per year for the coordination of strategic stocks;</w:t>
      </w:r>
      <w:r>
        <w:t xml:space="preserve"> </w:t>
      </w:r>
      <w:r>
        <w:t xml:space="preserve">-</w:t>
      </w:r>
      <w:r>
        <w:t xml:space="preserve"> </w:t>
      </w:r>
      <w:r>
        <w:t xml:space="preserve">1/2 FTE per year for the coordination of data on exploration activities;</w:t>
      </w:r>
      <w:r>
        <w:t xml:space="preserve"> </w:t>
      </w:r>
      <w:r>
        <w:t xml:space="preserve">-</w:t>
      </w:r>
      <w:r>
        <w:t xml:space="preserve"> </w:t>
      </w:r>
      <w:r>
        <w:t xml:space="preserve">1 to 3 FTEs per year to design and implement strategies supporting the CRM value chain;</w:t>
      </w:r>
      <w:r>
        <w:t xml:space="preserve"> </w:t>
      </w:r>
      <w:r>
        <w:t xml:space="preserve">-</w:t>
      </w:r>
      <w:r>
        <w:t xml:space="preserve"> </w:t>
      </w:r>
      <w:r>
        <w:t xml:space="preserve">Additional FTEs (not quantified) to enforce environmental footprint obligations.</w:t>
      </w:r>
      <w:r>
        <w:t xml:space="preserve"> </w:t>
      </w:r>
      <w:r>
        <w:t xml:space="preserve">A measure of particular relevance to Member States is stockpiling. In this respect, option 1, which includes</w:t>
      </w:r>
      <w:r>
        <w:t xml:space="preserve"> </w:t>
      </w:r>
      <w:r>
        <w:t xml:space="preserve">EU-level coordination and information exchange regarding national stockpiles is favoured by public</w:t>
      </w:r>
      <w:r>
        <w:t xml:space="preserve"> </w:t>
      </w:r>
      <w:r>
        <w:t xml:space="preserve">authorities over the alternatives: 46% of public authorities responding to the open public consultation assessed</w:t>
      </w:r>
      <w:r>
        <w:t xml:space="preserve"> </w:t>
      </w:r>
      <w:r>
        <w:t xml:space="preserve">as appropriate EU-level guidance on voluntary storage to be organised at national level, while EU-level</w:t>
      </w:r>
      <w:r>
        <w:t xml:space="preserve"> </w:t>
      </w:r>
      <w:r>
        <w:t xml:space="preserve">coordinated mandatory storage was widely rejected by public authorities. EU-level coordination and</w:t>
      </w:r>
      <w:r>
        <w:t xml:space="preserve"> </w:t>
      </w:r>
      <w:r>
        <w:t xml:space="preserve">information exchange would diminish overlapping measures and enable additional efficiencies gains across</w:t>
      </w:r>
      <w:r>
        <w:t xml:space="preserve"> </w:t>
      </w:r>
      <w:r>
        <w:t xml:space="preserve">EU Member States, thus leading to cost savings, which are however not directly quantifiable.</w:t>
      </w:r>
    </w:p>
    <w:p>
      <w:pPr>
        <w:pStyle w:val="BodyText"/>
      </w:pPr>
      <w:r>
        <w:t xml:space="preserve">122 A full-time equivalent, sometimes abbreviated as FTE, is a unit to measure employed persons or students in a way that makes</w:t>
      </w:r>
      <w:r>
        <w:t xml:space="preserve"> </w:t>
      </w:r>
      <w:r>
        <w:t xml:space="preserve">them comparable although they may work or study a different number of hours per week. Glossary: Full-time equivalent (FTE) -</w:t>
      </w:r>
      <w:r>
        <w:t xml:space="preserve"> </w:t>
      </w:r>
      <w:r>
        <w:t xml:space="preserve">Statistics Explained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6.1.1.7.</w:t>
      </w:r>
      <w:r>
        <w:t xml:space="preserve"> </w:t>
      </w:r>
      <w:r>
        <w:t xml:space="preserve">Impact on the Commission (budgetary implications)</w:t>
      </w:r>
      <w:r>
        <w:t xml:space="preserve"> </w:t>
      </w:r>
      <w:r>
        <w:t xml:space="preserve">In total, PO1 would require around 27 FTEs for the Commission, that would be split by (see for more detail</w:t>
      </w:r>
      <w:r>
        <w:t xml:space="preserve"> </w:t>
      </w:r>
      <w:r>
        <w:t xml:space="preserve">Annex 11):</w:t>
      </w:r>
      <w:r>
        <w:t xml:space="preserve"> </w:t>
      </w:r>
      <w:r>
        <w:t xml:space="preserve"></w:t>
      </w:r>
      <w:r>
        <w:t xml:space="preserve"> </w:t>
      </w:r>
      <w:r>
        <w:t xml:space="preserve">2 FTEs for ensuring the secretariat of the governance structure, in addition to EUR 75.000 per year of</w:t>
      </w:r>
      <w:r>
        <w:t xml:space="preserve"> </w:t>
      </w:r>
      <w:r>
        <w:t xml:space="preserve">organisational costs.</w:t>
      </w:r>
      <w:r>
        <w:t xml:space="preserve"> </w:t>
      </w:r>
      <w:r>
        <w:t xml:space="preserve"></w:t>
      </w:r>
      <w:r>
        <w:t xml:space="preserve"> </w:t>
      </w:r>
      <w:r>
        <w:t xml:space="preserve">17 FTEs for implementing monitoring, data gathering and risks assessment tasks, based on similar</w:t>
      </w:r>
      <w:r>
        <w:t xml:space="preserve"> </w:t>
      </w:r>
      <w:r>
        <w:t xml:space="preserve">tasks performed by existing units in the Commission), which can be split as:</w:t>
      </w:r>
      <w:r>
        <w:t xml:space="preserve"> </w:t>
      </w:r>
      <w:r>
        <w:t xml:space="preserve">o 10 FTEs for market monitoring;</w:t>
      </w:r>
      <w:r>
        <w:t xml:space="preserve"> </w:t>
      </w:r>
      <w:r>
        <w:t xml:space="preserve">o 1 FTE for the management of studies and contracts;</w:t>
      </w:r>
      <w:r>
        <w:t xml:space="preserve"> </w:t>
      </w:r>
      <w:r>
        <w:t xml:space="preserve">o 1 FTE for the building of a data set on projects;</w:t>
      </w:r>
      <w:r>
        <w:t xml:space="preserve"> </w:t>
      </w:r>
      <w:r>
        <w:t xml:space="preserve">o 5 FTEs for the coordination of information from 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3 FTEs for the coordination of national stockpiles information and the development of guidance when</w:t>
      </w:r>
      <w:r>
        <w:t xml:space="preserve"> </w:t>
      </w:r>
      <w:r>
        <w:t xml:space="preserve">possible.</w:t>
      </w:r>
      <w:r>
        <w:t xml:space="preserve"> </w:t>
      </w:r>
      <w:r>
        <w:t xml:space="preserve"></w:t>
      </w:r>
      <w:r>
        <w:t xml:space="preserve"> </w:t>
      </w:r>
      <w:r>
        <w:t xml:space="preserve">1 FTE to coordinate the submission of national exploration activities.</w:t>
      </w:r>
      <w:r>
        <w:t xml:space="preserve"> </w:t>
      </w:r>
      <w:r>
        <w:t xml:space="preserve"></w:t>
      </w:r>
      <w:r>
        <w:t xml:space="preserve"> </w:t>
      </w:r>
      <w:r>
        <w:t xml:space="preserve">3 FTEs for assessing the suitability of environmental footprint, developing calculation methods and</w:t>
      </w:r>
      <w:r>
        <w:t xml:space="preserve"> </w:t>
      </w:r>
      <w:r>
        <w:t xml:space="preserve">monitor the application of the measures.</w:t>
      </w:r>
      <w:r>
        <w:t xml:space="preserve"> </w:t>
      </w:r>
      <w:r>
        <w:t xml:space="preserve"></w:t>
      </w:r>
      <w:r>
        <w:t xml:space="preserve"> </w:t>
      </w:r>
      <w:r>
        <w:t xml:space="preserve">1 FTE to enforce actions on standardisation.</w:t>
      </w:r>
      <w:r>
        <w:t xml:space="preserve"> </w:t>
      </w:r>
      <w:r>
        <w:t xml:space="preserve">6.1.2. Social Impacts</w:t>
      </w:r>
      <w:r>
        <w:t xml:space="preserve"> </w:t>
      </w:r>
      <w:r>
        <w:t xml:space="preserve">On waste legislation (Pillar F), this option would improve the collection of mobile phones, tablets and laptops,</w:t>
      </w:r>
      <w:r>
        <w:t xml:space="preserve"> </w:t>
      </w:r>
      <w:r>
        <w:t xml:space="preserve">which tend to be the most prominent CRM-containing products in people’s lives. Besides the increased</w:t>
      </w:r>
      <w:r>
        <w:t xml:space="preserve"> </w:t>
      </w:r>
      <w:r>
        <w:t xml:space="preserve">recovery of CRMs, this action would increase convenience for consumers and increase awareness of the</w:t>
      </w:r>
      <w:r>
        <w:t xml:space="preserve"> </w:t>
      </w:r>
      <w:r>
        <w:t xml:space="preserve">relevance of CRMs for citizens’ everyday lives.</w:t>
      </w:r>
      <w:r>
        <w:t xml:space="preserve"> </w:t>
      </w:r>
      <w:r>
        <w:t xml:space="preserve">Regarding environmental footprint (Pillar H), depending on the strategy to be followed by CRM producers,</w:t>
      </w:r>
      <w:r>
        <w:t xml:space="preserve"> </w:t>
      </w:r>
      <w:r>
        <w:t xml:space="preserve">this approach may alter the relative balance of manufacturing jobs between different regions of the EU, as</w:t>
      </w:r>
      <w:r>
        <w:t xml:space="preserve"> </w:t>
      </w:r>
      <w:r>
        <w:t xml:space="preserve">companies seek production sites that allow them to achieve lower footprints. However, this advantage may be</w:t>
      </w:r>
      <w:r>
        <w:t xml:space="preserve"> </w:t>
      </w:r>
      <w:r>
        <w:t xml:space="preserve">offset to some extent by the possibility to purchase green energy certificates, depending on whether such</w:t>
      </w:r>
      <w:r>
        <w:t xml:space="preserve"> </w:t>
      </w:r>
      <w:r>
        <w:t xml:space="preserve">possibility will be permitted by the calculation rules.</w:t>
      </w:r>
      <w:r>
        <w:t xml:space="preserve"> </w:t>
      </w:r>
      <w:r>
        <w:t xml:space="preserve">6.1.3. Environmental Impacts</w:t>
      </w:r>
      <w:r>
        <w:t xml:space="preserve"> </w:t>
      </w:r>
      <w:r>
        <w:t xml:space="preserve">Regarding permitting (Pillar E.1), the measures are expected to have a positive impact on the environment.</w:t>
      </w:r>
      <w:r>
        <w:t xml:space="preserve"> </w:t>
      </w:r>
      <w:r>
        <w:t xml:space="preserve">Structural integration of CRM projects in spatial plans and the application of the SEA Directive to those plans</w:t>
      </w:r>
      <w:r>
        <w:t xml:space="preserve"> </w:t>
      </w:r>
      <w:r>
        <w:t xml:space="preserve">would benefit the environment by allowing authorities and project developers to have a better view of the</w:t>
      </w:r>
      <w:r>
        <w:t xml:space="preserve"> </w:t>
      </w:r>
      <w:r>
        <w:t xml:space="preserve">overall and cumulative impacts of potential projects. It will help developers to identify suitable sites as well</w:t>
      </w:r>
      <w:r>
        <w:t xml:space="preserve"> </w:t>
      </w:r>
      <w:r>
        <w:t xml:space="preserve">as the least impactful alternatives. This can provide the framework for the identification of areas suitable for</w:t>
      </w:r>
      <w:r>
        <w:t xml:space="preserve"> </w:t>
      </w:r>
      <w:r>
        <w:t xml:space="preserve">CRM projects, but also less harmful alternatives for associated activities and infrastructure at an early planning</w:t>
      </w:r>
      <w:r>
        <w:t xml:space="preserve"> </w:t>
      </w:r>
      <w:r>
        <w:t xml:space="preserve">state which subsequently decrease the risk of future conflicts between competing uses.</w:t>
      </w:r>
      <w:r>
        <w:t xml:space="preserve"> </w:t>
      </w:r>
      <w:r>
        <w:t xml:space="preserve">On waste legislation (Pillar F), this option would likely increase the recovery of critical raw materials from</w:t>
      </w:r>
      <w:r>
        <w:t xml:space="preserve"> </w:t>
      </w:r>
      <w:r>
        <w:t xml:space="preserve">small consumer electronics. By reducing the need for primary raw materials by enhancing the use of secondary</w:t>
      </w:r>
      <w:r>
        <w:t xml:space="preserve"> </w:t>
      </w:r>
      <w:r>
        <w:t xml:space="preserve">raw materials, the overall environmental impacts of CRM decreases.</w:t>
      </w:r>
      <w:r>
        <w:t xml:space="preserve"> </w:t>
      </w:r>
      <w:r>
        <w:t xml:space="preserve">Regarding standards (Pillar G), increasing efforts to make international standards reflect EU rules and</w:t>
      </w:r>
      <w:r>
        <w:t xml:space="preserve"> </w:t>
      </w:r>
      <w:r>
        <w:t xml:space="preserve">principles has the potential to decrease the environmental impact of CRM production globally. The impacts</w:t>
      </w:r>
      <w:r>
        <w:t xml:space="preserve"> </w:t>
      </w:r>
      <w:r>
        <w:t xml:space="preserve">of projects taking place in jurisdictions with a less comprehensive environmental framework than the EU</w:t>
      </w:r>
      <w:r>
        <w:t xml:space="preserve"> </w:t>
      </w:r>
      <w:r>
        <w:t xml:space="preserve">might be lowered, to the extent that those standards are applied.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Regarding environmental footprint (Pillar H), this option would have positive impacts by allowing EU</w:t>
      </w:r>
      <w:r>
        <w:t xml:space="preserve"> </w:t>
      </w:r>
      <w:r>
        <w:t xml:space="preserve">buyers to more effectively reduce the environmental footprint of their consumption. By ensuring that general</w:t>
      </w:r>
      <w:r>
        <w:t xml:space="preserve"> </w:t>
      </w:r>
      <w:r>
        <w:t xml:space="preserve">sustainability claims are based on trustworthy and comprehensive certification schemes and by ensuring</w:t>
      </w:r>
      <w:r>
        <w:t xml:space="preserve"> </w:t>
      </w:r>
      <w:r>
        <w:t xml:space="preserve">CRMs are accompanied by a footprint based on transparent, reliable and comparable methods (based on the</w:t>
      </w:r>
      <w:r>
        <w:t xml:space="preserve"> </w:t>
      </w:r>
      <w:r>
        <w:t xml:space="preserve">EU Product Environmental Footprint123), sustainable purchasing decisions will more likely lead to a real</w:t>
      </w:r>
      <w:r>
        <w:t xml:space="preserve"> </w:t>
      </w:r>
      <w:r>
        <w:t xml:space="preserve">reduction in negative environmental impacts. The environmental benefits of this measure would depend on</w:t>
      </w:r>
      <w:r>
        <w:t xml:space="preserve"> </w:t>
      </w:r>
      <w:r>
        <w:t xml:space="preserve">the extent to which buyers drive their consumption decisions based on the information provided.</w:t>
      </w:r>
      <w:r>
        <w:t xml:space="preserve"> </w:t>
      </w:r>
      <w:r>
        <w:t xml:space="preserve">Overall, this option is expected to cause no significant harm as it does not promote projects that can affect</w:t>
      </w:r>
      <w:r>
        <w:t xml:space="preserve"> </w:t>
      </w:r>
      <w:r>
        <w:t xml:space="preserve">the environment; it only provides tools that can improve the value chain marginally, without lowering any</w:t>
      </w:r>
      <w:r>
        <w:t xml:space="preserve"> </w:t>
      </w:r>
      <w:r>
        <w:t xml:space="preserve">environmental acquis. The provisions on exploration only relate to the sharing of information. This option can</w:t>
      </w:r>
      <w:r>
        <w:t xml:space="preserve"> </w:t>
      </w:r>
      <w:r>
        <w:t xml:space="preserve">conversely have a positive effect on the environment as described in the paragraph above.</w:t>
      </w:r>
      <w:r>
        <w:t xml:space="preserve"> </w:t>
      </w:r>
      <w:r>
        <w:t xml:space="preserve">6.2. POLICY OPTION 2</w:t>
      </w:r>
      <w:r>
        <w:br/>
      </w:r>
      <w:r>
        <w:t xml:space="preserve">6.2.1. Economic Impacts</w:t>
      </w:r>
      <w:r>
        <w:br/>
      </w:r>
      <w:r>
        <w:t xml:space="preserve">6.2.1.1.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The coverage of the measures, based on a list of critical and strategic raw materials (Pillar A), remains the</w:t>
      </w:r>
      <w:r>
        <w:t xml:space="preserve"> </w:t>
      </w:r>
      <w:r>
        <w:t xml:space="preserve">same as under option 1.</w:t>
      </w:r>
      <w:r>
        <w:t xml:space="preserve"> </w:t>
      </w:r>
      <w:r>
        <w:t xml:space="preserve">Regarding targets (Pillar B) directly set in the regulation, this option would provide greater security for</w:t>
      </w:r>
      <w:r>
        <w:t xml:space="preserve"> </w:t>
      </w:r>
      <w:r>
        <w:t xml:space="preserve">companies, which would be able to set goals on long-term investment plans. They are likely to affect the</w:t>
      </w:r>
      <w:r>
        <w:t xml:space="preserve"> </w:t>
      </w:r>
      <w:r>
        <w:t xml:space="preserve">behaviours of companies operating along the CRM value chain, to the extent that they would be clear criteria</w:t>
      </w:r>
      <w:r>
        <w:t xml:space="preserve"> </w:t>
      </w:r>
      <w:r>
        <w:t xml:space="preserve">for the selection of Strategic Projects. Therefore, companies that would like to develop a project benefiting</w:t>
      </w:r>
      <w:r>
        <w:t xml:space="preserve"> </w:t>
      </w:r>
      <w:r>
        <w:t xml:space="preserve">from the Strategic Project status would be incentivised to focus, to the extent possible, on the strategic raw</w:t>
      </w:r>
      <w:r>
        <w:t xml:space="preserve"> </w:t>
      </w:r>
      <w:r>
        <w:t xml:space="preserve">materials as they are covered by the targets. In terms of the overall volume of such investments required to</w:t>
      </w:r>
      <w:r>
        <w:t xml:space="preserve"> </w:t>
      </w:r>
      <w:r>
        <w:t xml:space="preserve">achieve the targets, the analysis of investment needs (cf. driver 2.3/Annex 10) estimates that for example</w:t>
      </w:r>
      <w:r>
        <w:t xml:space="preserve"> </w:t>
      </w:r>
      <w:r>
        <w:t xml:space="preserve">investments of EUR 1.7 billion along the rare earths value chain would be required to achieve an EU target of</w:t>
      </w:r>
      <w:r>
        <w:t xml:space="preserve"> </w:t>
      </w:r>
      <w:r>
        <w:t xml:space="preserve">supplying 20% of its own needs by 2030, and that investments of EUR 7 billion would be required to supply</w:t>
      </w:r>
      <w:r>
        <w:t xml:space="preserve"> </w:t>
      </w:r>
      <w:r>
        <w:t xml:space="preserve">25% of the EU’s battery raw materials needs by 2030. While different regulatory and non-regulatory measures</w:t>
      </w:r>
      <w:r>
        <w:t xml:space="preserve"> </w:t>
      </w:r>
      <w:r>
        <w:t xml:space="preserve">would be required to unlock these investments, the setting of targets would provide the overarching political</w:t>
      </w:r>
      <w:r>
        <w:t xml:space="preserve"> </w:t>
      </w:r>
      <w:r>
        <w:t xml:space="preserve">mechanism to identify which changes are necessary and coordinate action to follow-through on them.</w:t>
      </w:r>
      <w:r>
        <w:t xml:space="preserve"> </w:t>
      </w:r>
      <w:r>
        <w:t xml:space="preserve">The costs and benefits of the governance structure (Pillar C) and of the sub-pillars on monitoring,</w:t>
      </w:r>
      <w:r>
        <w:t xml:space="preserve"> </w:t>
      </w:r>
      <w:r>
        <w:t xml:space="preserve">stockpiling and company risk preparedness (Pillar C.1, C.2 and C.3) are the same as in option 1.</w:t>
      </w:r>
      <w:r>
        <w:t xml:space="preserve"> </w:t>
      </w:r>
      <w:r>
        <w:t xml:space="preserve">On exploration (Pillar D), this option would benefit companies operating in the early stages of the critical raw</w:t>
      </w:r>
      <w:r>
        <w:t xml:space="preserve"> </w:t>
      </w:r>
      <w:r>
        <w:t xml:space="preserve">materials value chain by providing access to the relevant mineral data, thereby de-risking investment into</w:t>
      </w:r>
      <w:r>
        <w:t xml:space="preserve"> </w:t>
      </w:r>
      <w:r>
        <w:t xml:space="preserve">targeted exploration. By ensuring that Member States develop actions in exploration, this option is likely to</w:t>
      </w:r>
      <w:r>
        <w:t xml:space="preserve"> </w:t>
      </w:r>
      <w:r>
        <w:t xml:space="preserve">enable further investment and decrease costs. Mining companies active in targeted exploration would benefit</w:t>
      </w:r>
      <w:r>
        <w:t xml:space="preserve"> </w:t>
      </w:r>
      <w:r>
        <w:t xml:space="preserve">from the regional exploration data (geophysical and geochemical) acquired by Member States and reuse it for</w:t>
      </w:r>
      <w:r>
        <w:t xml:space="preserve"> </w:t>
      </w:r>
      <w:r>
        <w:t xml:space="preserve">their benefit, representing a range of several thousands to tens of thousands of euros savings (depending on</w:t>
      </w:r>
      <w:r>
        <w:t xml:space="preserve"> </w:t>
      </w:r>
      <w:r>
        <w:t xml:space="preserve">the size of the exploration permit).124 Overall, stakeholders’ responses to the call for evidence support those</w:t>
      </w:r>
      <w:r>
        <w:t xml:space="preserve"> </w:t>
      </w:r>
      <w:r>
        <w:t xml:space="preserve">measures. For example, the Swedish (SGU) and Finnish (GTK) geological surveys and the association of the</w:t>
      </w:r>
      <w:r>
        <w:t xml:space="preserve"> </w:t>
      </w:r>
      <w:r>
        <w:t xml:space="preserve">geological surveys of Europe (EuroGeosurveys), as well as several private actors, supported promoting an</w:t>
      </w:r>
      <w:r>
        <w:t xml:space="preserve"> </w:t>
      </w:r>
      <w:r>
        <w:t xml:space="preserve">efficient and harmonised delivery of Member States’ exploration and mining data. In the public consultation,</w:t>
      </w:r>
    </w:p>
    <w:p>
      <w:pPr>
        <w:pStyle w:val="BodyText"/>
      </w:pPr>
      <w:r>
        <w:t xml:space="preserve">123 Commission Recommendation of 16.12.2021 on the use of the Environmental Footprint methods to measure and communicate</w:t>
      </w:r>
      <w:r>
        <w:t xml:space="preserve"> </w:t>
      </w:r>
      <w:r>
        <w:t xml:space="preserve">the life cycle environmental performance of products and organisations.</w:t>
      </w:r>
      <w:r>
        <w:t xml:space="preserve"> </w:t>
      </w:r>
      <w:r>
        <w:t xml:space="preserve">124 Order-of-magnitude estimation based on expert knowledge within the Commission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78% of 259 respondents agreed or strongly agreed with the idea of strengthening exploration and</w:t>
      </w:r>
      <w:r>
        <w:t xml:space="preserve"> </w:t>
      </w:r>
      <w:r>
        <w:t xml:space="preserve">documentation of critical raw materials in secondary deposits and waste streams.</w:t>
      </w:r>
      <w:r>
        <w:t xml:space="preserve"> </w:t>
      </w:r>
      <w:r>
        <w:t xml:space="preserve">This option would introduce the concept of Strategic Projects (Pillar E). This would result in stronger support</w:t>
      </w:r>
      <w:r>
        <w:t xml:space="preserve"> </w:t>
      </w:r>
      <w:r>
        <w:t xml:space="preserve">for the CRM value chain in the EU and in third countries and with that a more secure availability of CRM for</w:t>
      </w:r>
      <w:r>
        <w:t xml:space="preserve"> </w:t>
      </w:r>
      <w:r>
        <w:t xml:space="preserve">downstream user in the EU. By ensuring that these projects are realised, this option would concretely</w:t>
      </w:r>
      <w:r>
        <w:t xml:space="preserve"> </w:t>
      </w:r>
      <w:r>
        <w:t xml:space="preserve">contribute to achieving the targets for EU capacities along the value chain (extraction, refining, recycling).</w:t>
      </w:r>
      <w:r>
        <w:t xml:space="preserve"> </w:t>
      </w:r>
      <w:r>
        <w:t xml:space="preserve">Under this option, projects are selected for support on the basis of their potential contribution to the EU targets.</w:t>
      </w:r>
      <w:r>
        <w:t xml:space="preserve"> </w:t>
      </w:r>
      <w:r>
        <w:t xml:space="preserve">Assuming that this requires, on average, a capacity increase of 20 percentage points across value chain stages,</w:t>
      </w:r>
      <w:r>
        <w:t xml:space="preserve"> </w:t>
      </w:r>
      <w:r>
        <w:t xml:space="preserve">it is estimated that up to 120-180 Strategic Projects (or 12 SPs per strategic raw material, assuming a list of</w:t>
      </w:r>
      <w:r>
        <w:t xml:space="preserve"> </w:t>
      </w:r>
      <w:r>
        <w:t xml:space="preserve">12-15 strategic raw material), divided evenly per value chain stages (extraction, refining, recycling), would</w:t>
      </w:r>
      <w:r>
        <w:t xml:space="preserve"> </w:t>
      </w:r>
      <w:r>
        <w:t xml:space="preserve">receive support between entry into force of the Regulation and 2030 (or 24-36 per year, see more details in</w:t>
      </w:r>
      <w:r>
        <w:t xml:space="preserve"> </w:t>
      </w:r>
      <w:r>
        <w:t xml:space="preserve">Annex 4). This would benefit the companies implementing the project, their off-takers and the wider</w:t>
      </w:r>
      <w:r>
        <w:t xml:space="preserve"> </w:t>
      </w:r>
      <w:r>
        <w:t xml:space="preserve">ecosystem downstream benefiting from more secure supply of critical raw materials. The estimated investment</w:t>
      </w:r>
      <w:r>
        <w:t xml:space="preserve"> </w:t>
      </w:r>
      <w:r>
        <w:t xml:space="preserve">needs for battery raw materials of EUR 7 billion by 2030 and EUR 13.2 billion by 2040, and the overall market</w:t>
      </w:r>
      <w:r>
        <w:t xml:space="preserve"> </w:t>
      </w:r>
      <w:r>
        <w:t xml:space="preserve">size of batteries in the EU (estimated at EUR 250 billion already by 2025)125 indicate the possible magnitude</w:t>
      </w:r>
      <w:r>
        <w:t xml:space="preserve"> </w:t>
      </w:r>
      <w:r>
        <w:t xml:space="preserve">to which Strategic Projects would contribute. Using the estimates above on the size of the InvestEU platform,</w:t>
      </w:r>
      <w:r>
        <w:t xml:space="preserve"> </w:t>
      </w:r>
      <w:r>
        <w:t xml:space="preserve">there would still be EUR 6 billion left to bridge the needs for the battery raw materials value chain, for example</w:t>
      </w:r>
      <w:r>
        <w:t xml:space="preserve"> </w:t>
      </w:r>
      <w:r>
        <w:t xml:space="preserve">by a European fund consisting of Member States’ contributions. And this would not yet include investments</w:t>
      </w:r>
      <w:r>
        <w:t xml:space="preserve"> </w:t>
      </w:r>
      <w:r>
        <w:t xml:space="preserve">in rare earths and other strategic raw materials that are fundamental for other clean technologies necessary for</w:t>
      </w:r>
      <w:r>
        <w:t xml:space="preserve"> </w:t>
      </w:r>
      <w:r>
        <w:t xml:space="preserve">the green transition such as renewable energy equipment. The majority of the respondents in the Public</w:t>
      </w:r>
      <w:r>
        <w:t xml:space="preserve"> </w:t>
      </w:r>
      <w:r>
        <w:t xml:space="preserve">Consultation agree that identifying Strategic Projects would be beneficial for financial and permitting</w:t>
      </w:r>
      <w:r>
        <w:t xml:space="preserve"> </w:t>
      </w:r>
      <w:r>
        <w:t xml:space="preserve">decisions. 86% out of 259 respondents agree or strongly agree that identifying Strategic Projects across the</w:t>
      </w:r>
      <w:r>
        <w:t xml:space="preserve"> </w:t>
      </w:r>
      <w:r>
        <w:t xml:space="preserve">critical raw materials value chain with strong environmental and social performance contributes to reducing</w:t>
      </w:r>
      <w:r>
        <w:t xml:space="preserve"> </w:t>
      </w:r>
      <w:r>
        <w:t xml:space="preserve">EU dependencies. 71 % out of 259 respondents agree or strongly agree that strategic projects and partnerships</w:t>
      </w:r>
      <w:r>
        <w:t xml:space="preserve"> </w:t>
      </w:r>
      <w:r>
        <w:t xml:space="preserve">outside of the EU should also benefit from de-risking if they comply with social and environmental standards</w:t>
      </w:r>
      <w:r>
        <w:t xml:space="preserve"> </w:t>
      </w:r>
      <w:r>
        <w:t xml:space="preserve">and can contribute to secure EU supply.</w:t>
      </w:r>
      <w:r>
        <w:t xml:space="preserve"> </w:t>
      </w:r>
      <w:r>
        <w:t xml:space="preserve">Regarding permitting (Pillar E.1), this option is expected to have the effects described under option 1, as well</w:t>
      </w:r>
      <w:r>
        <w:t xml:space="preserve"> </w:t>
      </w:r>
      <w:r>
        <w:t xml:space="preserve">as additional positive effects on companies developing Strategic Projects by streamlining their permitting</w:t>
      </w:r>
      <w:r>
        <w:t xml:space="preserve"> </w:t>
      </w:r>
      <w:r>
        <w:t xml:space="preserve">procedures across Member States. 126 A mandatory integration of procedures and assessments reduces the</w:t>
      </w:r>
      <w:r>
        <w:t xml:space="preserve"> </w:t>
      </w:r>
      <w:r>
        <w:t xml:space="preserve">administrative burden for developers compared to an approach where the assessment and permitting</w:t>
      </w:r>
      <w:r>
        <w:t xml:space="preserve"> </w:t>
      </w:r>
      <w:r>
        <w:t xml:space="preserve">responsibilities are allocated to several separate entities (e.g. reduced environmental assessment costs as a</w:t>
      </w:r>
      <w:r>
        <w:t xml:space="preserve"> </w:t>
      </w:r>
      <w:r>
        <w:t xml:space="preserve">single assessment report would be prepared). Cost savings will be particularly significant in Member States</w:t>
      </w:r>
      <w:r>
        <w:t xml:space="preserve"> </w:t>
      </w:r>
      <w:r>
        <w:t xml:space="preserve">where such procedures are not yet in place and for certain types of projects, e.g. projects related to industrial</w:t>
      </w:r>
      <w:r>
        <w:t xml:space="preserve"> </w:t>
      </w:r>
      <w:r>
        <w:t xml:space="preserve">activities (i.e. also subject to the IED) and projects with significant impacts on biodiversity. Mandatory scoping</w:t>
      </w:r>
      <w:r>
        <w:t xml:space="preserve"> </w:t>
      </w:r>
      <w:r>
        <w:t xml:space="preserve">for Strategic Projects is expected to have no net effect on the burden for project developers. Although there</w:t>
      </w:r>
      <w:r>
        <w:t xml:space="preserve"> </w:t>
      </w:r>
      <w:r>
        <w:t xml:space="preserve">are extra costs involved for procedures in Member States where scoping is not mandatory, those costs are</w:t>
      </w:r>
      <w:r>
        <w:t xml:space="preserve"> </w:t>
      </w:r>
      <w:r>
        <w:t xml:space="preserve">likely to be offset by time savings during the drafting of the EIA report, as the analysis of irrelevant information</w:t>
      </w:r>
      <w:r>
        <w:t xml:space="preserve"> </w:t>
      </w:r>
      <w:r>
        <w:t xml:space="preserve">would be avoided. Lastly, the possibility to submit documents digitally and to consult a manual of procedures</w:t>
      </w:r>
      <w:r>
        <w:t xml:space="preserve"> </w:t>
      </w:r>
      <w:r>
        <w:t xml:space="preserve">for Strategic Projects would likely further reduce burden for project developers and contribute to the</w:t>
      </w:r>
      <w:r>
        <w:t xml:space="preserve"> </w:t>
      </w:r>
      <w:r>
        <w:t xml:space="preserve">implementation of the digital by default principle.</w:t>
      </w:r>
    </w:p>
    <w:p>
      <w:pPr>
        <w:pStyle w:val="BodyText"/>
      </w:pPr>
      <w:r>
        <w:t xml:space="preserve">125 Building a European battery industry - European Battery Alliance (eba250.com)</w:t>
      </w:r>
      <w:r>
        <w:t xml:space="preserve"> </w:t>
      </w:r>
      <w:r>
        <w:t xml:space="preserve">126 The assessment below is based on the assessment of similar measures in the impact assessment accompanying the 2012</w:t>
      </w:r>
      <w:r>
        <w:t xml:space="preserve"> </w:t>
      </w:r>
      <w:r>
        <w:t xml:space="preserve">proposal for revision of the EIA Directive - https://eur-lex.europa.eu/legal-</w:t>
      </w:r>
      <w:r>
        <w:t xml:space="preserve"> </w:t>
      </w:r>
      <w:r>
        <w:t xml:space="preserve">content/EN/TXT/PDF/?uri=CELEX:52012SC0355&amp;from=EN#page=38&amp;zoom=100,27,726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This approach is also expected to reduce the average length of permitting procedures, as regards new Strategic</w:t>
      </w:r>
      <w:r>
        <w:t xml:space="preserve"> </w:t>
      </w:r>
      <w:r>
        <w:t xml:space="preserve">Projects, by one-third (33.33%). This is based on the experience of the TEN-E Regulation127, which includes</w:t>
      </w:r>
      <w:r>
        <w:t xml:space="preserve"> </w:t>
      </w:r>
      <w:r>
        <w:t xml:space="preserve">very similar provisions on permitting, which managed to decrease the average duration of permitting</w:t>
      </w:r>
      <w:r>
        <w:t xml:space="preserve"> </w:t>
      </w:r>
      <w:r>
        <w:t xml:space="preserve">procedures (including the pre-application stage) for trans-European electricity infrastructure projects from</w:t>
      </w:r>
      <w:r>
        <w:t xml:space="preserve"> </w:t>
      </w:r>
      <w:r>
        <w:t xml:space="preserve">more than 6 years in some Member States to 4 years.128This measure benefits from a strong level of stakeholder</w:t>
      </w:r>
      <w:r>
        <w:t xml:space="preserve"> </w:t>
      </w:r>
      <w:r>
        <w:t xml:space="preserve">support: 73 % of 259 respondents agree or strongly agree Strategic Projects benefit from streamlined and</w:t>
      </w:r>
      <w:r>
        <w:t xml:space="preserve"> </w:t>
      </w:r>
      <w:r>
        <w:t xml:space="preserve">quicker permitting procedures.</w:t>
      </w:r>
      <w:r>
        <w:br/>
      </w:r>
      <w:r>
        <w:t xml:space="preserve">Increasing the speed and predictability of permitting, notably by considering them as of public interest, is also</w:t>
      </w:r>
      <w:r>
        <w:t xml:space="preserve"> </w:t>
      </w:r>
      <w:r>
        <w:t xml:space="preserve">expected to contribute to de-risking this early step and make investments in Strategic Projects more likely.</w:t>
      </w:r>
      <w:r>
        <w:t xml:space="preserve"> </w:t>
      </w:r>
      <w:r>
        <w:t xml:space="preserve">Pre-bankable projects, before the obtainment of a permit, often struggle to obtain funding due to the high</w:t>
      </w:r>
      <w:r>
        <w:t xml:space="preserve"> </w:t>
      </w:r>
      <w:r>
        <w:t xml:space="preserve">uncertainty involved. The measures outlined in this option would provide a clearer picture for economic</w:t>
      </w:r>
      <w:r>
        <w:t xml:space="preserve"> </w:t>
      </w:r>
      <w:r>
        <w:t xml:space="preserve">operators of permitting timelines and procedures for Strategic Projects. In addition, setting the proposed</w:t>
      </w:r>
      <w:r>
        <w:t xml:space="preserve"> </w:t>
      </w:r>
      <w:r>
        <w:t xml:space="preserve">minimum requirements for national permitting procedures for Strategic Projects would increase harmonisation</w:t>
      </w:r>
      <w:r>
        <w:t xml:space="preserve"> </w:t>
      </w:r>
      <w:r>
        <w:t xml:space="preserve">between Member States and contribute to improving the functioning and efficiency of the single market, as</w:t>
      </w:r>
      <w:r>
        <w:t xml:space="preserve"> </w:t>
      </w:r>
      <w:r>
        <w:t xml:space="preserve">developers and business in general would benefit from a more level playing field and less distorted market</w:t>
      </w:r>
      <w:r>
        <w:t xml:space="preserve"> </w:t>
      </w:r>
      <w:r>
        <w:t xml:space="preserve">conditions.</w:t>
      </w:r>
      <w:r>
        <w:t xml:space="preserve"> </w:t>
      </w:r>
      <w:r>
        <w:t xml:space="preserve">A fund at European level (Pillar E.2) with contributions from interested Member States on top of a</w:t>
      </w:r>
      <w:r>
        <w:t xml:space="preserve"> </w:t>
      </w:r>
      <w:r>
        <w:t xml:space="preserve">contribution from existing EU funds would strongly support the development of European CRM projects,</w:t>
      </w:r>
      <w:r>
        <w:t xml:space="preserve"> </w:t>
      </w:r>
      <w:r>
        <w:t xml:space="preserve">benefitting businesses. The benefit to companies would depend on the size of the fund, which is not clear at</w:t>
      </w:r>
      <w:r>
        <w:t xml:space="preserve"> </w:t>
      </w:r>
      <w:r>
        <w:t xml:space="preserve">this stage and depends on Member States’ willingness to contribute. Compared to funds set up individually by</w:t>
      </w:r>
      <w:r>
        <w:t xml:space="preserve"> </w:t>
      </w:r>
      <w:r>
        <w:t xml:space="preserve">Member States, for example via their promotional banks, this option would deliver the clear advantage of</w:t>
      </w:r>
      <w:r>
        <w:t xml:space="preserve"> </w:t>
      </w:r>
      <w:r>
        <w:t xml:space="preserve">taking the whole European value chain into account.</w:t>
      </w:r>
      <w:r>
        <w:br/>
      </w:r>
      <w:r>
        <w:t xml:space="preserve">As analysed in driver 2.3, the investment required for the refining and recycling of 25% of the EU’s needs for</w:t>
      </w:r>
      <w:r>
        <w:t xml:space="preserve"> </w:t>
      </w:r>
      <w:r>
        <w:t xml:space="preserve">battery raw materials plus the extraction of the lithium needed would amount to EUR 7 billion by 2030 and</w:t>
      </w:r>
      <w:r>
        <w:t xml:space="preserve"> </w:t>
      </w:r>
      <w:r>
        <w:t xml:space="preserve">EUR 13.2 billion for 2040. Full self-sufficiency would require EUR 27.9 billion and EUR 52.2 billion,</w:t>
      </w:r>
      <w:r>
        <w:t xml:space="preserve"> </w:t>
      </w:r>
      <w:r>
        <w:t xml:space="preserve">respectively. Other CRMs are likely to require large investments as well to gain a certain level of self-</w:t>
      </w:r>
      <w:r>
        <w:t xml:space="preserve"> </w:t>
      </w:r>
      <w:r>
        <w:t xml:space="preserve">sufficiency along the value chain. Targeting existing EU funds to finance CRM projects as well as increasing</w:t>
      </w:r>
      <w:r>
        <w:t xml:space="preserve"> </w:t>
      </w:r>
      <w:r>
        <w:t xml:space="preserve">financial support from national and promotional banks receives strong support from stakeholders129.</w:t>
      </w:r>
      <w:r>
        <w:t xml:space="preserve"> </w:t>
      </w:r>
      <w:r>
        <w:t xml:space="preserve">On waste legislation (Pillar F), in addition to the effects described under option 1, this option would introduce</w:t>
      </w:r>
      <w:r>
        <w:t xml:space="preserve"> </w:t>
      </w:r>
      <w:r>
        <w:t xml:space="preserve">an increased focus on CRMs within the waste management plans of extractive waste site operators, including</w:t>
      </w:r>
      <w:r>
        <w:t xml:space="preserve"> </w:t>
      </w:r>
      <w:r>
        <w:t xml:space="preserve">obliging them to assess the feasibility of CRM recovery from the generated waste. This would create only very</w:t>
      </w:r>
      <w:r>
        <w:t xml:space="preserve"> </w:t>
      </w:r>
      <w:r>
        <w:t xml:space="preserve">limited administrative costs, since a pre-feasibility study is a very simple assessment, and the underlying data</w:t>
      </w:r>
      <w:r>
        <w:t xml:space="preserve"> </w:t>
      </w:r>
      <w:r>
        <w:t xml:space="preserve">on mineral concentrations is already available from the feasibility studies performed by extractive waste site</w:t>
      </w:r>
      <w:r>
        <w:t xml:space="preserve"> </w:t>
      </w:r>
      <w:r>
        <w:t xml:space="preserve">operators for other purposes. The benefits would also accrue to these companies, as they would be the first to</w:t>
      </w:r>
      <w:r>
        <w:t xml:space="preserve"> </w:t>
      </w:r>
      <w:r>
        <w:t xml:space="preserve">perform the CRM recovery operations when the pre-feasibility study indicates potential to do so profitably –</w:t>
      </w:r>
    </w:p>
    <w:p>
      <w:pPr>
        <w:pStyle w:val="BodyText"/>
      </w:pPr>
      <w:r>
        <w:t xml:space="preserve">127 Regulation (EU) 2022/869 of the European Parliament and of the Council of 30 May 2022 on guidelines for trans-European</w:t>
      </w:r>
      <w:r>
        <w:t xml:space="preserve"> </w:t>
      </w:r>
      <w:r>
        <w:t xml:space="preserve">energy infrastructure, amending Regulations (EC) No 715/2009, (EU) 2019/942 and (EU) 2019/943 and Directives 2009/73/EC and</w:t>
      </w:r>
      <w:r>
        <w:t xml:space="preserve"> </w:t>
      </w:r>
      <w:r>
        <w:t xml:space="preserve">(EU) 2019/944, and repealing Regulation (EU) No 347/2013</w:t>
      </w:r>
      <w:r>
        <w:t xml:space="preserve"> </w:t>
      </w:r>
      <w:r>
        <w:t xml:space="preserve">128 See Support to the evaluation of Regulation (EU) No 347/2013 on guidelines for trans-European energy infrastructure -</w:t>
      </w:r>
      <w:r>
        <w:t xml:space="preserve"> </w:t>
      </w:r>
      <w:r>
        <w:t xml:space="preserve">Publications Office of the EU (europa.eu), p. 69.</w:t>
      </w:r>
      <w:r>
        <w:br/>
      </w:r>
      <w:r>
        <w:t xml:space="preserve">129 In the public consultation, 73% of respondents agree or strongly agree that “targeting existing EU funds that have the possibility</w:t>
      </w:r>
      <w:r>
        <w:t xml:space="preserve"> </w:t>
      </w:r>
      <w:r>
        <w:t xml:space="preserve">to finance critical raw materials projects of particular strategic relevance identified under the future legislation” would facilitate</w:t>
      </w:r>
      <w:r>
        <w:t xml:space="preserve"> </w:t>
      </w:r>
      <w:r>
        <w:t xml:space="preserve">access to finance for CRM projects. 71% would like “Increased financial support from national and European promotional banks for</w:t>
      </w:r>
      <w:r>
        <w:t xml:space="preserve"> </w:t>
      </w:r>
      <w:r>
        <w:t xml:space="preserve">critical raw materials projects” and 68% are positive about “a dedicated financial platform to de-risk critical raw materials projects</w:t>
      </w:r>
      <w:r>
        <w:t xml:space="preserve"> </w:t>
      </w:r>
      <w:r>
        <w:t xml:space="preserve">by blending private, national and EU funding”. In the position papers submitted, several stakeholders suggest financial de-risking to</w:t>
      </w:r>
      <w:r>
        <w:t xml:space="preserve"> </w:t>
      </w:r>
      <w:r>
        <w:t xml:space="preserve">take place through guarantees or contracts for difference (Deutsche Bank AG, Ragn-Sells and European Geothermal Energy Council</w:t>
      </w:r>
      <w:r>
        <w:t xml:space="preserve"> </w:t>
      </w:r>
      <w:r>
        <w:t xml:space="preserve">in response to the Call for Evidence.), and they express their wish for simpler and more automatic mechanisms to qualify for public</w:t>
      </w:r>
      <w:r>
        <w:t xml:space="preserve"> </w:t>
      </w:r>
      <w:r>
        <w:t xml:space="preserve">support (Norsk Hydro ASA in response to the Call for Evidence).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insofar the obligation is designed to be complied with at a minimal cost and intended primarily to put a focus</w:t>
      </w:r>
      <w:r>
        <w:t xml:space="preserve"> </w:t>
      </w:r>
      <w:r>
        <w:t xml:space="preserve">on this aspect for companies’ own potential benefit.</w:t>
      </w:r>
      <w:r>
        <w:br/>
      </w:r>
      <w:r>
        <w:t xml:space="preserve">The recycling capacity targets to be achieved by the EU are not binding but general objectives guiding the</w:t>
      </w:r>
      <w:r>
        <w:t xml:space="preserve"> </w:t>
      </w:r>
      <w:r>
        <w:t xml:space="preserve">selection of Strategic Projects. Insofar, they would not affect companies directly, except to the extent that</w:t>
      </w:r>
      <w:r>
        <w:t xml:space="preserve"> </w:t>
      </w:r>
      <w:r>
        <w:t xml:space="preserve">companies propose Strategic Projects in the recycling stage, in which case they could benefit from the</w:t>
      </w:r>
      <w:r>
        <w:t xml:space="preserve"> </w:t>
      </w:r>
      <w:r>
        <w:t xml:space="preserve">permitting and financing benefits described above.</w:t>
      </w:r>
      <w:r>
        <w:br/>
      </w:r>
      <w:r>
        <w:t xml:space="preserve">The measures on standards (Pillar G) under this option would, in addition to the impacts of option 1, have a</w:t>
      </w:r>
      <w:r>
        <w:t xml:space="preserve"> </w:t>
      </w:r>
      <w:r>
        <w:t xml:space="preserve">positive impact on companies, including SMEs, in that they help ensure a level-playing field in the single</w:t>
      </w:r>
      <w:r>
        <w:t xml:space="preserve"> </w:t>
      </w:r>
      <w:r>
        <w:t xml:space="preserve">market for businesses and underpin consumer confidence. Promoting the development of technical standards</w:t>
      </w:r>
      <w:r>
        <w:t xml:space="preserve"> </w:t>
      </w:r>
      <w:r>
        <w:t xml:space="preserve">on relevant industrial processes would increase transparency and sustainability of CRMs over time.</w:t>
      </w:r>
      <w:r>
        <w:br/>
      </w:r>
      <w:r>
        <w:t xml:space="preserve">Regarding environmental footprint (Pillar H): on top of the economic impact described for option 1, the</w:t>
      </w:r>
      <w:r>
        <w:t xml:space="preserve"> </w:t>
      </w:r>
      <w:r>
        <w:t xml:space="preserve">introduction of minimum thresholds may induce additional costs for economic operators, as certain processes</w:t>
      </w:r>
      <w:r>
        <w:t xml:space="preserve"> </w:t>
      </w:r>
      <w:r>
        <w:t xml:space="preserve">need to be adapted and electricity supply needs to be reconsidered, in order to reduce relevant footprints.</w:t>
      </w:r>
      <w:r>
        <w:t xml:space="preserve"> </w:t>
      </w:r>
      <w:r>
        <w:t xml:space="preserve">Depending on the stringency of the proposed thresholds, manufacturing processes for CRMs farthest from</w:t>
      </w:r>
      <w:r>
        <w:t xml:space="preserve"> </w:t>
      </w:r>
      <w:r>
        <w:t xml:space="preserve">best-in-class might need substantial investments. However, those costs would be calculated in a dedicated</w:t>
      </w:r>
      <w:r>
        <w:t xml:space="preserve"> </w:t>
      </w:r>
      <w:r>
        <w:t xml:space="preserve">impact assessment, as explained in section 5.2, pillar H, given that the threshold would be introduced by</w:t>
      </w:r>
      <w:r>
        <w:t xml:space="preserve"> </w:t>
      </w:r>
      <w:r>
        <w:t xml:space="preserve">secondary legislation.</w:t>
      </w:r>
      <w:r>
        <w:t xml:space="preserve"> </w:t>
      </w:r>
      <w:r>
        <w:t xml:space="preserve">The administrative impact is expected to be fairly similar to the one described under option 1. Market access</w:t>
      </w:r>
      <w:r>
        <w:t xml:space="preserve"> </w:t>
      </w:r>
      <w:r>
        <w:t xml:space="preserve">would become conditional on the declaration demonstrating that certain thresholds have been attained, but the</w:t>
      </w:r>
      <w:r>
        <w:t xml:space="preserve"> </w:t>
      </w:r>
      <w:r>
        <w:t xml:space="preserve">effort for the declaration itself would remain the same. If performance classes are introduced, the third-party</w:t>
      </w:r>
      <w:r>
        <w:t xml:space="preserve"> </w:t>
      </w:r>
      <w:r>
        <w:t xml:space="preserve">verification costs may slightly increase, as the number of data points to be verified would be higher in order</w:t>
      </w:r>
      <w:r>
        <w:t xml:space="preserve"> </w:t>
      </w:r>
      <w:r>
        <w:t xml:space="preserve">to increase precision.</w:t>
      </w:r>
      <w:r>
        <w:t xml:space="preserve"> </w:t>
      </w:r>
      <w:r>
        <w:t xml:space="preserve">Taken together, the actions proposed under this option would lead to a generally larger availability of CRMs</w:t>
      </w:r>
      <w:r>
        <w:t xml:space="preserve"> </w:t>
      </w:r>
      <w:r>
        <w:t xml:space="preserve">in the economy as well as increased security of supply. All these effects would benefit downstream users of</w:t>
      </w:r>
      <w:r>
        <w:t xml:space="preserve"> </w:t>
      </w:r>
      <w:r>
        <w:t xml:space="preserve">CRMs as well as firms even further down the value chain and even consumers. The larger supply would help</w:t>
      </w:r>
      <w:r>
        <w:t xml:space="preserve"> </w:t>
      </w:r>
      <w:r>
        <w:t xml:space="preserve">to bring down world market prices leading to greater competitiveness of the green and digital technologies in</w:t>
      </w:r>
      <w:r>
        <w:t xml:space="preserve"> </w:t>
      </w:r>
      <w:r>
        <w:t xml:space="preserve">the scope of this proposal. Especially in times of tight global supply chains, these measures would produce</w:t>
      </w:r>
      <w:r>
        <w:t xml:space="preserve"> </w:t>
      </w:r>
      <w:r>
        <w:t xml:space="preserve">tangible benefits by protecting the European economy to a larger degree from shortage of crucial inputs.</w:t>
      </w:r>
      <w:r>
        <w:t xml:space="preserve"> </w:t>
      </w:r>
      <w:r>
        <w:t xml:space="preserve">6.2.1.2.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On exploration (Pillar D), as suggested by stakeholders (e.g., European Federation of Geologists130), this</w:t>
      </w:r>
      <w:r>
        <w:t xml:space="preserve"> </w:t>
      </w:r>
      <w:r>
        <w:t xml:space="preserve">approach would bring positive benefits to SMEs by providing additional data that could de-risk their activities:</w:t>
      </w:r>
      <w:r>
        <w:t xml:space="preserve"> </w:t>
      </w:r>
      <w:r>
        <w:t xml:space="preserve">though SMEs are the main actors operating in this early stage of the value chain, they have less resources and</w:t>
      </w:r>
      <w:r>
        <w:t xml:space="preserve"> </w:t>
      </w:r>
      <w:r>
        <w:t xml:space="preserve">capacities to undertake risk-heavy exploration operations.</w:t>
      </w:r>
      <w:r>
        <w:t xml:space="preserve"> </w:t>
      </w:r>
      <w:r>
        <w:t xml:space="preserve">SMEs would benefit from the monitoring (Pillar C.1) and access to finance (Pillar E.2) dimensions as</w:t>
      </w:r>
      <w:r>
        <w:t xml:space="preserve"> </w:t>
      </w:r>
      <w:r>
        <w:t xml:space="preserve">explained in PO1 In addition, SMEs would also benefit from the increased funding opportunities offered by</w:t>
      </w:r>
      <w:r>
        <w:t xml:space="preserve"> </w:t>
      </w:r>
      <w:r>
        <w:t xml:space="preserve">the fund. In the public consultation, SMEs are adamant about the difficulty to access private financing for</w:t>
      </w:r>
      <w:r>
        <w:t xml:space="preserve"> </w:t>
      </w:r>
      <w:r>
        <w:t xml:space="preserve">CRM projects (62% agreeing; 0% disagreeing) and to access public funding (80% agreeing; 3% disagreeing).</w:t>
      </w:r>
      <w:r>
        <w:t xml:space="preserve"> </w:t>
      </w:r>
      <w:r>
        <w:t xml:space="preserve">For them the lack of support from public financial institutions (34%) and the higher production cost in the EU</w:t>
      </w:r>
      <w:r>
        <w:t xml:space="preserve"> </w:t>
      </w:r>
      <w:r>
        <w:t xml:space="preserve">(31%) are among the main reasons for the difficulties in accessing private finance. The effects on SMEs are</w:t>
      </w:r>
      <w:r>
        <w:t xml:space="preserve"> </w:t>
      </w:r>
      <w:r>
        <w:t xml:space="preserve">assessed in more detail in Annex 6.</w:t>
      </w:r>
    </w:p>
    <w:p>
      <w:pPr>
        <w:pStyle w:val="BodyText"/>
      </w:pPr>
      <w:r>
        <w:t xml:space="preserve">130 See their position paper submitted in response to the Call for Evidence.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6.2.1.3.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The availability of additional data and mapping of EU mineral resources as provided per Pillar D would also</w:t>
      </w:r>
      <w:r>
        <w:t xml:space="preserve"> </w:t>
      </w:r>
      <w:r>
        <w:t xml:space="preserve">support the competitiveness of the value chain; equipped by additional information, companies would benefit</w:t>
      </w:r>
      <w:r>
        <w:t xml:space="preserve"> </w:t>
      </w:r>
      <w:r>
        <w:t xml:space="preserve">from a de-risking at the early exploration stages that would then trickle down along the value chain.</w:t>
      </w:r>
      <w:r>
        <w:br/>
      </w:r>
      <w:r>
        <w:t xml:space="preserve">In general, the designation of Strategic Projects (pillar E) with streamlined permitting and improved access</w:t>
      </w:r>
      <w:r>
        <w:t xml:space="preserve"> </w:t>
      </w:r>
      <w:r>
        <w:t xml:space="preserve">to finance, would lead to increased production of SRMs in Europe and like-minded third countries and</w:t>
      </w:r>
      <w:r>
        <w:t xml:space="preserve"> </w:t>
      </w:r>
      <w:r>
        <w:t xml:space="preserve">therefore to greater supply security for European downstream manufacturers. This concerns both the</w:t>
      </w:r>
      <w:r>
        <w:t xml:space="preserve"> </w:t>
      </w:r>
      <w:r>
        <w:t xml:space="preserve">companies directly procuring the SRMs, such as those producing permanent magnets or batteries, as well as</w:t>
      </w:r>
      <w:r>
        <w:t xml:space="preserve"> </w:t>
      </w:r>
      <w:r>
        <w:t xml:space="preserve">those further down the value chain, such as producers of wind turbines. This should give those companies a</w:t>
      </w:r>
      <w:r>
        <w:t xml:space="preserve"> </w:t>
      </w:r>
      <w:r>
        <w:t xml:space="preserve">competitive advantage over competitors in other world regions with less supply security and allow to catch-</w:t>
      </w:r>
      <w:r>
        <w:t xml:space="preserve"> </w:t>
      </w:r>
      <w:r>
        <w:t xml:space="preserve">up to regions were this is already the case. Especially, the competitiveness of SMEs in those sectors would</w:t>
      </w:r>
      <w:r>
        <w:t xml:space="preserve"> </w:t>
      </w:r>
      <w:r>
        <w:t xml:space="preserve">benefit as they tend to be less likely to be able to weather supply chain disruptions for key inputs on their own.</w:t>
      </w:r>
      <w:r>
        <w:t xml:space="preserve"> </w:t>
      </w:r>
      <w:r>
        <w:t xml:space="preserve">More Strategic Projects would also lead to more production of strategic raw materials in general. This higher</w:t>
      </w:r>
      <w:r>
        <w:t xml:space="preserve"> </w:t>
      </w:r>
      <w:r>
        <w:t xml:space="preserve">supply would lead ceteris paribus to lower prices for key inputs for downstream producers and boost their cost</w:t>
      </w:r>
      <w:r>
        <w:t xml:space="preserve"> </w:t>
      </w:r>
      <w:r>
        <w:t xml:space="preserve">competitiveness vis-à-vis producers using less SRMs as input.</w:t>
      </w:r>
      <w:r>
        <w:t xml:space="preserve"> </w:t>
      </w:r>
      <w:r>
        <w:t xml:space="preserve">Regarding environmental footprint (Pillar G), this option would, in addition to option 1, create a framework</w:t>
      </w:r>
      <w:r>
        <w:t xml:space="preserve"> </w:t>
      </w:r>
      <w:r>
        <w:t xml:space="preserve">for setting thresholds for the environmental footprint. Such measures would increase the competitiveness of</w:t>
      </w:r>
      <w:r>
        <w:t xml:space="preserve"> </w:t>
      </w:r>
      <w:r>
        <w:t xml:space="preserve">relatively sustainable CRMs. On the negative side, for downstream users, in addition to option 1, producers</w:t>
      </w:r>
      <w:r>
        <w:t xml:space="preserve"> </w:t>
      </w:r>
      <w:r>
        <w:t xml:space="preserve">(e.g. such using renewable energy in their operations) no longer able to buy certain CRMs, would also reduce</w:t>
      </w:r>
      <w:r>
        <w:t xml:space="preserve"> </w:t>
      </w:r>
      <w:r>
        <w:t xml:space="preserve">access to CRMs for downstream users in cases where most production is subject to low performing and</w:t>
      </w:r>
      <w:r>
        <w:t xml:space="preserve"> </w:t>
      </w:r>
      <w:r>
        <w:t xml:space="preserve">potentially cheaper CRMs to which third country companies might still have access All such impacts would</w:t>
      </w:r>
      <w:r>
        <w:t xml:space="preserve"> </w:t>
      </w:r>
      <w:r>
        <w:t xml:space="preserve">be taken into account in the assessments for preparing the delegated acts introducing any concrete, and this</w:t>
      </w:r>
      <w:r>
        <w:t xml:space="preserve"> </w:t>
      </w:r>
      <w:r>
        <w:t xml:space="preserve">effect could be increased in case the share of such materials that would otherwise be exported to the EU would</w:t>
      </w:r>
      <w:r>
        <w:t xml:space="preserve"> </w:t>
      </w:r>
      <w:r>
        <w:t xml:space="preserve">be diverted to third country markets, potentially decreasing prices for third country downstream users be</w:t>
      </w:r>
      <w:r>
        <w:t xml:space="preserve"> </w:t>
      </w:r>
      <w:r>
        <w:t xml:space="preserve">jeopardised by such thresholds. However, as this discussion refers to delegated acts to be developed and</w:t>
      </w:r>
      <w:r>
        <w:t xml:space="preserve"> </w:t>
      </w:r>
      <w:r>
        <w:t xml:space="preserve">properly assessed ex-ante in the future, it is beyond the scope of this IA.</w:t>
      </w:r>
      <w:r>
        <w:t xml:space="preserve"> </w:t>
      </w:r>
      <w:r>
        <w:t xml:space="preserve">On the negative side, environmental footprint requirements might prevent downstream users from acquiring</w:t>
      </w:r>
      <w:r>
        <w:t xml:space="preserve"> </w:t>
      </w:r>
      <w:r>
        <w:t xml:space="preserve">the cheapest (but environmentally damaging) products containing critical raw materials. This could harm their</w:t>
      </w:r>
      <w:r>
        <w:t xml:space="preserve"> </w:t>
      </w:r>
      <w:r>
        <w:t xml:space="preserve">competitiveness in the short run vis-à-vis competitors from jurisdictions where such rules do not apply.</w:t>
      </w:r>
      <w:r>
        <w:t xml:space="preserve"> </w:t>
      </w:r>
      <w:r>
        <w:t xml:space="preserve">Therefore, it is important that all such impacts would be taken into account in the assessments for preparing</w:t>
      </w:r>
      <w:r>
        <w:t xml:space="preserve"> </w:t>
      </w:r>
      <w:r>
        <w:t xml:space="preserve">the delegated acts introducing such thresholds and the impacts would be carefully weighed against each other.</w:t>
      </w:r>
      <w:r>
        <w:t xml:space="preserve"> </w:t>
      </w:r>
      <w:r>
        <w:t xml:space="preserve">Taking that into account, the competitive position of European downstream producers would not weaken</w:t>
      </w:r>
      <w:r>
        <w:t xml:space="preserve"> </w:t>
      </w:r>
      <w:r>
        <w:t xml:space="preserve">significantly.</w:t>
      </w:r>
      <w:r>
        <w:t xml:space="preserve"> </w:t>
      </w:r>
      <w:r>
        <w:t xml:space="preserve">As explained in problem section 2.3, high energy prices threaten the competitiveness of energy-intensive</w:t>
      </w:r>
      <w:r>
        <w:t xml:space="preserve"> </w:t>
      </w:r>
      <w:r>
        <w:t xml:space="preserve">activities in Europe, including extraction, refining and recycling of critical raw materials. While the CRM Act</w:t>
      </w:r>
      <w:r>
        <w:t xml:space="preserve"> </w:t>
      </w:r>
      <w:r>
        <w:t xml:space="preserve">itself will not be able to address this challenge, the Commission is working on other files to improve the</w:t>
      </w:r>
      <w:r>
        <w:t xml:space="preserve"> </w:t>
      </w:r>
      <w:r>
        <w:t xml:space="preserve">situation, for example by updating the EU’s Temporary Crisis (and Transition) Framework e.g. to offset the</w:t>
      </w:r>
      <w:r>
        <w:t xml:space="preserve"> </w:t>
      </w:r>
      <w:r>
        <w:t xml:space="preserve">higher energy cost compared to its international competitors.</w:t>
      </w:r>
    </w:p>
    <w:p>
      <w:pPr>
        <w:pStyle w:val="BodyText"/>
      </w:pPr>
      <w:r>
        <w:t xml:space="preserve">While the high energy prices over the course of 2022 present a case of market failure, there is a risk that the</w:t>
      </w:r>
      <w:r>
        <w:t xml:space="preserve"> </w:t>
      </w:r>
      <w:r>
        <w:t xml:space="preserve">energy prices in the EU continue to be higher than in other regions of the world which impacts the</w:t>
      </w:r>
      <w:r>
        <w:t xml:space="preserve"> </w:t>
      </w:r>
      <w:r>
        <w:t xml:space="preserve">competitiveness of the energy intensive CRM value chain. While the CRM Act aims to make the production</w:t>
      </w:r>
      <w:r>
        <w:t xml:space="preserve"> </w:t>
      </w:r>
      <w:r>
        <w:t xml:space="preserve">of energy in the EU in general cheaper in the future, it does not provide for measures to tackle these challenges</w:t>
      </w:r>
      <w:r>
        <w:t xml:space="preserve"> </w:t>
      </w:r>
      <w:r>
        <w:t xml:space="preserve">in the short term. Here, other EU initiatives like the revision of the Temporary Crisis Framework (soon to be</w:t>
      </w:r>
      <w:r>
        <w:t xml:space="preserve"> </w:t>
      </w:r>
      <w:r>
        <w:t xml:space="preserve">Temporary Crisis and Transition Framework) or the Carbon Border Adjustment Mechanism should provide</w:t>
      </w:r>
      <w:r>
        <w:t xml:space="preserve"> </w:t>
      </w:r>
      <w:r>
        <w:t xml:space="preserve">or allow for the provision of support to those projects. For the unlikely case of, for example, significantly</w:t>
      </w:r>
      <w:r>
        <w:t xml:space="preserve"> </w:t>
      </w:r>
      <w:r>
        <w:t xml:space="preserve">higher energy prices threatening competitiveness in Europe even in the long run, this structure would create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risk that some projects might be supported operationally in the long term, despite all safeguards. In that</w:t>
      </w:r>
      <w:r>
        <w:t xml:space="preserve"> </w:t>
      </w:r>
      <w:r>
        <w:t xml:space="preserve">case, however, not only the CRM value chain but also the entire European energy-intensive industry might be</w:t>
      </w:r>
      <w:r>
        <w:t xml:space="preserve"> </w:t>
      </w:r>
      <w:r>
        <w:t xml:space="preserve">in danger of disappearing.</w:t>
      </w:r>
      <w:r>
        <w:br/>
      </w:r>
      <w:r>
        <w:t xml:space="preserve">6.2.1.4.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The special status granted to Strategic Projects (Pillar E) with respect to permitting and, to a limited extent,</w:t>
      </w:r>
      <w:r>
        <w:t xml:space="preserve"> </w:t>
      </w:r>
      <w:r>
        <w:t xml:space="preserve">funding included in this option means that benefits would be awarded selectively. However, a transparent</w:t>
      </w:r>
      <w:r>
        <w:t xml:space="preserve"> </w:t>
      </w:r>
      <w:r>
        <w:t xml:space="preserve">process based on clear criteria and the involvement of the Commission along Member States in the projects’</w:t>
      </w:r>
      <w:r>
        <w:t xml:space="preserve"> </w:t>
      </w:r>
      <w:r>
        <w:t xml:space="preserve">selection would ensure that the beneficiaries are those where the benefits to the entire Single Market are</w:t>
      </w:r>
      <w:r>
        <w:t xml:space="preserve"> </w:t>
      </w:r>
      <w:r>
        <w:t xml:space="preserve">greatest.</w:t>
      </w:r>
      <w:r>
        <w:br/>
      </w:r>
      <w:r>
        <w:t xml:space="preserve">The pooling of Member State contributions with existing EU resources into one European fund (Pillar E.2)</w:t>
      </w:r>
      <w:r>
        <w:t xml:space="preserve"> </w:t>
      </w:r>
      <w:r>
        <w:t xml:space="preserve">ensures a stronger focus on benefits to the entire Single Market dimension than if some of them would simply</w:t>
      </w:r>
      <w:r>
        <w:t xml:space="preserve"> </w:t>
      </w:r>
      <w:r>
        <w:t xml:space="preserve">set up such a fund on their own; however, Member States with a greater financial capacity would likely be</w:t>
      </w:r>
      <w:r>
        <w:t xml:space="preserve"> </w:t>
      </w:r>
      <w:r>
        <w:t xml:space="preserve">able to fund a greater number of projects of their choice. Here, the relative magnitude of the EU contribution</w:t>
      </w:r>
      <w:r>
        <w:t xml:space="preserve"> </w:t>
      </w:r>
      <w:r>
        <w:t xml:space="preserve">determines how much the European dimension can be taken into account. State Aid rules would continue</w:t>
      </w:r>
      <w:r>
        <w:t xml:space="preserve"> </w:t>
      </w:r>
      <w:r>
        <w:t xml:space="preserve">apply and thus minimise the risk of such distortions.</w:t>
      </w:r>
      <w:r>
        <w:br/>
      </w:r>
      <w:r>
        <w:t xml:space="preserve">6.2.1.5.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The positive benefits of targets (Pillar B) for the EU supply diversification are the same ones as for option 1</w:t>
      </w:r>
      <w:r>
        <w:t xml:space="preserve"> </w:t>
      </w:r>
      <w:r>
        <w:t xml:space="preserve">as the mechanism for setting the targets and reviewing MS performance only applies to the targets for EU</w:t>
      </w:r>
      <w:r>
        <w:t xml:space="preserve"> </w:t>
      </w:r>
      <w:r>
        <w:t xml:space="preserve">supply capacity. The impact of EU supply capacity targets (Pillar B) and of the development of the EU value</w:t>
      </w:r>
      <w:r>
        <w:t xml:space="preserve"> </w:t>
      </w:r>
      <w:r>
        <w:t xml:space="preserve">chain on international trade and on third countries would be limited; while the EU would increase the relative</w:t>
      </w:r>
      <w:r>
        <w:t xml:space="preserve"> </w:t>
      </w:r>
      <w:r>
        <w:t xml:space="preserve">share of its own production in its consumption, the rise in demand for CRM would still allow all international</w:t>
      </w:r>
      <w:r>
        <w:t xml:space="preserve"> </w:t>
      </w:r>
      <w:r>
        <w:t xml:space="preserve">actors to export them.</w:t>
      </w:r>
      <w:r>
        <w:t xml:space="preserve"> </w:t>
      </w:r>
      <w:r>
        <w:t xml:space="preserve">Overall, policy and regulatory measures aiming to increase sustainable primary and secondary production will</w:t>
      </w:r>
      <w:r>
        <w:t xml:space="preserve"> </w:t>
      </w:r>
      <w:r>
        <w:t xml:space="preserve">both benefit the EU market and the global availability of CRMs, hence mitigating supply risks.</w:t>
      </w:r>
      <w:r>
        <w:t xml:space="preserve"> </w:t>
      </w:r>
      <w:r>
        <w:t xml:space="preserve">On environmental footprint (pillar H), the information-gathering obligations are likely to lead firms in third</w:t>
      </w:r>
      <w:r>
        <w:t xml:space="preserve"> </w:t>
      </w:r>
      <w:r>
        <w:t xml:space="preserve">countries to replicate these calculations at minimal additional cost for CRMs sold elsewhere, such that the</w:t>
      </w:r>
      <w:r>
        <w:t xml:space="preserve"> </w:t>
      </w:r>
      <w:r>
        <w:t xml:space="preserve">European information requirements could have global impacts and set an industry standard. While this</w:t>
      </w:r>
      <w:r>
        <w:t xml:space="preserve"> </w:t>
      </w:r>
      <w:r>
        <w:t xml:space="preserve">transparency is not likely to change the market and international trade in CRMs immediately, it should</w:t>
      </w:r>
      <w:r>
        <w:t xml:space="preserve"> </w:t>
      </w:r>
      <w:r>
        <w:t xml:space="preserve">incentivise private companies to ensure more environmentally sustainable raw material supply. This, with the</w:t>
      </w:r>
      <w:r>
        <w:t xml:space="preserve"> </w:t>
      </w:r>
      <w:r>
        <w:t xml:space="preserve">set of other measures, should lead to a gradual demand-driven shift towards more sustainable forms of</w:t>
      </w:r>
      <w:r>
        <w:t xml:space="preserve"> </w:t>
      </w:r>
      <w:r>
        <w:t xml:space="preserve">production – e.g. using renewable energy for on-site operations, instituting closed-loop water recycling, or</w:t>
      </w:r>
      <w:r>
        <w:t xml:space="preserve"> </w:t>
      </w:r>
      <w:r>
        <w:t xml:space="preserve">committing to rehabilitation post-closure – to set own production apart from competitors. This shift to more</w:t>
      </w:r>
      <w:r>
        <w:t xml:space="preserve"> </w:t>
      </w:r>
      <w:r>
        <w:t xml:space="preserve">sustainable forms of production, to the extent it occurs, would take place not only in the EU but also in third</w:t>
      </w:r>
      <w:r>
        <w:t xml:space="preserve"> </w:t>
      </w:r>
      <w:r>
        <w:t xml:space="preserve">countries catering to the EU market. This would benefit local populations and the environment in those third</w:t>
      </w:r>
      <w:r>
        <w:t xml:space="preserve"> </w:t>
      </w:r>
      <w:r>
        <w:t xml:space="preserve">countries.</w:t>
      </w:r>
      <w:r>
        <w:br/>
      </w:r>
      <w:r>
        <w:t xml:space="preserve">Once sufficient data will be collected and while ensuring that security of supply would not be jeopardised,</w:t>
      </w:r>
      <w:r>
        <w:t xml:space="preserve"> </w:t>
      </w:r>
      <w:r>
        <w:t xml:space="preserve">thresholds could be set based on an ex-ante proper impact assessment. Placing CRMs on the EU market would</w:t>
      </w:r>
      <w:r>
        <w:t xml:space="preserve"> </w:t>
      </w:r>
      <w:r>
        <w:t xml:space="preserve">be possible for the best performing materials where thresholds are set. In comparison with policy option 1,</w:t>
      </w:r>
      <w:r>
        <w:t xml:space="preserve"> </w:t>
      </w:r>
      <w:r>
        <w:t xml:space="preserve">this would have commensurately greater positive and negative (depending on a country’s relative</w:t>
      </w:r>
      <w:r>
        <w:t xml:space="preserve"> </w:t>
      </w:r>
      <w:r>
        <w:t xml:space="preserve">performance) impacts on third countries. Since a dedicated assessment will be made at material-specific level</w:t>
      </w:r>
      <w:r>
        <w:t xml:space="preserve"> </w:t>
      </w:r>
      <w:r>
        <w:t xml:space="preserve">before introducing a possible threshold, unintended consequences (notably on availability/security of supply</w:t>
      </w:r>
      <w:r>
        <w:t xml:space="preserve"> </w:t>
      </w:r>
      <w:r>
        <w:t xml:space="preserve">of CRMs) should be prevented. Any such measure would also be compatible with applicable trade rules and</w:t>
      </w:r>
      <w:r>
        <w:t xml:space="preserve"> </w:t>
      </w:r>
      <w:r>
        <w:t xml:space="preserve">international agreements, such as the WTO and the GATT rules. Indeed, requirements would apply in a</w:t>
      </w:r>
      <w:r>
        <w:t xml:space="preserve"> </w:t>
      </w:r>
      <w:r>
        <w:t xml:space="preserve">proportionate manner both to European producers and to importers and would therefore not be discriminatory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as they would target products wherever they may come from, whether produced in the EU or in third countries.</w:t>
      </w:r>
      <w:r>
        <w:t xml:space="preserve"> </w:t>
      </w:r>
      <w:r>
        <w:t xml:space="preserve">The precise impacts on third countries, or precisely on the economic operators active in them, would be</w:t>
      </w:r>
      <w:r>
        <w:t xml:space="preserve"> </w:t>
      </w:r>
      <w:r>
        <w:t xml:space="preserve">heterogeneous and depend on their capabilities for production along the CRM value chain, their commitment</w:t>
      </w:r>
      <w:r>
        <w:t xml:space="preserve"> </w:t>
      </w:r>
      <w:r>
        <w:t xml:space="preserve">to high but at least improving ESG standards, and their current position in the market. Especially trade relations</w:t>
      </w:r>
      <w:r>
        <w:t xml:space="preserve"> </w:t>
      </w:r>
      <w:r>
        <w:t xml:space="preserve">with countries with high environmental standards and underused potential for CRM production would benefit</w:t>
      </w:r>
      <w:r>
        <w:t xml:space="preserve"> </w:t>
      </w:r>
      <w:r>
        <w:t xml:space="preserve">whereas currently large suppliers are likely to lose relative market share. Given the dramatic increase in the</w:t>
      </w:r>
      <w:r>
        <w:t xml:space="preserve"> </w:t>
      </w:r>
      <w:r>
        <w:t xml:space="preserve">demand projections for several CRMs, this would likely not lead to a decrease in trade volumes in absolute</w:t>
      </w:r>
      <w:r>
        <w:t xml:space="preserve"> </w:t>
      </w:r>
      <w:r>
        <w:t xml:space="preserve">terms.</w:t>
      </w:r>
      <w:r>
        <w:br/>
      </w:r>
      <w:r>
        <w:t xml:space="preserve">It should also be noted in this context that potentially decreasing demand for relatively unsustainable CRMs</w:t>
      </w:r>
      <w:r>
        <w:t xml:space="preserve"> </w:t>
      </w:r>
      <w:r>
        <w:t xml:space="preserve">(enabled by the greater transparency on environmental footprint) need not affect any third country negatively,</w:t>
      </w:r>
      <w:r>
        <w:t xml:space="preserve"> </w:t>
      </w:r>
      <w:r>
        <w:t xml:space="preserve">as not the country of origin of the CRMs but their environmental footprint are targeted. Third countries with</w:t>
      </w:r>
      <w:r>
        <w:t xml:space="preserve"> </w:t>
      </w:r>
      <w:r>
        <w:t xml:space="preserve">overall low environmental performance today could invest into improving this performance and thereby</w:t>
      </w:r>
      <w:r>
        <w:t xml:space="preserve"> </w:t>
      </w:r>
      <w:r>
        <w:t xml:space="preserve">benefit from the measure.</w:t>
      </w:r>
      <w:r>
        <w:br/>
      </w:r>
      <w:r>
        <w:t xml:space="preserve">6.2.1.6.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In total, PO2 would require at least 4 FTEs per Member State, that would be split by (see for more detail</w:t>
      </w:r>
      <w:r>
        <w:t xml:space="preserve"> </w:t>
      </w:r>
      <w:r>
        <w:t xml:space="preserve">Annex 11):</w:t>
      </w:r>
      <w:r>
        <w:t xml:space="preserve"> </w:t>
      </w:r>
      <w:r>
        <w:t xml:space="preserve">-</w:t>
      </w:r>
      <w:r>
        <w:t xml:space="preserve"> </w:t>
      </w:r>
      <w:r>
        <w:t xml:space="preserve">1/4 FTE per year for reporting on the state of CRM projects on their territories;</w:t>
      </w:r>
      <w:r>
        <w:t xml:space="preserve"> </w:t>
      </w:r>
      <w:r>
        <w:t xml:space="preserve">-</w:t>
      </w:r>
      <w:r>
        <w:t xml:space="preserve"> </w:t>
      </w:r>
      <w:r>
        <w:t xml:space="preserve">2 FTEs per year for participation to the governance structure;</w:t>
      </w:r>
      <w:r>
        <w:t xml:space="preserve"> </w:t>
      </w:r>
      <w:r>
        <w:t xml:space="preserve">-</w:t>
      </w:r>
      <w:r>
        <w:t xml:space="preserve"> </w:t>
      </w:r>
      <w:r>
        <w:t xml:space="preserve">1/4 FTE per year for the coordination of strategic stocks;</w:t>
      </w:r>
      <w:r>
        <w:t xml:space="preserve"> </w:t>
      </w:r>
      <w:r>
        <w:t xml:space="preserve">-</w:t>
      </w:r>
      <w:r>
        <w:t xml:space="preserve"> </w:t>
      </w:r>
      <w:r>
        <w:t xml:space="preserve">1/4 FTE to contribute to the development of EU-targets and report on them.</w:t>
      </w:r>
      <w:r>
        <w:br/>
      </w:r>
      <w:r>
        <w:t xml:space="preserve">-</w:t>
      </w:r>
      <w:r>
        <w:t xml:space="preserve"> </w:t>
      </w:r>
      <w:r>
        <w:t xml:space="preserve">Additional FTEs (not quantified) to enforce environmental footprint obligations.</w:t>
      </w:r>
      <w:r>
        <w:t xml:space="preserve"> </w:t>
      </w:r>
      <w:r>
        <w:t xml:space="preserve">-</w:t>
      </w:r>
      <w:r>
        <w:t xml:space="preserve"> </w:t>
      </w:r>
      <w:r>
        <w:t xml:space="preserve">1 FTE per year to develop and implement national circularity strategies.</w:t>
      </w:r>
      <w:r>
        <w:t xml:space="preserve"> </w:t>
      </w:r>
      <w:r>
        <w:t xml:space="preserve">Additional 25 FTEs are required for the development of exploration programmes, which would be a one-off</w:t>
      </w:r>
      <w:r>
        <w:t xml:space="preserve"> </w:t>
      </w:r>
      <w:r>
        <w:t xml:space="preserve">cost131. In addition, costs can be expected to finance obligations on exploration, as the option would for all</w:t>
      </w:r>
      <w:r>
        <w:t xml:space="preserve"> </w:t>
      </w:r>
      <w:r>
        <w:t xml:space="preserve">Member States combined a one-off cost of EUR 82 million for aerial geophysical survey and EUR 80 million</w:t>
      </w:r>
      <w:r>
        <w:t xml:space="preserve"> </w:t>
      </w:r>
      <w:r>
        <w:t xml:space="preserve">for geochemistry mapping survey to cover the EU. The costs of provisions on permitting for Strategic Projects</w:t>
      </w:r>
      <w:r>
        <w:t xml:space="preserve"> </w:t>
      </w:r>
      <w:r>
        <w:t xml:space="preserve">are assessed to be minimum and avoid duplications in the procedures.</w:t>
      </w:r>
      <w:r>
        <w:t xml:space="preserve"> </w:t>
      </w:r>
      <w:r>
        <w:t xml:space="preserve">Similarly, 3-4 FTEs per Member State would be required to implement new obligations under the Extractive</w:t>
      </w:r>
      <w:r>
        <w:t xml:space="preserve"> </w:t>
      </w:r>
      <w:r>
        <w:t xml:space="preserve">Waste Directive (one-off costs).</w:t>
      </w:r>
      <w:r>
        <w:t xml:space="preserve"> </w:t>
      </w:r>
      <w:r>
        <w:t xml:space="preserve">However, in addition to coordination and information exchange with regards to monitoring, or the coordination</w:t>
      </w:r>
      <w:r>
        <w:t xml:space="preserve"> </w:t>
      </w:r>
      <w:r>
        <w:t xml:space="preserve">of stockpiles, this option would also provide Member States with a strategic and coherent framework to support</w:t>
      </w:r>
      <w:r>
        <w:t xml:space="preserve"> </w:t>
      </w:r>
      <w:r>
        <w:t xml:space="preserve">the CRM value chain, with positive effects on their supply chain’s solidity and their industry’s resilience.</w:t>
      </w:r>
      <w:r>
        <w:br/>
      </w:r>
      <w:r>
        <w:t xml:space="preserve">Further details of PO2’s impacts on Member States are available in Annex 11.</w:t>
      </w:r>
      <w:r>
        <w:br/>
      </w:r>
      <w:r>
        <w:t xml:space="preserve">6.2.1.7.</w:t>
      </w:r>
      <w:r>
        <w:t xml:space="preserve"> </w:t>
      </w:r>
      <w:r>
        <w:t xml:space="preserve">Impact on the Commission (budgetary implications)</w:t>
      </w:r>
      <w:r>
        <w:t xml:space="preserve"> </w:t>
      </w:r>
      <w:r>
        <w:t xml:space="preserve">In total, PO2 would require around 31 FTEs for the Commission, that would be split by (see for more detail</w:t>
      </w:r>
      <w:r>
        <w:t xml:space="preserve"> </w:t>
      </w:r>
      <w:r>
        <w:t xml:space="preserve">Annex 11):</w:t>
      </w:r>
      <w:r>
        <w:t xml:space="preserve"> </w:t>
      </w:r>
      <w:r>
        <w:t xml:space="preserve"></w:t>
      </w:r>
      <w:r>
        <w:t xml:space="preserve"> </w:t>
      </w:r>
      <w:r>
        <w:t xml:space="preserve">2 FTEs for ensuring the secretariat of the governance structure, in addition to EUR 75.000 per year of</w:t>
      </w:r>
      <w:r>
        <w:t xml:space="preserve"> </w:t>
      </w:r>
      <w:r>
        <w:t xml:space="preserve">organisational costs.</w:t>
      </w:r>
    </w:p>
    <w:p>
      <w:pPr>
        <w:pStyle w:val="BodyText"/>
      </w:pPr>
      <w:r>
        <w:t xml:space="preserve">131 It is to be noted that the FTE costs for exploration programmes and exploration costs described above are dependent upon a</w:t>
      </w:r>
      <w:r>
        <w:t xml:space="preserve"> </w:t>
      </w:r>
      <w:r>
        <w:t xml:space="preserve">Member State’s size, its geological endowment and existing administrative and research capacities.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17 FTEs for implementing monitoring, data gathering and risks assessment tasks, based on similar</w:t>
      </w:r>
      <w:r>
        <w:t xml:space="preserve"> </w:t>
      </w:r>
      <w:r>
        <w:t xml:space="preserve">tasks performed by existing units in the Commission), which can be split as:</w:t>
      </w:r>
      <w:r>
        <w:t xml:space="preserve"> </w:t>
      </w:r>
      <w:r>
        <w:t xml:space="preserve">o 10 FTEs for market monitoring;</w:t>
      </w:r>
      <w:r>
        <w:t xml:space="preserve"> </w:t>
      </w:r>
      <w:r>
        <w:t xml:space="preserve">o 1 FTE for the management of studies and contracts;</w:t>
      </w:r>
      <w:r>
        <w:t xml:space="preserve"> </w:t>
      </w:r>
      <w:r>
        <w:t xml:space="preserve">o 1 FTE for the building of a data set on projects</w:t>
      </w:r>
      <w:r>
        <w:t xml:space="preserve"> </w:t>
      </w:r>
      <w:r>
        <w:t xml:space="preserve">o 5 FTEs for the coordination of information from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3 FTEs for the coordination of national stockpiles information and the development of guidance when</w:t>
      </w:r>
      <w:r>
        <w:t xml:space="preserve"> </w:t>
      </w:r>
      <w:r>
        <w:t xml:space="preserve">possible;</w:t>
      </w:r>
      <w:r>
        <w:t xml:space="preserve"> </w:t>
      </w:r>
      <w:r>
        <w:t xml:space="preserve"></w:t>
      </w:r>
      <w:r>
        <w:t xml:space="preserve"> </w:t>
      </w:r>
      <w:r>
        <w:t xml:space="preserve">2 FTEs to coordinate the submission of national exploration activities;</w:t>
      </w:r>
      <w:r>
        <w:t xml:space="preserve"> </w:t>
      </w:r>
      <w:r>
        <w:t xml:space="preserve"></w:t>
      </w:r>
      <w:r>
        <w:t xml:space="preserve"> </w:t>
      </w:r>
      <w:r>
        <w:t xml:space="preserve">1 FTE to support the board in the selection of Strategic Projects;</w:t>
      </w:r>
      <w:r>
        <w:t xml:space="preserve"> </w:t>
      </w:r>
      <w:r>
        <w:t xml:space="preserve"></w:t>
      </w:r>
      <w:r>
        <w:t xml:space="preserve"> </w:t>
      </w:r>
      <w:r>
        <w:t xml:space="preserve">3 FTEs for assessing the suitability of environmental footprint, developing calculation methods and</w:t>
      </w:r>
      <w:r>
        <w:t xml:space="preserve"> </w:t>
      </w:r>
      <w:r>
        <w:t xml:space="preserve">monitor the application of the measures;</w:t>
      </w:r>
      <w:r>
        <w:t xml:space="preserve"> </w:t>
      </w:r>
      <w:r>
        <w:t xml:space="preserve"></w:t>
      </w:r>
      <w:r>
        <w:t xml:space="preserve"> </w:t>
      </w:r>
      <w:r>
        <w:t xml:space="preserve">2 FTEs to enforce actions on standardisation and prepare standardisation requests.</w:t>
      </w:r>
      <w:r>
        <w:t xml:space="preserve"> </w:t>
      </w:r>
      <w:r>
        <w:t xml:space="preserve"></w:t>
      </w:r>
      <w:r>
        <w:t xml:space="preserve"> </w:t>
      </w:r>
      <w:r>
        <w:t xml:space="preserve">1 FTE to ensure the enforcement of Member States obligation under the Extractive Waste Directive.</w:t>
      </w:r>
      <w:r>
        <w:t xml:space="preserve"> </w:t>
      </w:r>
      <w:r>
        <w:t xml:space="preserve">The additional costs of policy option 2 for the Commission are detailed in Annex 11.</w:t>
      </w:r>
      <w:r>
        <w:t xml:space="preserve"> </w:t>
      </w:r>
      <w:r>
        <w:t xml:space="preserve">6.2.2. Social Impacts</w:t>
      </w:r>
      <w:r>
        <w:t xml:space="preserve"> </w:t>
      </w:r>
      <w:r>
        <w:t xml:space="preserve">Strategic Projects (Pillar E) would create economic value and jobs locally. It is not feasible at this stage to</w:t>
      </w:r>
      <w:r>
        <w:t xml:space="preserve"> </w:t>
      </w:r>
      <w:r>
        <w:t xml:space="preserve">assess the number of jobs created and their repartition but the generally lower economic development in former</w:t>
      </w:r>
      <w:r>
        <w:t xml:space="preserve"> </w:t>
      </w:r>
      <w:r>
        <w:t xml:space="preserve">mining regions (discussed in option 1), which could be revitalised especially through re-mining projects</w:t>
      </w:r>
      <w:r>
        <w:t xml:space="preserve"> </w:t>
      </w:r>
      <w:r>
        <w:t xml:space="preserve">suggests that such projects could contribute to generating new opportunities and increasing cohesion. These</w:t>
      </w:r>
      <w:r>
        <w:t xml:space="preserve"> </w:t>
      </w:r>
      <w:r>
        <w:t xml:space="preserve">investments would create jobs in areas with high unemployment rates and bring needed resources that then</w:t>
      </w:r>
      <w:r>
        <w:t xml:space="preserve"> </w:t>
      </w:r>
      <w:r>
        <w:t xml:space="preserve">will spur further economic activity locally whilst harnessing and upgrading the existing skills of the labour</w:t>
      </w:r>
      <w:r>
        <w:t xml:space="preserve"> </w:t>
      </w:r>
      <w:r>
        <w:t xml:space="preserve">force in the area. Low estimate point at 3 840 potential direct job per year for the development of the Strategic</w:t>
      </w:r>
      <w:r>
        <w:t xml:space="preserve"> </w:t>
      </w:r>
      <w:r>
        <w:t xml:space="preserve">Projects, and eventually to above 100 000 direct and indirect jobs if over 100 Strategic Projects are selected</w:t>
      </w:r>
      <w:r>
        <w:t xml:space="preserve"> </w:t>
      </w:r>
      <w:r>
        <w:t xml:space="preserve">to meet EU targets during the implementation of the Regulation. (c.f. Annex 4).For partner countries, this</w:t>
      </w:r>
      <w:r>
        <w:t xml:space="preserve"> </w:t>
      </w:r>
      <w:r>
        <w:t xml:space="preserve">would include capacity building going beyond the extraction phase where feasible.</w:t>
      </w:r>
      <w:r>
        <w:t xml:space="preserve"> </w:t>
      </w:r>
      <w:r>
        <w:t xml:space="preserve">On waste legislation (Pillar F), this option would likely lead to greater societal awareness by engaging</w:t>
      </w:r>
      <w:r>
        <w:t xml:space="preserve"> </w:t>
      </w:r>
      <w:r>
        <w:t xml:space="preserve">Member State governments to develop strategies to recover critical raw materials from all waste streams</w:t>
      </w:r>
      <w:r>
        <w:t xml:space="preserve"> </w:t>
      </w:r>
      <w:r>
        <w:t xml:space="preserve">economy-wide.</w:t>
      </w:r>
      <w:r>
        <w:br/>
      </w:r>
      <w:r>
        <w:t xml:space="preserve">6.2.3. Environmental Impacts</w:t>
      </w:r>
      <w:r>
        <w:t xml:space="preserve"> </w:t>
      </w:r>
      <w:r>
        <w:t xml:space="preserve">The Climate law requires that an assessment is concluded to determine the initiative’s coherence with the</w:t>
      </w:r>
      <w:r>
        <w:t xml:space="preserve"> </w:t>
      </w:r>
      <w:r>
        <w:t xml:space="preserve">climate neutrality objective by 2050. It is to be noted that the main underlying motivation for securing CRM</w:t>
      </w:r>
      <w:r>
        <w:t xml:space="preserve"> </w:t>
      </w:r>
      <w:r>
        <w:t xml:space="preserve">supply under the CRM Act is the fact that the world’s reliance on fossil fuels heavily contributes to climate</w:t>
      </w:r>
      <w:r>
        <w:t xml:space="preserve"> </w:t>
      </w:r>
      <w:r>
        <w:t xml:space="preserve">change and that the shift to replace these drivers with more sustainable sources of energy production is</w:t>
      </w:r>
      <w:r>
        <w:t xml:space="preserve"> </w:t>
      </w:r>
      <w:r>
        <w:t xml:space="preserve">therefore of great importance. Critical raw materials are crucial inputs for the strategic technologies needed to</w:t>
      </w:r>
      <w:r>
        <w:t xml:space="preserve"> </w:t>
      </w:r>
      <w:r>
        <w:t xml:space="preserve">make the green transition happen, such as wind turbines, solar panels and batteries. By securing a greater</w:t>
      </w:r>
      <w:r>
        <w:t xml:space="preserve"> </w:t>
      </w:r>
      <w:r>
        <w:t xml:space="preserve">supply security for Europe and more availability in general, this option is consistent with the climate-neutrality</w:t>
      </w:r>
      <w:r>
        <w:t xml:space="preserve"> </w:t>
      </w:r>
      <w:r>
        <w:t xml:space="preserve">objective of the Climate law as it would contribute to a better investment climate for the European clean</w:t>
      </w:r>
      <w:r>
        <w:t xml:space="preserve"> </w:t>
      </w:r>
      <w:r>
        <w:t xml:space="preserve">technology sector and therefore to the higher availability and deployment of renewables. This would help in</w:t>
      </w:r>
      <w:r>
        <w:t xml:space="preserve"> </w:t>
      </w:r>
      <w:r>
        <w:t xml:space="preserve">the fight against climate change and would contribute to substantial environmental benefits. This issue also</w:t>
      </w:r>
      <w:r>
        <w:t xml:space="preserve"> </w:t>
      </w:r>
      <w:r>
        <w:t xml:space="preserve">has a global dimension: increasing global supply of critical raw materials would make renewables more</w:t>
      </w:r>
      <w:r>
        <w:t xml:space="preserve"> </w:t>
      </w:r>
      <w:r>
        <w:t xml:space="preserve">competitive on world markets and contribute also outside of Europe to the fight against climate change.</w:t>
      </w:r>
      <w:r>
        <w:t xml:space="preserve"> </w:t>
      </w:r>
      <w:r>
        <w:t xml:space="preserve">On exploration (Pillar D), the impact of this policy option on the environment are minimal as the measures</w:t>
      </w:r>
      <w:r>
        <w:t xml:space="preserve"> </w:t>
      </w:r>
      <w:r>
        <w:t xml:space="preserve">proposed do not include the drilling phase of exploration but rather relate to studies, coordination of</w:t>
      </w:r>
      <w:r>
        <w:t xml:space="preserve"> </w:t>
      </w:r>
      <w:r>
        <w:t xml:space="preserve">information and targeted 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Regarding permitting (Pillar E.1), the measures considered focus on improving procedures, and are without</w:t>
      </w:r>
      <w:r>
        <w:t xml:space="preserve"> </w:t>
      </w:r>
      <w:r>
        <w:t xml:space="preserve">prejudice to the substantial conditions set out in relevant national and EU legislation (the considerations linked</w:t>
      </w:r>
      <w:r>
        <w:t xml:space="preserve"> </w:t>
      </w:r>
      <w:r>
        <w:t xml:space="preserve">to public interest are dealt with below in the context of the “Do no significant harm” principle). In addition,</w:t>
      </w:r>
      <w:r>
        <w:t xml:space="preserve"> </w:t>
      </w:r>
      <w:r>
        <w:t xml:space="preserve">some measures in particular are expected to have a positive impact on the environment (in addition to the</w:t>
      </w:r>
      <w:r>
        <w:t xml:space="preserve"> </w:t>
      </w:r>
      <w:r>
        <w:t xml:space="preserve">impacts of option 1)132:</w:t>
      </w:r>
      <w:r>
        <w:br/>
      </w:r>
      <w:r>
        <w:t xml:space="preserve"></w:t>
      </w:r>
      <w:r>
        <w:t xml:space="preserve"> </w:t>
      </w:r>
      <w:r>
        <w:t xml:space="preserve">A mandatory scoping procedure would help clarify the environmental issues to be covered in the</w:t>
      </w:r>
      <w:r>
        <w:t xml:space="preserve"> </w:t>
      </w:r>
      <w:r>
        <w:t xml:space="preserve">assessment report, e.g. the most important impacts, preferred methodologies, and relevant information</w:t>
      </w:r>
      <w:r>
        <w:t xml:space="preserve"> </w:t>
      </w:r>
      <w:r>
        <w:t xml:space="preserve">sources, thereby likely increasing the quality of the resulting report and help provide robust evidence</w:t>
      </w:r>
      <w:r>
        <w:t xml:space="preserve"> </w:t>
      </w:r>
      <w:r>
        <w:t xml:space="preserve">for the final decision in Member States where it is not yet mandatory.</w:t>
      </w:r>
      <w:r>
        <w:t xml:space="preserve"> </w:t>
      </w:r>
      <w:r>
        <w:t xml:space="preserve"></w:t>
      </w:r>
      <w:r>
        <w:t xml:space="preserve"> </w:t>
      </w:r>
      <w:r>
        <w:t xml:space="preserve">The creation of a one-stop shop and streamlining of different assessments is likely to have a positive</w:t>
      </w:r>
      <w:r>
        <w:t xml:space="preserve"> </w:t>
      </w:r>
      <w:r>
        <w:t xml:space="preserve">impact on the environment, as it enables a more comprehensive information base for decision-making.</w:t>
      </w:r>
      <w:r>
        <w:t xml:space="preserve"> </w:t>
      </w:r>
      <w:r>
        <w:t xml:space="preserve">On waste legislation (Pillar F), this option would go substantially further than option 1 in amending waste</w:t>
      </w:r>
      <w:r>
        <w:t xml:space="preserve"> </w:t>
      </w:r>
      <w:r>
        <w:t xml:space="preserve">legislation and requiring Member States to develop strategies to increase recovery of critical raw materials. In</w:t>
      </w:r>
      <w:r>
        <w:t xml:space="preserve"> </w:t>
      </w:r>
      <w:r>
        <w:t xml:space="preserve">the absence of an elaborate economic model, it cannot be assessed how impactful these changes will be</w:t>
      </w:r>
      <w:r>
        <w:t xml:space="preserve"> </w:t>
      </w:r>
      <w:r>
        <w:t xml:space="preserve">quantitatively, but the focus many stakeholders, including NGOs,133 put on creating an open database of</w:t>
      </w:r>
      <w:r>
        <w:t xml:space="preserve"> </w:t>
      </w:r>
      <w:r>
        <w:t xml:space="preserve">extractive waste sites and establishing recycling targets for critical raw materials, indicates that these are</w:t>
      </w:r>
      <w:r>
        <w:t xml:space="preserve"> </w:t>
      </w:r>
      <w:r>
        <w:t xml:space="preserve">generally considered effective measures that could make a difference. As explained in the problem section</w:t>
      </w:r>
      <w:r>
        <w:t xml:space="preserve"> </w:t>
      </w:r>
      <w:r>
        <w:t xml:space="preserve">under driver 2.6, increased recovery of critical raw materials, and thus reduced demand for primary critical</w:t>
      </w:r>
      <w:r>
        <w:t xml:space="preserve"> </w:t>
      </w:r>
      <w:r>
        <w:t xml:space="preserve">raw materials production, can significantly reduce environmental impacts. Since the new mine operator would</w:t>
      </w:r>
      <w:r>
        <w:t xml:space="preserve"> </w:t>
      </w:r>
      <w:r>
        <w:t xml:space="preserve">be responsible for closure and after-closure management of the new operation, re-mining of abandoned waste</w:t>
      </w:r>
      <w:r>
        <w:t xml:space="preserve"> </w:t>
      </w:r>
      <w:r>
        <w:t xml:space="preserve">sites would provide a solution to ensure their rehabilitation, which has significant benefits for biodiversity.134</w:t>
      </w:r>
      <w:r>
        <w:t xml:space="preserve"> </w:t>
      </w:r>
      <w:r>
        <w:t xml:space="preserve">On environmental footprint (Pillar G), this option would have, compared to option 1, additional positive</w:t>
      </w:r>
      <w:r>
        <w:t xml:space="preserve"> </w:t>
      </w:r>
      <w:r>
        <w:t xml:space="preserve">impacts, as companies (especially relatively unsustainable companies) would be confronted with the risk of</w:t>
      </w:r>
      <w:r>
        <w:t xml:space="preserve"> </w:t>
      </w:r>
      <w:r>
        <w:t xml:space="preserve">their CRMs not being allowed in the Union market if thresholds are not attained, and would therefore reduce</w:t>
      </w:r>
      <w:r>
        <w:t xml:space="preserve"> </w:t>
      </w:r>
      <w:r>
        <w:t xml:space="preserve">production, thus lowering environmental impacts.</w:t>
      </w:r>
      <w:r>
        <w:t xml:space="preserve"> </w:t>
      </w:r>
      <w:r>
        <w:t xml:space="preserve">Regarding standards (Pillar H), this option would, in addition to option 1, also provide European standards</w:t>
      </w:r>
      <w:r>
        <w:t xml:space="preserve"> </w:t>
      </w:r>
      <w:r>
        <w:t xml:space="preserve">and standardisation deliverables on relevant industrial process. These would be available to EU companies</w:t>
      </w:r>
      <w:r>
        <w:t xml:space="preserve"> </w:t>
      </w:r>
      <w:r>
        <w:t xml:space="preserve">and further help them implement sustainable practices and increase transparency.</w:t>
      </w:r>
      <w:r>
        <w:br/>
      </w:r>
      <w:r>
        <w:t xml:space="preserve">Overall, since no environmental legislation is weakened and the streamlining of permitting procedures is</w:t>
      </w:r>
      <w:r>
        <w:t xml:space="preserve"> </w:t>
      </w:r>
      <w:r>
        <w:t xml:space="preserve">targeted towards reducing administrative delays and increasing the resources dedicated to ensuring a proper</w:t>
      </w:r>
      <w:r>
        <w:t xml:space="preserve"> </w:t>
      </w:r>
      <w:r>
        <w:t xml:space="preserve">assessment of projects along the CRM value chain, no significant harm (DNSH) to the environment is</w:t>
      </w:r>
      <w:r>
        <w:t xml:space="preserve"> </w:t>
      </w:r>
      <w:r>
        <w:t xml:space="preserve">expected under this option. Indeed, Strategic Projects would have to comply with all relevant nature protection</w:t>
      </w:r>
      <w:r>
        <w:t xml:space="preserve"> </w:t>
      </w:r>
      <w:r>
        <w:t xml:space="preserve">legislation, including environmental assessment requirements, although different assessment would be</w:t>
      </w:r>
      <w:r>
        <w:t xml:space="preserve"> </w:t>
      </w:r>
      <w:r>
        <w:t xml:space="preserve">required to be bundled.</w:t>
      </w:r>
      <w:r>
        <w:br/>
      </w:r>
      <w:r>
        <w:t xml:space="preserve">The signalling that Strategic Projects may be of overriding public interest does not go beyond the current</w:t>
      </w:r>
      <w:r>
        <w:t xml:space="preserve"> </w:t>
      </w:r>
      <w:r>
        <w:t xml:space="preserve">environmental legislative framework; it does not bypass the necessity for a case-by-case assessment or for</w:t>
      </w:r>
      <w:r>
        <w:t xml:space="preserve"> </w:t>
      </w:r>
      <w:r>
        <w:t xml:space="preserve">meeting the conditions set out in the relevant Directives.</w:t>
      </w:r>
      <w:r>
        <w:t xml:space="preserve"> </w:t>
      </w:r>
      <w:r>
        <w:t xml:space="preserve">As the technical guidelines on DNSH provide, conducting an environmental impact assessment does not</w:t>
      </w:r>
      <w:r>
        <w:t xml:space="preserve"> </w:t>
      </w:r>
      <w:r>
        <w:t xml:space="preserve">automatically entail that no significant harm is done, but it constitutes a “strong indication for the absence of</w:t>
      </w:r>
      <w:r>
        <w:t xml:space="preserve"> </w:t>
      </w:r>
      <w:r>
        <w:t xml:space="preserve">significant harm for a number of the relevant environmental objectives”. In addition, as the measures presented</w:t>
      </w:r>
    </w:p>
    <w:p>
      <w:pPr>
        <w:pStyle w:val="BodyText"/>
      </w:pPr>
      <w:r>
        <w:t xml:space="preserve">132 The assessment below is based on the assessment of similar measures in the impact assessment accompanying the 2012</w:t>
      </w:r>
      <w:r>
        <w:t xml:space="preserve"> </w:t>
      </w:r>
      <w:r>
        <w:t xml:space="preserve">proposal for revision of the EIA Directive – see footnote 93.</w:t>
      </w:r>
      <w:r>
        <w:t xml:space="preserve"> </w:t>
      </w:r>
      <w:r>
        <w:t xml:space="preserve">133 See joint position paper submitted by Friends of the Earth Europe, European Environmental Bureau, Power Shift and the Centre</w:t>
      </w:r>
      <w:r>
        <w:t xml:space="preserve"> </w:t>
      </w:r>
      <w:r>
        <w:t xml:space="preserve">for Research on Multinational Corporations (SOMO) in response to the call for evidence.</w:t>
      </w:r>
      <w:r>
        <w:t xml:space="preserve"> </w:t>
      </w:r>
      <w:r>
        <w:t xml:space="preserve">134 https://www.cbd.int/development/doc/Minining-and-Biodiversity.pdf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aim to secure the CRM needed notably to ensure greater electrification (due to their presence in energy storage</w:t>
      </w:r>
      <w:r>
        <w:t xml:space="preserve"> </w:t>
      </w:r>
      <w:r>
        <w:t xml:space="preserve">or renewable energy technologies), they also contribute to the environmental objective of climate change</w:t>
      </w:r>
      <w:r>
        <w:t xml:space="preserve"> </w:t>
      </w:r>
      <w:r>
        <w:t xml:space="preserve">mitigation as part of the DNSH evaluation. Also, while extraction activities can affect the habitat or water</w:t>
      </w:r>
      <w:r>
        <w:t xml:space="preserve"> </w:t>
      </w:r>
      <w:r>
        <w:t xml:space="preserve">conditions surrounding the operations, measures pertaining to the environmental footprint of CRM would</w:t>
      </w:r>
      <w:r>
        <w:t xml:space="preserve"> </w:t>
      </w:r>
      <w:r>
        <w:t xml:space="preserve">incentivise the adoption of the best available levels of environmental performance in the sector, hence</w:t>
      </w:r>
      <w:r>
        <w:t xml:space="preserve"> </w:t>
      </w:r>
      <w:r>
        <w:t xml:space="preserve">contributing to mitigate potential environmental harm. In addition, the development of Strategic Projects</w:t>
      </w:r>
      <w:r>
        <w:t xml:space="preserve"> </w:t>
      </w:r>
      <w:r>
        <w:t xml:space="preserve">inside the EU would ensure a lesser reliance on supply from third countries, hereby ensuring that the additional</w:t>
      </w:r>
      <w:r>
        <w:t xml:space="preserve"> </w:t>
      </w:r>
      <w:r>
        <w:t xml:space="preserve">capacities are developed in compliance with EU environmental acquis, and reducing environmental impacts</w:t>
      </w:r>
      <w:r>
        <w:t xml:space="preserve"> </w:t>
      </w:r>
      <w:r>
        <w:t xml:space="preserve">in third countries. Lastly, environmental impacts would also be reduced due to measures promoting greater</w:t>
      </w:r>
      <w:r>
        <w:t xml:space="preserve"> </w:t>
      </w:r>
      <w:r>
        <w:t xml:space="preserve">use of secondary raw materials, greater transparency on the environmental footprint of critical raw materials</w:t>
      </w:r>
      <w:r>
        <w:t xml:space="preserve"> </w:t>
      </w:r>
      <w:r>
        <w:t xml:space="preserve">and more ambitious sustainability standards.</w:t>
      </w:r>
      <w:r>
        <w:t xml:space="preserve"> </w:t>
      </w:r>
      <w:r>
        <w:t xml:space="preserve">6.3. POLICY OPTION 3</w:t>
      </w:r>
      <w:r>
        <w:t xml:space="preserve"> </w:t>
      </w:r>
      <w:r>
        <w:t xml:space="preserve">6.3.1. Economic Impacts</w:t>
      </w:r>
      <w:r>
        <w:br/>
      </w:r>
      <w:r>
        <w:t xml:space="preserve">6.3.1.1.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On the list of critical and strategic raw materials (pillar A) and setting strategic raw materials targets</w:t>
      </w:r>
      <w:r>
        <w:t xml:space="preserve"> </w:t>
      </w:r>
      <w:r>
        <w:t xml:space="preserve">(pillar B), this option has the same impact as option 2.</w:t>
      </w:r>
      <w:r>
        <w:t xml:space="preserve"> </w:t>
      </w:r>
      <w:r>
        <w:t xml:space="preserve">On the governance aspects (pillar C), industrial actors or business associations favour the creation of a</w:t>
      </w:r>
      <w:r>
        <w:t xml:space="preserve"> </w:t>
      </w:r>
      <w:r>
        <w:t xml:space="preserve">dedicated agency, such as the operational capacity (Euromines, EIT Raw Materials135), as they argue it would</w:t>
      </w:r>
      <w:r>
        <w:t xml:space="preserve"> </w:t>
      </w:r>
      <w:r>
        <w:t xml:space="preserve">help in the development of CRM projects and provide relevant expertise to the EU institutions and industry.</w:t>
      </w:r>
      <w:r>
        <w:br/>
      </w:r>
      <w:r>
        <w:t xml:space="preserve">Indeed, this operational capacity would enable the development of stronger monitoring and risk</w:t>
      </w:r>
      <w:r>
        <w:t xml:space="preserve"> </w:t>
      </w:r>
      <w:r>
        <w:t xml:space="preserve">management capacities (pillar C.1), notably by developing tools such as early warnings of imminent</w:t>
      </w:r>
      <w:r>
        <w:t xml:space="preserve"> </w:t>
      </w:r>
      <w:r>
        <w:t xml:space="preserve">vulnerability of a supply chain, which 63 % of 259 respondents supported, or periodic supply chain stress</w:t>
      </w:r>
      <w:r>
        <w:t xml:space="preserve"> </w:t>
      </w:r>
      <w:r>
        <w:t xml:space="preserve">testing of selected CRMs (52 % of respondents agreed that it would allow to better anticipate supply chain</w:t>
      </w:r>
      <w:r>
        <w:t xml:space="preserve"> </w:t>
      </w:r>
      <w:r>
        <w:t xml:space="preserve">disruptions, with only 7% disagreeing). The costs here are the same as for options 1 and 2 as they only concern</w:t>
      </w:r>
      <w:r>
        <w:t xml:space="preserve"> </w:t>
      </w:r>
      <w:r>
        <w:t xml:space="preserve">large companies.</w:t>
      </w:r>
      <w:r>
        <w:t xml:space="preserve"> </w:t>
      </w:r>
      <w:r>
        <w:t xml:space="preserve">On strategic stocks (pillar C.2), the operational would enable companies to buy strategic stocks at better prices</w:t>
      </w:r>
      <w:r>
        <w:t xml:space="preserve"> </w:t>
      </w:r>
      <w:r>
        <w:t xml:space="preserve">(due to joint purchase), resulting in cost savings. Since it is not a purchasing obligation but an incentive based</w:t>
      </w:r>
      <w:r>
        <w:t xml:space="preserve"> </w:t>
      </w:r>
      <w:r>
        <w:t xml:space="preserve">on companies expressed needs, no costs on companies are quantified for this option. Stakeholders are</w:t>
      </w:r>
      <w:r>
        <w:t xml:space="preserve"> </w:t>
      </w:r>
      <w:r>
        <w:t xml:space="preserve">supportive of avoiding centralized storage and favour a decentralized approach136 that does not add burden for</w:t>
      </w:r>
      <w:r>
        <w:t xml:space="preserve"> </w:t>
      </w:r>
      <w:r>
        <w:t xml:space="preserve">companies: mandatory stocks are the least favoured option among stakeholders when asked about the</w:t>
      </w:r>
      <w:r>
        <w:t xml:space="preserve"> </w:t>
      </w:r>
      <w:r>
        <w:t xml:space="preserve">organisation of strategic stocks (14 %). Given the high financial burden induced by stocks, companies would</w:t>
      </w:r>
      <w:r>
        <w:t xml:space="preserve"> </w:t>
      </w:r>
      <w:r>
        <w:t xml:space="preserve">welcome stronger EU support.</w:t>
      </w:r>
      <w:r>
        <w:t xml:space="preserve"> </w:t>
      </w:r>
      <w:r>
        <w:t xml:space="preserve">On company risk preparedness (pillar C.3), the operational capacity would provide for direct support to</w:t>
      </w:r>
      <w:r>
        <w:t xml:space="preserve"> </w:t>
      </w:r>
      <w:r>
        <w:t xml:space="preserve">enable risk mitigation strategies. Large companies comprising a strategic raw material in their value chain</w:t>
      </w:r>
      <w:r>
        <w:t xml:space="preserve"> </w:t>
      </w:r>
      <w:r>
        <w:t xml:space="preserve">would have to bear additional costs given the obligations to adopt at least one mitigation strategy (explained</w:t>
      </w:r>
      <w:r>
        <w:t xml:space="preserve"> </w:t>
      </w:r>
      <w:r>
        <w:t xml:space="preserve">in annex 4). Given that this measure is not prescriptive on the exact nature of the strategy to adopt, it is not</w:t>
      </w:r>
      <w:r>
        <w:t xml:space="preserve"> </w:t>
      </w:r>
      <w:r>
        <w:t xml:space="preserve">possible to assess its costs directly. Stakeholders were generally opposed to the addition of new requirements</w:t>
      </w:r>
      <w:r>
        <w:t xml:space="preserve"> </w:t>
      </w:r>
      <w:r>
        <w:t xml:space="preserve">on companies, such as mandatory stockpiling, if those were not met with corresponding incentives. Some large</w:t>
      </w:r>
    </w:p>
    <w:p>
      <w:pPr>
        <w:pStyle w:val="BodyText"/>
      </w:pPr>
      <w:r>
        <w:t xml:space="preserve">135 See respective position papers submitted in response to the call for evidence.</w:t>
      </w:r>
      <w:r>
        <w:t xml:space="preserve"> </w:t>
      </w:r>
      <w:r>
        <w:t xml:space="preserve">136 This point was notably made in the position papers submitted by the German automotive (VDA) and defence (BDSV) industry</w:t>
      </w:r>
      <w:r>
        <w:t xml:space="preserve"> </w:t>
      </w:r>
      <w:r>
        <w:t xml:space="preserve">associations submitted in response to the call for evidence.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companies are also already adopting these mitigation strategies depending on which ones they consider as the</w:t>
      </w:r>
      <w:r>
        <w:t xml:space="preserve"> </w:t>
      </w:r>
      <w:r>
        <w:t xml:space="preserve">most efficient137.</w:t>
      </w:r>
      <w:r>
        <w:t xml:space="preserve"> </w:t>
      </w:r>
      <w:r>
        <w:t xml:space="preserve">On exploration (pillar D), the positive benefits of this option are the same as for option 2.</w:t>
      </w:r>
      <w:r>
        <w:t xml:space="preserve"> </w:t>
      </w:r>
      <w:r>
        <w:t xml:space="preserve">The impact related to the selection of Strategic Projects (pillar E) is the same for companies.</w:t>
      </w:r>
      <w:r>
        <w:t xml:space="preserve"> </w:t>
      </w:r>
      <w:r>
        <w:t xml:space="preserve">Regarding permitting (pillar E.1), this option has the same impact as under option 2. This approach would</w:t>
      </w:r>
      <w:r>
        <w:t xml:space="preserve"> </w:t>
      </w:r>
      <w:r>
        <w:t xml:space="preserve">also provide additional certainty to developers and related investors that Strategic Projects’ applications will</w:t>
      </w:r>
      <w:r>
        <w:t xml:space="preserve"> </w:t>
      </w:r>
      <w:r>
        <w:t xml:space="preserve">be effectively handled by national authorities.</w:t>
      </w:r>
      <w:r>
        <w:t xml:space="preserve"> </w:t>
      </w:r>
      <w:r>
        <w:t xml:space="preserve">Regarding access to finance (pillar E.2), a CRM Fund set up with additional European money (see section</w:t>
      </w:r>
      <w:r>
        <w:t xml:space="preserve"> </w:t>
      </w:r>
      <w:r>
        <w:t xml:space="preserve">5.2) would enable to bring enough resources to link the Fund closely to the concept of Strategic Projects. This</w:t>
      </w:r>
      <w:r>
        <w:t xml:space="preserve"> </w:t>
      </w:r>
      <w:r>
        <w:t xml:space="preserve">would increase incentives to apply for the Fund and for Member States to make efforts that projects on their</w:t>
      </w:r>
      <w:r>
        <w:t xml:space="preserve"> </w:t>
      </w:r>
      <w:r>
        <w:t xml:space="preserve">territory are included. The European involvement should also ensure that not only the selection of Strategic</w:t>
      </w:r>
      <w:r>
        <w:t xml:space="preserve"> </w:t>
      </w:r>
      <w:r>
        <w:t xml:space="preserve">Projects is performed by a governance structure ensuring that the common European interest is pursued, but</w:t>
      </w:r>
      <w:r>
        <w:t xml:space="preserve"> </w:t>
      </w:r>
      <w:r>
        <w:t xml:space="preserve">also that these Strategic Projects are supported financially in a manner proportionate to their importance to the</w:t>
      </w:r>
      <w:r>
        <w:t xml:space="preserve"> </w:t>
      </w:r>
      <w:r>
        <w:t xml:space="preserve">whole of the EU. This way it can be best ensured that the cross-border value chains and the needs of the entire</w:t>
      </w:r>
      <w:r>
        <w:t xml:space="preserve"> </w:t>
      </w:r>
      <w:r>
        <w:t xml:space="preserve">European economy are adequately affected, rather than the risk of some Member States trying to mostly pursue</w:t>
      </w:r>
      <w:r>
        <w:t xml:space="preserve"> </w:t>
      </w:r>
      <w:r>
        <w:t xml:space="preserve">their own interests. This fund is also very likely to be larger than the fund explained in option 2, so a higher</w:t>
      </w:r>
      <w:r>
        <w:t xml:space="preserve"> </w:t>
      </w:r>
      <w:r>
        <w:t xml:space="preserve">degree of supply stability is possible. This fund would also be better suited to distribute funding via grants to</w:t>
      </w:r>
      <w:r>
        <w:t xml:space="preserve"> </w:t>
      </w:r>
      <w:r>
        <w:t xml:space="preserve">support the CRM value chain even more effectively, in line with State Aid rules, where a particular strategic</w:t>
      </w:r>
      <w:r>
        <w:t xml:space="preserve"> </w:t>
      </w:r>
      <w:r>
        <w:t xml:space="preserve">European interest exists.</w:t>
      </w:r>
      <w:r>
        <w:br/>
      </w:r>
      <w:r>
        <w:t xml:space="preserve">68 % of 259 respondents agree or strongly agree that a dedicated financial platform to de-risk critical raw</w:t>
      </w:r>
      <w:r>
        <w:t xml:space="preserve"> </w:t>
      </w:r>
      <w:r>
        <w:t xml:space="preserve">materials projects that meet certain requirements (e.g., high environmental and social standards, while</w:t>
      </w:r>
      <w:r>
        <w:t xml:space="preserve"> </w:t>
      </w:r>
      <w:r>
        <w:t xml:space="preserve">contributing to EU supply) by blending private, national and EU funding would be useful.</w:t>
      </w:r>
      <w:r>
        <w:t xml:space="preserve"> </w:t>
      </w:r>
      <w:r>
        <w:t xml:space="preserve">On waste legislation (pillar F) and environmental footprint (pillar H) and this option has the same impact</w:t>
      </w:r>
      <w:r>
        <w:t xml:space="preserve"> </w:t>
      </w:r>
      <w:r>
        <w:t xml:space="preserve">as option 2.</w:t>
      </w:r>
      <w:r>
        <w:t xml:space="preserve"> </w:t>
      </w:r>
      <w:r>
        <w:t xml:space="preserve">For standards (pillar G), this option would have the same impact as option 1 and 2 combined.</w:t>
      </w:r>
      <w:r>
        <w:br/>
      </w:r>
      <w:r>
        <w:t xml:space="preserve">The actions proposed under this option would ensure an even larger availability of CRMs generating even</w:t>
      </w:r>
      <w:r>
        <w:t xml:space="preserve"> </w:t>
      </w:r>
      <w:r>
        <w:t xml:space="preserve">larger benefits for downstream users and the wider economy. Key green and digital technologies would</w:t>
      </w:r>
      <w:r>
        <w:t xml:space="preserve"> </w:t>
      </w:r>
      <w:r>
        <w:t xml:space="preserve">become more competitive and the resilience in crises of global supply chain tensions increased.</w:t>
      </w:r>
      <w:r>
        <w:t xml:space="preserve"> </w:t>
      </w:r>
      <w:r>
        <w:t xml:space="preserve">6.3.1.2.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SMEs would particularly benefit from the measures developed on monitoring, risk management, strategic</w:t>
      </w:r>
      <w:r>
        <w:t xml:space="preserve"> </w:t>
      </w:r>
      <w:r>
        <w:t xml:space="preserve">stocks and the company risk preparedness (pillar C.1, C.2 and C.3). Indeed, conversely to larger companies,</w:t>
      </w:r>
      <w:r>
        <w:t xml:space="preserve"> </w:t>
      </w:r>
      <w:r>
        <w:t xml:space="preserve">SMEs that are active in a sector where strategic raw materials are required are less likely to already have in</w:t>
      </w:r>
      <w:r>
        <w:t xml:space="preserve"> </w:t>
      </w:r>
      <w:r>
        <w:t xml:space="preserve">place contingency measures. They would benefit from the early warning mechanisms or the stress tests, as</w:t>
      </w:r>
      <w:r>
        <w:t xml:space="preserve"> </w:t>
      </w:r>
      <w:r>
        <w:t xml:space="preserve">well as from the ability to jointly purchase stocks of strategic raw materials and from the consulting on their</w:t>
      </w:r>
      <w:r>
        <w:t xml:space="preserve"> </w:t>
      </w:r>
      <w:r>
        <w:t xml:space="preserve">risk preparedness proposed by the operational capacity. This would directly strengthen their resilience ahead</w:t>
      </w:r>
      <w:r>
        <w:t xml:space="preserve"> </w:t>
      </w:r>
      <w:r>
        <w:t xml:space="preserve">of any supply shock, thereby avoiding them to suffer the mitigation costs of a crisis. In the public consultation,</w:t>
      </w:r>
      <w:r>
        <w:t xml:space="preserve"> </w:t>
      </w:r>
      <w:r>
        <w:t xml:space="preserve">a slight majority agreed that companies generally don’t have contingency plans to deal with supply disruptions</w:t>
      </w:r>
      <w:r>
        <w:t xml:space="preserve"> </w:t>
      </w:r>
      <w:r>
        <w:t xml:space="preserve">(37% agreement vs. 22% disagreement)</w:t>
      </w:r>
    </w:p>
    <w:p>
      <w:pPr>
        <w:pStyle w:val="BodyText"/>
      </w:pPr>
      <w:r>
        <w:t xml:space="preserve">137 KÖSTER, H., NEUBERT, F. P., DIERKSMEIER, K., ADELMANN, L., LENTGE, H., SCHMIDT, P. (2022): Securing raw material supply:</w:t>
      </w:r>
      <w:r>
        <w:t xml:space="preserve"> </w:t>
      </w:r>
      <w:r>
        <w:t xml:space="preserve">Benchmarking of measures of foreign manufacturing companies and recommendations for action.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6.3.1.3.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The more ambitious measures in pillar E with a European CRM Fund including new funding would contribute</w:t>
      </w:r>
      <w:r>
        <w:t xml:space="preserve"> </w:t>
      </w:r>
      <w:r>
        <w:t xml:space="preserve">even more than option 2 to increasing the cost- and international competitiveness of European downstream</w:t>
      </w:r>
      <w:r>
        <w:t xml:space="preserve"> </w:t>
      </w:r>
      <w:r>
        <w:t xml:space="preserve">producers as well as the international competitiveness and capacity to innovate for firms along the CRM value</w:t>
      </w:r>
      <w:r>
        <w:t xml:space="preserve"> </w:t>
      </w:r>
      <w:r>
        <w:t xml:space="preserve">chain. These benefits would apply especially to SMEs due to their generally more difficult access to finance</w:t>
      </w:r>
      <w:r>
        <w:t xml:space="preserve"> </w:t>
      </w:r>
      <w:r>
        <w:t xml:space="preserve">as well as vulnerability to supply disruptions. The considerations regarding energy prices discussed in option</w:t>
      </w:r>
      <w:r>
        <w:t xml:space="preserve"> </w:t>
      </w:r>
      <w:r>
        <w:t xml:space="preserve">2 apply here as well.</w:t>
      </w:r>
      <w:r>
        <w:t xml:space="preserve"> </w:t>
      </w:r>
      <w:r>
        <w:t xml:space="preserve">On exploration and environmental footprint (pillars D and H), this option would have the same impact as</w:t>
      </w:r>
      <w:r>
        <w:t xml:space="preserve"> </w:t>
      </w:r>
      <w:r>
        <w:t xml:space="preserve">option 2. However, this option would further foster the competitiveness of EU industries by providing them</w:t>
      </w:r>
      <w:r>
        <w:t xml:space="preserve"> </w:t>
      </w:r>
      <w:r>
        <w:t xml:space="preserve">with strong monitoring resources (pillar C.1) while supporting their eventual purchase of strategic raw</w:t>
      </w:r>
      <w:r>
        <w:t xml:space="preserve"> </w:t>
      </w:r>
      <w:r>
        <w:t xml:space="preserve">materials stockpiles (pillar C.2) and their risk mitigation strategies (pillar C.3), making them more resistant to</w:t>
      </w:r>
      <w:r>
        <w:t xml:space="preserve"> </w:t>
      </w:r>
      <w:r>
        <w:t xml:space="preserve">supply shocks and shortages.</w:t>
      </w:r>
      <w:r>
        <w:t xml:space="preserve"> </w:t>
      </w:r>
      <w:r>
        <w:t xml:space="preserve">6.3.1.4.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The same impacts as discussed under option 2 would apply, but a CRM Fund (pillar E.2) with a stronger EU</w:t>
      </w:r>
      <w:r>
        <w:t xml:space="preserve"> </w:t>
      </w:r>
      <w:r>
        <w:t xml:space="preserve">role (backed by its financial contribution) would better ensure a level playing field in the Union.</w:t>
      </w:r>
      <w:r>
        <w:t xml:space="preserve"> </w:t>
      </w:r>
      <w:r>
        <w:t xml:space="preserve">6.3.1.5.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Qualitatively, the same impacts as discussed under PO2 would apply, though to a stronger degree due to</w:t>
      </w:r>
      <w:r>
        <w:t xml:space="preserve"> </w:t>
      </w:r>
      <w:r>
        <w:t xml:space="preserve">increased funding and support for Strategic Projects that improve EU supply security.</w:t>
      </w:r>
      <w:r>
        <w:t xml:space="preserve"> </w:t>
      </w:r>
      <w:r>
        <w:t xml:space="preserve">6.3.1.6.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Under this option, the direct cost induced on Member States would remain the same as for option 2 (32 to 33</w:t>
      </w:r>
      <w:r>
        <w:t xml:space="preserve"> </w:t>
      </w:r>
      <w:r>
        <w:t xml:space="preserve">FTEs, plus cost induced by exploration programmes). Indirect costs would however be higher as they would</w:t>
      </w:r>
      <w:r>
        <w:t xml:space="preserve"> </w:t>
      </w:r>
      <w:r>
        <w:t xml:space="preserve">directly relate to the contribution of Member States to the EU budget so as to allow the financing of an EU</w:t>
      </w:r>
      <w:r>
        <w:t xml:space="preserve"> </w:t>
      </w:r>
      <w:r>
        <w:t xml:space="preserve">operational capacity on CRMs. Assuming that the resource obligation for national authorities would translate</w:t>
      </w:r>
      <w:r>
        <w:t xml:space="preserve"> </w:t>
      </w:r>
      <w:r>
        <w:t xml:space="preserve">into the allocation of 0.5 FTE per Strategic Projects, this option would entail a recurrent cost of 12-18 FTEs</w:t>
      </w:r>
      <w:r>
        <w:t xml:space="preserve"> </w:t>
      </w:r>
      <w:r>
        <w:t xml:space="preserve">in total for all Member States (assuming a number of 24-36 SPs per year, see Annex 4). However, this cost</w:t>
      </w:r>
      <w:r>
        <w:t xml:space="preserve"> </w:t>
      </w:r>
      <w:r>
        <w:t xml:space="preserve">would differ between Member States depending on the amount of SPs taking place on their territory and their</w:t>
      </w:r>
      <w:r>
        <w:t xml:space="preserve"> </w:t>
      </w:r>
      <w:r>
        <w:t xml:space="preserve">current staffing.</w:t>
      </w:r>
      <w:r>
        <w:t xml:space="preserve"> </w:t>
      </w:r>
      <w:r>
        <w:t xml:space="preserve">6.3.1.7.</w:t>
      </w:r>
      <w:r>
        <w:t xml:space="preserve"> </w:t>
      </w:r>
      <w:r>
        <w:t xml:space="preserve">Impact on the Commission (budgetary implications)</w:t>
      </w:r>
      <w:r>
        <w:t xml:space="preserve"> </w:t>
      </w:r>
      <w:r>
        <w:t xml:space="preserve">The impacts on the Commission of this operational capacity ensuring the governance and the implementation</w:t>
      </w:r>
      <w:r>
        <w:t xml:space="preserve"> </w:t>
      </w:r>
      <w:r>
        <w:t xml:space="preserve">of tasks (pillars C, C.1, C.2, C.3, with also a role in D and E) are more significant than for the other 2 options</w:t>
      </w:r>
      <w:r>
        <w:t xml:space="preserve"> </w:t>
      </w:r>
      <w:r>
        <w:t xml:space="preserve">as it would require the creation of a full-fledged external operational capacity with significant staff. For the</w:t>
      </w:r>
      <w:r>
        <w:t xml:space="preserve"> </w:t>
      </w:r>
      <w:r>
        <w:t xml:space="preserve">first year of establishment, the staffing implication would be limited to a seconded Head of Unit and 20 FTEs</w:t>
      </w:r>
      <w:r>
        <w:t xml:space="preserve"> </w:t>
      </w:r>
      <w:r>
        <w:t xml:space="preserve">(or equivalents). In this phase, the operational capacity would draw on the expertise available in the</w:t>
      </w:r>
      <w:r>
        <w:t xml:space="preserve"> </w:t>
      </w:r>
      <w:r>
        <w:t xml:space="preserve">Commission services. At operating speed, the operational capacity, whether an agency or a department in</w:t>
      </w:r>
      <w:r>
        <w:t xml:space="preserve"> </w:t>
      </w:r>
      <w:r>
        <w:t xml:space="preserve">another agency, would have around 100 FTEs, shared amongst 4 units of 25 FTEs: Member States</w:t>
      </w:r>
      <w:r>
        <w:t xml:space="preserve"> </w:t>
      </w:r>
      <w:r>
        <w:t xml:space="preserve">coordination, Intelligence and monitoring, Risk assessment and preventive measures, and Stockpiling</w:t>
      </w:r>
      <w:r>
        <w:t xml:space="preserve"> </w:t>
      </w:r>
      <w:r>
        <w:t xml:space="preserve">coordination, with posts transferred from the relevant DGs or post creation; and with the possibility to hire</w:t>
      </w:r>
      <w:r>
        <w:t xml:space="preserve"> </w:t>
      </w:r>
      <w:r>
        <w:t xml:space="preserve">seconded national experts with relevant expertise in risk assessment, project management and stockpiling. All</w:t>
      </w:r>
      <w:r>
        <w:t xml:space="preserve"> </w:t>
      </w:r>
      <w:r>
        <w:t xml:space="preserve">the staff costs related to sub-pillars C.1, C.2 and C.3 are accounted for in this 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addition, the budgetary costs related to the capacity’s administration (recruitment of new staff, rental of</w:t>
      </w:r>
      <w:r>
        <w:t xml:space="preserve"> </w:t>
      </w:r>
      <w:r>
        <w:t xml:space="preserve">premises - unless the host country or existing agency would provide for it -, furniture and IT costs) would</w:t>
      </w:r>
      <w:r>
        <w:t xml:space="preserve"> </w:t>
      </w:r>
      <w:r>
        <w:t xml:space="preserve">represent EUR 25 to 27 million138.</w:t>
      </w:r>
      <w:r>
        <w:t xml:space="preserve"> </w:t>
      </w:r>
      <w:r>
        <w:t xml:space="preserve">In addition to the creation of this operational capacity, this option would require 4 FTEs (1 FTEs for ensuring</w:t>
      </w:r>
      <w:r>
        <w:t xml:space="preserve"> </w:t>
      </w:r>
      <w:r>
        <w:t xml:space="preserve">the implementation under the extractive waste directive; 3 FTEs for assessing the suitability of environmental</w:t>
      </w:r>
      <w:r>
        <w:t xml:space="preserve"> </w:t>
      </w:r>
      <w:r>
        <w:t xml:space="preserve">footprint, developing calculation methods and monitor the application of the measures; and 2 FTEs to enforce</w:t>
      </w:r>
      <w:r>
        <w:t xml:space="preserve"> </w:t>
      </w:r>
      <w:r>
        <w:t xml:space="preserve">actions on standardisation and prepare requests).</w:t>
      </w:r>
      <w:r>
        <w:t xml:space="preserve"> </w:t>
      </w:r>
      <w:r>
        <w:t xml:space="preserve">As under option 2, the management of the CRM Fund (pillar E.2) would need to be paid by keeping a share</w:t>
      </w:r>
      <w:r>
        <w:t xml:space="preserve"> </w:t>
      </w:r>
      <w:r>
        <w:t xml:space="preserve">of the funds under management. The funds to be invested would need to come from the existing Commission</w:t>
      </w:r>
      <w:r>
        <w:t xml:space="preserve"> </w:t>
      </w:r>
      <w:r>
        <w:t xml:space="preserve">budget or additional funding sources. The EU contribution in this option would require new EU resources. In</w:t>
      </w:r>
      <w:r>
        <w:t xml:space="preserve"> </w:t>
      </w:r>
      <w:r>
        <w:t xml:space="preserve">the description of driver 2.3 in the problem section, the needs for public support to the permanent magnet</w:t>
      </w:r>
      <w:r>
        <w:t xml:space="preserve"> </w:t>
      </w:r>
      <w:r>
        <w:t xml:space="preserve">value chain and to the refining, recycling and (partially) mining of battery raw materials are estimated to be at</w:t>
      </w:r>
      <w:r>
        <w:t xml:space="preserve"> </w:t>
      </w:r>
      <w:r>
        <w:t xml:space="preserve">EUR 2.7 billion by 2030 and EUR 4.7 billion by 2040.The actual needs are likely to be much higher, given</w:t>
      </w:r>
      <w:r>
        <w:t xml:space="preserve"> </w:t>
      </w:r>
      <w:r>
        <w:t xml:space="preserve">the many other important CRM use cases.</w:t>
      </w:r>
      <w:r>
        <w:t xml:space="preserve"> </w:t>
      </w:r>
      <w:r>
        <w:t xml:space="preserve">6.3.2. Social Impacts</w:t>
      </w:r>
      <w:r>
        <w:t xml:space="preserve"> </w:t>
      </w:r>
      <w:r>
        <w:t xml:space="preserve">Through stronger support for Strategic Projects, this option would also create greater economic and social</w:t>
      </w:r>
      <w:r>
        <w:t xml:space="preserve"> </w:t>
      </w:r>
      <w:r>
        <w:t xml:space="preserve">opportunity in the regions in which they are located. Since overriding public interest does not change rules on</w:t>
      </w:r>
      <w:r>
        <w:t xml:space="preserve"> </w:t>
      </w:r>
      <w:r>
        <w:t xml:space="preserve">community involvement, this option should not lead to greater adverse impacts.</w:t>
      </w:r>
      <w:r>
        <w:br/>
      </w:r>
      <w:r>
        <w:t xml:space="preserve">6.3.3. Environmental Impacts</w:t>
      </w:r>
      <w:r>
        <w:t xml:space="preserve"> </w:t>
      </w:r>
      <w:r>
        <w:t xml:space="preserve">This option would be contributing even more to the overall goals codified in the European Climate Law,</w:t>
      </w:r>
      <w:r>
        <w:t xml:space="preserve"> </w:t>
      </w:r>
      <w:r>
        <w:t xml:space="preserve">compared to option 2 (c.f. section 6.2.3 for additional details).</w:t>
      </w:r>
      <w:r>
        <w:t xml:space="preserve"> </w:t>
      </w:r>
      <w:r>
        <w:t xml:space="preserve">Regarding permitting (pillar E.1), this option has the same impact as under option 2.However, the increased</w:t>
      </w:r>
      <w:r>
        <w:t xml:space="preserve"> </w:t>
      </w:r>
      <w:r>
        <w:t xml:space="preserve">roll out of Strategic Projects to boost the production of CRMs, including CRMs essential for technologies</w:t>
      </w:r>
      <w:r>
        <w:t xml:space="preserve"> </w:t>
      </w:r>
      <w:r>
        <w:t xml:space="preserve">enabling the energy transition, will facilitate the transition to climate neutral economy, and thereby further</w:t>
      </w:r>
      <w:r>
        <w:t xml:space="preserve"> </w:t>
      </w:r>
      <w:r>
        <w:t xml:space="preserve">contribute to the development of the climate law’s objectives.. Moreover, it is likely to be the case that if a</w:t>
      </w:r>
      <w:r>
        <w:t xml:space="preserve"> </w:t>
      </w:r>
      <w:r>
        <w:t xml:space="preserve">project cannot be implemented in the EU, a similar amount of CRMs will need to be produced elsewhere</w:t>
      </w:r>
      <w:r>
        <w:t xml:space="preserve"> </w:t>
      </w:r>
      <w:r>
        <w:t xml:space="preserve">including potentially in jurisdiction with no or lower environmental standards.</w:t>
      </w:r>
      <w:r>
        <w:t xml:space="preserve"> </w:t>
      </w:r>
      <w:r>
        <w:t xml:space="preserve">Regarding environmental footprint (pillar G), this option has the same impact as option 2. For standards</w:t>
      </w:r>
      <w:r>
        <w:t xml:space="preserve"> </w:t>
      </w:r>
      <w:r>
        <w:t xml:space="preserve">(pillar H), this option would have the same impact as option 1 and 2 combined. Overall, no significant harm</w:t>
      </w:r>
      <w:r>
        <w:t xml:space="preserve"> </w:t>
      </w:r>
      <w:r>
        <w:t xml:space="preserve">to the environment is expected under this option. Indeed, substantial requirements of permitting and</w:t>
      </w:r>
      <w:r>
        <w:t xml:space="preserve"> </w:t>
      </w:r>
      <w:r>
        <w:t xml:space="preserve">corresponding legislation are not changed, so the analysis of option 2 remains valid; however, additional</w:t>
      </w:r>
      <w:r>
        <w:t xml:space="preserve"> </w:t>
      </w:r>
      <w:r>
        <w:t xml:space="preserve">resources provided by Member States in the permitting process for Strategic Projects are likely to ensure a</w:t>
      </w:r>
      <w:r>
        <w:t xml:space="preserve"> </w:t>
      </w:r>
      <w:r>
        <w:t xml:space="preserve">higher degree of scrutiny regarding the respect of environmental legislation.</w:t>
      </w:r>
      <w:r>
        <w:br/>
      </w:r>
      <w:r>
        <w:t xml:space="preserve">7. HOW DO THE OPTIONS COMPARE?</w:t>
      </w:r>
      <w:r>
        <w:t xml:space="preserve"> </w:t>
      </w:r>
      <w:r>
        <w:t xml:space="preserve">Effectiveness: PO3 is likely to be most effective in meeting the objective of increasing EU industry’s</w:t>
      </w:r>
      <w:r>
        <w:t xml:space="preserve"> </w:t>
      </w:r>
      <w:r>
        <w:t xml:space="preserve">awareness and mitigation of CRM-related risks (SO1) given the added value of an external operational</w:t>
      </w:r>
      <w:r>
        <w:t xml:space="preserve"> </w:t>
      </w:r>
      <w:r>
        <w:t xml:space="preserve">capacity, its additional resources and increased range of tasks, notably on monitoring, strategic stocks, risks</w:t>
      </w:r>
      <w:r>
        <w:t xml:space="preserve"> </w:t>
      </w:r>
      <w:r>
        <w:t xml:space="preserve">preparedness and fund management. The governance structure proposed in PO1 and PO2 would however also</w:t>
      </w:r>
    </w:p>
    <w:p>
      <w:pPr>
        <w:pStyle w:val="BodyText"/>
      </w:pPr>
      <w:r>
        <w:t xml:space="preserve">138 The costs are adapted to 2022 prices and use as a baseline the EUR 22 to 24 million estimated in the European Labour</w:t>
      </w:r>
      <w:r>
        <w:t xml:space="preserve"> </w:t>
      </w:r>
      <w:r>
        <w:t xml:space="preserve">Authority’s impact assessment from 2018 for the creation of an agency of a similar size - (SWD(2018)68)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support the objective by providing enhanced stockpiling coordination, additional monitoring and further</w:t>
      </w:r>
      <w:r>
        <w:t xml:space="preserve"> </w:t>
      </w:r>
      <w:r>
        <w:t xml:space="preserve">incentives for companies’ risk mitigation strategies.</w:t>
      </w:r>
      <w:r>
        <w:t xml:space="preserve"> </w:t>
      </w:r>
      <w:r>
        <w:t xml:space="preserve">PO2 and PO3 are likely to be most effective in meeting the objective of supporting the EU CRM value chain</w:t>
      </w:r>
      <w:r>
        <w:t xml:space="preserve"> </w:t>
      </w:r>
      <w:r>
        <w:t xml:space="preserve">(SO2). To increase exploration efforts in the EU, PO2 and PO3 present a more effective mechanism to foster</w:t>
      </w:r>
      <w:r>
        <w:t xml:space="preserve"> </w:t>
      </w:r>
      <w:r>
        <w:t xml:space="preserve">national exploration and mapping, compared to PO1, which rather focuses on coordination and data exchange.</w:t>
      </w:r>
      <w:r>
        <w:t xml:space="preserve"> </w:t>
      </w:r>
      <w:r>
        <w:t xml:space="preserve">To streamline permitting procedures and improve access to finance, PO2 and PO3 introduce the concept of</w:t>
      </w:r>
      <w:r>
        <w:t xml:space="preserve"> </w:t>
      </w:r>
      <w:r>
        <w:t xml:space="preserve">Strategic Projects, which would entail privileged treatment in permitting and support in access to finance,</w:t>
      </w:r>
      <w:r>
        <w:t xml:space="preserve"> </w:t>
      </w:r>
      <w:r>
        <w:t xml:space="preserve">while PO1 only contains general and likely less effective measures. With respect to increasing investment,</w:t>
      </w:r>
      <w:r>
        <w:t xml:space="preserve"> </w:t>
      </w:r>
      <w:r>
        <w:t xml:space="preserve">PO3 is expected to be the most effective, as it would provide additional financial resources, but PO2 already</w:t>
      </w:r>
      <w:r>
        <w:t xml:space="preserve"> </w:t>
      </w:r>
      <w:r>
        <w:t xml:space="preserve">provides a framework for SP selection and streamlined permitting, which is the necessary first step and likely</w:t>
      </w:r>
      <w:r>
        <w:t xml:space="preserve"> </w:t>
      </w:r>
      <w:r>
        <w:t xml:space="preserve">the maximum achievable given the set level of resources available. Of course, the final outcome and</w:t>
      </w:r>
      <w:r>
        <w:t xml:space="preserve"> </w:t>
      </w:r>
      <w:r>
        <w:t xml:space="preserve">effectiveness of the measures on finance will depend predominantly on the amount of funding made available,</w:t>
      </w:r>
      <w:r>
        <w:t xml:space="preserve"> </w:t>
      </w:r>
      <w:r>
        <w:t xml:space="preserve">but this cannot be assessed at this point in time. In supporting circularity, the Recommendation and</w:t>
      </w:r>
      <w:r>
        <w:t xml:space="preserve"> </w:t>
      </w:r>
      <w:r>
        <w:t xml:space="preserve">announcements of future actions under PO1 are less effective than the regulatory measures proposed in PO2</w:t>
      </w:r>
      <w:r>
        <w:t xml:space="preserve"> </w:t>
      </w:r>
      <w:r>
        <w:t xml:space="preserve">and PO3. All options also provide for effective tools to meet the need for standards for CRM-related industrial</w:t>
      </w:r>
      <w:r>
        <w:t xml:space="preserve"> </w:t>
      </w:r>
      <w:r>
        <w:t xml:space="preserve">processes, although PO2 and PO3 enable stronger standards-development and better ensure their availability</w:t>
      </w:r>
      <w:r>
        <w:t xml:space="preserve"> </w:t>
      </w:r>
      <w:r>
        <w:t xml:space="preserve">and suitability for EU companies compared to PO1.</w:t>
      </w:r>
      <w:r>
        <w:t xml:space="preserve"> </w:t>
      </w:r>
      <w:r>
        <w:t xml:space="preserve">On SO3, all options make the environmental footprint of CRMs transparent for buyers and help shift the</w:t>
      </w:r>
      <w:r>
        <w:t xml:space="preserve"> </w:t>
      </w:r>
      <w:r>
        <w:t xml:space="preserve">market towards more sustainable CRMs. However, information requirements alone are not expected as such</w:t>
      </w:r>
      <w:r>
        <w:t xml:space="preserve"> </w:t>
      </w:r>
      <w:r>
        <w:t xml:space="preserve">to lead to the behavioural change needed to reduce footprints in line with Union objectives, which is better</w:t>
      </w:r>
      <w:r>
        <w:t xml:space="preserve"> </w:t>
      </w:r>
      <w:r>
        <w:t xml:space="preserve">achieved by PO2 and PO3 as these allow for the setting of thresholds to address the most polluting CRMs.</w:t>
      </w:r>
      <w:r>
        <w:t xml:space="preserve"> </w:t>
      </w:r>
      <w:r>
        <w:t xml:space="preserve">It is to be noted that all options also convey a time dimension. On standards, PO2 and PO3 are likely to take</w:t>
      </w:r>
      <w:r>
        <w:t xml:space="preserve"> </w:t>
      </w:r>
      <w:r>
        <w:t xml:space="preserve">longer to fulfil the actions added on top of PO; on environmental footprint, measures allowing for the display</w:t>
      </w:r>
      <w:r>
        <w:t xml:space="preserve"> </w:t>
      </w:r>
      <w:r>
        <w:t xml:space="preserve">of information of the CRM’s environmental footprint will require the development of a dedicated methodology</w:t>
      </w:r>
      <w:r>
        <w:t xml:space="preserve"> </w:t>
      </w:r>
      <w:r>
        <w:t xml:space="preserve">and the establishment of performance classes, which will require resources over time.</w:t>
      </w:r>
      <w:r>
        <w:br/>
      </w:r>
      <w:r>
        <w:t xml:space="preserve">Efficiency: PO3 is more costly than PO1 and PO2 to meet the objective SO1 as they do not require the creation</w:t>
      </w:r>
      <w:r>
        <w:t xml:space="preserve"> </w:t>
      </w:r>
      <w:r>
        <w:t xml:space="preserve">and financing of an external capacity but only the reinforcement of internal capacity and the creation of a</w:t>
      </w:r>
      <w:r>
        <w:t xml:space="preserve"> </w:t>
      </w:r>
      <w:r>
        <w:t xml:space="preserve">dedicated board overseeing a network.</w:t>
      </w:r>
      <w:r>
        <w:br/>
      </w:r>
      <w:r>
        <w:t xml:space="preserve">Regarding SO2, on exploration, PO2 and PO3 provide for a comprehensive approach that is however most</w:t>
      </w:r>
      <w:r>
        <w:t xml:space="preserve"> </w:t>
      </w:r>
      <w:r>
        <w:t xml:space="preserve">costly than PO1. Regarding permitting, the PO2 is deemed more efficient than PO1 as, despite requiring</w:t>
      </w:r>
      <w:r>
        <w:t xml:space="preserve"> </w:t>
      </w:r>
      <w:r>
        <w:t xml:space="preserve">limited additional resources from Member States, it has much greater benefits for project developers in terms</w:t>
      </w:r>
      <w:r>
        <w:t xml:space="preserve"> </w:t>
      </w:r>
      <w:r>
        <w:t xml:space="preserve">of investment certainty. PO3 could be more effective, but would increase the pressure on national resources,</w:t>
      </w:r>
      <w:r>
        <w:t xml:space="preserve"> </w:t>
      </w:r>
      <w:r>
        <w:t xml:space="preserve">thus reducing its efficiency. For circularity, PO2 and PO3 introduce light obligations on Member States and</w:t>
      </w:r>
      <w:r>
        <w:t xml:space="preserve"> </w:t>
      </w:r>
      <w:r>
        <w:t xml:space="preserve">companies, which promise a significant additional benefit in terms of potential CRM recovery, which makes</w:t>
      </w:r>
      <w:r>
        <w:t xml:space="preserve"> </w:t>
      </w:r>
      <w:r>
        <w:t xml:space="preserve">them very efficient actions. On standards, PO2 and PO3 would require more efforts from the Commission and</w:t>
      </w:r>
      <w:r>
        <w:t xml:space="preserve"> </w:t>
      </w:r>
      <w:r>
        <w:t xml:space="preserve">relevant standardisation bodies than PO1, but with a higher likelihood of enabling the development of</w:t>
      </w:r>
      <w:r>
        <w:t xml:space="preserve"> </w:t>
      </w:r>
      <w:r>
        <w:t xml:space="preserve">standards supporting the industry’s competitiveness and the development of sustainable techniques, which</w:t>
      </w:r>
      <w:r>
        <w:t xml:space="preserve"> </w:t>
      </w:r>
      <w:r>
        <w:t xml:space="preserve">makes them very efficient.</w:t>
      </w:r>
      <w:r>
        <w:t xml:space="preserve"> </w:t>
      </w:r>
      <w:r>
        <w:t xml:space="preserve">Regarding environmental footprint (SO3), PO2 and PO3 are considered more efficient as they allow for the</w:t>
      </w:r>
      <w:r>
        <w:t xml:space="preserve"> </w:t>
      </w:r>
      <w:r>
        <w:t xml:space="preserve">setting of thresholds to address the most polluting CRMs, in as long as they do not negatively impact security</w:t>
      </w:r>
      <w:r>
        <w:t xml:space="preserve"> </w:t>
      </w:r>
      <w:r>
        <w:t xml:space="preserve">of supply, i.e. do not create substantial cost. Here, not only domestic costs but also impact on trade are taken</w:t>
      </w:r>
      <w:r>
        <w:t xml:space="preserve"> </w:t>
      </w:r>
      <w:r>
        <w:t xml:space="preserve">into account.</w:t>
      </w:r>
      <w:r>
        <w:t xml:space="preserve"> </w:t>
      </w:r>
      <w:r>
        <w:t xml:space="preserve">Proportionality/subsidiarity: Regarding targets, PO2 and PO3 go beyond PO1 in instituting additional</w:t>
      </w:r>
      <w:r>
        <w:t xml:space="preserve"> </w:t>
      </w:r>
      <w:r>
        <w:t xml:space="preserve">review of the targets process, which makes them more demanding but still proportionate. When it comes to</w:t>
      </w:r>
      <w:r>
        <w:t xml:space="preserve"> </w:t>
      </w:r>
      <w:r>
        <w:t xml:space="preserve">objective SO1, PO1 and PO2 provide necessary margin of manoeuvre to Member States and companies and</w:t>
      </w:r>
      <w:r>
        <w:t xml:space="preserve"> </w:t>
      </w:r>
      <w:r>
        <w:t xml:space="preserve">focus on coordination and incentives, while PO3 imposes stronger requirements on companies.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Regarding objective SO2, requirements on exploration and on permitting in PO2 and PO3 remain</w:t>
      </w:r>
      <w:r>
        <w:t xml:space="preserve"> </w:t>
      </w:r>
      <w:r>
        <w:t xml:space="preserve">proportionate to meet the objective, but impose further obligations on Member States. PO3, however, would</w:t>
      </w:r>
      <w:r>
        <w:t xml:space="preserve"> </w:t>
      </w:r>
      <w:r>
        <w:t xml:space="preserve">to some extent limit Member States’ discretion regarding permit-granting and the application of nature</w:t>
      </w:r>
      <w:r>
        <w:t xml:space="preserve"> </w:t>
      </w:r>
      <w:r>
        <w:t xml:space="preserve">protection legislation, as well as their staffing decisions. For investment, all options are proportional as they</w:t>
      </w:r>
      <w:r>
        <w:t xml:space="preserve"> </w:t>
      </w:r>
      <w:r>
        <w:t xml:space="preserve">are dependent upon the prior mobilisation of resources tailored to the needs of the value chain stages.</w:t>
      </w:r>
      <w:r>
        <w:t xml:space="preserve"> </w:t>
      </w:r>
      <w:r>
        <w:t xml:space="preserve">Regarding circularity, PO1 only provides voluntary guidance to Member Statas whereas PO2 and PO3 in</w:t>
      </w:r>
      <w:r>
        <w:t xml:space="preserve"> </w:t>
      </w:r>
      <w:r>
        <w:t xml:space="preserve">addition impose requirements to develop strategies and provide information on Member States and companies,</w:t>
      </w:r>
      <w:r>
        <w:t xml:space="preserve"> </w:t>
      </w:r>
      <w:r>
        <w:t xml:space="preserve">but leaving them broad room in terms of follow-up and implementation.</w:t>
      </w:r>
      <w:r>
        <w:t xml:space="preserve"> </w:t>
      </w:r>
      <w:r>
        <w:t xml:space="preserve">On measures pertaining to environmental footprint (SO3) and standards on CRM industrial processes (part of</w:t>
      </w:r>
      <w:r>
        <w:t xml:space="preserve"> </w:t>
      </w:r>
      <w:r>
        <w:t xml:space="preserve">SO2), all options are considered to be proportionate and respect subsidiarity principles, given that requirements</w:t>
      </w:r>
      <w:r>
        <w:t xml:space="preserve"> </w:t>
      </w:r>
      <w:r>
        <w:t xml:space="preserve">and standards are adapted to the entire single market.</w:t>
      </w:r>
      <w:r>
        <w:br/>
      </w:r>
      <w:r>
        <w:t xml:space="preserve">Coherence assessment:</w:t>
      </w:r>
      <w:r>
        <w:br/>
      </w:r>
      <w:r>
        <w:t xml:space="preserve">In terms of overall coherence, the options are in line with the different European strategies and regulatory</w:t>
      </w:r>
      <w:r>
        <w:t xml:space="preserve"> </w:t>
      </w:r>
      <w:r>
        <w:t xml:space="preserve">framework. They are all seeking to reinforce the Union’s ability to meet EU Green Deal objectives and enable</w:t>
      </w:r>
      <w:r>
        <w:t xml:space="preserve"> </w:t>
      </w:r>
      <w:r>
        <w:t xml:space="preserve">the deployment of clean energy as prescribed by the climate law, while respecting the “Do no significant</w:t>
      </w:r>
      <w:r>
        <w:t xml:space="preserve"> </w:t>
      </w:r>
      <w:r>
        <w:t xml:space="preserve">harm” principle; the only difference across options here relates to their degree of ability to achieve the main</w:t>
      </w:r>
      <w:r>
        <w:t xml:space="preserve"> </w:t>
      </w:r>
      <w:r>
        <w:t xml:space="preserve">objective. PO2 and PO3 also include amending EU waste legislation to ensure its coherence with the need to</w:t>
      </w:r>
      <w:r>
        <w:t xml:space="preserve"> </w:t>
      </w:r>
      <w:r>
        <w:t xml:space="preserve">reinforce the EU’s secondary supply of CRMs. In addition, the gaps analysis of this assessment demonstrates</w:t>
      </w:r>
      <w:r>
        <w:t xml:space="preserve"> </w:t>
      </w:r>
      <w:r>
        <w:t xml:space="preserve">that on matters such as the sustainability of CRM, there is no EU instrument aiming at achieving this objective</w:t>
      </w:r>
      <w:r>
        <w:t xml:space="preserve"> </w:t>
      </w:r>
      <w:r>
        <w:t xml:space="preserve">in a similar way with a similar scope (for CRMs placed on EU market), although complementarity with the</w:t>
      </w:r>
      <w:r>
        <w:t xml:space="preserve"> </w:t>
      </w:r>
      <w:r>
        <w:t xml:space="preserve">batteries regulation or the ESPR have been considered. Matters related to monitoring or strategic stocks are</w:t>
      </w:r>
      <w:r>
        <w:t xml:space="preserve"> </w:t>
      </w:r>
      <w:r>
        <w:t xml:space="preserve">designed so as to complement rather than overlap with any dispositions of the Single Market Emergency</w:t>
      </w:r>
      <w:r>
        <w:t xml:space="preserve"> </w:t>
      </w:r>
      <w:r>
        <w:t xml:space="preserve">Instrument. In addition, this initiative is complementary to other initiatives announced under the Green Deal</w:t>
      </w:r>
      <w:r>
        <w:t xml:space="preserve"> </w:t>
      </w:r>
      <w:r>
        <w:t xml:space="preserve">Industrial Plan139, such as the Net Zero Industry Act, which will aim to develop the industrial manufacturing</w:t>
      </w:r>
      <w:r>
        <w:t xml:space="preserve"> </w:t>
      </w:r>
      <w:r>
        <w:t xml:space="preserve">of key technologies for the green transition. Overall, the options are built in such a way so as to ensure</w:t>
      </w:r>
      <w:r>
        <w:t xml:space="preserve"> </w:t>
      </w:r>
      <w:r>
        <w:t xml:space="preserve">conformity with international obligations and to contribute to the UN SDGs.</w:t>
      </w:r>
      <w:r>
        <w:t xml:space="preserve"> </w:t>
      </w:r>
      <w:r>
        <w:t xml:space="preserve">In terms of internal coherence, the options are built in such a way that actions undertaken to meet one specific</w:t>
      </w:r>
      <w:r>
        <w:t xml:space="preserve"> </w:t>
      </w:r>
      <w:r>
        <w:t xml:space="preserve">objective should not come at the expense of another specific objective. As discussed in chapter 4, security of</w:t>
      </w:r>
      <w:r>
        <w:t xml:space="preserve"> </w:t>
      </w:r>
      <w:r>
        <w:t xml:space="preserve">supply and sustainability may have opposing effects if one is pushed to the extreme. This is why the</w:t>
      </w:r>
      <w:r>
        <w:t xml:space="preserve"> </w:t>
      </w:r>
      <w:r>
        <w:t xml:space="preserve">elaborations on pillar H (environmental footprint measures) describe (notably in section 5.2) how, prior to the</w:t>
      </w:r>
      <w:r>
        <w:t xml:space="preserve"> </w:t>
      </w:r>
      <w:r>
        <w:t xml:space="preserve">introduction of any threshold limiting market access for less clean producer, a dedicated assessment will have</w:t>
      </w:r>
      <w:r>
        <w:t xml:space="preserve"> </w:t>
      </w:r>
      <w:r>
        <w:t xml:space="preserve">to be conducted to ensure the absence of risks to EU supply security, hence ensuring that coherence is taken</w:t>
      </w:r>
      <w:r>
        <w:t xml:space="preserve"> </w:t>
      </w:r>
      <w:r>
        <w:t xml:space="preserve">into account. However, the information requirements contained on option 1 for pillar H ensure a slightly higher</w:t>
      </w:r>
      <w:r>
        <w:t xml:space="preserve"> </w:t>
      </w:r>
      <w:r>
        <w:t xml:space="preserve">coherence than options 2 and 3, meaning that a trade-off has to be made around this pillar regarding the</w:t>
      </w:r>
      <w:r>
        <w:t xml:space="preserve"> </w:t>
      </w:r>
      <w:r>
        <w:t xml:space="preserve">different specific objectives.</w:t>
      </w:r>
    </w:p>
    <w:p>
      <w:pPr>
        <w:pStyle w:val="BodyText"/>
      </w:pPr>
      <w:r>
        <w:t xml:space="preserve">Effectiveness in meeting</w:t>
      </w:r>
      <w:r>
        <w:t xml:space="preserve"> </w:t>
      </w:r>
      <w:r>
        <w:t xml:space="preserve">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Proportionality/</w:t>
      </w:r>
      <w:r>
        <w:t xml:space="preserve"> </w:t>
      </w:r>
      <w:r>
        <w:t xml:space="preserve">subsidiarity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139 COM(2023) 62 final, A Green Deal Industrial Plan for the Net-Zero Age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Legend: +- no / neutral impact; + minor positive impact; ++ positive impact; +++ significant positive impact;</w:t>
      </w:r>
      <w:r>
        <w:t xml:space="preserve"> </w:t>
      </w:r>
      <w:r>
        <w:t xml:space="preserve">- minor negative impact; – negative impact; — significant negative impact</w:t>
      </w:r>
      <w:r>
        <w:t xml:space="preserve"> </w:t>
      </w:r>
      <w:r>
        <w:t xml:space="preserve">In order to reflect the different components of the specific objective 2, the effectiveness of each option has</w:t>
      </w:r>
      <w:r>
        <w:t xml:space="preserve"> </w:t>
      </w:r>
      <w:r>
        <w:t xml:space="preserve">been assessed for each of the pillars that compose it:</w:t>
      </w:r>
      <w:r>
        <w:t xml:space="preserve"> </w:t>
      </w:r>
      <w:r>
        <w:t xml:space="preserve">Specific Objective 2: effectiveness of meeting the objectives for the different components</w:t>
      </w:r>
    </w:p>
    <w:p>
      <w:pPr>
        <w:pStyle w:val="BodyText"/>
      </w:pPr>
      <w:r>
        <w:t xml:space="preserve">Exploration</w:t>
      </w:r>
      <w:r>
        <w:t xml:space="preserve"> </w:t>
      </w:r>
      <w:r>
        <w:t xml:space="preserve">Permitting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finance</w:t>
      </w:r>
      <w:r>
        <w:t xml:space="preserve"> </w:t>
      </w:r>
      <w:r>
        <w:t xml:space="preserve">Circularity</w:t>
      </w:r>
      <w:r>
        <w:t xml:space="preserve"> </w:t>
      </w:r>
      <w:r>
        <w:t xml:space="preserve">Standards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For companies, all options would result in positive impacts as they all allow for stronger support to the value</w:t>
      </w:r>
      <w:r>
        <w:t xml:space="preserve"> </w:t>
      </w:r>
      <w:r>
        <w:t xml:space="preserve">chain than the baseline scenario, which would not only benefit companies operating directly in the CRM value</w:t>
      </w:r>
      <w:r>
        <w:t xml:space="preserve"> </w:t>
      </w:r>
      <w:r>
        <w:t xml:space="preserve">chain but also downstream companies and the wider economy. The impacts of the options would have positive</w:t>
      </w:r>
      <w:r>
        <w:t xml:space="preserve"> </w:t>
      </w:r>
      <w:r>
        <w:t xml:space="preserve">spill-overs on the security of supply of both primary and secondary critical raw materials, particularly of</w:t>
      </w:r>
      <w:r>
        <w:t xml:space="preserve"> </w:t>
      </w:r>
      <w:r>
        <w:t xml:space="preserve">strategic raw materials, which would secure the deployment of green technologies or technologies needed in</w:t>
      </w:r>
      <w:r>
        <w:t xml:space="preserve"> </w:t>
      </w:r>
      <w:r>
        <w:t xml:space="preserve">health, defence or digital industries. Though it allows for stronger support to the CRM value chain, PO2 and</w:t>
      </w:r>
      <w:r>
        <w:t xml:space="preserve"> </w:t>
      </w:r>
      <w:r>
        <w:t xml:space="preserve">PO3 also require additional contributions from companies (information request and stress tests to conduct on</w:t>
      </w:r>
      <w:r>
        <w:t xml:space="preserve"> </w:t>
      </w:r>
      <w:r>
        <w:t xml:space="preserve">large companies for PO2 and PO3, additional requirements on environmental footprint for PO2 and PO3) The</w:t>
      </w:r>
      <w:r>
        <w:t xml:space="preserve"> </w:t>
      </w:r>
      <w:r>
        <w:t xml:space="preserve">public consultation shows that companies would support stronger actions developed in PO2 and PO3,</w:t>
      </w:r>
      <w:r>
        <w:t xml:space="preserve"> </w:t>
      </w:r>
      <w:r>
        <w:t xml:space="preserve">however, given the additional benefits that such actions would allow. Member States have expressed stronger</w:t>
      </w:r>
      <w:r>
        <w:t xml:space="preserve"> </w:t>
      </w:r>
      <w:r>
        <w:t xml:space="preserve">support for the set of measures developed under PO2, whether it is in terms of governance, monitoring or</w:t>
      </w:r>
      <w:r>
        <w:t xml:space="preserve"> </w:t>
      </w:r>
      <w:r>
        <w:t xml:space="preserve">coordination of stockpiling, but also on strategic projects and circularity. They would however face additional</w:t>
      </w:r>
      <w:r>
        <w:t xml:space="preserve"> </w:t>
      </w:r>
      <w:r>
        <w:t xml:space="preserve">costs in PO2 and PO3, since it provides for more stringent obligations and additional resources to implement</w:t>
      </w:r>
      <w:r>
        <w:t xml:space="preserve"> </w:t>
      </w:r>
      <w:r>
        <w:t xml:space="preserve">the proposed measures. Civil society would benefit rather from PO2 and PO3 that best ensure the availability</w:t>
      </w:r>
      <w:r>
        <w:t xml:space="preserve"> </w:t>
      </w:r>
      <w:r>
        <w:t xml:space="preserve">of the critical and secondary raw materials that are necessary to deploy green technologies, while ensuring a</w:t>
      </w:r>
      <w:r>
        <w:t xml:space="preserve"> </w:t>
      </w:r>
      <w:r>
        <w:t xml:space="preserve">higher level of transparency on the sustainability of CRMs. They would also enjoy the benefits from the greater</w:t>
      </w:r>
      <w:r>
        <w:t xml:space="preserve"> </w:t>
      </w:r>
      <w:r>
        <w:t xml:space="preserve">availability security of jobs both along the CRM value chain and downstream sectors.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Following the analysis of the impacts of each policy option, as well as their ability to meet the general and</w:t>
      </w:r>
      <w:r>
        <w:t xml:space="preserve"> </w:t>
      </w:r>
      <w:r>
        <w:t xml:space="preserve">specific objectives in the most effective and efficient manner while respecting proportionality, coherence and</w:t>
      </w:r>
      <w:r>
        <w:t xml:space="preserve"> </w:t>
      </w:r>
      <w:r>
        <w:t xml:space="preserve">subsidiarity, this impact assessment considers that PO2 would be the preferred option.</w:t>
      </w:r>
    </w:p>
    <w:p>
      <w:pPr>
        <w:pStyle w:val="BodyText"/>
      </w:pPr>
      <w:r>
        <w:t xml:space="preserve">First, PO2 is the option whose measures receive most support from stakeholders and Member States, as it adds</w:t>
      </w:r>
      <w:r>
        <w:t xml:space="preserve"> </w:t>
      </w:r>
      <w:r>
        <w:t xml:space="preserve">only limited additional burden while also being proportionate.</w:t>
      </w:r>
    </w:p>
    <w:p>
      <w:pPr>
        <w:pStyle w:val="BodyText"/>
      </w:pPr>
      <w:r>
        <w:t xml:space="preserve">Second, while it would require some resources and efforts from different stakeholders, the overall costs and</w:t>
      </w:r>
      <w:r>
        <w:t xml:space="preserve"> </w:t>
      </w:r>
      <w:r>
        <w:t xml:space="preserve">impacts of PO2 are significantly smaller compared to PO3, while still being sufficiently efficient in tackling</w:t>
      </w:r>
      <w:r>
        <w:t xml:space="preserve"> </w:t>
      </w:r>
      <w:r>
        <w:t xml:space="preserve">the problem drivers (which are not as effectively addressed in PO1).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Third, and most importantly, PO2 manages to effectively meet the general and specific objectives, also for the</w:t>
      </w:r>
      <w:r>
        <w:t xml:space="preserve"> </w:t>
      </w:r>
      <w:r>
        <w:t xml:space="preserve">different components of SO2. It brings clear added value to the functioning of the Single Market and has</w:t>
      </w:r>
      <w:r>
        <w:t xml:space="preserve"> </w:t>
      </w:r>
      <w:r>
        <w:t xml:space="preserve">positive economic impacts for CRM producers and downstream sectors by ensuring industrial resilience and</w:t>
      </w:r>
      <w:r>
        <w:t xml:space="preserve"> </w:t>
      </w:r>
      <w:r>
        <w:t xml:space="preserve">enabling the development of EU CRM value chain. Its social impacts on jobs and cohesion of EU regions are</w:t>
      </w:r>
      <w:r>
        <w:t xml:space="preserve"> </w:t>
      </w:r>
      <w:r>
        <w:t xml:space="preserve">also positive. Its positive environmental impacts are enabled by the measures on circularity, environmental</w:t>
      </w:r>
      <w:r>
        <w:t xml:space="preserve"> </w:t>
      </w:r>
      <w:r>
        <w:t xml:space="preserve">footprint of CRMs, and the support to technical standardisation. It has to be noted that PO3 is assessed as more</w:t>
      </w:r>
      <w:r>
        <w:t xml:space="preserve"> </w:t>
      </w:r>
      <w:r>
        <w:t xml:space="preserve">effective to meet the objectives given the additional resources and support that an operational capacity would</w:t>
      </w:r>
      <w:r>
        <w:t xml:space="preserve"> </w:t>
      </w:r>
      <w:r>
        <w:t xml:space="preserve">entail, notably on permitting and on access to finance, as demonstrated by table above. However, the current</w:t>
      </w:r>
      <w:r>
        <w:t xml:space="preserve"> </w:t>
      </w:r>
      <w:r>
        <w:t xml:space="preserve">budgetary context does not allow for the creation of such an entity at the time, despite support for a more</w:t>
      </w:r>
      <w:r>
        <w:t xml:space="preserve"> </w:t>
      </w:r>
      <w:r>
        <w:t xml:space="preserve">ambitious governance option notified by some stakeholders. At the time of drafting, PO2 is therefore more</w:t>
      </w:r>
      <w:r>
        <w:t xml:space="preserve"> </w:t>
      </w:r>
      <w:r>
        <w:t xml:space="preserve">efficient to meet the objectives and form the best performing package when considering the benefits in terms</w:t>
      </w:r>
      <w:r>
        <w:t xml:space="preserve"> </w:t>
      </w:r>
      <w:r>
        <w:t xml:space="preserve">of effectiveness, efficiency and subsidiarity. No alternative combination of policy options would have allowed</w:t>
      </w:r>
      <w:r>
        <w:t xml:space="preserve"> </w:t>
      </w:r>
      <w:r>
        <w:t xml:space="preserve">to effectively meet the specific objectives.</w:t>
      </w:r>
    </w:p>
    <w:p>
      <w:pPr>
        <w:pStyle w:val="BodyText"/>
      </w:pPr>
      <w:r>
        <w:t xml:space="preserve">Proposing PO3 without ensuring the required of financial and human resources would lead to significant</w:t>
      </w:r>
      <w:r>
        <w:t xml:space="preserve"> </w:t>
      </w:r>
      <w:r>
        <w:t xml:space="preserve">delays in implementation and undermine the delivery of some tasks.</w:t>
      </w:r>
    </w:p>
    <w:p>
      <w:pPr>
        <w:pStyle w:val="BodyText"/>
      </w:pPr>
      <w:r>
        <w:t xml:space="preserve">Finally, while this impact assessment presents a coherent and effective approach to tackle the identified</w:t>
      </w:r>
      <w:r>
        <w:t xml:space="preserve"> </w:t>
      </w:r>
      <w:r>
        <w:t xml:space="preserve">problems, political arbitration on some of the measures may remain affected by parallel on-going policy</w:t>
      </w:r>
      <w:r>
        <w:t xml:space="preserve"> </w:t>
      </w:r>
      <w:r>
        <w:t xml:space="preserve">developments. The overall outcome of the initiative will depend to a large extent on whether Member States</w:t>
      </w:r>
      <w:r>
        <w:t xml:space="preserve"> </w:t>
      </w:r>
      <w:r>
        <w:t xml:space="preserve">and other EU initiatives make funding available to support the Strategic Projects.</w:t>
      </w:r>
    </w:p>
    <w:p>
      <w:pPr>
        <w:pStyle w:val="BodyText"/>
      </w:pPr>
      <w:r>
        <w:t xml:space="preserve">8.1. The economic and environmental model for the EU CRM value chain</w:t>
      </w:r>
      <w:r>
        <w:t xml:space="preserve"> </w:t>
      </w:r>
      <w:r>
        <w:t xml:space="preserve">As discussed in chapter 4, the main objective of the CRM Act is to ensure the EU’s secure supply of CRMs,</w:t>
      </w:r>
      <w:r>
        <w:t xml:space="preserve"> </w:t>
      </w:r>
      <w:r>
        <w:t xml:space="preserve">while incentivising the further development of sustainable supply sources. The main tool for this is</w:t>
      </w:r>
      <w:r>
        <w:t xml:space="preserve"> </w:t>
      </w:r>
      <w:r>
        <w:t xml:space="preserve">strengthening the EU’s capacity along the CRM value chain (specifically targeted by SO2). Under the</w:t>
      </w:r>
      <w:r>
        <w:t xml:space="preserve"> </w:t>
      </w:r>
      <w:r>
        <w:t xml:space="preserve">preferred option, such value chain would be enabled in different ways both regulatory and through factors</w:t>
      </w:r>
      <w:r>
        <w:t xml:space="preserve"> </w:t>
      </w:r>
      <w:r>
        <w:t xml:space="preserve">outside of this initiative (e.g. measures to tackle high energy costs, stronger use of the trade policy toolbox,</w:t>
      </w:r>
      <w:r>
        <w:t xml:space="preserve"> </w:t>
      </w:r>
      <w:r>
        <w:t xml:space="preserve">increased investment in skills and R&amp;I).</w:t>
      </w:r>
    </w:p>
    <w:p>
      <w:pPr>
        <w:pStyle w:val="BodyText"/>
      </w:pPr>
      <w:r>
        <w:t xml:space="preserve">A key aspect of the long-term economic viability of the EU CRM value chain is political commitment: By</w:t>
      </w:r>
      <w:r>
        <w:t xml:space="preserve"> </w:t>
      </w:r>
      <w:r>
        <w:t xml:space="preserve">setting targets (pillar B), investors receive assurance that measures (regulatory and financial) will be taken to</w:t>
      </w:r>
      <w:r>
        <w:t xml:space="preserve"> </w:t>
      </w:r>
      <w:r>
        <w:t xml:space="preserve">guarantee the viability of their investments. More concretely regarding the measures in this initiative, the</w:t>
      </w:r>
      <w:r>
        <w:t xml:space="preserve"> </w:t>
      </w:r>
      <w:r>
        <w:t xml:space="preserve">monitoring and risk preparedness actions (pillar C) would create demand from governments and companies to</w:t>
      </w:r>
      <w:r>
        <w:t xml:space="preserve"> </w:t>
      </w:r>
      <w:r>
        <w:t xml:space="preserve">purchase secure CRMs, which will likely benefit most projects located in the EU.</w:t>
      </w:r>
    </w:p>
    <w:p>
      <w:pPr>
        <w:pStyle w:val="BodyText"/>
      </w:pPr>
      <w:r>
        <w:t xml:space="preserve">The permitting provisions (pillar E1) are likely the most direct factor reducing costs and thereby making CRM</w:t>
      </w:r>
      <w:r>
        <w:t xml:space="preserve"> </w:t>
      </w:r>
      <w:r>
        <w:t xml:space="preserve">projects in the EU more viable, and depending on the availability of financial resources, the access to finance</w:t>
      </w:r>
      <w:r>
        <w:t xml:space="preserve"> </w:t>
      </w:r>
      <w:r>
        <w:t xml:space="preserve">actions will compensate for the remaining cost gap (pillar E2). Various actions announced under the</w:t>
      </w:r>
      <w:r>
        <w:t xml:space="preserve"> </w:t>
      </w:r>
      <w:r>
        <w:t xml:space="preserve">circularity/waste pillar (F) would provide incentives specifically for projects at the recycling stage. Economic</w:t>
      </w:r>
      <w:r>
        <w:t xml:space="preserve"> </w:t>
      </w:r>
      <w:r>
        <w:t xml:space="preserve">footprint measures (pillar H) should also increase the willingness of customers to pay for sustainable CRMs,</w:t>
      </w:r>
      <w:r>
        <w:t xml:space="preserve"> </w:t>
      </w:r>
      <w:r>
        <w:t xml:space="preserve">where EU CRM projects likely have a frontrunner position due to the high level of regulation in the EU.</w:t>
      </w:r>
    </w:p>
    <w:p>
      <w:pPr>
        <w:pStyle w:val="BodyText"/>
      </w:pPr>
      <w:r>
        <w:t xml:space="preserve">In this way, the pillars work together to address different barriers to the economic viability of an EU CRM</w:t>
      </w:r>
      <w:r>
        <w:t xml:space="preserve"> </w:t>
      </w:r>
      <w:r>
        <w:t xml:space="preserve">value chain. The economic model for the EU CRM value chain can thus be described as one that relies not on</w:t>
      </w:r>
      <w:r>
        <w:t xml:space="preserve"> </w:t>
      </w:r>
      <w:r>
        <w:t xml:space="preserve">satisfying demand from the cheapest sources, but on a joint effort by public and private actors to secure the</w:t>
      </w:r>
      <w:r>
        <w:t xml:space="preserve"> </w:t>
      </w:r>
      <w:r>
        <w:t xml:space="preserve">existence of a fully developed EU CRM value chain even at higher costs. To some extent, these higher costs</w:t>
      </w:r>
      <w:r>
        <w:t xml:space="preserve"> </w:t>
      </w:r>
      <w:r>
        <w:t xml:space="preserve">can be borne by downstream industries, who – in response to the experience of recent supply chain disruptions,</w:t>
      </w:r>
      <w:r>
        <w:t xml:space="preserve"> </w:t>
      </w:r>
      <w:r>
        <w:t xml:space="preserve">and to increasing customer sustainability demands – should increasingly be willing to pay a premium for</w:t>
      </w:r>
      <w:r>
        <w:t xml:space="preserve"> </w:t>
      </w:r>
      <w:r>
        <w:t xml:space="preserve">secure and sustainable CRM supplies. EU CRM producers in turn will likely have a head start in catering to</w:t>
      </w:r>
      <w:r>
        <w:t xml:space="preserve"> </w:t>
      </w:r>
      <w:r>
        <w:t xml:space="preserve">this demand, by virtue of being subject to strong environmental regulation, and the existence of the</w:t>
      </w:r>
      <w:r>
        <w:t xml:space="preserve"> </w:t>
      </w:r>
      <w:r>
        <w:t xml:space="preserve">interconnected European internal market that guarantees supply security. However, it should not be ignored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that a gap may persist between downstream industry’s willingness to pay and the higher cost of CRM</w:t>
      </w:r>
      <w:r>
        <w:t xml:space="preserve"> </w:t>
      </w:r>
      <w:r>
        <w:t xml:space="preserve">production in the EU. This is where public support – by the EU by Member States, in line with State Aid rules</w:t>
      </w:r>
      <w:r>
        <w:t xml:space="preserve"> </w:t>
      </w:r>
      <w:r>
        <w:t xml:space="preserve">– comes in. While financial resources are not made available in this initiative itself, the framework created by</w:t>
      </w:r>
      <w:r>
        <w:t xml:space="preserve"> </w:t>
      </w:r>
      <w:r>
        <w:t xml:space="preserve">it can dock into existing or future funds where a financing gap to realise the targets of this initiative is</w:t>
      </w:r>
      <w:r>
        <w:t xml:space="preserve"> </w:t>
      </w:r>
      <w:r>
        <w:t xml:space="preserve">identified. Over time, the need for such support should decline, as the increasing availability of secondary raw</w:t>
      </w:r>
      <w:r>
        <w:t xml:space="preserve"> </w:t>
      </w:r>
      <w:r>
        <w:t xml:space="preserve">materials and reduced energy costs due to renewable energy sources should reduce the role that energy costs</w:t>
      </w:r>
      <w:r>
        <w:t xml:space="preserve"> </w:t>
      </w:r>
      <w:r>
        <w:t xml:space="preserve">and geological occurrences (weak points in the EU’s current position on CRM markets) play while increasing</w:t>
      </w:r>
      <w:r>
        <w:t xml:space="preserve"> </w:t>
      </w:r>
      <w:r>
        <w:t xml:space="preserve">the importance of Europe’ leadership in recycling. These measures and developments should ensure the long-</w:t>
      </w:r>
      <w:r>
        <w:t xml:space="preserve"> </w:t>
      </w:r>
      <w:r>
        <w:t xml:space="preserve">term economic viability of the CRM value chain in Europe, which is crucial for the security of supply of</w:t>
      </w:r>
      <w:r>
        <w:t xml:space="preserve"> </w:t>
      </w:r>
      <w:r>
        <w:t xml:space="preserve">downstream users.</w:t>
      </w:r>
      <w:r>
        <w:t xml:space="preserve"> </w:t>
      </w:r>
      <w:r>
        <w:t xml:space="preserve">8.2. REFIT (simplification and improved efficiency)</w:t>
      </w:r>
      <w:r>
        <w:t xml:space="preserve"> </w:t>
      </w:r>
      <w:r>
        <w:t xml:space="preserve">The changes to existing legislation that this initiative would provide are limited to waste legislation (pillar F,</w:t>
      </w:r>
      <w:r>
        <w:t xml:space="preserve"> </w:t>
      </w:r>
      <w:r>
        <w:t xml:space="preserve">laid out in detail in section 5.2). The measures are designed to consist in targeted amendments to existing</w:t>
      </w:r>
      <w:r>
        <w:t xml:space="preserve"> </w:t>
      </w:r>
      <w:r>
        <w:t xml:space="preserve">provisions, thus not presenting significant choices in the context of the overall regulation and not requiring</w:t>
      </w:r>
      <w:r>
        <w:t xml:space="preserve"> </w:t>
      </w:r>
      <w:r>
        <w:t xml:space="preserve">extensive analysis or stakeholder consultation. As they clearly relate to critical raw materials and, considering</w:t>
      </w:r>
      <w:r>
        <w:t xml:space="preserve"> </w:t>
      </w:r>
      <w:r>
        <w:t xml:space="preserve">the growing importance of secondary supply, are an essential part of the solution to the problem this initiative</w:t>
      </w:r>
      <w:r>
        <w:t xml:space="preserve"> </w:t>
      </w:r>
      <w:r>
        <w:t xml:space="preserve">revolves around, it is considered appropriate to assess them as part of this Impact Assessment and to consider</w:t>
      </w:r>
      <w:r>
        <w:t xml:space="preserve"> </w:t>
      </w:r>
      <w:r>
        <w:t xml:space="preserve">them outside of the scope of REFIT.</w:t>
      </w:r>
      <w:r>
        <w:t xml:space="preserve"> </w:t>
      </w:r>
      <w:r>
        <w:t xml:space="preserve">8.3. Application of the ‘one in, one out’ approach</w:t>
      </w:r>
      <w:r>
        <w:t xml:space="preserve"> </w:t>
      </w:r>
      <w:r>
        <w:t xml:space="preserve">The initiative is in the scope of the “one in, one out” approach.</w:t>
      </w:r>
      <w:r>
        <w:t xml:space="preserve"> </w:t>
      </w:r>
      <w:r>
        <w:t xml:space="preserve">The administrative costs for businesses that would result directly with this initiative are very limited and relate</w:t>
      </w:r>
      <w:r>
        <w:t xml:space="preserve"> </w:t>
      </w:r>
      <w:r>
        <w:t xml:space="preserve">to:</w:t>
      </w:r>
      <w:r>
        <w:t xml:space="preserve"> </w:t>
      </w:r>
      <w:r>
        <w:t xml:space="preserve">-</w:t>
      </w:r>
      <w:r>
        <w:t xml:space="preserve"> </w:t>
      </w:r>
      <w:r>
        <w:t xml:space="preserve">ongoing costs:</w:t>
      </w:r>
      <w:r>
        <w:t xml:space="preserve"> </w:t>
      </w:r>
      <w:r>
        <w:t xml:space="preserve">o reporting obligations of a small number of large companies operating in the CRM value chain,</w:t>
      </w:r>
      <w:r>
        <w:t xml:space="preserve"> </w:t>
      </w:r>
      <w:r>
        <w:t xml:space="preserve">estimated at EUR 49.000 in total for all 64 companies concerned to report twice a year to the</w:t>
      </w:r>
      <w:r>
        <w:t xml:space="preserve"> </w:t>
      </w:r>
      <w:r>
        <w:t xml:space="preserve">governance structure (see calculations in Annex 4). while reporting would remain voluntary</w:t>
      </w:r>
      <w:r>
        <w:t xml:space="preserve"> </w:t>
      </w:r>
      <w:r>
        <w:t xml:space="preserve">for other companies. The costs induced are likely to be offset for the same companies, which</w:t>
      </w:r>
      <w:r>
        <w:t xml:space="preserve"> </w:t>
      </w:r>
      <w:r>
        <w:t xml:space="preserve">would benefit, under certain conditions (e.g., having their projects labelled as strategic) from</w:t>
      </w:r>
      <w:r>
        <w:t xml:space="preserve"> </w:t>
      </w:r>
      <w:r>
        <w:t xml:space="preserve">efficiency gained from the streamlining of permitting obligations.</w:t>
      </w:r>
      <w:r>
        <w:br/>
      </w:r>
      <w:r>
        <w:t xml:space="preserve">o reporting for large companies using Strategic raw materials (manufacturing) (on stress tests)</w:t>
      </w:r>
      <w:r>
        <w:t xml:space="preserve"> </w:t>
      </w:r>
      <w:r>
        <w:t xml:space="preserve">-estimated at EUR 38.000 pear year</w:t>
      </w:r>
      <w:r>
        <w:t xml:space="preserve"> </w:t>
      </w:r>
      <w:r>
        <w:t xml:space="preserve">o reporting available information on critical raw materials content of waste streams and</w:t>
      </w:r>
      <w:r>
        <w:t xml:space="preserve"> </w:t>
      </w:r>
      <w:r>
        <w:t xml:space="preserve">composition of the waste EUR 700 000 for existing mining sites</w:t>
      </w:r>
      <w:r>
        <w:br/>
      </w:r>
      <w:r>
        <w:t xml:space="preserve">-</w:t>
      </w:r>
      <w:r>
        <w:t xml:space="preserve"> </w:t>
      </w:r>
      <w:r>
        <w:t xml:space="preserve">One-off costs to declare the environmental footprint. This is estimated to create a one-off</w:t>
      </w:r>
      <w:r>
        <w:br/>
      </w:r>
      <w:r>
        <w:t xml:space="preserve">administrative cost of EUR 14.55 million for all companies selling those CRMs.</w:t>
      </w:r>
      <w:r>
        <w:t xml:space="preserve"> </w:t>
      </w:r>
      <w:r>
        <w:t xml:space="preserve">No reductions of administrative costs for companies have been identified.</w:t>
      </w:r>
      <w:r>
        <w:t xml:space="preserve"> </w:t>
      </w:r>
      <w:r>
        <w:t xml:space="preserve">The adjustment costs for businesses resulting from this initiative consist of:</w:t>
      </w:r>
      <w:r>
        <w:t xml:space="preserve"> </w:t>
      </w:r>
      <w:r>
        <w:t xml:space="preserve">-</w:t>
      </w:r>
      <w:r>
        <w:t xml:space="preserve"> </w:t>
      </w:r>
      <w:r>
        <w:t xml:space="preserve">Additional requirements on conducting a risk assessment under the form of a stress test for large</w:t>
      </w:r>
      <w:r>
        <w:t xml:space="preserve"> </w:t>
      </w:r>
      <w:r>
        <w:t xml:space="preserve">companies in strategic sectors using strategic raw materials, estimated at EUR 1 million per year in</w:t>
      </w:r>
      <w:r>
        <w:t xml:space="preserve"> </w:t>
      </w:r>
      <w:r>
        <w:t xml:space="preserve">the EU Costs related to certification of general sustainability claims and to the studies required for</w:t>
      </w:r>
      <w:r>
        <w:t xml:space="preserve"> </w:t>
      </w:r>
      <w:r>
        <w:t xml:space="preserve">underlying environmental footprint. This one-off adjustment cost is estimated to be in the range of</w:t>
      </w:r>
      <w:r>
        <w:t xml:space="preserve"> </w:t>
      </w:r>
      <w:r>
        <w:t xml:space="preserve">EUR 3.75 – 10 million for companies (see Annex 4).</w:t>
      </w:r>
      <w:r>
        <w:br/>
      </w:r>
      <w:r>
        <w:t xml:space="preserve">The initiative does not foresee any cost applicable to citizens.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carry out an evaluation of the effectiveness, efficiency, coherence, proportionality and</w:t>
      </w:r>
      <w:r>
        <w:t xml:space="preserve"> </w:t>
      </w:r>
      <w:r>
        <w:t xml:space="preserve">subsidiarity of this legislative initiative and present a report on the main findings to the European Parliament,</w:t>
      </w:r>
      <w:r>
        <w:t xml:space="preserve"> </w:t>
      </w:r>
      <w:r>
        <w:t xml:space="preserve">the Council, the European Economic and Social Committee, and the Committee of the Regions four to six</w:t>
      </w:r>
      <w:r>
        <w:t xml:space="preserve"> </w:t>
      </w:r>
      <w:r>
        <w:t xml:space="preserve">years after the date of application of the legislative act. The Commission may propose report how to improve</w:t>
      </w:r>
      <w:r>
        <w:t xml:space="preserve"> </w:t>
      </w:r>
      <w:r>
        <w:t xml:space="preserve">the CRM Act.</w:t>
      </w:r>
      <w:r>
        <w:br/>
      </w:r>
      <w:r>
        <w:t xml:space="preserve">This review mechanism is similar to the review mechanisms included with the Commission proposal for a</w:t>
      </w:r>
      <w:r>
        <w:t xml:space="preserve"> </w:t>
      </w:r>
      <w:r>
        <w:t xml:space="preserve">Regulation establishing a Single Market Emergency Instrument and repealing Council Regulation (EC)</w:t>
      </w:r>
      <w:r>
        <w:t xml:space="preserve"> </w:t>
      </w:r>
      <w:r>
        <w:t xml:space="preserve">2679/98140 as well as with the Commission proposal for a Regulation of the European Parliament and of the</w:t>
      </w:r>
      <w:r>
        <w:t xml:space="preserve"> </w:t>
      </w:r>
      <w:r>
        <w:t xml:space="preserve">Council establishing a framework of measures for strengthening Europe’s semiconductor ecosystem (Chips</w:t>
      </w:r>
      <w:r>
        <w:t xml:space="preserve"> </w:t>
      </w:r>
      <w:r>
        <w:t xml:space="preserve">Act)141.</w:t>
      </w:r>
      <w:r>
        <w:t xml:space="preserve"> </w:t>
      </w:r>
      <w:r>
        <w:t xml:space="preserve">The Commission and Member States will regularly monitor the application of the legal acts, in particular the</w:t>
      </w:r>
      <w:r>
        <w:t xml:space="preserve"> </w:t>
      </w:r>
      <w:r>
        <w:t xml:space="preserve">effectiveness of the measures to monitor structural supply challenges if critical raw materials faced by the EU</w:t>
      </w:r>
      <w:r>
        <w:t xml:space="preserve"> </w:t>
      </w:r>
      <w:r>
        <w:t xml:space="preserve">industry.</w:t>
      </w:r>
      <w:r>
        <w:br/>
      </w:r>
      <w:r>
        <w:t xml:space="preserve">In addition, the achievement of EU supply capacity targets, as explained in pillar B (section 5.2) would be</w:t>
      </w:r>
      <w:r>
        <w:t xml:space="preserve"> </w:t>
      </w:r>
      <w:r>
        <w:t xml:space="preserve">used to monitor the success of the initiative. The success of this initiative would be measured in terms of</w:t>
      </w:r>
      <w:r>
        <w:t xml:space="preserve"> </w:t>
      </w:r>
      <w:r>
        <w:t xml:space="preserve">greater security of supply (which is not per se measurable but relevant aspects, such as the share of EU</w:t>
      </w:r>
      <w:r>
        <w:t xml:space="preserve"> </w:t>
      </w:r>
      <w:r>
        <w:t xml:space="preserve">production and of global supply concentration can be measured, as they are already in the criticality</w:t>
      </w:r>
      <w:r>
        <w:t xml:space="preserve"> </w:t>
      </w:r>
      <w:r>
        <w:t xml:space="preserve">assessment), the scale (in terms of financial volume) and speed (in terms of permitting delays) of investments</w:t>
      </w:r>
      <w:r>
        <w:t xml:space="preserve"> </w:t>
      </w:r>
      <w:r>
        <w:t xml:space="preserve">in the EU CRM value chain within the EU. The contribution of secondary CRMs is also an important indicator</w:t>
      </w:r>
      <w:r>
        <w:t xml:space="preserve"> </w:t>
      </w:r>
      <w:r>
        <w:t xml:space="preserve">of success, as is the distribution between high and low environmental performance scores, gathered through</w:t>
      </w:r>
      <w:r>
        <w:t xml:space="preserve"> </w:t>
      </w:r>
      <w:r>
        <w:t xml:space="preserve">the environmental footprint measures. Through increased domestic production and circularity, as well as</w:t>
      </w:r>
      <w:r>
        <w:t xml:space="preserve"> </w:t>
      </w:r>
      <w:r>
        <w:t xml:space="preserve">through constructive interaction with external CRM producers – aided by the incentives provided by the</w:t>
      </w:r>
      <w:r>
        <w:t xml:space="preserve"> </w:t>
      </w:r>
      <w:r>
        <w:t xml:space="preserve">environmental footprint system – the EU’s supply of CRMs would also be more sustainable.</w:t>
      </w:r>
      <w:r>
        <w:br/>
      </w:r>
      <w:r>
        <w:t xml:space="preserve">Concretely, the following indicators to determine the initiative’s success could be developed as follows:</w:t>
      </w:r>
    </w:p>
    <w:p>
      <w:pPr>
        <w:pStyle w:val="BodyText"/>
      </w:pPr>
      <w:r>
        <w:t xml:space="preserve">Specif</w:t>
      </w:r>
      <w:r>
        <w:t xml:space="preserve"> </w:t>
      </w:r>
      <w:r>
        <w:t xml:space="preserve">ic</w:t>
      </w:r>
      <w:r>
        <w:t xml:space="preserve"> </w:t>
      </w:r>
      <w:r>
        <w:t xml:space="preserve">object</w:t>
      </w:r>
      <w:r>
        <w:t xml:space="preserve"> </w:t>
      </w:r>
      <w:r>
        <w:t xml:space="preserve">ive</w:t>
      </w:r>
      <w:r>
        <w:t xml:space="preserve"> </w:t>
      </w:r>
      <w:r>
        <w:t xml:space="preserve">Indicator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ment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Frequenc</w:t>
      </w:r>
      <w:r>
        <w:t xml:space="preserve"> </w:t>
      </w:r>
      <w:r>
        <w:t xml:space="preserve">y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ment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</w:t>
      </w:r>
      <w:r>
        <w:t xml:space="preserve"> </w:t>
      </w:r>
      <w:r>
        <w:t xml:space="preserve">Data</w:t>
      </w:r>
      <w:r>
        <w:t xml:space="preserve"> </w:t>
      </w:r>
      <w:r>
        <w:t xml:space="preserve">quality</w:t>
      </w:r>
      <w:r>
        <w:t xml:space="preserve"> </w:t>
      </w:r>
      <w:r>
        <w:t xml:space="preserve">rating</w:t>
      </w:r>
      <w:r>
        <w:t xml:space="preserve"> </w:t>
      </w:r>
      <w:r>
        <w:t xml:space="preserve">1</w:t>
      </w:r>
      <w:r>
        <w:t xml:space="preserve"> </w:t>
      </w:r>
      <w:r>
        <w:t xml:space="preserve">Diversification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br/>
      </w:r>
      <w:r>
        <w:t xml:space="preserve">% Size of</w:t>
      </w:r>
      <w:r>
        <w:t xml:space="preserve"> </w:t>
      </w:r>
      <w:r>
        <w:t xml:space="preserve">supply</w:t>
      </w:r>
      <w:r>
        <w:t xml:space="preserve"> </w:t>
      </w:r>
      <w:r>
        <w:t xml:space="preserve">coming</w:t>
      </w:r>
      <w:r>
        <w:t xml:space="preserve"> </w:t>
      </w:r>
      <w:r>
        <w:t xml:space="preserve">from only</w:t>
      </w:r>
      <w:r>
        <w:t xml:space="preserve"> </w:t>
      </w:r>
      <w:r>
        <w:t xml:space="preserve">one</w:t>
      </w:r>
      <w:r>
        <w:t xml:space="preserve"> </w:t>
      </w:r>
      <w:r>
        <w:t xml:space="preserve">source</w:t>
      </w:r>
      <w:r>
        <w:t xml:space="preserve"> </w:t>
      </w:r>
      <w:r>
        <w:t xml:space="preserve">Compani</w:t>
      </w:r>
      <w:r>
        <w:t xml:space="preserve"> </w:t>
      </w:r>
      <w:r>
        <w:t xml:space="preserve">es survey</w:t>
      </w:r>
      <w:r>
        <w:t xml:space="preserve"> </w:t>
      </w:r>
      <w:r>
        <w:t xml:space="preserve">Every</w:t>
      </w:r>
      <w:r>
        <w:t xml:space="preserve"> </w:t>
      </w:r>
      <w:r>
        <w:t xml:space="preserve">3</w:t>
      </w:r>
      <w:r>
        <w:t xml:space="preserve"> </w:t>
      </w:r>
      <w:r>
        <w:t xml:space="preserve">years</w:t>
      </w:r>
      <w:r>
        <w:t xml:space="preserve"> </w:t>
      </w:r>
      <w:r>
        <w:t xml:space="preserve">(adapt</w:t>
      </w:r>
      <w:r>
        <w:t xml:space="preserve"> </w:t>
      </w:r>
      <w:r>
        <w:t xml:space="preserve">with</w:t>
      </w:r>
      <w:r>
        <w:t xml:space="preserve"> </w:t>
      </w:r>
      <w:r>
        <w:t xml:space="preserve">report)</w:t>
      </w:r>
      <w:r>
        <w:t xml:space="preserve"> </w:t>
      </w:r>
      <w:r>
        <w:t xml:space="preserve">Defined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companies’</w:t>
      </w:r>
      <w:r>
        <w:t xml:space="preserve"> </w:t>
      </w:r>
      <w:r>
        <w:t xml:space="preserve">supply</w:t>
      </w:r>
      <w:r>
        <w:t xml:space="preserve"> </w:t>
      </w:r>
      <w:r>
        <w:t xml:space="preserve">concentration</w:t>
      </w:r>
      <w:r>
        <w:t xml:space="preserve"> </w:t>
      </w:r>
      <w:r>
        <w:t xml:space="preserve">Low</w:t>
      </w:r>
      <w:r>
        <w:t xml:space="preserve"> </w:t>
      </w:r>
      <w:r>
        <w:t xml:space="preserve">2</w:t>
      </w:r>
      <w:r>
        <w:br/>
      </w:r>
      <w:r>
        <w:t xml:space="preserve">Extraction/refi</w:t>
      </w:r>
      <w:r>
        <w:t xml:space="preserve"> </w:t>
      </w:r>
      <w:r>
        <w:t xml:space="preserve">ning</w:t>
      </w:r>
      <w:r>
        <w:t xml:space="preserve"> </w:t>
      </w:r>
      <w:r>
        <w:t xml:space="preserve">and</w:t>
      </w:r>
      <w:r>
        <w:t xml:space="preserve"> </w:t>
      </w:r>
      <w:r>
        <w:t xml:space="preserve">recycling</w:t>
      </w:r>
      <w:r>
        <w:t xml:space="preserve"> </w:t>
      </w:r>
      <w:r>
        <w:t xml:space="preserve">capacity</w:t>
      </w:r>
      <w:r>
        <w:br/>
      </w:r>
      <w:r>
        <w:t xml:space="preserve">(3</w:t>
      </w:r>
      <w:r>
        <w:t xml:space="preserve"> </w:t>
      </w:r>
      <w:r>
        <w:t xml:space="preserve">distinct</w:t>
      </w:r>
      <w:r>
        <w:t xml:space="preserve"> </w:t>
      </w:r>
      <w:r>
        <w:t xml:space="preserve">indicators)</w:t>
      </w:r>
      <w:r>
        <w:t xml:space="preserve"> </w:t>
      </w:r>
      <w:r>
        <w:t xml:space="preserve">%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EU</w:t>
      </w:r>
      <w:r>
        <w:t xml:space="preserve"> </w:t>
      </w:r>
      <w:r>
        <w:t xml:space="preserve">consumpt</w:t>
      </w:r>
      <w:r>
        <w:t xml:space="preserve"> </w:t>
      </w:r>
      <w:r>
        <w:t xml:space="preserve">ion</w:t>
      </w:r>
      <w:r>
        <w:t xml:space="preserve"> </w:t>
      </w:r>
      <w:r>
        <w:t xml:space="preserve">of</w:t>
      </w:r>
      <w:r>
        <w:t xml:space="preserve"> </w:t>
      </w:r>
      <w:r>
        <w:t xml:space="preserve">refined</w:t>
      </w:r>
      <w:r>
        <w:t xml:space="preserve"> </w:t>
      </w:r>
      <w:r>
        <w:t xml:space="preserve">material</w:t>
      </w:r>
      <w:r>
        <w:t xml:space="preserve"> </w:t>
      </w:r>
      <w:r>
        <w:t xml:space="preserve">Criticality</w:t>
      </w:r>
      <w:r>
        <w:t xml:space="preserve"> </w:t>
      </w:r>
      <w:r>
        <w:t xml:space="preserve">assessme</w:t>
      </w:r>
      <w:r>
        <w:t xml:space="preserve"> </w:t>
      </w:r>
      <w:r>
        <w:t xml:space="preserve">nt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criticality</w:t>
      </w:r>
      <w:r>
        <w:t xml:space="preserve"> </w:t>
      </w:r>
      <w:r>
        <w:t xml:space="preserve">assessme</w:t>
      </w:r>
      <w:r>
        <w:t xml:space="preserve"> </w:t>
      </w:r>
      <w:r>
        <w:t xml:space="preserve">nt (every</w:t>
      </w:r>
      <w:r>
        <w:t xml:space="preserve"> </w:t>
      </w:r>
      <w:r>
        <w:t xml:space="preserve">3 years)</w:t>
      </w:r>
      <w:r>
        <w:t xml:space="preserve"> </w:t>
      </w:r>
      <w:r>
        <w:t xml:space="preserve">2023</w:t>
      </w:r>
      <w:r>
        <w:t xml:space="preserve"> </w:t>
      </w:r>
      <w:r>
        <w:t xml:space="preserve">criticality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provides the</w:t>
      </w:r>
      <w:r>
        <w:t xml:space="preserve"> </w:t>
      </w:r>
      <w:r>
        <w:t xml:space="preserve">baseline</w:t>
      </w:r>
      <w:r>
        <w:t xml:space="preserve"> </w:t>
      </w:r>
      <w:r>
        <w:t xml:space="preserve">for</w:t>
      </w:r>
      <w:r>
        <w:t xml:space="preserve"> </w:t>
      </w:r>
      <w:r>
        <w:t xml:space="preserve">each material</w:t>
      </w:r>
      <w:r>
        <w:t xml:space="preserve"> </w:t>
      </w:r>
      <w:r>
        <w:t xml:space="preserve">Increase of EU</w:t>
      </w:r>
      <w:r>
        <w:t xml:space="preserve"> </w:t>
      </w:r>
      <w:r>
        <w:t xml:space="preserve">capacity</w:t>
      </w:r>
      <w:r>
        <w:t xml:space="preserve"> </w:t>
      </w:r>
      <w:r>
        <w:t xml:space="preserve">along</w:t>
      </w:r>
      <w:r>
        <w:t xml:space="preserve"> </w:t>
      </w:r>
      <w:r>
        <w:t xml:space="preserve">the value chain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140 COM(2022)459</w:t>
      </w:r>
      <w:r>
        <w:t xml:space="preserve"> </w:t>
      </w:r>
      <w:r>
        <w:t xml:space="preserve">141 COM(2022)46 final.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 in EU</w:t>
      </w:r>
      <w:r>
        <w:t xml:space="preserve"> </w:t>
      </w:r>
      <w:r>
        <w:t xml:space="preserve">[number]</w:t>
      </w:r>
      <w:r>
        <w:t xml:space="preserve"> </w:t>
      </w:r>
      <w:r>
        <w:t xml:space="preserve">Commissi</w:t>
      </w:r>
      <w:r>
        <w:t xml:space="preserve"> </w:t>
      </w:r>
      <w:r>
        <w:t xml:space="preserve">on</w:t>
      </w:r>
      <w:r>
        <w:t xml:space="preserve"> </w:t>
      </w:r>
      <w:r>
        <w:t xml:space="preserve">Yearly</w:t>
      </w:r>
      <w:r>
        <w:t xml:space="preserve"> </w:t>
      </w:r>
      <w:r>
        <w:t xml:space="preserve">report to</w:t>
      </w:r>
      <w:r>
        <w:t xml:space="preserve"> </w:t>
      </w:r>
      <w:r>
        <w:t xml:space="preserve">Board</w:t>
      </w:r>
      <w:r>
        <w:t xml:space="preserve"> </w:t>
      </w:r>
      <w:r>
        <w:t xml:space="preserve">0</w:t>
      </w:r>
      <w:r>
        <w:t xml:space="preserve"> </w:t>
      </w:r>
      <w:r>
        <w:t xml:space="preserve">Increase for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projects in the</w:t>
      </w:r>
      <w:r>
        <w:t xml:space="preserve"> </w:t>
      </w:r>
      <w:r>
        <w:t xml:space="preserve">different</w:t>
      </w:r>
      <w:r>
        <w:t xml:space="preserve"> </w:t>
      </w:r>
      <w:r>
        <w:t xml:space="preserve">value</w:t>
      </w:r>
      <w:r>
        <w:t xml:space="preserve"> </w:t>
      </w:r>
      <w:r>
        <w:t xml:space="preserve">chain stages</w:t>
      </w:r>
      <w:r>
        <w:t xml:space="preserve"> </w:t>
      </w:r>
      <w:r>
        <w:t xml:space="preserve">High</w:t>
      </w:r>
      <w:r>
        <w:t xml:space="preserve"> </w:t>
      </w:r>
      <w:r>
        <w:t xml:space="preserve">2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[number]</w:t>
      </w:r>
      <w:r>
        <w:t xml:space="preserve"> </w:t>
      </w:r>
      <w:r>
        <w:t xml:space="preserve">Commissi</w:t>
      </w:r>
      <w:r>
        <w:t xml:space="preserve"> </w:t>
      </w:r>
      <w:r>
        <w:t xml:space="preserve">on</w:t>
      </w:r>
      <w:r>
        <w:t xml:space="preserve"> </w:t>
      </w:r>
      <w:r>
        <w:t xml:space="preserve">Yearly</w:t>
      </w:r>
      <w:r>
        <w:t xml:space="preserve"> </w:t>
      </w:r>
      <w:r>
        <w:t xml:space="preserve">report to</w:t>
      </w:r>
      <w:r>
        <w:t xml:space="preserve"> </w:t>
      </w:r>
      <w:r>
        <w:t xml:space="preserve">Board</w:t>
      </w:r>
      <w:r>
        <w:t xml:space="preserve"> </w:t>
      </w:r>
      <w:r>
        <w:t xml:space="preserve">0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diversification</w:t>
      </w:r>
      <w:r>
        <w:t xml:space="preserve"> </w:t>
      </w:r>
      <w:r>
        <w:t xml:space="preserve">High</w:t>
      </w:r>
      <w:r>
        <w:t xml:space="preserve"> </w:t>
      </w:r>
      <w:r>
        <w:t xml:space="preserve">2</w:t>
      </w:r>
      <w:r>
        <w:t xml:space="preserve"> </w:t>
      </w:r>
      <w:r>
        <w:t xml:space="preserve">Average</w:t>
      </w:r>
      <w:r>
        <w:t xml:space="preserve"> </w:t>
      </w:r>
      <w:r>
        <w:t xml:space="preserve">permitting time</w:t>
      </w:r>
      <w:r>
        <w:t xml:space="preserve"> </w:t>
      </w:r>
      <w:r>
        <w:t xml:space="preserve">for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Length in</w:t>
      </w:r>
      <w:r>
        <w:t xml:space="preserve"> </w:t>
      </w:r>
      <w:r>
        <w:t xml:space="preserve">months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Report to</w:t>
      </w:r>
      <w:r>
        <w:t xml:space="preserve"> </w:t>
      </w:r>
      <w:r>
        <w:t xml:space="preserve">the board</w:t>
      </w:r>
      <w:r>
        <w:t xml:space="preserve"> </w:t>
      </w:r>
      <w:r>
        <w:t xml:space="preserve">every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NA</w:t>
      </w:r>
      <w:r>
        <w:t xml:space="preserve"> </w:t>
      </w:r>
      <w:r>
        <w:t xml:space="preserve">(no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 now)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length</w:t>
      </w:r>
      <w:r>
        <w:t xml:space="preserve"> </w:t>
      </w:r>
      <w:r>
        <w:t xml:space="preserve">toward</w:t>
      </w:r>
      <w:r>
        <w:t xml:space="preserve"> </w:t>
      </w:r>
      <w:r>
        <w:t xml:space="preserve">the</w:t>
      </w:r>
      <w:r>
        <w:t xml:space="preserve"> </w:t>
      </w:r>
      <w:r>
        <w:t xml:space="preserve">timescale</w:t>
      </w:r>
      <w:r>
        <w:t xml:space="preserve"> </w:t>
      </w:r>
      <w:r>
        <w:t xml:space="preserve">prescribed</w:t>
      </w:r>
      <w:r>
        <w:t xml:space="preserve"> </w:t>
      </w:r>
      <w:r>
        <w:t xml:space="preserve">High</w:t>
      </w:r>
      <w:r>
        <w:t xml:space="preserve"> </w:t>
      </w:r>
      <w:r>
        <w:t xml:space="preserve">2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national/region</w:t>
      </w:r>
      <w:r>
        <w:t xml:space="preserve"> </w:t>
      </w:r>
      <w:r>
        <w:t xml:space="preserve">al programmes</w:t>
      </w:r>
      <w:r>
        <w:t xml:space="preserve"> </w:t>
      </w:r>
      <w:r>
        <w:t xml:space="preserve">for exploration</w:t>
      </w:r>
      <w:r>
        <w:t xml:space="preserve"> </w:t>
      </w:r>
      <w:r>
        <w:t xml:space="preserve">of strategic and</w:t>
      </w:r>
      <w:r>
        <w:t xml:space="preserve"> </w:t>
      </w:r>
      <w:r>
        <w:t xml:space="preserve">CRM resources</w:t>
      </w:r>
      <w:r>
        <w:t xml:space="preserve"> </w:t>
      </w:r>
      <w:r>
        <w:t xml:space="preserve">in MS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program</w:t>
      </w:r>
      <w:r>
        <w:t xml:space="preserve"> </w:t>
      </w:r>
      <w:r>
        <w:t xml:space="preserve">mes</w:t>
      </w:r>
      <w:r>
        <w:t xml:space="preserve"> </w:t>
      </w:r>
      <w:r>
        <w:t xml:space="preserve">in</w:t>
      </w:r>
      <w:r>
        <w:t xml:space="preserve"> </w:t>
      </w:r>
      <w:r>
        <w:t xml:space="preserve">each MS</w:t>
      </w:r>
      <w:r>
        <w:br/>
      </w:r>
      <w:r>
        <w:t xml:space="preserve">Report by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national/regio</w:t>
      </w:r>
      <w:r>
        <w:t xml:space="preserve"> </w:t>
      </w:r>
      <w:r>
        <w:t xml:space="preserve">nal</w:t>
      </w:r>
      <w:r>
        <w:t xml:space="preserve"> </w:t>
      </w:r>
      <w:r>
        <w:t xml:space="preserve">programmes</w:t>
      </w:r>
      <w:r>
        <w:t xml:space="preserve"> </w:t>
      </w:r>
      <w:r>
        <w:t xml:space="preserve">in MS one</w:t>
      </w:r>
      <w:r>
        <w:t xml:space="preserve"> </w:t>
      </w:r>
      <w:r>
        <w:t xml:space="preserve">year after the</w:t>
      </w:r>
      <w:r>
        <w:t xml:space="preserve"> </w:t>
      </w:r>
      <w:r>
        <w:t xml:space="preserve">CRM</w:t>
      </w:r>
      <w:r>
        <w:t xml:space="preserve"> </w:t>
      </w:r>
      <w:r>
        <w:t xml:space="preserve">Act</w:t>
      </w:r>
      <w:r>
        <w:t xml:space="preserve"> </w:t>
      </w:r>
      <w:r>
        <w:t xml:space="preserve">entered</w:t>
      </w:r>
      <w:r>
        <w:t xml:space="preserve"> </w:t>
      </w:r>
      <w:r>
        <w:t xml:space="preserve">to</w:t>
      </w:r>
      <w:r>
        <w:t xml:space="preserve"> </w:t>
      </w:r>
      <w:r>
        <w:t xml:space="preserve">force.</w:t>
      </w:r>
      <w:r>
        <w:br/>
      </w:r>
      <w:r>
        <w:t xml:space="preserve">Each MS should</w:t>
      </w:r>
      <w:r>
        <w:t xml:space="preserve"> </w:t>
      </w:r>
      <w:r>
        <w:t xml:space="preserve">have an updated</w:t>
      </w:r>
      <w:r>
        <w:t xml:space="preserve"> </w:t>
      </w:r>
      <w:r>
        <w:t xml:space="preserve">national/regional</w:t>
      </w:r>
      <w:r>
        <w:t xml:space="preserve"> </w:t>
      </w:r>
      <w:r>
        <w:t xml:space="preserve">programme I</w:t>
      </w:r>
    </w:p>
    <w:p>
      <w:pPr>
        <w:pStyle w:val="BodyText"/>
      </w:pPr>
      <w:r>
        <w:t xml:space="preserve">High</w:t>
      </w:r>
      <w:r>
        <w:br/>
      </w:r>
      <w:r>
        <w:t xml:space="preserve">2</w:t>
      </w:r>
      <w:r>
        <w:t xml:space="preserve"> </w:t>
      </w:r>
      <w:r>
        <w:t xml:space="preserve">Recycling</w:t>
      </w:r>
      <w:r>
        <w:t xml:space="preserve"> </w:t>
      </w:r>
      <w:r>
        <w:t xml:space="preserve">input rates</w:t>
      </w:r>
      <w:r>
        <w:t xml:space="preserve"> </w:t>
      </w:r>
      <w:r>
        <w:t xml:space="preserve">% End of</w:t>
      </w:r>
      <w:r>
        <w:t xml:space="preserve"> </w:t>
      </w:r>
      <w:r>
        <w:t xml:space="preserve">life</w:t>
      </w:r>
      <w:r>
        <w:t xml:space="preserve"> </w:t>
      </w:r>
      <w:r>
        <w:t xml:space="preserve">recycling</w:t>
      </w:r>
      <w:r>
        <w:t xml:space="preserve"> </w:t>
      </w:r>
      <w:r>
        <w:t xml:space="preserve">input rate</w:t>
      </w:r>
      <w:r>
        <w:br/>
      </w:r>
      <w:r>
        <w:t xml:space="preserve">Criticality</w:t>
      </w:r>
      <w:r>
        <w:t xml:space="preserve"> </w:t>
      </w:r>
      <w:r>
        <w:t xml:space="preserve">assessme</w:t>
      </w:r>
      <w:r>
        <w:t xml:space="preserve"> </w:t>
      </w:r>
      <w:r>
        <w:t xml:space="preserve">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material</w:t>
      </w:r>
      <w:r>
        <w:t xml:space="preserve"> </w:t>
      </w:r>
      <w:r>
        <w:t xml:space="preserve">system</w:t>
      </w:r>
      <w:r>
        <w:t xml:space="preserve"> </w:t>
      </w:r>
      <w:r>
        <w:t xml:space="preserve">analysis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criticality</w:t>
      </w:r>
      <w:r>
        <w:t xml:space="preserve"> </w:t>
      </w:r>
      <w:r>
        <w:t xml:space="preserve">assessme</w:t>
      </w:r>
      <w:r>
        <w:t xml:space="preserve"> </w:t>
      </w:r>
      <w:r>
        <w:t xml:space="preserve">nt</w:t>
      </w:r>
      <w:r>
        <w:t xml:space="preserve"> </w:t>
      </w:r>
      <w:r>
        <w:t xml:space="preserve">2023</w:t>
      </w:r>
      <w:r>
        <w:t xml:space="preserve"> </w:t>
      </w:r>
      <w:r>
        <w:t xml:space="preserve">criticality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provides the</w:t>
      </w:r>
      <w:r>
        <w:t xml:space="preserve"> </w:t>
      </w:r>
      <w:r>
        <w:t xml:space="preserve">baseline</w:t>
      </w:r>
      <w:r>
        <w:t xml:space="preserve"> </w:t>
      </w:r>
      <w:r>
        <w:t xml:space="preserve">for</w:t>
      </w:r>
      <w:r>
        <w:t xml:space="preserve"> </w:t>
      </w:r>
      <w:r>
        <w:t xml:space="preserve">each material</w:t>
      </w:r>
      <w:r>
        <w:t xml:space="preserve"> </w:t>
      </w:r>
      <w:r>
        <w:t xml:space="preserve">Increase</w:t>
      </w:r>
      <w:r>
        <w:br/>
      </w:r>
      <w:r>
        <w:t xml:space="preserve">High</w:t>
      </w:r>
      <w:r>
        <w:t xml:space="preserve"> </w:t>
      </w:r>
      <w:r>
        <w:t xml:space="preserve">3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CRMs</w:t>
      </w:r>
      <w:r>
        <w:t xml:space="preserve"> </w:t>
      </w:r>
      <w:r>
        <w:t xml:space="preserve">(Depends</w:t>
      </w:r>
      <w:r>
        <w:t xml:space="preserve"> </w:t>
      </w:r>
      <w:r>
        <w:t xml:space="preserve">on</w:t>
      </w:r>
      <w:r>
        <w:t xml:space="preserve"> </w:t>
      </w:r>
      <w:r>
        <w:t xml:space="preserve">indicator</w:t>
      </w:r>
      <w:r>
        <w:t xml:space="preserve"> </w:t>
      </w:r>
      <w:r>
        <w:t xml:space="preserve">chosen,</w:t>
      </w:r>
      <w:r>
        <w:t xml:space="preserve"> </w:t>
      </w:r>
      <w:r>
        <w:t xml:space="preserve">e.g. </w:t>
      </w:r>
      <w:r>
        <w:t xml:space="preserve"> </w:t>
      </w:r>
      <w:r>
        <w:t xml:space="preserve">carbon</w:t>
      </w:r>
      <w:r>
        <w:t xml:space="preserve"> </w:t>
      </w:r>
      <w:r>
        <w:t xml:space="preserve">footprint</w:t>
      </w:r>
      <w:r>
        <w:t xml:space="preserve"> </w:t>
      </w:r>
      <w:r>
        <w:t xml:space="preserve">in gCO2-</w:t>
      </w:r>
      <w:r>
        <w:t xml:space="preserve"> </w:t>
      </w:r>
      <w:r>
        <w:t xml:space="preserve">eq./kg of</w:t>
      </w:r>
      <w:r>
        <w:t xml:space="preserve"> </w:t>
      </w:r>
      <w:r>
        <w:t xml:space="preserve">material)</w:t>
      </w:r>
      <w:r>
        <w:t xml:space="preserve"> </w:t>
      </w:r>
      <w:r>
        <w:t xml:space="preserve">Commissi</w:t>
      </w:r>
      <w:r>
        <w:t xml:space="preserve"> </w:t>
      </w:r>
      <w:r>
        <w:t xml:space="preserve">on</w:t>
      </w:r>
      <w:r>
        <w:t xml:space="preserve"> </w:t>
      </w:r>
      <w:r>
        <w:t xml:space="preserve">Every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(after</w:t>
      </w:r>
      <w:r>
        <w:t xml:space="preserve"> </w:t>
      </w:r>
      <w:r>
        <w:t xml:space="preserve">entry into</w:t>
      </w:r>
      <w:r>
        <w:t xml:space="preserve"> </w:t>
      </w:r>
      <w:r>
        <w:t xml:space="preserve">force</w:t>
      </w:r>
      <w:r>
        <w:t xml:space="preserve"> </w:t>
      </w:r>
      <w:r>
        <w:t xml:space="preserve">of</w:t>
      </w:r>
      <w:r>
        <w:t xml:space="preserve"> </w:t>
      </w:r>
      <w:r>
        <w:t xml:space="preserve">calculatio</w:t>
      </w:r>
      <w:r>
        <w:t xml:space="preserve"> </w:t>
      </w:r>
      <w:r>
        <w:t xml:space="preserve">n rules for</w:t>
      </w:r>
      <w:r>
        <w:t xml:space="preserve"> </w:t>
      </w:r>
      <w:r>
        <w:t xml:space="preserve">informati</w:t>
      </w:r>
      <w:r>
        <w:t xml:space="preserve"> </w:t>
      </w:r>
      <w:r>
        <w:t xml:space="preserve">on</w:t>
      </w:r>
      <w:r>
        <w:t xml:space="preserve"> </w:t>
      </w:r>
      <w:r>
        <w:t xml:space="preserve">requirem</w:t>
      </w:r>
      <w:r>
        <w:t xml:space="preserve"> </w:t>
      </w:r>
      <w:r>
        <w:t xml:space="preserve">ents)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the indicator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material</w:t>
      </w:r>
      <w:r>
        <w:t xml:space="preserve"> </w:t>
      </w:r>
      <w:r>
        <w:t xml:space="preserve">in</w:t>
      </w:r>
      <w:r>
        <w:t xml:space="preserve"> </w:t>
      </w:r>
      <w:r>
        <w:t xml:space="preserve">question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indicator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European Critical Raw Materials Act is part of the 2023 CWP under the Commission’s priority ‘A Europe</w:t>
      </w:r>
      <w:r>
        <w:t xml:space="preserve"> </w:t>
      </w:r>
      <w:r>
        <w:t xml:space="preserve">fit for the digital age’. The lead DG for this initiative is the DG for Internal Market, Industry, Entrepreneurship</w:t>
      </w:r>
      <w:r>
        <w:t xml:space="preserve"> </w:t>
      </w:r>
      <w:r>
        <w:t xml:space="preserve">and SMEs (DG GROW). The Directorate in charge is Directorate I –Ecosystems IV: Mobility &amp; energy</w:t>
      </w:r>
      <w:r>
        <w:t xml:space="preserve"> </w:t>
      </w:r>
      <w:r>
        <w:t xml:space="preserve">intensive industries. The initiative is encoded in Decide Planning with the reference PLAN/2022/1733.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Secretariat-General set up the Inter-service Steering Group to assist in preparing the initiative in Q3 2022.</w:t>
      </w:r>
      <w:r>
        <w:t xml:space="preserve"> </w:t>
      </w:r>
      <w:r>
        <w:t xml:space="preserve">There have been four ISSG meetings. The last ISSG consultation took place on 13 December 2022. A written</w:t>
      </w:r>
      <w:r>
        <w:t xml:space="preserve"> </w:t>
      </w:r>
      <w:r>
        <w:t xml:space="preserve">consultation on the revised IA, following the RSB’s negative opinion, was conducted from 31 January to 2</w:t>
      </w:r>
      <w:r>
        <w:t xml:space="preserve"> </w:t>
      </w:r>
      <w:r>
        <w:t xml:space="preserve">February 2023. A positive opinion with reservations was issued by the RSB on 16 February 2023.</w:t>
      </w:r>
      <w:r>
        <w:t xml:space="preserve"> </w:t>
      </w:r>
      <w:r>
        <w:t xml:space="preserve">The Call for Evidence and Public Consultation for this initiative were published on 30 September 2022 and</w:t>
      </w:r>
      <w:r>
        <w:t xml:space="preserve"> </w:t>
      </w:r>
      <w:r>
        <w:t xml:space="preserve">was open to feedback from all stakeholders for a period of eight weeks, until 25 November 2022. The timing</w:t>
      </w:r>
      <w:r>
        <w:t xml:space="preserve"> </w:t>
      </w:r>
      <w:r>
        <w:t xml:space="preserve">for adoption of the new act by the Commission is Q1 2023.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A meeting with the RSB took place on 18 January 2022. The RSB issued a negative opinion on 20 January</w:t>
      </w:r>
      <w:r>
        <w:t xml:space="preserve"> </w:t>
      </w:r>
      <w:r>
        <w:t xml:space="preserve">2022, following which this Impact Assessment was revised as follows:</w:t>
      </w:r>
    </w:p>
    <w:p>
      <w:pPr>
        <w:pStyle w:val="BodyText"/>
      </w:pPr>
      <w:r>
        <w:t xml:space="preserve">RSB Recommendations</w:t>
      </w:r>
      <w:r>
        <w:t xml:space="preserve"> </w:t>
      </w:r>
      <w:r>
        <w:t xml:space="preserve">Revisions introduced</w:t>
      </w:r>
    </w:p>
    <w:p>
      <w:pPr>
        <w:pStyle w:val="BodyText"/>
      </w:pPr>
      <w:r>
        <w:t xml:space="preserve">The report should provide more clarity on the</w:t>
      </w:r>
      <w:r>
        <w:t xml:space="preserve"> </w:t>
      </w:r>
      <w:r>
        <w:t xml:space="preserve">policy context, the lessons learned from past</w:t>
      </w:r>
      <w:r>
        <w:t xml:space="preserve"> </w:t>
      </w:r>
      <w:r>
        <w:t xml:space="preserve">actions and the planned interaction with</w:t>
      </w:r>
      <w:r>
        <w:t xml:space="preserve"> </w:t>
      </w:r>
      <w:r>
        <w:t xml:space="preserve">parallel</w:t>
      </w:r>
      <w:r>
        <w:t xml:space="preserve"> </w:t>
      </w:r>
      <w:r>
        <w:t xml:space="preserve">measures,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sustainability, external, development, trade</w:t>
      </w:r>
      <w:r>
        <w:t xml:space="preserve"> </w:t>
      </w:r>
      <w:r>
        <w:t xml:space="preserve">and research policy areas. The report should be</w:t>
      </w:r>
      <w:r>
        <w:t xml:space="preserve"> </w:t>
      </w:r>
      <w:r>
        <w:t xml:space="preserve">more specific on the regulatory gap to be</w:t>
      </w:r>
      <w:r>
        <w:t xml:space="preserve"> </w:t>
      </w:r>
      <w:r>
        <w:t xml:space="preserve">tackled, particularly in the sustainability area.</w:t>
      </w:r>
      <w:r>
        <w:t xml:space="preserve"> </w:t>
      </w:r>
      <w:r>
        <w:t xml:space="preserve">The impact of environmental legislation and</w:t>
      </w:r>
      <w:r>
        <w:t xml:space="preserve"> </w:t>
      </w:r>
      <w:r>
        <w:t xml:space="preserve">public attitudes on EU CRM production</w:t>
      </w:r>
      <w:r>
        <w:t xml:space="preserve"> </w:t>
      </w:r>
      <w:r>
        <w:t xml:space="preserve">should be also covered when presenting the</w:t>
      </w:r>
      <w:r>
        <w:t xml:space="preserve"> </w:t>
      </w:r>
      <w:r>
        <w:t xml:space="preserve">problem drivers.</w:t>
      </w:r>
      <w:r>
        <w:t xml:space="preserve"> </w:t>
      </w:r>
      <w:r>
        <w:t xml:space="preserve">The report further expands on the context and</w:t>
      </w:r>
      <w:r>
        <w:t xml:space="preserve"> </w:t>
      </w:r>
      <w:r>
        <w:t xml:space="preserve">past actions, with more detailed discussion of</w:t>
      </w:r>
      <w:r>
        <w:t xml:space="preserve"> </w:t>
      </w:r>
      <w:r>
        <w:t xml:space="preserve">the 2008 raw materials initiative and the 2020</w:t>
      </w:r>
      <w:r>
        <w:t xml:space="preserve"> </w:t>
      </w:r>
      <w:r>
        <w:t xml:space="preserve">Action Plan, and the lessons learnt (Annex 8).</w:t>
      </w:r>
      <w:r>
        <w:t xml:space="preserve"> </w:t>
      </w:r>
      <w:r>
        <w:t xml:space="preserve">Textbox 2 in chapter 5 provides an overview</w:t>
      </w:r>
      <w:r>
        <w:t xml:space="preserve"> </w:t>
      </w:r>
      <w:r>
        <w:t xml:space="preserve">of the EU’s international actions on critical</w:t>
      </w:r>
      <w:r>
        <w:t xml:space="preserve"> </w:t>
      </w:r>
      <w:r>
        <w:t xml:space="preserve">raw materials, and chapter 2.1 provides more</w:t>
      </w:r>
      <w:r>
        <w:t xml:space="preserve"> </w:t>
      </w:r>
      <w:r>
        <w:t xml:space="preserve">details on the international dimension of the</w:t>
      </w:r>
      <w:r>
        <w:t xml:space="preserve"> </w:t>
      </w:r>
      <w:r>
        <w:t xml:space="preserve">problem, which are central to the problem and</w:t>
      </w:r>
      <w:r>
        <w:t xml:space="preserve"> </w:t>
      </w:r>
      <w:r>
        <w:t xml:space="preserve">previously only figured in Annex 10. The</w:t>
      </w:r>
      <w:r>
        <w:t xml:space="preserve"> </w:t>
      </w:r>
      <w:r>
        <w:t xml:space="preserve">international dimension is considered as a</w:t>
      </w:r>
      <w:r>
        <w:t xml:space="preserve"> </w:t>
      </w:r>
      <w:r>
        <w:t xml:space="preserve">baseline scenario, but since these actions are</w:t>
      </w:r>
      <w:r>
        <w:t xml:space="preserve"> </w:t>
      </w:r>
      <w:r>
        <w:t xml:space="preserve">continuous and are in place whichever policy</w:t>
      </w:r>
      <w:r>
        <w:t xml:space="preserve"> </w:t>
      </w:r>
      <w:r>
        <w:t xml:space="preserve">options is chosen, they are also further</w:t>
      </w:r>
      <w:r>
        <w:t xml:space="preserve"> </w:t>
      </w:r>
      <w:r>
        <w:t xml:space="preserve">assessed in the relevant impact sections</w:t>
      </w:r>
      <w:r>
        <w:t xml:space="preserve"> </w:t>
      </w:r>
      <w:r>
        <w:t xml:space="preserve">(impact on international trade) in chapter 6.</w:t>
      </w:r>
      <w:r>
        <w:t xml:space="preserve"> </w:t>
      </w:r>
      <w:r>
        <w:t xml:space="preserve">More</w:t>
      </w:r>
      <w:r>
        <w:t xml:space="preserve"> </w:t>
      </w:r>
      <w:r>
        <w:t xml:space="preserve">generally,</w:t>
      </w:r>
      <w:r>
        <w:t xml:space="preserve"> </w:t>
      </w:r>
      <w:r>
        <w:t xml:space="preserve">the</w:t>
      </w:r>
      <w:r>
        <w:t xml:space="preserve"> </w:t>
      </w:r>
      <w:r>
        <w:t xml:space="preserve">non-regulatory</w:t>
      </w:r>
      <w:r>
        <w:t xml:space="preserve"> </w:t>
      </w:r>
      <w:r>
        <w:t xml:space="preserve">dimensions have been integrated throughout</w:t>
      </w:r>
      <w:r>
        <w:t xml:space="preserve"> </w:t>
      </w:r>
      <w:r>
        <w:t xml:space="preserve">the document, including by adding the lack of</w:t>
      </w:r>
      <w:r>
        <w:t xml:space="preserve"> </w:t>
      </w:r>
      <w:r>
        <w:t xml:space="preserve">skills and the lack of public acceptance as</w:t>
      </w:r>
      <w:r>
        <w:t xml:space="preserve"> </w:t>
      </w:r>
      <w:r>
        <w:t xml:space="preserve">drivers in chapter 2, and by listing trade, R&amp;I</w:t>
      </w:r>
      <w:r>
        <w:t xml:space="preserve"> </w:t>
      </w:r>
      <w:r>
        <w:t xml:space="preserve">and skills as aspects of the main problem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tackled through the overall initiative (new</w:t>
      </w:r>
      <w:r>
        <w:t xml:space="preserve"> </w:t>
      </w:r>
      <w:r>
        <w:t xml:space="preserve">chapter 5.4). We have expanded the detailed</w:t>
      </w:r>
      <w:r>
        <w:t xml:space="preserve"> </w:t>
      </w:r>
      <w:r>
        <w:t xml:space="preserve">discussion of interactions with existing and</w:t>
      </w:r>
      <w:r>
        <w:t xml:space="preserve"> </w:t>
      </w:r>
      <w:r>
        <w:t xml:space="preserve">proposed legislation in Annex 8 and</w:t>
      </w:r>
      <w:r>
        <w:t xml:space="preserve"> </w:t>
      </w:r>
      <w:r>
        <w:t xml:space="preserve">synthesised the most relevant interactions in a</w:t>
      </w:r>
      <w:r>
        <w:t xml:space="preserve"> </w:t>
      </w:r>
      <w:r>
        <w:t xml:space="preserve">section on “regulatory gaps analysis” under</w:t>
      </w:r>
      <w:r>
        <w:t xml:space="preserve"> </w:t>
      </w:r>
      <w:r>
        <w:t xml:space="preserve">chapter 1.2, with a special focus on</w:t>
      </w:r>
      <w:r>
        <w:t xml:space="preserve"> </w:t>
      </w:r>
      <w:r>
        <w:t xml:space="preserve">sustainability legislation, notably CSDD.</w:t>
      </w:r>
      <w:r>
        <w:br/>
      </w:r>
      <w:r>
        <w:t xml:space="preserve">The report should present a clear and</w:t>
      </w:r>
      <w:r>
        <w:t xml:space="preserve"> </w:t>
      </w:r>
      <w:r>
        <w:t xml:space="preserve">consistent set of general and specific</w:t>
      </w:r>
      <w:r>
        <w:t xml:space="preserve"> </w:t>
      </w:r>
      <w:r>
        <w:t xml:space="preserve">objectives and a timeline (or major milestones)</w:t>
      </w:r>
      <w:r>
        <w:t xml:space="preserve"> </w:t>
      </w:r>
      <w:r>
        <w:t xml:space="preserve">by which these should be achieved. Specific</w:t>
      </w:r>
      <w:r>
        <w:t xml:space="preserve"> </w:t>
      </w:r>
      <w:r>
        <w:t xml:space="preserve">objectives should be formulated in a way that</w:t>
      </w:r>
      <w:r>
        <w:t xml:space="preserve"> </w:t>
      </w:r>
      <w:r>
        <w:t xml:space="preserve">they do not pre-empt the choice of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Trade-offs</w:t>
      </w:r>
      <w:r>
        <w:t xml:space="preserve"> </w:t>
      </w:r>
      <w:r>
        <w:t xml:space="preserve">(and</w:t>
      </w:r>
      <w:r>
        <w:t xml:space="preserve"> </w:t>
      </w:r>
      <w:r>
        <w:t xml:space="preserve">any</w:t>
      </w:r>
      <w:r>
        <w:t xml:space="preserve"> </w:t>
      </w:r>
      <w:r>
        <w:t xml:space="preserve">resulting</w:t>
      </w:r>
      <w:r>
        <w:t xml:space="preserve"> </w:t>
      </w:r>
      <w:r>
        <w:t xml:space="preserve">prioritisation) as well as synergies between</w:t>
      </w:r>
      <w:r>
        <w:t xml:space="preserve"> </w:t>
      </w:r>
      <w:r>
        <w:t xml:space="preserve">objectives, such as security of supply, EU</w:t>
      </w:r>
      <w:r>
        <w:t xml:space="preserve"> </w:t>
      </w:r>
      <w:r>
        <w:t xml:space="preserve">industry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EU’s</w:t>
      </w:r>
      <w:r>
        <w:t xml:space="preserve"> </w:t>
      </w:r>
      <w:r>
        <w:t xml:space="preserve">decarbonisation efforts and environmental and</w:t>
      </w:r>
      <w:r>
        <w:t xml:space="preserve"> </w:t>
      </w:r>
      <w:r>
        <w:t xml:space="preserve">sustainability impacts should be explained</w:t>
      </w:r>
      <w:r>
        <w:t xml:space="preserve"> </w:t>
      </w:r>
      <w:r>
        <w:t xml:space="preserve">clearly.</w:t>
      </w:r>
    </w:p>
    <w:p>
      <w:pPr>
        <w:pStyle w:val="BodyText"/>
      </w:pPr>
      <w:r>
        <w:t xml:space="preserve">The report should also be clearer on the</w:t>
      </w:r>
      <w:r>
        <w:t xml:space="preserve"> </w:t>
      </w:r>
      <w:r>
        <w:t xml:space="preserve">envisaged economic and environmental model</w:t>
      </w:r>
      <w:r>
        <w:t xml:space="preserve"> </w:t>
      </w:r>
      <w:r>
        <w:t xml:space="preserve">for the EU CRM ecosystem and value chain</w:t>
      </w:r>
      <w:r>
        <w:t xml:space="preserve"> </w:t>
      </w:r>
      <w:r>
        <w:t xml:space="preserve">(e.g. improved autonomy of CRM extraction</w:t>
      </w:r>
      <w:r>
        <w:t xml:space="preserve"> </w:t>
      </w:r>
      <w:r>
        <w:t xml:space="preserve">and refining in Europe, mainstreaming of</w:t>
      </w:r>
      <w:r>
        <w:t xml:space="preserve"> </w:t>
      </w:r>
      <w:r>
        <w:t xml:space="preserve">circular economy models, more reliable and</w:t>
      </w:r>
      <w:r>
        <w:t xml:space="preserve"> </w:t>
      </w:r>
      <w:r>
        <w:t xml:space="preserve">sustainable sourcing from third countries,</w:t>
      </w:r>
      <w:r>
        <w:t xml:space="preserve"> </w:t>
      </w:r>
      <w:r>
        <w:t xml:space="preserve">increased use of alternative solutions). On this</w:t>
      </w:r>
      <w:r>
        <w:t xml:space="preserve"> </w:t>
      </w:r>
      <w:r>
        <w:t xml:space="preserve">basis, it should explain what success would</w:t>
      </w:r>
      <w:r>
        <w:t xml:space="preserve"> </w:t>
      </w:r>
      <w:r>
        <w:t xml:space="preserve">look like and how it would be measured.</w:t>
      </w:r>
      <w:r>
        <w:t xml:space="preserve"> </w:t>
      </w:r>
      <w:r>
        <w:t xml:space="preserve">The objectives were rearranged (section 4).</w:t>
      </w:r>
      <w:r>
        <w:t xml:space="preserve"> </w:t>
      </w:r>
      <w:r>
        <w:t xml:space="preserve">The general objective of the Critical Raw</w:t>
      </w:r>
      <w:r>
        <w:t xml:space="preserve"> </w:t>
      </w:r>
      <w:r>
        <w:t xml:space="preserve">Materials Act is to ensure the EU’s secure</w:t>
      </w:r>
      <w:r>
        <w:t xml:space="preserve"> </w:t>
      </w:r>
      <w:r>
        <w:t xml:space="preserve">access to critical raw materials, while</w:t>
      </w:r>
      <w:r>
        <w:t xml:space="preserve"> </w:t>
      </w:r>
      <w:r>
        <w:t xml:space="preserve">incentivising the development of sustainable</w:t>
      </w:r>
      <w:r>
        <w:t xml:space="preserve"> </w:t>
      </w:r>
      <w:r>
        <w:t xml:space="preserve">supply sources. This ultimately contributes to</w:t>
      </w:r>
      <w:r>
        <w:t xml:space="preserve"> </w:t>
      </w:r>
      <w:r>
        <w:t xml:space="preserve">economic growth and high living standards in</w:t>
      </w:r>
      <w:r>
        <w:t xml:space="preserve"> </w:t>
      </w:r>
      <w:r>
        <w:t xml:space="preserve">the EU, prevents disruptions and distress</w:t>
      </w:r>
      <w:r>
        <w:t xml:space="preserve"> </w:t>
      </w:r>
      <w:r>
        <w:t xml:space="preserve">within the European single market and</w:t>
      </w:r>
      <w:r>
        <w:t xml:space="preserve"> </w:t>
      </w:r>
      <w:r>
        <w:t xml:space="preserve">increases the competitiveness of European</w:t>
      </w:r>
      <w:r>
        <w:t xml:space="preserve"> </w:t>
      </w:r>
      <w:r>
        <w:t xml:space="preserve">businesses, while not neglecting the EU’s role</w:t>
      </w:r>
      <w:r>
        <w:t xml:space="preserve"> </w:t>
      </w:r>
      <w:r>
        <w:t xml:space="preserve">in promoting sustainable development and</w:t>
      </w:r>
      <w:r>
        <w:t xml:space="preserve"> </w:t>
      </w:r>
      <w:r>
        <w:t xml:space="preserve">environmental protection globally.</w:t>
      </w:r>
      <w:r>
        <w:br/>
      </w:r>
      <w:r>
        <w:t xml:space="preserve">The specific objectives have been rephrased</w:t>
      </w:r>
      <w:r>
        <w:t xml:space="preserve"> </w:t>
      </w:r>
      <w:r>
        <w:t xml:space="preserve">and condensed into three specific objectives</w:t>
      </w:r>
      <w:r>
        <w:t xml:space="preserve"> </w:t>
      </w:r>
      <w:r>
        <w:t xml:space="preserve">that do not prejudge the solutions proposed:</w:t>
      </w:r>
      <w:r>
        <w:t xml:space="preserve"> </w:t>
      </w:r>
      <w:r>
        <w:t xml:space="preserve">SO1. Increase EU industry’s awareness and</w:t>
      </w:r>
      <w:r>
        <w:t xml:space="preserve"> </w:t>
      </w:r>
      <w:r>
        <w:t xml:space="preserve">mitigation of CRM-related risks in the global</w:t>
      </w:r>
      <w:r>
        <w:t xml:space="preserve"> </w:t>
      </w:r>
      <w:r>
        <w:t xml:space="preserve">supply chain</w:t>
      </w:r>
      <w:r>
        <w:t xml:space="preserve"> </w:t>
      </w:r>
      <w:r>
        <w:t xml:space="preserve">SO2. Increase the EU CRM value chain’s</w:t>
      </w:r>
      <w:r>
        <w:t xml:space="preserve"> </w:t>
      </w:r>
      <w:r>
        <w:t xml:space="preserve">capacity in the internal market</w:t>
      </w:r>
      <w:r>
        <w:t xml:space="preserve"> </w:t>
      </w:r>
      <w:r>
        <w:t xml:space="preserve">SO3. Reduce the environmental footprint of</w:t>
      </w:r>
      <w:r>
        <w:t xml:space="preserve"> </w:t>
      </w:r>
      <w:r>
        <w:t xml:space="preserve">the EU’s CRM consumption</w:t>
      </w:r>
      <w:r>
        <w:t xml:space="preserve"> </w:t>
      </w:r>
      <w:r>
        <w:t xml:space="preserve">Potential trade-offs are explained upfront in</w:t>
      </w:r>
      <w:r>
        <w:t xml:space="preserve"> </w:t>
      </w:r>
      <w:r>
        <w:t xml:space="preserve">chapter 4.2 on specific objectives.</w:t>
      </w:r>
      <w:r>
        <w:t xml:space="preserve"> </w:t>
      </w:r>
      <w:r>
        <w:t xml:space="preserve">The report further elaborates on how success</w:t>
      </w:r>
      <w:r>
        <w:t xml:space="preserve"> </w:t>
      </w:r>
      <w:r>
        <w:t xml:space="preserve">of the initiative could be monitored, notably</w:t>
      </w:r>
      <w:r>
        <w:t xml:space="preserve"> </w:t>
      </w:r>
      <w:r>
        <w:t xml:space="preserve">by the number of Strategic Projects and the</w:t>
      </w:r>
      <w:r>
        <w:t xml:space="preserve"> </w:t>
      </w:r>
      <w:r>
        <w:t xml:space="preserve">achievement of the value chain targets (pillar</w:t>
      </w:r>
      <w:r>
        <w:t xml:space="preserve"> </w:t>
      </w:r>
      <w:r>
        <w:t xml:space="preserve">B) (chapter 9).</w:t>
      </w:r>
      <w:r>
        <w:t xml:space="preserve"> </w:t>
      </w:r>
      <w:r>
        <w:t xml:space="preserve">The envisaged economic and environmental</w:t>
      </w:r>
      <w:r>
        <w:t xml:space="preserve"> </w:t>
      </w:r>
      <w:r>
        <w:t xml:space="preserve">model for the EU CRM value chain was</w:t>
      </w:r>
      <w:r>
        <w:t xml:space="preserve"> </w:t>
      </w:r>
      <w:r>
        <w:t xml:space="preserve">further detailed in a new chapter 8.1, which</w:t>
      </w:r>
      <w:r>
        <w:t xml:space="preserve"> </w:t>
      </w:r>
      <w:r>
        <w:t xml:space="preserve">also comments on its long-term economic</w:t>
      </w:r>
      <w:r>
        <w:t xml:space="preserve"> </w:t>
      </w:r>
      <w:r>
        <w:t xml:space="preserve">viability.</w:t>
      </w:r>
      <w:r>
        <w:t xml:space="preserve"> </w:t>
      </w:r>
      <w:r>
        <w:t xml:space="preserve">The measures considered under the policy</w:t>
      </w:r>
      <w:r>
        <w:t xml:space="preserve"> </w:t>
      </w:r>
      <w:r>
        <w:t xml:space="preserve">options need to be presented in a clearer way.</w:t>
      </w:r>
      <w:r>
        <w:t xml:space="preserve"> </w:t>
      </w:r>
      <w:r>
        <w:t xml:space="preserve">Measures which will be subject to analysis in</w:t>
      </w:r>
      <w:r>
        <w:t xml:space="preserve"> </w:t>
      </w:r>
      <w:r>
        <w:t xml:space="preserve">later initiatives (such as certain waste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thresholds) can be referenced and would not</w:t>
      </w:r>
      <w:r>
        <w:t xml:space="preserve"> </w:t>
      </w:r>
      <w:r>
        <w:t xml:space="preserve">need to be analysed in depth in this report. The</w:t>
      </w:r>
      <w:r>
        <w:t xml:space="preserve"> </w:t>
      </w:r>
      <w:r>
        <w:t xml:space="preserve">report should provide greater clarity on the</w:t>
      </w:r>
      <w:r>
        <w:t xml:space="preserve"> </w:t>
      </w:r>
      <w:r>
        <w:t xml:space="preserve">nature, types of targets, the supporting analysis</w:t>
      </w:r>
      <w:r>
        <w:t xml:space="preserve"> </w:t>
      </w:r>
      <w:r>
        <w:t xml:space="preserve">required and the envisaged target setting</w:t>
      </w:r>
      <w:r>
        <w:t xml:space="preserve"> </w:t>
      </w:r>
      <w:r>
        <w:t xml:space="preserve">In section 5.2, the report developed further the</w:t>
      </w:r>
      <w:r>
        <w:t xml:space="preserve"> </w:t>
      </w:r>
      <w:r>
        <w:t xml:space="preserve">details of the different measures composing</w:t>
      </w:r>
      <w:r>
        <w:t xml:space="preserve"> </w:t>
      </w:r>
      <w:r>
        <w:t xml:space="preserve">the policy options, following additional</w:t>
      </w:r>
      <w:r>
        <w:t xml:space="preserve"> </w:t>
      </w:r>
      <w:r>
        <w:t xml:space="preserve">reflections in the drafting of the legal text and</w:t>
      </w:r>
      <w:r>
        <w:t xml:space="preserve"> </w:t>
      </w:r>
      <w:r>
        <w:t xml:space="preserve">consideration for the subsidiarity of the</w:t>
      </w:r>
      <w:r>
        <w:t xml:space="preserve"> </w:t>
      </w:r>
      <w:r>
        <w:t xml:space="preserve">measures, notably for:</w:t>
      </w:r>
      <w:r>
        <w:t xml:space="preserve"> </w:t>
      </w:r>
      <w:r>
        <w:t xml:space="preserve">-</w:t>
      </w:r>
      <w:r>
        <w:t xml:space="preserve"> </w:t>
      </w:r>
      <w:r>
        <w:t xml:space="preserve">Targets (headline value chains target</w:t>
      </w:r>
      <w:r>
        <w:t xml:space="preserve"> </w:t>
      </w:r>
      <w:r>
        <w:t xml:space="preserve">for extraction, refining and recycling</w:t>
      </w:r>
      <w:r>
        <w:t xml:space="preserve"> </w:t>
      </w:r>
      <w:r>
        <w:t xml:space="preserve">instead of a complex target setting</w:t>
      </w:r>
      <w:r>
        <w:t xml:space="preserve"> </w:t>
      </w:r>
      <w:r>
        <w:t xml:space="preserve">process);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process. The concept of strategic projects</w:t>
      </w:r>
      <w:r>
        <w:t xml:space="preserve"> </w:t>
      </w:r>
      <w:r>
        <w:t xml:space="preserve">should be developed in more concrete terms.</w:t>
      </w:r>
      <w:r>
        <w:t xml:space="preserve"> </w:t>
      </w:r>
      <w:r>
        <w:t xml:space="preserve">The report should clarify the streamlining of</w:t>
      </w:r>
      <w:r>
        <w:t xml:space="preserve"> </w:t>
      </w:r>
      <w:r>
        <w:t xml:space="preserve">permitting processes related to strategic</w:t>
      </w:r>
      <w:r>
        <w:t xml:space="preserve"> </w:t>
      </w:r>
      <w:r>
        <w:t xml:space="preserve">projects and how these would respect the</w:t>
      </w:r>
      <w:r>
        <w:t xml:space="preserve"> </w:t>
      </w:r>
      <w:r>
        <w:t xml:space="preserve">subsidiarity</w:t>
      </w:r>
      <w:r>
        <w:t xml:space="preserve"> </w:t>
      </w:r>
      <w:r>
        <w:t xml:space="preserve">principle.</w:t>
      </w:r>
      <w:r>
        <w:t xml:space="preserve"> </w:t>
      </w:r>
      <w:r>
        <w:t xml:space="preserve">Diversification</w:t>
      </w:r>
      <w:r>
        <w:t xml:space="preserve"> </w:t>
      </w:r>
      <w:r>
        <w:t xml:space="preserve">measures would need further precision on</w:t>
      </w:r>
      <w:r>
        <w:t xml:space="preserve"> </w:t>
      </w:r>
      <w:r>
        <w:t xml:space="preserve">issues such as offtake agreements, private and</w:t>
      </w:r>
      <w:r>
        <w:t xml:space="preserve"> </w:t>
      </w:r>
      <w:r>
        <w:t xml:space="preserve">public</w:t>
      </w:r>
      <w:r>
        <w:t xml:space="preserve"> </w:t>
      </w:r>
      <w:r>
        <w:t xml:space="preserve">stockpiling.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 footprint and how it would work</w:t>
      </w:r>
      <w:r>
        <w:t xml:space="preserve"> </w:t>
      </w:r>
      <w:r>
        <w:t xml:space="preserve">inside and outside the EU should be more</w:t>
      </w:r>
      <w:r>
        <w:t xml:space="preserve"> </w:t>
      </w:r>
      <w:r>
        <w:t xml:space="preserve">thoroughly explained.</w:t>
      </w:r>
      <w:r>
        <w:t xml:space="preserve"> </w:t>
      </w:r>
      <w:r>
        <w:t xml:space="preserve">-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(more</w:t>
      </w:r>
      <w:r>
        <w:t xml:space="preserve"> </w:t>
      </w:r>
      <w:r>
        <w:t xml:space="preserve">agile</w:t>
      </w:r>
      <w:r>
        <w:t xml:space="preserve"> </w:t>
      </w:r>
      <w:r>
        <w:t xml:space="preserve">selection of projects rather than a list-</w:t>
      </w:r>
      <w:r>
        <w:t xml:space="preserve"> </w:t>
      </w:r>
      <w:r>
        <w:t xml:space="preserve">based approach and possibility for</w:t>
      </w:r>
      <w:r>
        <w:t xml:space="preserve"> </w:t>
      </w:r>
      <w:r>
        <w:t xml:space="preserve">Member States to object to a project</w:t>
      </w:r>
      <w:r>
        <w:t xml:space="preserve"> </w:t>
      </w:r>
      <w:r>
        <w:t xml:space="preserve">being</w:t>
      </w:r>
      <w:r>
        <w:t xml:space="preserve"> </w:t>
      </w:r>
      <w:r>
        <w:t xml:space="preserve">granted</w:t>
      </w:r>
      <w:r>
        <w:t xml:space="preserve"> </w:t>
      </w:r>
      <w:r>
        <w:t xml:space="preserve">strategic</w:t>
      </w:r>
      <w:r>
        <w:t xml:space="preserve"> </w:t>
      </w:r>
      <w:r>
        <w:t xml:space="preserve">status;</w:t>
      </w:r>
      <w:r>
        <w:t xml:space="preserve"> </w:t>
      </w:r>
      <w:r>
        <w:t xml:space="preserve">clarification of the main criteria for</w:t>
      </w:r>
      <w:r>
        <w:t xml:space="preserve"> </w:t>
      </w:r>
      <w:r>
        <w:t xml:space="preserve">selection, including EU added value</w:t>
      </w:r>
      <w:r>
        <w:t xml:space="preserve"> </w:t>
      </w:r>
      <w:r>
        <w:t xml:space="preserve">and long-term viability);</w:t>
      </w:r>
      <w:r>
        <w:t xml:space="preserve"> </w:t>
      </w:r>
      <w:r>
        <w:t xml:space="preserve">-</w:t>
      </w:r>
      <w:r>
        <w:t xml:space="preserve"> </w:t>
      </w:r>
      <w:r>
        <w:t xml:space="preserve">Permitting</w:t>
      </w:r>
      <w:r>
        <w:t xml:space="preserve"> </w:t>
      </w:r>
      <w:r>
        <w:t xml:space="preserve">(clarification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 that would apply to</w:t>
      </w:r>
      <w:r>
        <w:t xml:space="preserve"> </w:t>
      </w:r>
      <w:r>
        <w:t xml:space="preserve">Member States for Strategic Projects’</w:t>
      </w:r>
      <w:r>
        <w:t xml:space="preserve"> </w:t>
      </w:r>
      <w:r>
        <w:t xml:space="preserve">permitting, at different stages of the</w:t>
      </w:r>
      <w:r>
        <w:t xml:space="preserve"> </w:t>
      </w:r>
      <w:r>
        <w:t xml:space="preserve">process;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subsidiarity is ensured, i.e. by</w:t>
      </w:r>
      <w:r>
        <w:t xml:space="preserve"> </w:t>
      </w:r>
      <w:r>
        <w:t xml:space="preserve">allowing Member States to object to</w:t>
      </w:r>
      <w:r>
        <w:t xml:space="preserve"> </w:t>
      </w:r>
      <w:r>
        <w:t xml:space="preserve">a project being granted strategic</w:t>
      </w:r>
      <w:r>
        <w:t xml:space="preserve"> </w:t>
      </w:r>
      <w:r>
        <w:t xml:space="preserve">status);</w:t>
      </w:r>
      <w:r>
        <w:t xml:space="preserve"> </w:t>
      </w:r>
      <w:r>
        <w:t xml:space="preserve">-</w:t>
      </w:r>
      <w:r>
        <w:t xml:space="preserve"> </w:t>
      </w:r>
      <w:r>
        <w:t xml:space="preserve">Diversification measures (providing</w:t>
      </w:r>
      <w:r>
        <w:t xml:space="preserve"> </w:t>
      </w:r>
      <w:r>
        <w:t xml:space="preserve">clearer requirements on a limited set</w:t>
      </w:r>
      <w:r>
        <w:t xml:space="preserve"> </w:t>
      </w:r>
      <w:r>
        <w:t xml:space="preserve">of companies, while providing them</w:t>
      </w:r>
      <w:r>
        <w:t xml:space="preserve"> </w:t>
      </w:r>
      <w:r>
        <w:t xml:space="preserve">with the possibility to explain why</w:t>
      </w:r>
      <w:r>
        <w:t xml:space="preserve"> </w:t>
      </w:r>
      <w:r>
        <w:t xml:space="preserve">compliance is not possible);</w:t>
      </w:r>
      <w:r>
        <w:t xml:space="preserve"> </w:t>
      </w:r>
      <w:r>
        <w:t xml:space="preserve">-</w:t>
      </w:r>
      <w:r>
        <w:t xml:space="preserve"> </w:t>
      </w:r>
      <w:r>
        <w:t xml:space="preserve">Stockpiling measures (the different</w:t>
      </w:r>
      <w:r>
        <w:t xml:space="preserve"> </w:t>
      </w:r>
      <w:r>
        <w:t xml:space="preserve">obligations that apply to private or</w:t>
      </w:r>
      <w:r>
        <w:t xml:space="preserve"> </w:t>
      </w:r>
      <w:r>
        <w:t xml:space="preserve">public</w:t>
      </w:r>
      <w:r>
        <w:t xml:space="preserve"> </w:t>
      </w:r>
      <w:r>
        <w:t xml:space="preserve">stockpiling</w:t>
      </w:r>
      <w:r>
        <w:t xml:space="preserve"> </w:t>
      </w:r>
      <w:r>
        <w:t xml:space="preserve">are</w:t>
      </w:r>
      <w:r>
        <w:t xml:space="preserve"> </w:t>
      </w:r>
      <w:r>
        <w:t xml:space="preserve">further</w:t>
      </w:r>
      <w:r>
        <w:t xml:space="preserve"> </w:t>
      </w:r>
      <w:r>
        <w:t xml:space="preserve">elaborated)</w:t>
      </w:r>
      <w:r>
        <w:t xml:space="preserve"> </w:t>
      </w:r>
      <w:r>
        <w:t xml:space="preserve">-</w:t>
      </w:r>
      <w:r>
        <w:t xml:space="preserve"> </w:t>
      </w:r>
      <w:r>
        <w:t xml:space="preserve">Circularity and waste measures</w:t>
      </w:r>
      <w:r>
        <w:t xml:space="preserve"> </w:t>
      </w:r>
      <w:r>
        <w:t xml:space="preserve">(further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measures would come in the Act</w:t>
      </w:r>
      <w:r>
        <w:t xml:space="preserve"> </w:t>
      </w:r>
      <w:r>
        <w:t xml:space="preserve">itself and which would come at a later</w:t>
      </w:r>
      <w:r>
        <w:t xml:space="preserve"> </w:t>
      </w:r>
      <w:r>
        <w:t xml:space="preserve">stage, and some changes to the</w:t>
      </w:r>
      <w:r>
        <w:t xml:space="preserve"> </w:t>
      </w:r>
      <w:r>
        <w:t xml:space="preserve">measures included, reflecting the</w:t>
      </w:r>
      <w:r>
        <w:t xml:space="preserve"> </w:t>
      </w:r>
      <w:r>
        <w:t xml:space="preserve">evolving</w:t>
      </w:r>
      <w:r>
        <w:t xml:space="preserve"> </w:t>
      </w:r>
      <w:r>
        <w:t xml:space="preserve">discussions</w:t>
      </w:r>
      <w:r>
        <w:t xml:space="preserve"> </w:t>
      </w:r>
      <w:r>
        <w:t xml:space="preserve">in</w:t>
      </w:r>
      <w:r>
        <w:t xml:space="preserve"> </w:t>
      </w:r>
      <w:r>
        <w:t xml:space="preserve">legal</w:t>
      </w:r>
      <w:r>
        <w:t xml:space="preserve"> </w:t>
      </w:r>
      <w:r>
        <w:t xml:space="preserve">drafting);</w:t>
      </w:r>
      <w:r>
        <w:t xml:space="preserve"> </w:t>
      </w:r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 have also been further</w:t>
      </w:r>
      <w:r>
        <w:t xml:space="preserve"> </w:t>
      </w:r>
      <w:r>
        <w:t xml:space="preserve">explained (the measure does not ban</w:t>
      </w:r>
      <w:r>
        <w:t xml:space="preserve"> </w:t>
      </w:r>
      <w:r>
        <w:t xml:space="preserve">all relatively unsustainable CRMs</w:t>
      </w:r>
      <w:r>
        <w:t xml:space="preserve"> </w:t>
      </w:r>
      <w:r>
        <w:t xml:space="preserve">but,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step,</w:t>
      </w:r>
      <w:r>
        <w:t xml:space="preserve"> </w:t>
      </w:r>
      <w:r>
        <w:t xml:space="preserve">creates</w:t>
      </w:r>
      <w:r>
        <w:t xml:space="preserve"> </w:t>
      </w:r>
      <w:r>
        <w:t xml:space="preserve">transparency allowing customers to</w:t>
      </w:r>
      <w:r>
        <w:t xml:space="preserve"> </w:t>
      </w:r>
      <w:r>
        <w:t xml:space="preserve">choose how they value sustainability</w:t>
      </w:r>
      <w:r>
        <w:t xml:space="preserve"> </w:t>
      </w:r>
      <w:r>
        <w:t xml:space="preserve">in comparison to other aspects such</w:t>
      </w:r>
      <w:r>
        <w:t xml:space="preserve"> </w:t>
      </w:r>
      <w:r>
        <w:t xml:space="preserve">as price and availability, and only in</w:t>
      </w:r>
      <w:r>
        <w:t xml:space="preserve"> </w:t>
      </w:r>
      <w:r>
        <w:t xml:space="preserve">a second step, provides the possibility</w:t>
      </w:r>
      <w:r>
        <w:t xml:space="preserve"> </w:t>
      </w:r>
      <w:r>
        <w:t xml:space="preserve">to impose thresholds, based on a</w:t>
      </w:r>
      <w:r>
        <w:t xml:space="preserve"> </w:t>
      </w:r>
      <w:r>
        <w:t xml:space="preserve">dedicated IA, that could exclude the</w:t>
      </w:r>
      <w:r>
        <w:t xml:space="preserve"> </w:t>
      </w:r>
      <w:r>
        <w:t xml:space="preserve">most unsustainable CRMs from the</w:t>
      </w:r>
      <w:r>
        <w:t xml:space="preserve"> </w:t>
      </w:r>
      <w:r>
        <w:t xml:space="preserve">EU market. This second step would</w:t>
      </w:r>
      <w:r>
        <w:t xml:space="preserve"> </w:t>
      </w:r>
      <w:r>
        <w:t xml:space="preserve">only</w:t>
      </w:r>
      <w:r>
        <w:t xml:space="preserve"> </w:t>
      </w:r>
      <w:r>
        <w:t xml:space="preserve">apply</w:t>
      </w:r>
      <w:r>
        <w:t xml:space="preserve"> </w:t>
      </w:r>
      <w:r>
        <w:t xml:space="preserve">after</w:t>
      </w:r>
      <w:r>
        <w:t xml:space="preserve"> </w:t>
      </w:r>
      <w:r>
        <w:t xml:space="preserve">sufficient</w:t>
      </w:r>
      <w:r>
        <w:t xml:space="preserve"> </w:t>
      </w:r>
      <w:r>
        <w:t xml:space="preserve">information is gathered at the</w:t>
      </w:r>
      <w:r>
        <w:t xml:space="preserve"> </w:t>
      </w:r>
      <w:r>
        <w:t xml:space="preserve">transparency stage, and only where</w:t>
      </w:r>
      <w:r>
        <w:t xml:space="preserve"> </w:t>
      </w:r>
      <w:r>
        <w:t xml:space="preserve">significant disruptions to the 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industry’s green and digital transition</w:t>
      </w:r>
      <w:r>
        <w:t xml:space="preserve"> </w:t>
      </w:r>
      <w:r>
        <w:t xml:space="preserve">or other key industrial assets can be</w:t>
      </w:r>
      <w:r>
        <w:t xml:space="preserve"> </w:t>
      </w:r>
      <w:r>
        <w:t xml:space="preserve">excluded.)</w:t>
      </w:r>
      <w:r>
        <w:t xml:space="preserve"> </w:t>
      </w:r>
      <w:r>
        <w:t xml:space="preserve">The report should be clearer on the investment</w:t>
      </w:r>
      <w:r>
        <w:t xml:space="preserve"> </w:t>
      </w:r>
      <w:r>
        <w:t xml:space="preserve">necessary to deliver on the objectives and the</w:t>
      </w:r>
      <w:r>
        <w:t xml:space="preserve"> </w:t>
      </w:r>
      <w:r>
        <w:t xml:space="preserve">envisaged funding structure. It should clarify</w:t>
      </w:r>
      <w:r>
        <w:t xml:space="preserve"> </w:t>
      </w:r>
      <w:r>
        <w:t xml:space="preserve">the role of and financial support to strategic</w:t>
      </w:r>
      <w:r>
        <w:t xml:space="preserve"> </w:t>
      </w:r>
      <w:r>
        <w:t xml:space="preserve">projects, the envisaged mix of national and EU</w:t>
      </w:r>
      <w:r>
        <w:t xml:space="preserve"> </w:t>
      </w:r>
      <w:r>
        <w:t xml:space="preserve">level funding and the role of State aid. It</w:t>
      </w:r>
      <w:r>
        <w:t xml:space="preserve"> </w:t>
      </w:r>
      <w:r>
        <w:t xml:space="preserve">should explain how the long-term economic</w:t>
      </w:r>
      <w:r>
        <w:t xml:space="preserve"> </w:t>
      </w:r>
      <w:r>
        <w:t xml:space="preserve">viability of high investment measures and</w:t>
      </w:r>
      <w:r>
        <w:t xml:space="preserve"> </w:t>
      </w:r>
      <w:r>
        <w:t xml:space="preserve">strategic projects will be ensured.</w:t>
      </w:r>
      <w:r>
        <w:t xml:space="preserve"> </w:t>
      </w:r>
      <w:r>
        <w:t xml:space="preserve">Estimates regarding the investment necessary</w:t>
      </w:r>
      <w:r>
        <w:t xml:space="preserve"> </w:t>
      </w:r>
      <w:r>
        <w:t xml:space="preserve">to deliver on the objectives were included in</w:t>
      </w:r>
      <w:r>
        <w:t xml:space="preserve"> </w:t>
      </w:r>
      <w:r>
        <w:t xml:space="preserve">Annex 10 (Driver 2.3 Difficulty in accessing</w:t>
      </w:r>
      <w:r>
        <w:t xml:space="preserve"> </w:t>
      </w:r>
      <w:r>
        <w:t xml:space="preserve">finance) and Annex 12 (Estimation of</w:t>
      </w:r>
      <w:r>
        <w:t xml:space="preserve"> </w:t>
      </w:r>
      <w:r>
        <w:t xml:space="preserve">investment needs). These have now been</w:t>
      </w:r>
      <w:r>
        <w:t xml:space="preserve"> </w:t>
      </w:r>
      <w:r>
        <w:t xml:space="preserve">better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t xml:space="preserve">complemented by some estimates of a</w:t>
      </w:r>
      <w:r>
        <w:t xml:space="preserve"> </w:t>
      </w:r>
      <w:r>
        <w:t xml:space="preserve">suitable size of an InvestEU platform, notably</w:t>
      </w:r>
      <w:r>
        <w:t xml:space="preserve"> </w:t>
      </w:r>
      <w:r>
        <w:t xml:space="preserve">in sections 6.1.1.1 and 6.2.1.1 on impact on</w:t>
      </w:r>
      <w:r>
        <w:t xml:space="preserve"> </w:t>
      </w:r>
      <w:r>
        <w:t xml:space="preserve">companies. The option on access to finance is</w:t>
      </w:r>
      <w:r>
        <w:t xml:space="preserve"> </w:t>
      </w:r>
      <w:r>
        <w:t xml:space="preserve">now further explained: the preferred option</w:t>
      </w:r>
      <w:r>
        <w:t xml:space="preserve"> </w:t>
      </w:r>
      <w:r>
        <w:t xml:space="preserve">relates to the development of a framework</w:t>
      </w:r>
      <w:r>
        <w:t xml:space="preserve"> </w:t>
      </w:r>
      <w:r>
        <w:t xml:space="preserve">that allows to best assess the relevant funding</w:t>
      </w:r>
      <w:r>
        <w:t xml:space="preserve"> </w:t>
      </w:r>
      <w:r>
        <w:t xml:space="preserve">and investment vehicles available for a</w:t>
      </w:r>
      <w:r>
        <w:t xml:space="preserve"> </w:t>
      </w:r>
      <w:r>
        <w:t xml:space="preserve">dedicated Strategic Project (chapter 6).</w:t>
      </w:r>
      <w:r>
        <w:t xml:space="preserve"> </w:t>
      </w:r>
      <w:r>
        <w:t xml:space="preserve">It is also specified whether the measures</w:t>
      </w:r>
      <w:r>
        <w:t xml:space="preserve"> </w:t>
      </w:r>
      <w:r>
        <w:t xml:space="preserve">relate to investment support or to the long-</w:t>
      </w:r>
      <w:r>
        <w:t xml:space="preserve"> </w:t>
      </w:r>
      <w:r>
        <w:t xml:space="preserve">term operations of the Strategic Projects.</w:t>
      </w:r>
      <w:r>
        <w:br/>
      </w:r>
      <w:r>
        <w:t xml:space="preserve">The report discusses high energy prices in</w:t>
      </w:r>
      <w:r>
        <w:t xml:space="preserve"> </w:t>
      </w:r>
      <w:r>
        <w:t xml:space="preserve">chapter 2, under Driver 2.3 “Lack of access to</w:t>
      </w:r>
      <w:r>
        <w:t xml:space="preserve"> </w:t>
      </w:r>
      <w:r>
        <w:t xml:space="preserve">finance” and in section 6.2.1.3 on impacts.</w:t>
      </w:r>
      <w:r>
        <w:br/>
      </w:r>
      <w:r>
        <w:t xml:space="preserve">The report should better assess impacts of</w:t>
      </w:r>
      <w:r>
        <w:t xml:space="preserve"> </w:t>
      </w:r>
      <w:r>
        <w:t xml:space="preserve">options on third countries and trade, including</w:t>
      </w:r>
      <w:r>
        <w:t xml:space="preserve"> </w:t>
      </w:r>
      <w:r>
        <w:t xml:space="preserve">compliance with international and WTO</w:t>
      </w:r>
      <w:r>
        <w:t xml:space="preserve"> </w:t>
      </w:r>
      <w:r>
        <w:t xml:space="preserve">standards. It should further assess the potential</w:t>
      </w:r>
      <w:r>
        <w:t xml:space="preserve"> </w:t>
      </w:r>
      <w:r>
        <w:t xml:space="preserve">economic benefits and be clearer on the overall</w:t>
      </w:r>
      <w:r>
        <w:t xml:space="preserve"> </w:t>
      </w:r>
      <w:r>
        <w:t xml:space="preserve">impacts of EU industry competitiveness</w:t>
      </w:r>
      <w:r>
        <w:t xml:space="preserve"> </w:t>
      </w:r>
      <w:r>
        <w:t xml:space="preserve">(including for SMEs) as well as the EU based</w:t>
      </w:r>
      <w:r>
        <w:t xml:space="preserve"> </w:t>
      </w:r>
      <w:r>
        <w:t xml:space="preserve">CRM ecosystem. The overall compliance with</w:t>
      </w:r>
      <w:r>
        <w:t xml:space="preserve"> </w:t>
      </w:r>
      <w:r>
        <w:t xml:space="preserve">the ‘do no significant harm’ principle should</w:t>
      </w:r>
      <w:r>
        <w:t xml:space="preserve"> </w:t>
      </w:r>
      <w:r>
        <w:t xml:space="preserve">be further developed, as well as explaining the</w:t>
      </w:r>
      <w:r>
        <w:t xml:space="preserve"> </w:t>
      </w:r>
      <w:r>
        <w:t xml:space="preserve">role of the measures for the EU’s overarching</w:t>
      </w:r>
      <w:r>
        <w:t xml:space="preserve"> </w:t>
      </w:r>
      <w:r>
        <w:t xml:space="preserve">green transition strategies.</w:t>
      </w:r>
      <w:r>
        <w:t xml:space="preserve"> </w:t>
      </w:r>
      <w:r>
        <w:t xml:space="preserve">The assessment of impacts has been</w:t>
      </w:r>
      <w:r>
        <w:t xml:space="preserve"> </w:t>
      </w:r>
      <w:r>
        <w:t xml:space="preserve">strengthened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feasible.</w:t>
      </w:r>
      <w:r>
        <w:t xml:space="preserve"> </w:t>
      </w:r>
      <w:r>
        <w:t xml:space="preserve">Quantitative information has been added to</w:t>
      </w:r>
      <w:r>
        <w:t xml:space="preserve"> </w:t>
      </w:r>
      <w:r>
        <w:t xml:space="preserve">further explain the benefits of the options,</w:t>
      </w:r>
      <w:r>
        <w:t xml:space="preserve"> </w:t>
      </w:r>
      <w:r>
        <w:t xml:space="preserve">notably on Strategic Projects’ job creation</w:t>
      </w:r>
      <w:r>
        <w:t xml:space="preserve"> </w:t>
      </w:r>
      <w:r>
        <w:t xml:space="preserve">potential (see Annex 3 and Annex 4)</w:t>
      </w:r>
      <w:r>
        <w:t xml:space="preserve"> </w:t>
      </w:r>
      <w:r>
        <w:t xml:space="preserve">Throughout chapter 6, additional information</w:t>
      </w:r>
      <w:r>
        <w:t xml:space="preserve"> </w:t>
      </w:r>
      <w:r>
        <w:t xml:space="preserve">on cost- and international competitiveness,</w:t>
      </w:r>
      <w:r>
        <w:t xml:space="preserve"> </w:t>
      </w:r>
      <w:r>
        <w:t xml:space="preserve">including for SMEs, has been added in the</w:t>
      </w:r>
      <w:r>
        <w:t xml:space="preserve"> </w:t>
      </w:r>
      <w:r>
        <w:t xml:space="preserve">assessment of impacts. The effects of high</w:t>
      </w:r>
      <w:r>
        <w:t xml:space="preserve"> </w:t>
      </w:r>
      <w:r>
        <w:t xml:space="preserve">energy prices have also been discussed</w:t>
      </w:r>
      <w:r>
        <w:t xml:space="preserve"> </w:t>
      </w:r>
      <w:r>
        <w:t xml:space="preserve">(Chapter 2, subproblem 2).</w:t>
      </w:r>
      <w:r>
        <w:t xml:space="preserve"> </w:t>
      </w:r>
      <w:r>
        <w:t xml:space="preserve">In addition, the report further assesses the</w:t>
      </w:r>
      <w:r>
        <w:t xml:space="preserve"> </w:t>
      </w:r>
      <w:r>
        <w:t xml:space="preserve">impact on third countries and trade (WTO</w:t>
      </w:r>
      <w:r>
        <w:t xml:space="preserve"> </w:t>
      </w:r>
      <w:r>
        <w:t xml:space="preserve">compliance, notably in Section 6 under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trade)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Further details were added on the contribution</w:t>
      </w:r>
      <w:r>
        <w:t xml:space="preserve"> </w:t>
      </w:r>
      <w:r>
        <w:t xml:space="preserve">of the options towards the goals set out in the</w:t>
      </w:r>
      <w:r>
        <w:t xml:space="preserve"> </w:t>
      </w:r>
      <w:r>
        <w:t xml:space="preserve">European Climate Law and on their</w:t>
      </w:r>
      <w:r>
        <w:t xml:space="preserve"> </w:t>
      </w:r>
      <w:r>
        <w:t xml:space="preserve">compliance with the “do no significant harm”</w:t>
      </w:r>
      <w:r>
        <w:t xml:space="preserve"> </w:t>
      </w:r>
      <w:r>
        <w:t xml:space="preserve">principle, notably by explaining which</w:t>
      </w:r>
      <w:r>
        <w:t xml:space="preserve"> </w:t>
      </w:r>
      <w:r>
        <w:t xml:space="preserve">criteria could be affected by the measures,</w:t>
      </w:r>
      <w:r>
        <w:t xml:space="preserve"> </w:t>
      </w:r>
      <w:r>
        <w:t xml:space="preserve">also taking into account compliance with</w:t>
      </w:r>
      <w:r>
        <w:t xml:space="preserve"> </w:t>
      </w:r>
      <w:r>
        <w:t xml:space="preserve">environmental acquis (see Environmental</w:t>
      </w:r>
      <w:r>
        <w:t xml:space="preserve"> </w:t>
      </w:r>
      <w:r>
        <w:t xml:space="preserve">Impact for the different options.)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comparison of options should include the</w:t>
      </w:r>
      <w:r>
        <w:t xml:space="preserve"> </w:t>
      </w:r>
      <w:r>
        <w:t xml:space="preserve">coherence dimension. This should allow for a</w:t>
      </w:r>
      <w:r>
        <w:t xml:space="preserve"> </w:t>
      </w:r>
      <w:r>
        <w:t xml:space="preserve">reflection of the main trade-offs as indicated</w:t>
      </w:r>
      <w:r>
        <w:t xml:space="preserve"> </w:t>
      </w:r>
      <w:r>
        <w:t xml:space="preserve">above and overall consistency with existing</w:t>
      </w:r>
      <w:r>
        <w:t xml:space="preserve"> </w:t>
      </w:r>
      <w:r>
        <w:t xml:space="preserve">and parallel measures. The effectiveness</w:t>
      </w:r>
      <w:r>
        <w:t xml:space="preserve"> </w:t>
      </w:r>
      <w:r>
        <w:t xml:space="preserve">comparison should be based on a revised set of</w:t>
      </w:r>
      <w:r>
        <w:t xml:space="preserve"> </w:t>
      </w:r>
      <w:r>
        <w:t xml:space="preserve">specific objectives. The preferred package of</w:t>
      </w:r>
      <w:r>
        <w:t xml:space="preserve"> </w:t>
      </w:r>
      <w:r>
        <w:t xml:space="preserve">measures should be further justified. 3 The</w:t>
      </w:r>
      <w:r>
        <w:t xml:space="preserve"> </w:t>
      </w:r>
      <w:r>
        <w:t xml:space="preserve">report should also clarify the overall net</w:t>
      </w:r>
      <w:r>
        <w:t xml:space="preserve"> </w:t>
      </w:r>
      <w:r>
        <w:t xml:space="preserve">impacts on main parameters. Costs and</w:t>
      </w:r>
      <w:r>
        <w:t xml:space="preserve"> </w:t>
      </w:r>
      <w:r>
        <w:t xml:space="preserve">benefits should be quantified to the extent</w:t>
      </w:r>
      <w:r>
        <w:t xml:space="preserve"> </w:t>
      </w:r>
      <w:r>
        <w:t xml:space="preserve">possible and the table in annex 3 further</w:t>
      </w:r>
      <w:r>
        <w:t xml:space="preserve"> </w:t>
      </w:r>
      <w:r>
        <w:t xml:space="preserve">elaborated, including on the One In: One Out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further</w:t>
      </w:r>
      <w:r>
        <w:t xml:space="preserve"> </w:t>
      </w:r>
      <w:r>
        <w:t xml:space="preserve">explains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combination of approaches into options are</w:t>
      </w:r>
      <w:r>
        <w:t xml:space="preserve"> </w:t>
      </w:r>
      <w:r>
        <w:t xml:space="preserve">shaped not only based on the degree of</w:t>
      </w:r>
      <w:r>
        <w:t xml:space="preserve"> </w:t>
      </w:r>
      <w:r>
        <w:t xml:space="preserve">ambition and stakeholders’ feedback, but also</w:t>
      </w:r>
      <w:r>
        <w:t xml:space="preserve"> </w:t>
      </w:r>
      <w:r>
        <w:t xml:space="preserve">on the available set of resources to implement</w:t>
      </w:r>
      <w:r>
        <w:t xml:space="preserve"> </w:t>
      </w:r>
      <w:r>
        <w:t xml:space="preserve">each option’s provisions (Chapter 5.3</w:t>
      </w:r>
      <w:r>
        <w:t xml:space="preserve"> </w:t>
      </w:r>
      <w:r>
        <w:t xml:space="preserve">Description of the policy options)</w:t>
      </w:r>
      <w:r>
        <w:t xml:space="preserve"> </w:t>
      </w:r>
      <w:r>
        <w:t xml:space="preserve">The report comprises a new coherence</w:t>
      </w:r>
      <w:r>
        <w:t xml:space="preserve"> </w:t>
      </w:r>
      <w:r>
        <w:t xml:space="preserve">dimension that allows to better detail the</w:t>
      </w:r>
      <w:r>
        <w:t xml:space="preserve"> </w:t>
      </w:r>
      <w:r>
        <w:t xml:space="preserve">comparison of options and show the trade-</w:t>
      </w:r>
      <w:r>
        <w:t xml:space="preserve"> </w:t>
      </w:r>
      <w:r>
        <w:t xml:space="preserve">offs, both between the options and across EU</w:t>
      </w:r>
      <w:r>
        <w:t xml:space="preserve"> </w:t>
      </w:r>
      <w:r>
        <w:t xml:space="preserve">policies (chapter 7). It is also better explained</w:t>
      </w:r>
      <w:r>
        <w:t xml:space="preserve"> </w:t>
      </w:r>
      <w:r>
        <w:t xml:space="preserve">why policy option 2 is the preferred package.</w:t>
      </w:r>
      <w:r>
        <w:t xml:space="preserve"> </w:t>
      </w:r>
      <w:r>
        <w:t xml:space="preserve">The overall net impacts were adapted with the</w:t>
      </w:r>
      <w:r>
        <w:t xml:space="preserve"> </w:t>
      </w:r>
      <w:r>
        <w:t xml:space="preserve">addition of new qualitative benefits, notably</w:t>
      </w:r>
      <w:r>
        <w:t xml:space="preserve"> </w:t>
      </w:r>
      <w:r>
        <w:t xml:space="preserve">in its effect on the one in one out requirements</w:t>
      </w:r>
      <w:r>
        <w:t xml:space="preserve"> </w:t>
      </w:r>
      <w:r>
        <w:t xml:space="preserve">(c.f. Annexes 3 and 4)</w:t>
      </w:r>
      <w:r>
        <w:t xml:space="preserve"> </w:t>
      </w:r>
      <w:r>
        <w:t xml:space="preserve">Additional costs were added to reflect the</w:t>
      </w:r>
      <w:r>
        <w:t xml:space="preserve"> </w:t>
      </w:r>
      <w:r>
        <w:t xml:space="preserve">changes of one of the pillars (C.3), by</w:t>
      </w:r>
      <w:r>
        <w:t xml:space="preserve"> </w:t>
      </w:r>
      <w:r>
        <w:t xml:space="preserve">calculating the number of companies affected</w:t>
      </w:r>
      <w:r>
        <w:t xml:space="preserve"> </w:t>
      </w:r>
      <w:r>
        <w:t xml:space="preserve">by risk assessment obligation (stress test) (c.f.</w:t>
      </w:r>
      <w:r>
        <w:t xml:space="preserve"> </w:t>
      </w:r>
      <w:r>
        <w:t xml:space="preserve">Annexes 3 and 4; and 6.1.1.1 impact on</w:t>
      </w:r>
      <w:r>
        <w:t xml:space="preserve"> </w:t>
      </w:r>
      <w:r>
        <w:t xml:space="preserve">companies)</w:t>
      </w:r>
      <w:r>
        <w:t xml:space="preserve"> </w:t>
      </w:r>
      <w:r>
        <w:t xml:space="preserve">The comparison of costs and benefits was</w:t>
      </w:r>
      <w:r>
        <w:t xml:space="preserve"> </w:t>
      </w:r>
      <w:r>
        <w:t xml:space="preserve">expanded in the Chapter 8.2, Application of</w:t>
      </w:r>
      <w:r>
        <w:t xml:space="preserve"> </w:t>
      </w:r>
      <w:r>
        <w:t xml:space="preserve">the ‘one in, one out’ approach was explained</w:t>
      </w:r>
      <w:r>
        <w:t xml:space="preserve"> </w:t>
      </w:r>
      <w:r>
        <w:t xml:space="preserve">in section 8.2 and in Annex 3.</w:t>
      </w:r>
    </w:p>
    <w:p>
      <w:pPr>
        <w:pStyle w:val="BodyText"/>
      </w:pPr>
      <w:r>
        <w:t xml:space="preserve">Further to this resubmission, the Impact Assessment received a positive opinion from the RSB on 16 February</w:t>
      </w:r>
      <w:r>
        <w:t xml:space="preserve"> </w:t>
      </w:r>
      <w:r>
        <w:t xml:space="preserve">2022, with comments, which were addressed as follows:</w:t>
      </w:r>
    </w:p>
    <w:p>
      <w:pPr>
        <w:pStyle w:val="BodyText"/>
      </w:pPr>
      <w:r>
        <w:t xml:space="preserve">RSB Recommendations</w:t>
      </w:r>
      <w:r>
        <w:t xml:space="preserve"> </w:t>
      </w:r>
      <w:r>
        <w:t xml:space="preserve">Revisions introduced</w:t>
      </w:r>
    </w:p>
    <w:p>
      <w:pPr>
        <w:pStyle w:val="BodyText"/>
      </w:pPr>
      <w:r>
        <w:t xml:space="preserve">The report should provide a more coherent</w:t>
      </w:r>
      <w:r>
        <w:t xml:space="preserve"> </w:t>
      </w:r>
      <w:r>
        <w:t xml:space="preserve">description of the overall policy context and</w:t>
      </w:r>
      <w:r>
        <w:t xml:space="preserve"> </w:t>
      </w:r>
      <w:r>
        <w:t xml:space="preserve">include for example the Global Gateway. It</w:t>
      </w:r>
      <w:r>
        <w:t xml:space="preserve"> </w:t>
      </w:r>
      <w:r>
        <w:t xml:space="preserve">should better explain the link and coherence with</w:t>
      </w:r>
      <w:r>
        <w:t xml:space="preserve"> </w:t>
      </w:r>
      <w:r>
        <w:t xml:space="preserve">the flanking measures envisaged in parallel to this</w:t>
      </w:r>
      <w:r>
        <w:t xml:space="preserve"> </w:t>
      </w:r>
      <w:r>
        <w:t xml:space="preserve">initiative, such as on research and trade. The link</w:t>
      </w:r>
      <w:r>
        <w:t xml:space="preserve"> </w:t>
      </w:r>
      <w:r>
        <w:t xml:space="preserve">between this initiative and the battery regulation</w:t>
      </w:r>
      <w:r>
        <w:t xml:space="preserve"> </w:t>
      </w:r>
      <w:r>
        <w:t xml:space="preserve">should also be clarified, since similar mechanisms</w:t>
      </w:r>
      <w:r>
        <w:t xml:space="preserve"> </w:t>
      </w:r>
      <w:r>
        <w:t xml:space="preserve">apply and certain CRMs are covered also by the</w:t>
      </w:r>
      <w:r>
        <w:t xml:space="preserve"> </w:t>
      </w:r>
      <w:r>
        <w:t xml:space="preserve">battery act with a risk of redundancy. Strategic</w:t>
      </w:r>
      <w:r>
        <w:t xml:space="preserve"> </w:t>
      </w:r>
      <w:r>
        <w:t xml:space="preserve">partnerships, which are not specified as a policy</w:t>
      </w:r>
      <w:r>
        <w:t xml:space="preserve"> </w:t>
      </w:r>
      <w:r>
        <w:t xml:space="preserve">option in the intervention logic, should not be</w:t>
      </w:r>
      <w:r>
        <w:t xml:space="preserve"> </w:t>
      </w:r>
      <w:r>
        <w:t xml:space="preserve">assessed in the impacts section but clearly</w:t>
      </w:r>
      <w:r>
        <w:t xml:space="preserve"> </w:t>
      </w:r>
      <w:r>
        <w:t xml:space="preserve">explained as flanking measures and in the context</w:t>
      </w:r>
      <w:r>
        <w:t xml:space="preserve"> </w:t>
      </w:r>
      <w:r>
        <w:t xml:space="preserve">section and included in the baseline scenario.</w:t>
      </w:r>
      <w:r>
        <w:t xml:space="preserve"> </w:t>
      </w:r>
      <w:r>
        <w:t xml:space="preserve">The Global Gateway was mentioned in the</w:t>
      </w:r>
      <w:r>
        <w:t xml:space="preserve"> </w:t>
      </w:r>
      <w:r>
        <w:t xml:space="preserve">interplay with existing instrument of section 1.3</w:t>
      </w:r>
      <w:r>
        <w:t xml:space="preserve"> </w:t>
      </w:r>
      <w:r>
        <w:t xml:space="preserve">The overall policy context was ed by adding a</w:t>
      </w:r>
      <w:r>
        <w:t xml:space="preserve"> </w:t>
      </w:r>
      <w:r>
        <w:t xml:space="preserve">section 1.2 on the policy context and previous</w:t>
      </w:r>
      <w:r>
        <w:t xml:space="preserve"> </w:t>
      </w:r>
      <w:r>
        <w:t xml:space="preserve">nonregulatory actions taken in the area of critical</w:t>
      </w:r>
      <w:r>
        <w:t xml:space="preserve"> </w:t>
      </w:r>
      <w:r>
        <w:t xml:space="preserve">raw materials.</w:t>
      </w:r>
      <w:r>
        <w:t xml:space="preserve"> </w:t>
      </w:r>
      <w:r>
        <w:t xml:space="preserve">The link and coherence with the parallel measures</w:t>
      </w:r>
      <w:r>
        <w:t xml:space="preserve"> </w:t>
      </w:r>
      <w:r>
        <w:t xml:space="preserve">on research and trade was further explained in</w:t>
      </w:r>
      <w:r>
        <w:t xml:space="preserve"> </w:t>
      </w:r>
      <w:r>
        <w:t xml:space="preserve">section 5.4, underlining that ongoing work was</w:t>
      </w:r>
      <w:r>
        <w:t xml:space="preserve"> </w:t>
      </w:r>
      <w:r>
        <w:t xml:space="preserve">already under way regarding skills, research and</w:t>
      </w:r>
      <w:r>
        <w:t xml:space="preserve"> </w:t>
      </w:r>
      <w:r>
        <w:t xml:space="preserve">innovation or trade, but that the accompanying</w:t>
      </w:r>
      <w:r>
        <w:t xml:space="preserve"> </w:t>
      </w:r>
      <w:r>
        <w:t xml:space="preserve">communication would further propose measures</w:t>
      </w:r>
      <w:r>
        <w:t xml:space="preserve"> </w:t>
      </w:r>
      <w:r>
        <w:t xml:space="preserve">to reinforce those aspects, which were identified</w:t>
      </w:r>
      <w:r>
        <w:t xml:space="preserve"> </w:t>
      </w:r>
      <w:r>
        <w:t xml:space="preserve">in the problem section.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Lessons learnt should be activated for the purpose</w:t>
      </w:r>
      <w:r>
        <w:t xml:space="preserve"> </w:t>
      </w:r>
      <w:r>
        <w:t xml:space="preserve">of the policy context and problem definition.</w:t>
      </w:r>
      <w:r>
        <w:t xml:space="preserve"> </w:t>
      </w:r>
      <w:r>
        <w:t xml:space="preserve">The link with the battery regulation was further</w:t>
      </w:r>
      <w:r>
        <w:t xml:space="preserve"> </w:t>
      </w:r>
      <w:r>
        <w:t xml:space="preserve">evidenced by integrating the description of the</w:t>
      </w:r>
      <w:r>
        <w:t xml:space="preserve"> </w:t>
      </w:r>
      <w:r>
        <w:t xml:space="preserve">environmental footprint pillar in the main text, as</w:t>
      </w:r>
      <w:r>
        <w:t xml:space="preserve"> </w:t>
      </w:r>
      <w:r>
        <w:t xml:space="preserve">it contains a paragraph explaining the link</w:t>
      </w:r>
      <w:r>
        <w:t xml:space="preserve"> </w:t>
      </w:r>
      <w:r>
        <w:t xml:space="preserve">between the coherence between the two</w:t>
      </w:r>
      <w:r>
        <w:t xml:space="preserve"> </w:t>
      </w:r>
      <w:r>
        <w:t xml:space="preserve">approaches.</w:t>
      </w:r>
      <w:r>
        <w:t xml:space="preserve"> </w:t>
      </w:r>
      <w:r>
        <w:t xml:space="preserve">The parts on the impact Strategic Partnerships of</w:t>
      </w:r>
      <w:r>
        <w:t xml:space="preserve"> </w:t>
      </w:r>
      <w:r>
        <w:t xml:space="preserve">were conscribed to the section 5.1 on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Lessons learnt were included in the main text. In</w:t>
      </w:r>
      <w:r>
        <w:t xml:space="preserve"> </w:t>
      </w:r>
      <w:r>
        <w:t xml:space="preserve">section 2.4, after having explained the likelihood</w:t>
      </w:r>
      <w:r>
        <w:t xml:space="preserve"> </w:t>
      </w:r>
      <w:r>
        <w:t xml:space="preserve">of the problem persisting.</w:t>
      </w:r>
    </w:p>
    <w:p>
      <w:pPr>
        <w:pStyle w:val="BodyText"/>
      </w:pPr>
      <w:r>
        <w:t xml:space="preserve">The report should better explain to what extent the</w:t>
      </w:r>
      <w:r>
        <w:t xml:space="preserve"> </w:t>
      </w:r>
      <w:r>
        <w:t xml:space="preserve">problem of sustainable sourcing of CRMs linked</w:t>
      </w:r>
      <w:r>
        <w:t xml:space="preserve"> </w:t>
      </w:r>
      <w:r>
        <w:t xml:space="preserve">with the main problem of lack of secure access to</w:t>
      </w:r>
      <w:r>
        <w:t xml:space="preserve"> </w:t>
      </w:r>
      <w:r>
        <w:t xml:space="preserve">CRMs for the EU</w:t>
      </w:r>
      <w:r>
        <w:t xml:space="preserve"> </w:t>
      </w:r>
      <w:r>
        <w:t xml:space="preserve">A sentence was added in section 4.2 at the end of</w:t>
      </w:r>
      <w:r>
        <w:t xml:space="preserve"> </w:t>
      </w:r>
      <w:r>
        <w:t xml:space="preserve">the specific objectives to specify that measures to</w:t>
      </w:r>
      <w:r>
        <w:t xml:space="preserve"> </w:t>
      </w:r>
      <w:r>
        <w:t xml:space="preserve">ensure higher sustainability of CRM production</w:t>
      </w:r>
      <w:r>
        <w:t xml:space="preserve"> </w:t>
      </w:r>
      <w:r>
        <w:t xml:space="preserve">should always consider the need to ensure supply</w:t>
      </w:r>
      <w:r>
        <w:t xml:space="preserve"> </w:t>
      </w:r>
      <w:r>
        <w:t xml:space="preserve">security in parallel.</w:t>
      </w:r>
      <w:r>
        <w:t xml:space="preserve"> </w:t>
      </w:r>
      <w:r>
        <w:t xml:space="preserve">The content of the options and functioning of the</w:t>
      </w:r>
      <w:r>
        <w:t xml:space="preserve"> </w:t>
      </w:r>
      <w:r>
        <w:t xml:space="preserve">key measures should be better presented in the</w:t>
      </w:r>
      <w:r>
        <w:t xml:space="preserve"> </w:t>
      </w:r>
      <w:r>
        <w:t xml:space="preserve">main report. While the overview of policy options</w:t>
      </w:r>
      <w:r>
        <w:t xml:space="preserve"> </w:t>
      </w:r>
      <w:r>
        <w:t xml:space="preserve">gives a broad idea of the available policy choices,</w:t>
      </w:r>
      <w:r>
        <w:t xml:space="preserve"> </w:t>
      </w:r>
      <w:r>
        <w:t xml:space="preserve">these need also to be explained in a clear, but</w:t>
      </w:r>
      <w:r>
        <w:t xml:space="preserve"> </w:t>
      </w:r>
      <w:r>
        <w:t xml:space="preserve">concise manner in the option definition section</w:t>
      </w:r>
      <w:r>
        <w:t xml:space="preserve"> </w:t>
      </w:r>
      <w:r>
        <w:t xml:space="preserve">with corresponding references to the detailed</w:t>
      </w:r>
      <w:r>
        <w:t xml:space="preserve"> </w:t>
      </w:r>
      <w:r>
        <w:t xml:space="preserve">description currently contained only in an annex.</w:t>
      </w:r>
      <w:r>
        <w:t xml:space="preserve"> </w:t>
      </w:r>
      <w:r>
        <w:t xml:space="preserve">The report should explain what is behind each</w:t>
      </w:r>
      <w:r>
        <w:t xml:space="preserve"> </w:t>
      </w:r>
      <w:r>
        <w:t xml:space="preserve">measure presented under each option (e.g. </w:t>
      </w:r>
      <w:r>
        <w:t xml:space="preserve"> </w:t>
      </w:r>
      <w:r>
        <w:t xml:space="preserve">strategic projects, access to finance , etc), how</w:t>
      </w:r>
      <w:r>
        <w:t xml:space="preserve"> </w:t>
      </w:r>
      <w:r>
        <w:t xml:space="preserve">they are intended to function and what they are</w:t>
      </w:r>
      <w:r>
        <w:t xml:space="preserve"> </w:t>
      </w:r>
      <w:r>
        <w:t xml:space="preserve">expected to deliver. Policy measures which will</w:t>
      </w:r>
      <w:r>
        <w:t xml:space="preserve"> </w:t>
      </w:r>
      <w:r>
        <w:t xml:space="preserve">require further analysis (certain waste measures</w:t>
      </w:r>
      <w:r>
        <w:t xml:space="preserve"> </w:t>
      </w:r>
      <w:r>
        <w:t xml:space="preserve">and thresholds for the environmental footprint)</w:t>
      </w:r>
      <w:r>
        <w:t xml:space="preserve"> </w:t>
      </w:r>
      <w:r>
        <w:t xml:space="preserve">should be clearly indicated in the preferred option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The content of the options was introduced in the</w:t>
      </w:r>
      <w:r>
        <w:t xml:space="preserve"> </w:t>
      </w:r>
      <w:r>
        <w:t xml:space="preserve">main report, in section 5</w:t>
      </w:r>
      <w:r>
        <w:br/>
      </w:r>
      <w:r>
        <w:t xml:space="preserve">It was specified that for some pillars, such as on</w:t>
      </w:r>
      <w:r>
        <w:t xml:space="preserve"> </w:t>
      </w:r>
      <w:r>
        <w:t xml:space="preserve">environmental footprint and circularity measures,</w:t>
      </w:r>
      <w:r>
        <w:t xml:space="preserve"> </w:t>
      </w:r>
      <w:r>
        <w:t xml:space="preserve">additional analysis would be required (in section</w:t>
      </w:r>
      <w:r>
        <w:t xml:space="preserve"> </w:t>
      </w:r>
      <w:r>
        <w:t xml:space="preserve">5).</w:t>
      </w:r>
      <w:r>
        <w:t xml:space="preserve"> </w:t>
      </w:r>
      <w:r>
        <w:t xml:space="preserve">(4) The report envisages financial support as a</w:t>
      </w:r>
      <w:r>
        <w:t xml:space="preserve"> </w:t>
      </w:r>
      <w:r>
        <w:t xml:space="preserve">permanent feature of EU CRM value chains. It</w:t>
      </w:r>
      <w:r>
        <w:t xml:space="preserve"> </w:t>
      </w:r>
      <w:r>
        <w:t xml:space="preserve">should explain how this long term framework for</w:t>
      </w:r>
      <w:r>
        <w:t xml:space="preserve"> </w:t>
      </w:r>
      <w:r>
        <w:t xml:space="preserve">economic operators will ensure that public</w:t>
      </w:r>
      <w:r>
        <w:t xml:space="preserve"> </w:t>
      </w:r>
      <w:r>
        <w:t xml:space="preserve">funding is used fully in line with principles</w:t>
      </w:r>
      <w:r>
        <w:t xml:space="preserve"> </w:t>
      </w:r>
      <w:r>
        <w:t xml:space="preserve">applying to EU funding and State aid and sound</w:t>
      </w:r>
      <w:r>
        <w:t xml:space="preserve"> </w:t>
      </w:r>
      <w:r>
        <w:t xml:space="preserve">economic incentives continue to apply. It should</w:t>
      </w:r>
      <w:r>
        <w:t xml:space="preserve"> </w:t>
      </w:r>
      <w:r>
        <w:t xml:space="preserve">assess potential risks relating to permanent</w:t>
      </w:r>
      <w:r>
        <w:t xml:space="preserve"> </w:t>
      </w:r>
      <w:r>
        <w:t xml:space="preserve">funding structures and specify under which</w:t>
      </w:r>
      <w:r>
        <w:t xml:space="preserve"> </w:t>
      </w:r>
      <w:r>
        <w:t xml:space="preserve">conditions financial support could be granted.</w:t>
      </w:r>
    </w:p>
    <w:p>
      <w:pPr>
        <w:pStyle w:val="BodyText"/>
      </w:pPr>
      <w:r>
        <w:t xml:space="preserve">Section 5.2 and annex 5 explain in the approaches</w:t>
      </w:r>
      <w:r>
        <w:t xml:space="preserve"> </w:t>
      </w:r>
      <w:r>
        <w:t xml:space="preserve">which envisage financial support that such</w:t>
      </w:r>
      <w:r>
        <w:t xml:space="preserve"> </w:t>
      </w:r>
      <w:r>
        <w:t xml:space="preserve">support should only be granted in case of market</w:t>
      </w:r>
      <w:r>
        <w:t xml:space="preserve"> </w:t>
      </w:r>
      <w:r>
        <w:t xml:space="preserve">failures and where projects show long-term</w:t>
      </w:r>
      <w:r>
        <w:t xml:space="preserve"> </w:t>
      </w:r>
      <w:r>
        <w:t xml:space="preserve">viability, in line with existing state aid rules. This</w:t>
      </w:r>
      <w:r>
        <w:t xml:space="preserve"> </w:t>
      </w:r>
      <w:r>
        <w:t xml:space="preserve">should prevent the establishment of permanently</w:t>
      </w:r>
      <w:r>
        <w:t xml:space="preserve"> </w:t>
      </w:r>
      <w:r>
        <w:t xml:space="preserve">supported projects under normal conditions. The</w:t>
      </w:r>
      <w:r>
        <w:t xml:space="preserve"> </w:t>
      </w:r>
      <w:r>
        <w:t xml:space="preserve">unlikely case of sound projects requiring</w:t>
      </w:r>
      <w:r>
        <w:t xml:space="preserve"> </w:t>
      </w:r>
      <w:r>
        <w:t xml:space="preserve">permanent</w:t>
      </w:r>
      <w:r>
        <w:t xml:space="preserve"> </w:t>
      </w:r>
      <w:r>
        <w:t xml:space="preserve">support,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permanently significantly higher energy costs, is</w:t>
      </w:r>
      <w:r>
        <w:t xml:space="preserve"> </w:t>
      </w:r>
      <w:r>
        <w:t xml:space="preserve">assessed in the part on competitiveness for option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EN</w:t>
      </w:r>
    </w:p>
    <w:p>
      <w:pPr>
        <w:pStyle w:val="Compact"/>
        <w:numPr>
          <w:ilvl w:val="0"/>
          <w:numId w:val="1003"/>
        </w:numPr>
      </w:pPr>
      <w:r>
        <w:t xml:space="preserve">The report should clarify by when the</w:t>
      </w:r>
      <w:r>
        <w:t xml:space="preserve"> </w:t>
      </w:r>
      <w:r>
        <w:t xml:space="preserve">envisaged technical standards for critical raw</w:t>
      </w:r>
      <w:r>
        <w:t xml:space="preserve"> </w:t>
      </w:r>
      <w:r>
        <w:t xml:space="preserve">materials value chain could be realistically</w:t>
      </w:r>
      <w:r>
        <w:t xml:space="preserve"> </w:t>
      </w:r>
      <w:r>
        <w:t xml:space="preserve">expected to be available, what the related</w:t>
      </w:r>
      <w:r>
        <w:t xml:space="preserve"> </w:t>
      </w:r>
      <w:r>
        <w:t xml:space="preserve">uncertainty is and how this has been reflected in</w:t>
      </w:r>
      <w:r>
        <w:t xml:space="preserve"> </w:t>
      </w:r>
      <w:r>
        <w:t xml:space="preserve">the impact analysis. (from entry into force)</w:t>
      </w:r>
    </w:p>
    <w:p>
      <w:pPr>
        <w:pStyle w:val="FirstParagraph"/>
      </w:pPr>
      <w:r>
        <w:t xml:space="preserve">The average time to develop dedicated standards</w:t>
      </w:r>
      <w:r>
        <w:t xml:space="preserve"> </w:t>
      </w:r>
      <w:r>
        <w:t xml:space="preserve">was included in the corresponding options in</w:t>
      </w:r>
      <w:r>
        <w:t xml:space="preserve"> </w:t>
      </w:r>
      <w:r>
        <w:t xml:space="preserve">section 5.</w:t>
      </w:r>
      <w:r>
        <w:t xml:space="preserve"> </w:t>
      </w:r>
      <w:r>
        <w:t xml:space="preserve">(6) The report should provide a more granular</w:t>
      </w:r>
      <w:r>
        <w:t xml:space="preserve"> </w:t>
      </w:r>
      <w:r>
        <w:t xml:space="preserve">comparison of the effectiveness of options in</w:t>
      </w:r>
      <w:r>
        <w:t xml:space="preserve"> </w:t>
      </w:r>
      <w:r>
        <w:t xml:space="preserve">terms of achieving the specific objective to</w:t>
      </w:r>
      <w:r>
        <w:t xml:space="preserve"> </w:t>
      </w:r>
      <w:r>
        <w:t xml:space="preserve">increase the EU CRM value chain’s capacity.</w:t>
      </w:r>
      <w:r>
        <w:t xml:space="preserve"> </w:t>
      </w:r>
      <w:r>
        <w:t xml:space="preserve">This objective is very broad in terms of relevant</w:t>
      </w:r>
      <w:r>
        <w:t xml:space="preserve"> </w:t>
      </w:r>
      <w:r>
        <w:t xml:space="preserve">measures that could contribute to it and thus</w:t>
      </w:r>
      <w:r>
        <w:t xml:space="preserve"> </w:t>
      </w:r>
      <w:r>
        <w:t xml:space="preserve">requires a set of more specific criteria based on</w:t>
      </w:r>
      <w:r>
        <w:t xml:space="preserve"> </w:t>
      </w:r>
      <w:r>
        <w:t xml:space="preserve">their difference in delivery on effectiveness which</w:t>
      </w:r>
      <w:r>
        <w:t xml:space="preserve"> </w:t>
      </w:r>
      <w:r>
        <w:t xml:space="preserve">could be measured.</w:t>
      </w:r>
      <w:r>
        <w:br/>
      </w:r>
      <w:r>
        <w:t xml:space="preserve">On this basis the report should better justify the</w:t>
      </w:r>
      <w:r>
        <w:t xml:space="preserve"> </w:t>
      </w:r>
      <w:r>
        <w:t xml:space="preserve">choice of the preferred option, including by</w:t>
      </w:r>
      <w:r>
        <w:t xml:space="preserve"> </w:t>
      </w:r>
      <w:r>
        <w:t xml:space="preserve">explaining whether alternative combinations of</w:t>
      </w:r>
      <w:r>
        <w:t xml:space="preserve"> </w:t>
      </w:r>
      <w:r>
        <w:t xml:space="preserve">option packages of measures (other than the three</w:t>
      </w:r>
      <w:r>
        <w:t xml:space="preserve"> </w:t>
      </w:r>
      <w:r>
        <w:t xml:space="preserve">presented) have been assessed.</w:t>
      </w:r>
      <w:r>
        <w:br/>
      </w:r>
      <w:r>
        <w:t xml:space="preserve">The specific objective 2 on supporting the EU</w:t>
      </w:r>
      <w:r>
        <w:t xml:space="preserve"> </w:t>
      </w:r>
      <w:r>
        <w:t xml:space="preserve">value chain was further completed by its different</w:t>
      </w:r>
      <w:r>
        <w:t xml:space="preserve"> </w:t>
      </w:r>
      <w:r>
        <w:t xml:space="preserve">components (section 4.2). To that end, the</w:t>
      </w:r>
      <w:r>
        <w:t xml:space="preserve"> </w:t>
      </w:r>
      <w:r>
        <w:t xml:space="preserve">effectiveness of options was also further analysed</w:t>
      </w:r>
      <w:r>
        <w:t xml:space="preserve"> </w:t>
      </w:r>
      <w:r>
        <w:t xml:space="preserve">in a granular way with the addition of a dedicated</w:t>
      </w:r>
      <w:r>
        <w:t xml:space="preserve"> </w:t>
      </w:r>
      <w:r>
        <w:t xml:space="preserve">table in section 7, and this reasoning was included</w:t>
      </w:r>
      <w:r>
        <w:t xml:space="preserve"> </w:t>
      </w:r>
      <w:r>
        <w:t xml:space="preserve">in the preferred option’s section, notably</w:t>
      </w:r>
      <w:r>
        <w:t xml:space="preserve"> </w:t>
      </w:r>
      <w:r>
        <w:t xml:space="preserve">underlining that no other combination of options</w:t>
      </w:r>
      <w:r>
        <w:t xml:space="preserve"> </w:t>
      </w:r>
      <w:r>
        <w:t xml:space="preserve">would have performed better.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Evidence and data that were used in this Impact Assessment included:</w:t>
      </w:r>
      <w:r>
        <w:br/>
      </w:r>
      <w:r>
        <w:t xml:space="preserve">A. Academic studies and literature on the effect of previous crises on critical raw materials, as well as</w:t>
      </w:r>
      <w:r>
        <w:t xml:space="preserve"> </w:t>
      </w:r>
      <w:r>
        <w:t xml:space="preserve">existing position papers and other documents drawn up by relevant stakeholders;</w:t>
      </w:r>
      <w:r>
        <w:br/>
      </w:r>
      <w:r>
        <w:t xml:space="preserve">B. Newspaper articles and press materials. The references are cited in the main text of the report as</w:t>
      </w:r>
      <w:r>
        <w:t xml:space="preserve"> </w:t>
      </w:r>
      <w:r>
        <w:t xml:space="preserve">appropriate.</w:t>
      </w:r>
      <w:r>
        <w:br/>
      </w:r>
      <w:r>
        <w:t xml:space="preserve">C. Internal studies of Commission services, and notably of the Joint Research Centre.</w:t>
      </w:r>
      <w:r>
        <w:br/>
      </w:r>
      <w:r>
        <w:t xml:space="preserve">The Impact Assessment further relies on the information received from consultation activities as detailed in</w:t>
      </w:r>
      <w:r>
        <w:t xml:space="preserve"> </w:t>
      </w:r>
      <w:r>
        <w:t xml:space="preserve">the synopsis report contained in Annex 2 of this Impact Assessment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In the context of the Impact Assessment on the European Critical Raw Materials Act, various consultation</w:t>
      </w:r>
      <w:r>
        <w:t xml:space="preserve"> </w:t>
      </w:r>
      <w:r>
        <w:t xml:space="preserve">activities were conducted between September and November 2022. The purpose of the consultation was to</w:t>
      </w:r>
      <w:r>
        <w:t xml:space="preserve"> </w:t>
      </w:r>
      <w:r>
        <w:t xml:space="preserve">collect evidence and views from a broad range of stakeholders, giving them an opportunity to provide relevant</w:t>
      </w:r>
      <w:r>
        <w:t xml:space="preserve"> </w:t>
      </w:r>
      <w:r>
        <w:t xml:space="preserve">data and information on the problems and potential solutions to secure the supply of critical raw materials in</w:t>
      </w:r>
      <w:r>
        <w:t xml:space="preserve"> </w:t>
      </w:r>
      <w:r>
        <w:t xml:space="preserve">the EU. While attempting to reach the widest possible range of stakeholders, the results of the consultation</w:t>
      </w:r>
      <w:r>
        <w:t xml:space="preserve"> </w:t>
      </w:r>
      <w:r>
        <w:t xml:space="preserve">activities represent only the opinions of the respondents. This Annex presents the results of the consultation</w:t>
      </w:r>
      <w:r>
        <w:t xml:space="preserve"> </w:t>
      </w:r>
      <w:r>
        <w:t xml:space="preserve">activities carried out.</w:t>
      </w:r>
      <w:r>
        <w:br/>
      </w:r>
      <w:r>
        <w:t xml:space="preserve">The consultation activities included:</w:t>
      </w:r>
      <w:r>
        <w:br/>
      </w:r>
      <w:r>
        <w:t xml:space="preserve"></w:t>
      </w:r>
      <w:r>
        <w:t xml:space="preserve"> </w:t>
      </w:r>
      <w:r>
        <w:t xml:space="preserve">A call for evidence published for feedback from the 30th of September to the 25th of November 2022,</w:t>
      </w:r>
      <w:r>
        <w:br/>
      </w:r>
      <w:r>
        <w:t xml:space="preserve"></w:t>
      </w:r>
      <w:r>
        <w:t xml:space="preserve"> </w:t>
      </w:r>
      <w:r>
        <w:t xml:space="preserve">A public consultation published in the “Have your say” portal containing multiple choice and open</w:t>
      </w:r>
      <w:r>
        <w:t xml:space="preserve"> </w:t>
      </w:r>
      <w:r>
        <w:t xml:space="preserve">questions covering regulatory and non-regulatory measures, running in parallel with the call for</w:t>
      </w:r>
      <w:r>
        <w:t xml:space="preserve"> </w:t>
      </w:r>
      <w:r>
        <w:t xml:space="preserve">evidence.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Questionnaires on “Permitting in the EU Member States” and on “Stockpiling of raw materials in the</w:t>
      </w:r>
      <w:r>
        <w:t xml:space="preserve"> </w:t>
      </w:r>
      <w:r>
        <w:t xml:space="preserve">EU Member States” shared on the 28th of October with the Raw Materials Supply Group (RMSG).</w:t>
      </w:r>
      <w:r>
        <w:br/>
      </w:r>
      <w:r>
        <w:t xml:space="preserve">Concerning the call for evidence and the public consultation, both were open to the public. The consultation</w:t>
      </w:r>
      <w:r>
        <w:t xml:space="preserve"> </w:t>
      </w:r>
      <w:r>
        <w:t xml:space="preserve">process through the RSMG group targeted Member States, stakeholders and experts.</w:t>
      </w:r>
      <w:r>
        <w:br/>
      </w:r>
      <w:r>
        <w:t xml:space="preserve">1. Overview of the participants</w:t>
      </w:r>
      <w:r>
        <w:br/>
      </w:r>
      <w:r>
        <w:t xml:space="preserve">For all stakeholder activities, the main stakeholder groups addressed were:</w:t>
      </w:r>
      <w:r>
        <w:br/>
      </w:r>
      <w:r>
        <w:t xml:space="preserve"></w:t>
      </w:r>
      <w:r>
        <w:t xml:space="preserve"> </w:t>
      </w:r>
      <w:r>
        <w:t xml:space="preserve">National authorities responsible for the survey, exploration and overall management of raw materials</w:t>
      </w:r>
      <w:r>
        <w:t xml:space="preserve"> </w:t>
      </w:r>
      <w:r>
        <w:t xml:space="preserve">and mineral resources;</w:t>
      </w:r>
      <w:r>
        <w:br/>
      </w:r>
      <w:r>
        <w:t xml:space="preserve"></w:t>
      </w:r>
      <w:r>
        <w:t xml:space="preserve"> </w:t>
      </w:r>
      <w:r>
        <w:t xml:space="preserve">Non-Governmental Organisations representing civil society;</w:t>
      </w:r>
      <w:r>
        <w:br/>
      </w:r>
      <w:r>
        <w:t xml:space="preserve"></w:t>
      </w:r>
      <w:r>
        <w:t xml:space="preserve"> </w:t>
      </w:r>
      <w:r>
        <w:t xml:space="preserve">Associations representing industry, businesses and professionals;</w:t>
      </w:r>
      <w:r>
        <w:t xml:space="preserve"> </w:t>
      </w:r>
      <w:r>
        <w:t xml:space="preserve"></w:t>
      </w:r>
      <w:r>
        <w:t xml:space="preserve"> </w:t>
      </w:r>
      <w:r>
        <w:t xml:space="preserve">Businesses, including Small and Medium-sized Enterprises (SMEs);</w:t>
      </w:r>
      <w:r>
        <w:br/>
      </w:r>
      <w:r>
        <w:t xml:space="preserve"></w:t>
      </w:r>
      <w:r>
        <w:t xml:space="preserve"> </w:t>
      </w:r>
      <w:r>
        <w:t xml:space="preserve">Social partners;</w:t>
      </w:r>
      <w:r>
        <w:br/>
      </w:r>
      <w:r>
        <w:t xml:space="preserve"></w:t>
      </w:r>
      <w:r>
        <w:t xml:space="preserve"> </w:t>
      </w:r>
      <w:r>
        <w:t xml:space="preserve">Academic experts on non-energy extractive industries, research community;</w:t>
      </w:r>
      <w:r>
        <w:br/>
      </w:r>
      <w:r>
        <w:t xml:space="preserve"></w:t>
      </w:r>
      <w:r>
        <w:t xml:space="preserve"> </w:t>
      </w:r>
      <w:r>
        <w:t xml:space="preserve">EU citizens.</w:t>
      </w:r>
      <w:r>
        <w:t xml:space="preserve"> </w:t>
      </w:r>
      <w:r>
        <w:t xml:space="preserve">For the call for evidence, 310 answers were received coming mainly from companies and business associations</w:t>
      </w:r>
      <w:r>
        <w:t xml:space="preserve"> </w:t>
      </w:r>
      <w:r>
        <w:t xml:space="preserve">(144), followed by EU citizens (54), NGOs (49), Academia and others (39), public authorities (12),</w:t>
      </w:r>
      <w:r>
        <w:t xml:space="preserve"> </w:t>
      </w:r>
      <w:r>
        <w:t xml:space="preserve">environmental organisations (5), trade unions (3) and non-EU citizens (2). There were responses from</w:t>
      </w:r>
      <w:r>
        <w:t xml:space="preserve"> </w:t>
      </w:r>
      <w:r>
        <w:t xml:space="preserve">stakeholders from 19 Members States and 12 non-EU countries. In addition, 190 policy papers were submitted.</w:t>
      </w:r>
      <w:r>
        <w:t xml:space="preserve"> </w:t>
      </w:r>
      <w:r>
        <w:t xml:space="preserve">Most responses came from Belgium, Germany and Spain. Among non-EU countries, Norway accounts for the</w:t>
      </w:r>
      <w:r>
        <w:t xml:space="preserve"> </w:t>
      </w:r>
      <w:r>
        <w:t xml:space="preserve">largest number of responses. Most of the contributions presented a favourable attitude towards the upcoming</w:t>
      </w:r>
      <w:r>
        <w:t xml:space="preserve"> </w:t>
      </w:r>
      <w:r>
        <w:t xml:space="preserve">act and welcomed the European Commission’s initiative.</w:t>
      </w:r>
      <w:r>
        <w:br/>
      </w:r>
      <w:r>
        <w:t xml:space="preserve">For the open public consultation, 263 answers were received coming mainly from business</w:t>
      </w:r>
      <w:r>
        <w:t xml:space="preserve"> </w:t>
      </w:r>
      <w:r>
        <w:t xml:space="preserve">associations/companies/business organizations (164), followed by non-governmental organisations, EU</w:t>
      </w:r>
      <w:r>
        <w:t xml:space="preserve"> </w:t>
      </w:r>
      <w:r>
        <w:t xml:space="preserve">citizens, public authorities and other stakeholders. 49 stakeholders attached a policy paper to their answers.</w:t>
      </w:r>
      <w:r>
        <w:t xml:space="preserve"> </w:t>
      </w:r>
      <w:r>
        <w:t xml:space="preserve">The majority of respondents represent a large (250 or more employees) organization (81 out of 259</w:t>
      </w:r>
      <w:r>
        <w:t xml:space="preserve"> </w:t>
      </w:r>
      <w:r>
        <w:t xml:space="preserve">respondents; 31 %). 12 % (32 out of 259) of the respondents are from medium-sized organizations (50 to 249</w:t>
      </w:r>
      <w:r>
        <w:t xml:space="preserve"> </w:t>
      </w:r>
      <w:r>
        <w:t xml:space="preserve">employees), 20 % (53 out of 259) are from small organizations (10 to 49 employees) and 26 % (67 out of 259)</w:t>
      </w:r>
      <w:r>
        <w:t xml:space="preserve"> </w:t>
      </w:r>
      <w:r>
        <w:t xml:space="preserve">are from micro-enterprises (1 to 9 employees).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Regarding the questionnaires on permitting procedures and stockpiling policies sent to the members of the</w:t>
      </w:r>
      <w:r>
        <w:t xml:space="preserve"> </w:t>
      </w:r>
      <w:r>
        <w:t xml:space="preserve">Raw Materials Supply Group, input from 9 Member States, 2 non-Member States and 4 business associations</w:t>
      </w:r>
      <w:r>
        <w:t xml:space="preserve"> </w:t>
      </w:r>
      <w:r>
        <w:t xml:space="preserve">was received.</w:t>
      </w:r>
      <w:r>
        <w:br/>
      </w:r>
      <w:r>
        <w:t xml:space="preserve">2. Replies to the Call for Evidence for an Impact Assessment on the European Critical Raw Materials</w:t>
      </w:r>
      <w:r>
        <w:t xml:space="preserve"> </w:t>
      </w:r>
      <w:r>
        <w:t xml:space="preserve">Act</w:t>
      </w:r>
      <w:r>
        <w:br/>
      </w:r>
      <w:r>
        <w:t xml:space="preserve">The Commission consulted stakeholders to provide evidence for the impact assessment on the European</w:t>
      </w:r>
      <w:r>
        <w:t xml:space="preserve"> </w:t>
      </w:r>
      <w:r>
        <w:t xml:space="preserve">Critical Raw Materials Act via the have-your-say portal. This consultation was open to the public. A total of</w:t>
      </w:r>
      <w:r>
        <w:t xml:space="preserve"> </w:t>
      </w:r>
      <w:r>
        <w:t xml:space="preserve">310 responses were received, and 115 policy papers were submitted.</w:t>
      </w:r>
      <w:r>
        <w:br/>
      </w:r>
      <w:r>
        <w:t xml:space="preserve">Stakeholders were requested to give their views on the problems and initial solutions via regulatory and non-</w:t>
      </w:r>
      <w:r>
        <w:t xml:space="preserve"> </w:t>
      </w:r>
      <w:r>
        <w:t xml:space="preserve">regulatory measures identified by the European Commission. The regulatory dimension was built around four</w:t>
      </w:r>
      <w:r>
        <w:t xml:space="preserve"> </w:t>
      </w:r>
      <w:r>
        <w:t xml:space="preserve">main pillars as follows:</w:t>
      </w:r>
      <w:r>
        <w:br/>
      </w:r>
      <w:r>
        <w:t xml:space="preserve"></w:t>
      </w:r>
      <w:r>
        <w:t xml:space="preserve"> </w:t>
      </w:r>
      <w:r>
        <w:t xml:space="preserve">Pillar 1. Defining priorities and objectives for EU actions,</w:t>
      </w:r>
      <w:r>
        <w:br/>
      </w:r>
      <w:r>
        <w:t xml:space="preserve"></w:t>
      </w:r>
      <w:r>
        <w:t xml:space="preserve"> </w:t>
      </w:r>
      <w:r>
        <w:t xml:space="preserve">Pillar 2. Improving the EU’s monitoring, risk management and governance in the field of CRM,</w:t>
      </w:r>
      <w:r>
        <w:br/>
      </w:r>
      <w:r>
        <w:t xml:space="preserve"></w:t>
      </w:r>
      <w:r>
        <w:t xml:space="preserve"> </w:t>
      </w:r>
      <w:r>
        <w:t xml:space="preserve">Pillar 3. Strengthening the EU’s critical raw materials value chain (mining, refining, processing,</w:t>
      </w:r>
      <w:r>
        <w:t xml:space="preserve"> </w:t>
      </w:r>
      <w:r>
        <w:t xml:space="preserve">recycling) in a global context,</w:t>
      </w:r>
      <w:r>
        <w:br/>
      </w:r>
      <w:r>
        <w:t xml:space="preserve"></w:t>
      </w:r>
      <w:r>
        <w:t xml:space="preserve"> </w:t>
      </w:r>
      <w:r>
        <w:t xml:space="preserve">Pillar 4. Ensuring a sustainable level playing field across the Single Market.</w:t>
      </w:r>
      <w:r>
        <w:br/>
      </w:r>
      <w:r>
        <w:t xml:space="preserve">In addition, the following non-regulatory measures were also presented:</w:t>
      </w:r>
      <w:r>
        <w:br/>
      </w:r>
      <w:r>
        <w:t xml:space="preserve"></w:t>
      </w:r>
      <w:r>
        <w:t xml:space="preserve"> </w:t>
      </w:r>
      <w:r>
        <w:t xml:space="preserve">Strengthening the EU external actions,</w:t>
      </w:r>
      <w:r>
        <w:br/>
      </w:r>
      <w:r>
        <w:t xml:space="preserve"></w:t>
      </w:r>
      <w:r>
        <w:t xml:space="preserve"> </w:t>
      </w:r>
      <w:r>
        <w:t xml:space="preserve">Accelerating research and innovation,</w:t>
      </w:r>
      <w:r>
        <w:br/>
      </w:r>
      <w:r>
        <w:t xml:space="preserve"></w:t>
      </w:r>
      <w:r>
        <w:t xml:space="preserve"> </w:t>
      </w:r>
      <w:r>
        <w:t xml:space="preserve">Enabling the development of skills needed for the critical raw materials value chain.</w:t>
      </w:r>
      <w:r>
        <w:t xml:space="preserve"> </w:t>
      </w:r>
      <w:r>
        <w:t xml:space="preserve">General priorities</w:t>
      </w:r>
      <w:r>
        <w:br/>
      </w:r>
      <w:r>
        <w:t xml:space="preserve">A vast majority welcome the initiative and support the need to secure the supply of raw materials for the digital</w:t>
      </w:r>
      <w:r>
        <w:t xml:space="preserve"> </w:t>
      </w:r>
      <w:r>
        <w:t xml:space="preserve">and green transition through a new regulation. A small number of stakeholders, mainly from the aggregates</w:t>
      </w:r>
      <w:r>
        <w:t xml:space="preserve"> </w:t>
      </w:r>
      <w:r>
        <w:t xml:space="preserve">industry, pointed out their preference for the legal instrument to be a Directive, in order to better adapt the</w:t>
      </w:r>
      <w:r>
        <w:t xml:space="preserve"> </w:t>
      </w:r>
      <w:r>
        <w:t xml:space="preserve">upcoming Act to Member States’ specificities.</w:t>
      </w:r>
      <w:r>
        <w:br/>
      </w:r>
      <w:r>
        <w:t xml:space="preserve">Overall, stakeholders acknowledge the necessity for the EU to overcome the challenge of critical raw materials</w:t>
      </w:r>
      <w:r>
        <w:t xml:space="preserve"> </w:t>
      </w:r>
      <w:r>
        <w:t xml:space="preserve">dependency by diversifying the supply chain and increasing EU capacities while ensuring both the</w:t>
      </w:r>
      <w:r>
        <w:t xml:space="preserve"> </w:t>
      </w:r>
      <w:r>
        <w:t xml:space="preserve">competitiveness of EU industry and supply chain sustainability. For almost every business, barriers to the</w:t>
      </w:r>
      <w:r>
        <w:t xml:space="preserve"> </w:t>
      </w:r>
      <w:r>
        <w:t xml:space="preserve">development of CRM projects in Europe, such as the lack of available funding and complex and long</w:t>
      </w:r>
      <w:r>
        <w:t xml:space="preserve"> </w:t>
      </w:r>
      <w:r>
        <w:t xml:space="preserve">permitting processes, are the main concern. NGOs and citizens most frequently mentioned the absence of</w:t>
      </w:r>
      <w:r>
        <w:t xml:space="preserve"> </w:t>
      </w:r>
      <w:r>
        <w:t xml:space="preserve">measures targeting the demand side of CRM consumption and the need to ensure high environmental and</w:t>
      </w:r>
      <w:r>
        <w:t xml:space="preserve"> </w:t>
      </w:r>
      <w:r>
        <w:t xml:space="preserve">social standards as well as transparent governance processes. A small group of EU citizens’ responses also</w:t>
      </w:r>
      <w:r>
        <w:t xml:space="preserve"> </w:t>
      </w:r>
      <w:r>
        <w:t xml:space="preserve">showed their opposition to the current regulation. In addition, national authorities and experts’ groups focussed</w:t>
      </w:r>
      <w:r>
        <w:t xml:space="preserve"> </w:t>
      </w:r>
      <w:r>
        <w:t xml:space="preserve">on the need to enhance EU geological data and improve monitoring and governance capacities, with differing</w:t>
      </w:r>
      <w:r>
        <w:t xml:space="preserve"> </w:t>
      </w:r>
      <w:r>
        <w:t xml:space="preserve">positions on the need for a network of national agencies or a transnational EU agency.</w:t>
      </w:r>
      <w:r>
        <w:br/>
      </w:r>
      <w:r>
        <w:t xml:space="preserve">Many respondents mentioned the need for consistency with other EU legislation, showing awareness of the</w:t>
      </w:r>
      <w:r>
        <w:t xml:space="preserve"> </w:t>
      </w:r>
      <w:r>
        <w:t xml:space="preserve">interconnections between critical raw materials and EU energy, corporate governance, human rights and</w:t>
      </w:r>
      <w:r>
        <w:t xml:space="preserve"> </w:t>
      </w:r>
      <w:r>
        <w:t xml:space="preserve">environmental, health and products regulation such as the Water Framework Directive (WFD), the</w:t>
      </w:r>
      <w:r>
        <w:t xml:space="preserve"> </w:t>
      </w:r>
      <w:r>
        <w:t xml:space="preserve">Environmental Impact Assessment Directive (EIA), the Habitats Directive, the EU Industrial Emissions</w:t>
      </w:r>
      <w:r>
        <w:t xml:space="preserve"> </w:t>
      </w:r>
      <w:r>
        <w:t xml:space="preserve">Directive, the Waste Electrical and Electronic Equipment (WEEE), the Extractive Waste Directive (EWD),</w:t>
      </w:r>
      <w:r>
        <w:t xml:space="preserve"> </w:t>
      </w:r>
      <w:r>
        <w:t xml:space="preserve">the Waste Shipment regulation, the End of Life Vehicles Directive (ELV), the Registration, Evaluation,</w:t>
      </w:r>
      <w:r>
        <w:t xml:space="preserve"> </w:t>
      </w:r>
      <w:r>
        <w:t xml:space="preserve">Authorisation and Restriction of Chemicals directive (REACH), the Renewable Energy Directive (RED), the</w:t>
      </w:r>
      <w:r>
        <w:t xml:space="preserve"> </w:t>
      </w:r>
      <w:r>
        <w:t xml:space="preserve">Batteries Regulation, the proposal for a Directive on Corporate Sustainability Due Diligence (CSDD),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Supply Chain Sourcing Obligations Act, article 191 of the Treaty on the Functioning of the European Union,</w:t>
      </w:r>
      <w:r>
        <w:t xml:space="preserve"> </w:t>
      </w:r>
      <w:r>
        <w:t xml:space="preserve">the Packaging and Packaging Waste Directive, the Trans-European Energy Infrastructure (TEN-E)</w:t>
      </w:r>
      <w:r>
        <w:t xml:space="preserve"> </w:t>
      </w:r>
      <w:r>
        <w:t xml:space="preserve">Regulation, the Ecodesign Directive, the proposal for an Ecodesign for Sustainable Products Regulation, and</w:t>
      </w:r>
      <w:r>
        <w:t xml:space="preserve"> </w:t>
      </w:r>
      <w:r>
        <w:t xml:space="preserve">the proposal for a Regulation on Prohibiting products made with forced labour on the Union market.</w:t>
      </w:r>
      <w:r>
        <w:br/>
      </w:r>
      <w:r>
        <w:t xml:space="preserve">Regulatory Measures</w:t>
      </w:r>
      <w:r>
        <w:br/>
      </w:r>
      <w:r>
        <w:t xml:space="preserve">Pillar 1. Defining priorities and objectives for EU actions.</w:t>
      </w:r>
      <w:r>
        <w:br/>
      </w:r>
      <w:r>
        <w:t xml:space="preserve">Stakeholders support a sound, data-based and transparent definition of critical raw materials. Stakeholders call</w:t>
      </w:r>
      <w:r>
        <w:t xml:space="preserve"> </w:t>
      </w:r>
      <w:r>
        <w:t xml:space="preserve">to ensure that the list of raw materials is flexible and easily reviewed over time to be able to answer quickly</w:t>
      </w:r>
      <w:r>
        <w:t xml:space="preserve"> </w:t>
      </w:r>
      <w:r>
        <w:t xml:space="preserve">and efficiently in times of crisis. In addition, most stakeholders suggest to broaden the scope of the list, calling</w:t>
      </w:r>
      <w:r>
        <w:t xml:space="preserve"> </w:t>
      </w:r>
      <w:r>
        <w:t xml:space="preserve">to anticipate the future needs of the digital and green transition as well as strategic dependencies in other</w:t>
      </w:r>
      <w:r>
        <w:t xml:space="preserve"> </w:t>
      </w:r>
      <w:r>
        <w:t xml:space="preserve">sectors such as defence or health. In this context, a reassessment of the methodology to define criticality is</w:t>
      </w:r>
      <w:r>
        <w:t xml:space="preserve"> </w:t>
      </w:r>
      <w:r>
        <w:t xml:space="preserve">suggested, with proposals varying across stakeholders. Also, most of the feedback from businesses underlines</w:t>
      </w:r>
      <w:r>
        <w:t xml:space="preserve"> </w:t>
      </w:r>
      <w:r>
        <w:t xml:space="preserve">new materials to be considered under the scope of criticality with copper, aluminium and nickel commonly</w:t>
      </w:r>
      <w:r>
        <w:t xml:space="preserve"> </w:t>
      </w:r>
      <w:r>
        <w:t xml:space="preserve">repeated.</w:t>
      </w:r>
      <w:r>
        <w:br/>
      </w:r>
      <w:r>
        <w:t xml:space="preserve">Only few respondents address EU objectives to increase domestic production. Among those that do, setting a</w:t>
      </w:r>
      <w:r>
        <w:t xml:space="preserve"> </w:t>
      </w:r>
      <w:r>
        <w:t xml:space="preserve">2030 EU target on critical raw materials is suggested to send a strong signal to Member States and European</w:t>
      </w:r>
      <w:r>
        <w:t xml:space="preserve"> </w:t>
      </w:r>
      <w:r>
        <w:t xml:space="preserve">industries and work towards more strategic autonomy.</w:t>
      </w:r>
      <w:r>
        <w:br/>
      </w:r>
      <w:r>
        <w:t xml:space="preserve">Pillar 2. Improving EU’s monitoring, risk management and governance in the field of CRM</w:t>
      </w:r>
      <w:r>
        <w:t xml:space="preserve"> </w:t>
      </w:r>
      <w:r>
        <w:t xml:space="preserve">Stakeholders acknowledge the lack of unified governance and up-to-date data on raw materials across the EU.</w:t>
      </w:r>
      <w:r>
        <w:t xml:space="preserve"> </w:t>
      </w:r>
      <w:r>
        <w:t xml:space="preserve">A general call is made for strengthening and improving the coordination and monitoring capacities in Europe.</w:t>
      </w:r>
      <w:r>
        <w:t xml:space="preserve"> </w:t>
      </w:r>
      <w:r>
        <w:t xml:space="preserve">Most research institutions support harmonising reporting on the basis of the United Nations Framework</w:t>
      </w:r>
      <w:r>
        <w:t xml:space="preserve"> </w:t>
      </w:r>
      <w:r>
        <w:t xml:space="preserve">Classification for Resources. National authorities and sectoral associations mostly agree with granting</w:t>
      </w:r>
      <w:r>
        <w:t xml:space="preserve"> </w:t>
      </w:r>
      <w:r>
        <w:t xml:space="preserve">monitoring tasks to geological agencies across Europe and implementing a coordinated network, with partial</w:t>
      </w:r>
      <w:r>
        <w:t xml:space="preserve"> </w:t>
      </w:r>
      <w:r>
        <w:t xml:space="preserve">alignment on the need for a governance body. Several companies and associations suggest the creation of an</w:t>
      </w:r>
      <w:r>
        <w:t xml:space="preserve"> </w:t>
      </w:r>
      <w:r>
        <w:t xml:space="preserve">independent EU agency that would help develop projects in the EU as well as providing expertise to European</w:t>
      </w:r>
      <w:r>
        <w:t xml:space="preserve"> </w:t>
      </w:r>
      <w:r>
        <w:t xml:space="preserve">institutions and companies.</w:t>
      </w:r>
      <w:r>
        <w:br/>
      </w:r>
      <w:r>
        <w:t xml:space="preserve">On stockpiling, respondents’ views are cautious, with national authorities raising questions about</w:t>
      </w:r>
      <w:r>
        <w:t xml:space="preserve"> </w:t>
      </w:r>
      <w:r>
        <w:t xml:space="preserve">administrative feasibility and additional costs for Member States while businesses stress adverse impacts on</w:t>
      </w:r>
      <w:r>
        <w:t xml:space="preserve"> </w:t>
      </w:r>
      <w:r>
        <w:t xml:space="preserve">prices and administrative burdens.</w:t>
      </w:r>
      <w:r>
        <w:t xml:space="preserve"> </w:t>
      </w:r>
      <w:r>
        <w:t xml:space="preserve">Civil society supports collection and open access to data, while most companies mention additional</w:t>
      </w:r>
      <w:r>
        <w:t xml:space="preserve"> </w:t>
      </w:r>
      <w:r>
        <w:t xml:space="preserve">administrative burden and believe that building a common European database should include provisions</w:t>
      </w:r>
      <w:r>
        <w:t xml:space="preserve"> </w:t>
      </w:r>
      <w:r>
        <w:t xml:space="preserve">ensuring that sensitive information is not disclosed.</w:t>
      </w:r>
      <w:r>
        <w:t xml:space="preserve"> </w:t>
      </w:r>
      <w:r>
        <w:t xml:space="preserve">Pillar 3. Strengthening the EU’s critical raw materials value chain</w:t>
      </w:r>
      <w:r>
        <w:br/>
      </w:r>
      <w:r>
        <w:t xml:space="preserve">Stakeholders, and businesses in particular, emphasize a lack of funding incentives, as well as delays,</w:t>
      </w:r>
      <w:r>
        <w:t xml:space="preserve"> </w:t>
      </w:r>
      <w:r>
        <w:t xml:space="preserve">uncertainties and complexities in the permitting procedures as major barriers to project development. It is</w:t>
      </w:r>
      <w:r>
        <w:t xml:space="preserve"> </w:t>
      </w:r>
      <w:r>
        <w:t xml:space="preserve">considered a priority to streamline permitting procedures. On the financing side, several businesses suggest</w:t>
      </w:r>
      <w:r>
        <w:t xml:space="preserve"> </w:t>
      </w:r>
      <w:r>
        <w:t xml:space="preserve">the inclusion of mining in the EU sustainable finance taxonomy, financial support via State aid under the</w:t>
      </w:r>
      <w:r>
        <w:t xml:space="preserve"> </w:t>
      </w:r>
      <w:r>
        <w:t xml:space="preserve">Guidelines on State aid for climate, environmental protection and energy or the creation of Important Projects</w:t>
      </w:r>
      <w:r>
        <w:t xml:space="preserve"> </w:t>
      </w:r>
      <w:r>
        <w:t xml:space="preserve">of Common European Interest for critical raw materials, the creation of a dedicated EU fund and the use of</w:t>
      </w:r>
      <w:r>
        <w:t xml:space="preserve"> </w:t>
      </w:r>
      <w:r>
        <w:t xml:space="preserve">financial instruments such as EIB and EBRD loans and public guarantees. The received feedback shows that</w:t>
      </w:r>
      <w:r>
        <w:t xml:space="preserve"> </w:t>
      </w:r>
      <w:r>
        <w:t xml:space="preserve">strategic projects are welcome as long as they do not impact negatively on prospective non-strategic mining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majority of civil society and NGOs think that priority should be given to secondary raw materials value</w:t>
      </w:r>
      <w:r>
        <w:t xml:space="preserve"> </w:t>
      </w:r>
      <w:r>
        <w:t xml:space="preserve">chains to build a raw materials circular economy. On the specific actions aiming at promoting the extractive</w:t>
      </w:r>
      <w:r>
        <w:t xml:space="preserve"> </w:t>
      </w:r>
      <w:r>
        <w:t xml:space="preserve">industry, civil society showed environmental and social concerns, calling to secure ‘no-go zones’ for extractive</w:t>
      </w:r>
      <w:r>
        <w:t xml:space="preserve"> </w:t>
      </w:r>
      <w:r>
        <w:t xml:space="preserve">activities at EU level and ensure public participation and the respect of ESG standards for strategic projects.</w:t>
      </w:r>
      <w:r>
        <w:br/>
      </w:r>
      <w:r>
        <w:t xml:space="preserve">Pillar 4. Ensuring a sustainable level playing field across the Single Market</w:t>
      </w:r>
      <w:r>
        <w:t xml:space="preserve"> </w:t>
      </w:r>
      <w:r>
        <w:t xml:space="preserve">Stakeholders generally agree that measures tackling waste and circularity need to be improved, especially</w:t>
      </w:r>
      <w:r>
        <w:t xml:space="preserve"> </w:t>
      </w:r>
      <w:r>
        <w:t xml:space="preserve">when addressing recycling and recovery of end-of-life products. Responses show that economic feasibility</w:t>
      </w:r>
      <w:r>
        <w:t xml:space="preserve"> </w:t>
      </w:r>
      <w:r>
        <w:t xml:space="preserve">combined with a lack of technological maturity are considered major obstacles. The feedback shows</w:t>
      </w:r>
      <w:r>
        <w:t xml:space="preserve"> </w:t>
      </w:r>
      <w:r>
        <w:t xml:space="preserve">commitment from all stakeholders, with several calls for binding targets on recycling and material recovery</w:t>
      </w:r>
      <w:r>
        <w:t xml:space="preserve"> </w:t>
      </w:r>
      <w:r>
        <w:t xml:space="preserve">from waste, as well as on better eco-design requirements. In particular, industrial associations operating in the</w:t>
      </w:r>
      <w:r>
        <w:t xml:space="preserve"> </w:t>
      </w:r>
      <w:r>
        <w:t xml:space="preserve">recycling, batteries and renewable energy sectors call for paying closer attention to waste streams with</w:t>
      </w:r>
      <w:r>
        <w:t xml:space="preserve"> </w:t>
      </w:r>
      <w:r>
        <w:t xml:space="preserve">forecasted growth, such as end-of-life vehicles or waste of electrical and electronic equipment. In addition,</w:t>
      </w:r>
      <w:r>
        <w:t xml:space="preserve"> </w:t>
      </w:r>
      <w:r>
        <w:t xml:space="preserve">many respondents express their concern about waste leakage to third countries, which hinders access to waste</w:t>
      </w:r>
      <w:r>
        <w:t xml:space="preserve"> </w:t>
      </w:r>
      <w:r>
        <w:t xml:space="preserve">resources and decreases industries’ competitiveness.</w:t>
      </w:r>
      <w:r>
        <w:br/>
      </w:r>
      <w:r>
        <w:t xml:space="preserve">Finally, many stakeholders call for ambitious, transparent and harmonised ESG standards to ensure the respect</w:t>
      </w:r>
      <w:r>
        <w:t xml:space="preserve"> </w:t>
      </w:r>
      <w:r>
        <w:t xml:space="preserve">of responsible mining principles and European competitiveness. Overall, stakeholders support the enforcement</w:t>
      </w:r>
      <w:r>
        <w:t xml:space="preserve"> </w:t>
      </w:r>
      <w:r>
        <w:t xml:space="preserve">of existing standards such as the Initiative for Responsible Mining Assurance in the upcoming act.</w:t>
      </w:r>
      <w:r>
        <w:br/>
      </w:r>
      <w:r>
        <w:t xml:space="preserve">Accelerating research and innovation &amp; skills</w:t>
      </w:r>
      <w:r>
        <w:t xml:space="preserve"> </w:t>
      </w:r>
      <w:r>
        <w:t xml:space="preserve">Feedback underlines a real need for research and innovation across the whole supply chain of critical raw</w:t>
      </w:r>
      <w:r>
        <w:t xml:space="preserve"> </w:t>
      </w:r>
      <w:r>
        <w:t xml:space="preserve">materials. Stakeholders’ priorities vary across groups with civil society calling to prioritize investments on</w:t>
      </w:r>
      <w:r>
        <w:t xml:space="preserve"> </w:t>
      </w:r>
      <w:r>
        <w:t xml:space="preserve">secondary raw materials and substitution technologies while businesses want to tackle technological</w:t>
      </w:r>
      <w:r>
        <w:t xml:space="preserve"> </w:t>
      </w:r>
      <w:r>
        <w:t xml:space="preserve">challenges in their respective industrial sectors, and national authorities and expert groups focus on new</w:t>
      </w:r>
      <w:r>
        <w:t xml:space="preserve"> </w:t>
      </w:r>
      <w:r>
        <w:t xml:space="preserve">technologies and knowledge gaps, with national authorities focusing on exploration activities. Respondents</w:t>
      </w:r>
      <w:r>
        <w:t xml:space="preserve"> </w:t>
      </w:r>
      <w:r>
        <w:t xml:space="preserve">call for new R&amp;I programmes and additional competitive grants for ongoing EU research programmes.</w:t>
      </w:r>
      <w:r>
        <w:t xml:space="preserve"> </w:t>
      </w:r>
      <w:r>
        <w:t xml:space="preserve">In addition, a small group provided feedback on the need to re-skill and up-skill European workers ahead of</w:t>
      </w:r>
      <w:r>
        <w:t xml:space="preserve"> </w:t>
      </w:r>
      <w:r>
        <w:t xml:space="preserve">the latest innovations and expected increasing demand in the raw materials sector.</w:t>
      </w:r>
    </w:p>
    <w:p>
      <w:pPr>
        <w:pStyle w:val="Compact"/>
        <w:numPr>
          <w:ilvl w:val="0"/>
          <w:numId w:val="1004"/>
        </w:numPr>
      </w:pPr>
      <w:r>
        <w:t xml:space="preserve">Public Consultation</w:t>
      </w:r>
      <w:r>
        <w:t xml:space="preserve"> </w:t>
      </w:r>
      <w:r>
        <w:t xml:space="preserve">Overview</w:t>
      </w:r>
      <w:r>
        <w:t xml:space="preserve"> </w:t>
      </w:r>
      <w:r>
        <w:t xml:space="preserve">The public consultation questionnaire includes questions on general challenges regarding raw materials but</w:t>
      </w:r>
      <w:r>
        <w:t xml:space="preserve"> </w:t>
      </w:r>
      <w:r>
        <w:t xml:space="preserve">also on specific issues ranging from EU policies to monitoring and permitting processes on mining to</w:t>
      </w:r>
      <w:r>
        <w:t xml:space="preserve"> </w:t>
      </w:r>
      <w:r>
        <w:t xml:space="preserve">circularity.</w:t>
      </w:r>
      <w:r>
        <w:br/>
      </w:r>
      <w:r>
        <w:t xml:space="preserve">General Challenges</w:t>
      </w:r>
      <w:r>
        <w:t xml:space="preserve"> </w:t>
      </w:r>
      <w:r>
        <w:t xml:space="preserve">A vast majority believes that EU possibilities to source CRM (primary, secondary, refining, processing) are</w:t>
      </w:r>
      <w:r>
        <w:t xml:space="preserve"> </w:t>
      </w:r>
      <w:r>
        <w:t xml:space="preserve">currently underexploited or insufficient.</w:t>
      </w:r>
      <w:r>
        <w:t xml:space="preserve"> </w:t>
      </w:r>
      <w:r>
        <w:t xml:space="preserve">Most respondents either agree or strongly agree with statements that refer to underexploited opportunities of</w:t>
      </w:r>
      <w:r>
        <w:t xml:space="preserve"> </w:t>
      </w:r>
      <w:r>
        <w:t xml:space="preserve">critical raw materials (CRM) within the EU. 170 (66 %) respondents out of 259 agree or strongly agree that</w:t>
      </w:r>
      <w:r>
        <w:t xml:space="preserve"> </w:t>
      </w:r>
      <w:r>
        <w:t xml:space="preserve">the potential to extract CRM from primary sources within the EU is currently underexploited. More</w:t>
      </w:r>
      <w:r>
        <w:t xml:space="preserve"> </w:t>
      </w:r>
      <w:r>
        <w:t xml:space="preserve">respondents (218 out of 259 respondents; 84 %) agree or strongly agree that the re-use and recycling</w:t>
      </w:r>
      <w:r>
        <w:t xml:space="preserve"> </w:t>
      </w:r>
      <w:r>
        <w:t xml:space="preserve">opportunities within the EU are currently underexploited and only 2 respondents disagree or strongly disagree</w:t>
      </w:r>
      <w:r>
        <w:t xml:space="preserve"> </w:t>
      </w:r>
      <w:r>
        <w:t xml:space="preserve">with the statement.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91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Further answers received on the following statements regarding the underexploited opportunities for CRM</w:t>
      </w:r>
      <w:r>
        <w:t xml:space="preserve"> </w:t>
      </w:r>
      <w:r>
        <w:t xml:space="preserve">sourcing within the EU:</w:t>
      </w:r>
      <w:r>
        <w:t xml:space="preserve"> </w:t>
      </w:r>
      <w:r>
        <w:t xml:space="preserve"></w:t>
      </w:r>
      <w:r>
        <w:t xml:space="preserve"> </w:t>
      </w:r>
      <w:r>
        <w:t xml:space="preserve">186 (72 %) out of 259 respondents agree or strongly agree that EU’s processing and refining capacities</w:t>
      </w:r>
      <w:r>
        <w:t xml:space="preserve"> </w:t>
      </w:r>
      <w:r>
        <w:t xml:space="preserve">for CRM are currently underexploited.</w:t>
      </w:r>
      <w:r>
        <w:t xml:space="preserve"> </w:t>
      </w:r>
      <w:r>
        <w:t xml:space="preserve"></w:t>
      </w:r>
      <w:r>
        <w:t xml:space="preserve"> </w:t>
      </w:r>
      <w:r>
        <w:t xml:space="preserve">167 (64 %) out of 259 respondents agree or strongly agree that the potential to diversify the EU’s</w:t>
      </w:r>
      <w:r>
        <w:t xml:space="preserve"> </w:t>
      </w:r>
      <w:r>
        <w:t xml:space="preserve">external supply of critical raw materials is currently underexploited.</w:t>
      </w:r>
      <w:r>
        <w:t xml:space="preserve"> </w:t>
      </w:r>
      <w:r>
        <w:t xml:space="preserve"></w:t>
      </w:r>
      <w:r>
        <w:t xml:space="preserve"> </w:t>
      </w:r>
      <w:r>
        <w:t xml:space="preserve">109 (42 %) out of 259 respondents agree or strongly agree that the potential to substitute critical raw</w:t>
      </w:r>
      <w:r>
        <w:t xml:space="preserve"> </w:t>
      </w:r>
      <w:r>
        <w:t xml:space="preserve">materials is currently underexploited in the EU. Almost the same number of participants (110)</w:t>
      </w:r>
      <w:r>
        <w:t xml:space="preserve"> </w:t>
      </w:r>
      <w:r>
        <w:t xml:space="preserve">responded without stating an opinion (e.g., neutral, no opinion).</w:t>
      </w:r>
      <w:r>
        <w:t xml:space="preserve"> </w:t>
      </w:r>
      <w:r>
        <w:t xml:space="preserve"></w:t>
      </w:r>
      <w:r>
        <w:t xml:space="preserve"> </w:t>
      </w:r>
      <w:r>
        <w:t xml:space="preserve">138 (53 %) out of 259 respondents agree or strongly agree that the potential to increase efficiency of</w:t>
      </w:r>
      <w:r>
        <w:t xml:space="preserve"> </w:t>
      </w:r>
      <w:r>
        <w:t xml:space="preserve">critical raw materials use is currently underexploited in the EU.</w:t>
      </w:r>
      <w:r>
        <w:t xml:space="preserve"> </w:t>
      </w:r>
      <w:r>
        <w:t xml:space="preserve"></w:t>
      </w:r>
      <w:r>
        <w:t xml:space="preserve"> </w:t>
      </w:r>
      <w:r>
        <w:t xml:space="preserve">154 (59 %) out of 259 respondents agree or strongly agree that the industry is not able to tackle critical</w:t>
      </w:r>
      <w:r>
        <w:t xml:space="preserve"> </w:t>
      </w:r>
      <w:r>
        <w:t xml:space="preserve">raw materials sourcing challenges on the global market without further EU policy intervention.</w:t>
      </w:r>
      <w:r>
        <w:t xml:space="preserve"> </w:t>
      </w:r>
      <w:r>
        <w:t xml:space="preserve"></w:t>
      </w:r>
      <w:r>
        <w:t xml:space="preserve"> </w:t>
      </w:r>
      <w:r>
        <w:t xml:space="preserve">194 (75 %) out of 259 respondents agree or strongly agree that current EU policies on critical raw</w:t>
      </w:r>
      <w:r>
        <w:t xml:space="preserve"> </w:t>
      </w:r>
      <w:r>
        <w:t xml:space="preserve">materials are insufficient to effectively manage supply chain disruptions, shortages and price hikes.</w:t>
      </w:r>
      <w:r>
        <w:t xml:space="preserve"> </w:t>
      </w:r>
      <w:r>
        <w:t xml:space="preserve">Current EU policies</w:t>
      </w:r>
      <w:r>
        <w:t xml:space="preserve"> </w:t>
      </w:r>
      <w:r>
        <w:t xml:space="preserve">The respondents overall agree that current EU policy actions contribute to secure the EU’s supply of CRM.</w:t>
      </w:r>
      <w:r>
        <w:t xml:space="preserve"> </w:t>
      </w:r>
      <w:r>
        <w:t xml:space="preserve">The following actions are supported:</w:t>
      </w:r>
      <w:r>
        <w:t xml:space="preserve"> </w:t>
      </w:r>
      <w:r>
        <w:t xml:space="preserve"></w:t>
      </w:r>
      <w:r>
        <w:t xml:space="preserve"> </w:t>
      </w:r>
      <w:r>
        <w:t xml:space="preserve">Establishing and updating the critical raw materials list - 169 (65 %) out of 259 respondents agree or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the European Raw Materials Alliance – 161 (62 %) out of 259 respondents agree or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Concluding strategic partnerships with resource rich third countries – 149 (58 %) out of 259</w:t>
      </w:r>
      <w:r>
        <w:t xml:space="preserve"> </w:t>
      </w:r>
      <w:r>
        <w:t xml:space="preserve">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a transparent and stable trade framework for facilitating trade in raw materials, including</w:t>
      </w:r>
      <w:r>
        <w:t xml:space="preserve"> </w:t>
      </w:r>
      <w:r>
        <w:t xml:space="preserve">through free trade agreements with resource rich third countries – 150 (58 %) out of 259 respondents</w:t>
      </w:r>
      <w:r>
        <w:t xml:space="preserve"> </w:t>
      </w:r>
      <w:r>
        <w:t xml:space="preserve">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Funding research and innovation on resource efficiency, recycling and substitution of critical raw</w:t>
      </w:r>
      <w:r>
        <w:t xml:space="preserve"> </w:t>
      </w:r>
      <w:r>
        <w:t xml:space="preserve">materials through Horizon Europe – 184 (71 %)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and coordinating knowledge through research projects, such as the raw materials</w:t>
      </w:r>
      <w:r>
        <w:t xml:space="preserve"> </w:t>
      </w:r>
      <w:r>
        <w:t xml:space="preserve">information system – 179 (69 %) out of 259 respondents agree or strongly agree</w:t>
      </w:r>
      <w:r>
        <w:t xml:space="preserve"> </w:t>
      </w:r>
      <w:r>
        <w:t xml:space="preserve">Lack of investment into the EU supply chain</w:t>
      </w:r>
      <w:r>
        <w:t xml:space="preserve"> </w:t>
      </w:r>
      <w:r>
        <w:t xml:space="preserve">The topic of financing receives similar answers as most respondents see difficulties with financing and</w:t>
      </w:r>
      <w:r>
        <w:t xml:space="preserve"> </w:t>
      </w:r>
      <w:r>
        <w:t xml:space="preserve">funding. The fear of reputational damage seems to be less important than the lack of public acceptance for</w:t>
      </w:r>
      <w:r>
        <w:t xml:space="preserve"> </w:t>
      </w:r>
      <w:r>
        <w:t xml:space="preserve">new CRM projects:</w:t>
      </w:r>
      <w:r>
        <w:t xml:space="preserve"> </w:t>
      </w:r>
      <w:r>
        <w:t xml:space="preserve"></w:t>
      </w:r>
      <w:r>
        <w:t xml:space="preserve"> </w:t>
      </w:r>
      <w:r>
        <w:t xml:space="preserve">Difficulty to access private financing for critical raw materials projects – 133 (51 %) out of 259</w:t>
      </w:r>
      <w:r>
        <w:t xml:space="preserve"> </w:t>
      </w:r>
      <w:r>
        <w:t xml:space="preserve">respondents agree or strongly agree; 23 (9 %)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Difficulty to access public funding in the EU for critical raw materials projects – 145 (56 %) out of</w:t>
      </w:r>
      <w:r>
        <w:t xml:space="preserve"> </w:t>
      </w:r>
      <w:r>
        <w:t xml:space="preserve">259 respondents agree or strongly agree; 10 (4 %)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Lack of technical standards for processes along the critical raw materials value chain – 73 (28 %) out</w:t>
      </w:r>
      <w:r>
        <w:t xml:space="preserve"> </w:t>
      </w:r>
      <w:r>
        <w:t xml:space="preserve">of 259 respondents agree or strongly agree; 56 (22 %) disagree or strongly disagree; 130 (50 %)</w:t>
      </w:r>
      <w:r>
        <w:t xml:space="preserve"> </w:t>
      </w:r>
      <w:r>
        <w:t xml:space="preserve">express no opinion</w:t>
      </w:r>
      <w:r>
        <w:t xml:space="preserve"> </w:t>
      </w:r>
      <w:r>
        <w:t xml:space="preserve"></w:t>
      </w:r>
      <w:r>
        <w:t xml:space="preserve"> </w:t>
      </w:r>
      <w:r>
        <w:t xml:space="preserve">Fear of reputational damage for companies – 87 (34 %) out of 259 respondents agree or strongly agree;</w:t>
      </w:r>
      <w:r>
        <w:t xml:space="preserve"> </w:t>
      </w:r>
      <w:r>
        <w:t xml:space="preserve">22 (8 %) disagree or strongly disagree; 150 (58%) express no opinion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Lack of or limited public acceptance for new critical raw materials projects in EU – 165 (64 %) out of</w:t>
      </w:r>
      <w:r>
        <w:t xml:space="preserve"> </w:t>
      </w:r>
      <w:r>
        <w:t xml:space="preserve">259 respondents agree or strongly agree; 22 (8 %)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Unfair competition from third countries – 158 (61 %) out of 259 respondents agree or strongly agree;</w:t>
      </w:r>
      <w:r>
        <w:t xml:space="preserve"> </w:t>
      </w:r>
      <w:r>
        <w:t xml:space="preserve">19 (7 %)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Price volatility and unpredictability – 165 (64 %) out of 259 respondents agree or strongly agree; 14</w:t>
      </w:r>
      <w:r>
        <w:t xml:space="preserve"> </w:t>
      </w:r>
      <w:r>
        <w:t xml:space="preserve">(5 %)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Lack of skilled workforce to design and operate critical raw materials projects – 133 (51 %) out of</w:t>
      </w:r>
      <w:r>
        <w:t xml:space="preserve"> </w:t>
      </w:r>
      <w:r>
        <w:t xml:space="preserve">259 respondents agree or strongly agree; 28 (11 %)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Lack of available technologies to carry out critical raw materials projects in line with the required</w:t>
      </w:r>
      <w:r>
        <w:t xml:space="preserve"> </w:t>
      </w:r>
      <w:r>
        <w:t xml:space="preserve">environmental standards – 91 (35 %) out of 259 respondents agree or strongly agree; 72 (28 %)</w:t>
      </w:r>
      <w:r>
        <w:t xml:space="preserve"> </w:t>
      </w:r>
      <w:r>
        <w:t xml:space="preserve">disagree or strongly disagree</w:t>
      </w:r>
      <w:r>
        <w:t xml:space="preserve"> </w:t>
      </w:r>
      <w:r>
        <w:t xml:space="preserve">The main problem about the difficulty to access private funding is the length and complexity of the permitting</w:t>
      </w:r>
      <w:r>
        <w:t xml:space="preserve"> </w:t>
      </w:r>
      <w:r>
        <w:t xml:space="preserve">process (for exploration and extraction). Further explanation was given for some stakeholders, this relates to</w:t>
      </w:r>
      <w:r>
        <w:t xml:space="preserve"> </w:t>
      </w:r>
      <w:r>
        <w:t xml:space="preserve">the fact that the absence of mining activities from the EU taxonomy makes funding and investment</w:t>
      </w:r>
      <w:r>
        <w:t xml:space="preserve"> </w:t>
      </w:r>
      <w:r>
        <w:t xml:space="preserve">unattractive.</w:t>
      </w:r>
      <w:r>
        <w:br/>
      </w:r>
      <w:r>
        <w:t xml:space="preserve">Permitting emerges as a major bottleneck in the open public consultation among stakeholders. Permitting</w:t>
      </w:r>
      <w:r>
        <w:t xml:space="preserve"> </w:t>
      </w:r>
      <w:r>
        <w:t xml:space="preserve">processes are perceived as “lengthy, complex and can be easily derailed at several stages”1. Hence,</w:t>
      </w:r>
      <w:r>
        <w:t xml:space="preserve"> </w:t>
      </w:r>
      <w:r>
        <w:t xml:space="preserve">stakeholders call for acceleration of these processes, “while ensuring a coherent level of sustainability</w:t>
      </w:r>
      <w:r>
        <w:t xml:space="preserve"> </w:t>
      </w:r>
      <w:r>
        <w:t xml:space="preserve">performance”2. At the same time, there is a call for transparency and guidance3 in permitting processes, for</w:t>
      </w:r>
      <w:r>
        <w:t xml:space="preserve"> </w:t>
      </w:r>
      <w:r>
        <w:t xml:space="preserve">instance in form of a common platform created by the EU, where member states could exchange experience</w:t>
      </w:r>
      <w:r>
        <w:t xml:space="preserve"> </w:t>
      </w:r>
      <w:r>
        <w:t xml:space="preserve">and knowledge linked to permitting processes4.</w:t>
      </w:r>
      <w:r>
        <w:br/>
      </w:r>
      <w:r>
        <w:t xml:space="preserve"></w:t>
      </w:r>
      <w:r>
        <w:t xml:space="preserve"> </w:t>
      </w:r>
      <w:r>
        <w:t xml:space="preserve">Definition of critical raw materials</w:t>
      </w:r>
      <w:r>
        <w:t xml:space="preserve"> </w:t>
      </w:r>
      <w:r>
        <w:t xml:space="preserve">On the definition of critical raw materials, stakeholders either propose new elements that should be added to</w:t>
      </w:r>
      <w:r>
        <w:t xml:space="preserve"> </w:t>
      </w:r>
      <w:r>
        <w:t xml:space="preserve">the list of critical raw materials, such as sylvinite, sulphur5, phosphate rock6 and potassium7, or stress the</w:t>
      </w:r>
      <w:r>
        <w:t xml:space="preserve"> </w:t>
      </w:r>
      <w:r>
        <w:t xml:space="preserve">general need for a better and clearer methods of criticality assessments. Several stakeholders also underline</w:t>
      </w:r>
      <w:r>
        <w:t xml:space="preserve"> </w:t>
      </w:r>
      <w:r>
        <w:t xml:space="preserve">the need to take future demand into account8 as well as propose a review of the materials currently understood</w:t>
      </w:r>
      <w:r>
        <w:t xml:space="preserve"> </w:t>
      </w:r>
      <w:r>
        <w:t xml:space="preserve">as “fundamental/strategic/essential/priority or other”9.</w:t>
      </w:r>
      <w:r>
        <w:t xml:space="preserve"> </w:t>
      </w:r>
      <w:r>
        <w:t xml:space="preserve">Implementing a list with strategic raw materials would be beneficial for future decisions according to the</w:t>
      </w:r>
      <w:r>
        <w:t xml:space="preserve"> </w:t>
      </w:r>
      <w:r>
        <w:t xml:space="preserve">respondents. A specific list of raw materials of strategic importance for the EU (and thus deserving priority</w:t>
      </w:r>
      <w:r>
        <w:t xml:space="preserve"> </w:t>
      </w:r>
      <w:r>
        <w:t xml:space="preserve">attention) would:</w:t>
      </w:r>
      <w:r>
        <w:t xml:space="preserve"> </w:t>
      </w:r>
      <w:r>
        <w:t xml:space="preserve"></w:t>
      </w:r>
      <w:r>
        <w:t xml:space="preserve"> </w:t>
      </w:r>
      <w:r>
        <w:t xml:space="preserve">guide investment decisions of companies and financial institutions – 182 (70 %) out of 259</w:t>
      </w:r>
      <w:r>
        <w:t xml:space="preserve"> </w:t>
      </w:r>
      <w:r>
        <w:t xml:space="preserve">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target public support at EU and national level – 182 (70 %) out of 259 respondents agree or strongly</w:t>
      </w:r>
      <w:r>
        <w:t xml:space="preserve"> </w:t>
      </w:r>
      <w:r>
        <w:t xml:space="preserve">agree</w:t>
      </w:r>
      <w:r>
        <w:t xml:space="preserve"> </w:t>
      </w:r>
      <w:r>
        <w:t xml:space="preserve"></w:t>
      </w:r>
      <w:r>
        <w:t xml:space="preserve"> </w:t>
      </w:r>
      <w:r>
        <w:t xml:space="preserve">Setting EU objectives for increasing domestic production capacity along different stages of the value</w:t>
      </w:r>
      <w:r>
        <w:t xml:space="preserve"> </w:t>
      </w:r>
      <w:r>
        <w:t xml:space="preserve">chain (exploration, extraction, refining, recycling) to guide national and European efforts (i.e. in</w:t>
      </w:r>
      <w:r>
        <w:t xml:space="preserve"> </w:t>
      </w:r>
      <w:r>
        <w:t xml:space="preserve">relation to the materials on the list) - 188 (73 %) out of 259 respondents agree or strongly agree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Setting critical raw materials objectives</w:t>
      </w:r>
      <w:r>
        <w:t xml:space="preserve"> </w:t>
      </w:r>
      <w:r>
        <w:t xml:space="preserve">The list of raw materials of strategic importance for the EU can also be used to set EU objectives for increasing</w:t>
      </w:r>
      <w:r>
        <w:t xml:space="preserve"> </w:t>
      </w:r>
      <w:r>
        <w:t xml:space="preserve">domestic production capacity along different stages of the value chain: 188 (73 %) out of 259 respondents</w:t>
      </w:r>
      <w:r>
        <w:t xml:space="preserve"> </w:t>
      </w:r>
      <w:r>
        <w:t xml:space="preserve">agree or strongly agree with the statement.</w:t>
      </w:r>
      <w:r>
        <w:br/>
      </w:r>
      <w:r>
        <w:t xml:space="preserve"></w:t>
      </w:r>
      <w:r>
        <w:t xml:space="preserve"> </w:t>
      </w:r>
      <w:r>
        <w:t xml:space="preserve">Monitoring and risk assessment (and governance)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 monitoring, the answers are highly distributed. On the question of whether companies would benefit from</w:t>
      </w:r>
      <w:r>
        <w:t xml:space="preserve"> </w:t>
      </w:r>
      <w:r>
        <w:t xml:space="preserve">public monitoring programmes, 146 (56 %) out of 259 respondents agree or strongly agree. Only 8 (3 %)</w:t>
      </w:r>
      <w:r>
        <w:t xml:space="preserve"> </w:t>
      </w:r>
      <w:r>
        <w:t xml:space="preserve">respondents disagree or strongly disagree on that matter. The answers on the question if companies lack</w:t>
      </w:r>
      <w:r>
        <w:t xml:space="preserve"> </w:t>
      </w:r>
      <w:r>
        <w:t xml:space="preserve">sufficient information on supply risks for them to take preventive measures were distributed quite evenly: 29</w:t>
      </w:r>
      <w:r>
        <w:t xml:space="preserve"> </w:t>
      </w:r>
      <w:r>
        <w:t xml:space="preserve">% agree or strongly agree, 25 % disagree or strongly disagree, 24 % are neutral and 22 % express no opinion.</w:t>
      </w:r>
      <w:r>
        <w:t xml:space="preserve"> </w:t>
      </w:r>
      <w:r>
        <w:t xml:space="preserve">The answers on the matter if companies generally do not have in place contingency plans to deal with supply</w:t>
      </w:r>
      <w:r>
        <w:t xml:space="preserve"> </w:t>
      </w:r>
      <w:r>
        <w:t xml:space="preserve">disruptions are more distributed as well: 34 % agree or strongly agree, 23 % disagree or strongly disagree 21</w:t>
      </w:r>
      <w:r>
        <w:t xml:space="preserve"> </w:t>
      </w:r>
      <w:r>
        <w:t xml:space="preserve">% are neutral and 22 % express no opinion. However, regarding the competences of the member states, the</w:t>
      </w:r>
      <w:r>
        <w:t xml:space="preserve"> </w:t>
      </w:r>
      <w:r>
        <w:t xml:space="preserve">answers are quite clear again:</w:t>
      </w:r>
      <w:r>
        <w:t xml:space="preserve"> </w:t>
      </w:r>
      <w:r>
        <w:t xml:space="preserve">A. Member State authorities do not have in place sufficient monitoring mechanisms allowing them to</w:t>
      </w:r>
      <w:r>
        <w:t xml:space="preserve"> </w:t>
      </w:r>
      <w:r>
        <w:t xml:space="preserve">assess supply risks and anticipate problems – 138 (53 %) out of 259 respondents agree or strongly</w:t>
      </w:r>
      <w:r>
        <w:t xml:space="preserve"> </w:t>
      </w:r>
      <w:r>
        <w:t xml:space="preserve">agree</w:t>
      </w:r>
      <w:r>
        <w:t xml:space="preserve"> </w:t>
      </w:r>
      <w:r>
        <w:t xml:space="preserve">B. Member State authorities do not sufficiently cooperate and coordinate in monitoring critical raw</w:t>
      </w:r>
      <w:r>
        <w:t xml:space="preserve"> </w:t>
      </w:r>
      <w:r>
        <w:t xml:space="preserve">materials supply chains – 150 (58 %) out of 259 respondents agree or strongly agree</w:t>
      </w:r>
      <w:r>
        <w:t xml:space="preserve"> </w:t>
      </w:r>
      <w:r>
        <w:t xml:space="preserve">More cooperation between national authorities and EU-wide governance would also be beneficial for the EU’s</w:t>
      </w:r>
      <w:r>
        <w:t xml:space="preserve"> </w:t>
      </w:r>
      <w:r>
        <w:t xml:space="preserve">value chain of CRM according to the respondents:</w:t>
      </w:r>
      <w:r>
        <w:t xml:space="preserve"> </w:t>
      </w:r>
      <w:r>
        <w:t xml:space="preserve"></w:t>
      </w:r>
      <w:r>
        <w:t xml:space="preserve"> </w:t>
      </w:r>
      <w:r>
        <w:t xml:space="preserve">Enhanced cooperation between national authorities or agencies in charge of critical raw materials (data</w:t>
      </w:r>
      <w:r>
        <w:t xml:space="preserve"> </w:t>
      </w:r>
      <w:r>
        <w:t xml:space="preserve">exchange, common monitoring, etc.) - 213 (82 %)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A dedicated EU-wide governance capacity tasked with monitoring actions and strengthening the EU</w:t>
      </w:r>
      <w:r>
        <w:t xml:space="preserve"> </w:t>
      </w:r>
      <w:r>
        <w:t xml:space="preserve">value chain – 177 (68 %)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Better access for companies to monitoring information at EU or at national level to enable them to</w:t>
      </w:r>
      <w:r>
        <w:t xml:space="preserve"> </w:t>
      </w:r>
      <w:r>
        <w:t xml:space="preserve">identify vulnerabilities in their supply chains – 182 (70 %) out of 259 respondents agree or strongly</w:t>
      </w:r>
      <w:r>
        <w:t xml:space="preserve"> </w:t>
      </w:r>
      <w:r>
        <w:t xml:space="preserve">agree</w:t>
      </w:r>
      <w:r>
        <w:br/>
      </w:r>
      <w:r>
        <w:t xml:space="preserve">Regarding the subjects of monitoring, the respondents assess that CRM projects in the EU and supply and</w:t>
      </w:r>
      <w:r>
        <w:t xml:space="preserve"> </w:t>
      </w:r>
      <w:r>
        <w:t xml:space="preserve">demand developments are the most important aspects to monitor while price developments are the least</w:t>
      </w:r>
      <w:r>
        <w:t xml:space="preserve"> </w:t>
      </w:r>
      <w:r>
        <w:t xml:space="preserve">important ones:</w:t>
      </w:r>
      <w:r>
        <w:t xml:space="preserve"> </w:t>
      </w:r>
      <w:r>
        <w:t xml:space="preserve"></w:t>
      </w:r>
      <w:r>
        <w:t xml:space="preserve"> </w:t>
      </w:r>
      <w:r>
        <w:t xml:space="preserve">Prices of critical raw materials – 125 (48 %) out of 259 respondents agree or strongly agree, 116 (45</w:t>
      </w:r>
      <w:r>
        <w:t xml:space="preserve"> </w:t>
      </w:r>
      <w:r>
        <w:t xml:space="preserve">%) out of 259 respondents expressed a neutral or no opinion</w:t>
      </w:r>
      <w:r>
        <w:t xml:space="preserve"> </w:t>
      </w:r>
      <w:r>
        <w:t xml:space="preserve"></w:t>
      </w:r>
      <w:r>
        <w:t xml:space="preserve"> </w:t>
      </w:r>
      <w:r>
        <w:t xml:space="preserve">Demand developments at national, European and global levels – 197 (76 %) out of 259 respondents</w:t>
      </w:r>
      <w:r>
        <w:t xml:space="preserve"> </w:t>
      </w:r>
      <w:r>
        <w:t xml:space="preserve">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Supply developments of critical raw materials (including forecasting) - 195 (75 %) out of 259</w:t>
      </w:r>
      <w:r>
        <w:t xml:space="preserve"> </w:t>
      </w:r>
      <w:r>
        <w:t xml:space="preserve">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Trade flows of critical raw materials – 192 (74 %)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Progress of important critical raw materials projects in the EU – 204 (79 %) out of 259 respondents</w:t>
      </w:r>
      <w:r>
        <w:t xml:space="preserve"> </w:t>
      </w:r>
      <w:r>
        <w:t xml:space="preserve">agree or strongly agree</w:t>
      </w:r>
      <w:r>
        <w:t xml:space="preserve"> </w:t>
      </w:r>
      <w:r>
        <w:t xml:space="preserve">Many respondents would welcome an early warning system by public authorities; stress testing supply</w:t>
      </w:r>
      <w:r>
        <w:t xml:space="preserve"> </w:t>
      </w:r>
      <w:r>
        <w:t xml:space="preserve">disruptions is also seen positively, albeit slightly bit more reserved:</w:t>
      </w:r>
      <w:r>
        <w:t xml:space="preserve"> </w:t>
      </w:r>
      <w:r>
        <w:t xml:space="preserve"></w:t>
      </w:r>
      <w:r>
        <w:t xml:space="preserve"> </w:t>
      </w:r>
      <w:r>
        <w:t xml:space="preserve">Early warnings by public authorities of imminent vulnerability of a supply chain – 162 (63 %) out of</w:t>
      </w:r>
      <w:r>
        <w:t xml:space="preserve"> </w:t>
      </w:r>
      <w:r>
        <w:t xml:space="preserve">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Periodic supply chain stress testing of selected critical raw materials at EU level to better anticipate</w:t>
      </w:r>
      <w:r>
        <w:t xml:space="preserve"> </w:t>
      </w:r>
      <w:r>
        <w:t xml:space="preserve">supply chain disruptions – 134 (52 %) out of 259 respondents agree or strongly agree, 107 (41 %) out</w:t>
      </w:r>
      <w:r>
        <w:t xml:space="preserve"> </w:t>
      </w:r>
      <w:r>
        <w:t xml:space="preserve">of 259 respondents expressed a neutral or no opinion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Several stakeholders agree that “while monitoring of prices and market fundamentals is important, monitoring</w:t>
      </w:r>
      <w:r>
        <w:t xml:space="preserve"> </w:t>
      </w:r>
      <w:r>
        <w:t xml:space="preserve">must be accompanied with forecasting of future supply needs and capacities.”10 At the same time, there are</w:t>
      </w:r>
      <w:r>
        <w:t xml:space="preserve"> </w:t>
      </w:r>
      <w:r>
        <w:t xml:space="preserve">opinions that the public authorities and member states should conduct monitoring by themselves and</w:t>
      </w:r>
      <w:r>
        <w:t xml:space="preserve"> </w:t>
      </w:r>
      <w:r>
        <w:t xml:space="preserve">communicate any potential disruptions in supply or anticipated issues to the concerned companies11. From the</w:t>
      </w:r>
      <w:r>
        <w:t xml:space="preserve"> </w:t>
      </w:r>
      <w:r>
        <w:t xml:space="preserve">social point of view, stakeholders believe that monitoring and control should be implemented along the life</w:t>
      </w:r>
      <w:r>
        <w:t xml:space="preserve"> </w:t>
      </w:r>
      <w:r>
        <w:t xml:space="preserve">cycle of the mines as well as several years after their closure in order to be credible12. The data and its quality</w:t>
      </w:r>
      <w:r>
        <w:t xml:space="preserve"> </w:t>
      </w:r>
      <w:r>
        <w:t xml:space="preserve">are considered highly important, and companies call for implementation of mechanisms that would allow</w:t>
      </w:r>
      <w:r>
        <w:t xml:space="preserve"> </w:t>
      </w:r>
      <w:r>
        <w:t xml:space="preserve">access to reliable information from resource-rich countries13. Inputs from EU citizens also uncover a need for</w:t>
      </w:r>
      <w:r>
        <w:t xml:space="preserve"> </w:t>
      </w:r>
      <w:r>
        <w:t xml:space="preserve">close monitoring of the amount of critical raw materials used as well as how much of these had been recycled14.</w:t>
      </w:r>
      <w:r>
        <w:t xml:space="preserve"> </w:t>
      </w:r>
      <w:r>
        <w:t xml:space="preserve">Finally, suggestions for monitoring include gaining a better overview of the public perception of exploration</w:t>
      </w:r>
      <w:r>
        <w:t xml:space="preserve"> </w:t>
      </w:r>
      <w:r>
        <w:t xml:space="preserve">activities in general but also in relation to specific projects15.</w:t>
      </w:r>
      <w:r>
        <w:t xml:space="preserve"> </w:t>
      </w:r>
      <w:r>
        <w:t xml:space="preserve"></w:t>
      </w:r>
      <w:r>
        <w:t xml:space="preserve"> </w:t>
      </w:r>
      <w:r>
        <w:t xml:space="preserve">Strategic stocks</w:t>
      </w:r>
      <w:r>
        <w:t xml:space="preserve"> </w:t>
      </w:r>
      <w:r>
        <w:t xml:space="preserve">Even though strategic stocks are generally welcome by the respondents, some answers were more reserved:</w:t>
      </w:r>
      <w:r>
        <w:t xml:space="preserve"> </w:t>
      </w:r>
      <w:r>
        <w:t xml:space="preserve"></w:t>
      </w:r>
      <w:r>
        <w:t xml:space="preserve"> </w:t>
      </w:r>
      <w:r>
        <w:t xml:space="preserve">Provisions to increase strategic stocks of critical raw materials at EU, national or industry level – 129</w:t>
      </w:r>
      <w:r>
        <w:t xml:space="preserve"> </w:t>
      </w:r>
      <w:r>
        <w:t xml:space="preserve">(50 %) out of 259 respondents agree or strongly agree, while 15 disagree or strongly disagree (10%)</w:t>
      </w:r>
      <w:r>
        <w:t xml:space="preserve"> </w:t>
      </w:r>
      <w:r>
        <w:t xml:space="preserve"></w:t>
      </w:r>
      <w:r>
        <w:t xml:space="preserve"> </w:t>
      </w:r>
      <w:r>
        <w:t xml:space="preserve">105 (41 %) out of 259 respondents expressed a neutral or no opinion</w:t>
      </w:r>
      <w:r>
        <w:t xml:space="preserve"> </w:t>
      </w:r>
      <w:r>
        <w:t xml:space="preserve">Regarding the organisation of strategic stocks, most respondents would prefer an EU level guidance on</w:t>
      </w:r>
      <w:r>
        <w:t xml:space="preserve"> </w:t>
      </w:r>
      <w:r>
        <w:t xml:space="preserve">voluntary stocks at national level (41 %). Mandatory stocks are the least favourable options among the</w:t>
      </w:r>
      <w:r>
        <w:t xml:space="preserve"> </w:t>
      </w:r>
      <w:r>
        <w:t xml:space="preserve">respondents (14 %). Only 9 (11 %) out of 81 business associations and company/business organisations that</w:t>
      </w:r>
      <w:r>
        <w:t xml:space="preserve"> </w:t>
      </w:r>
      <w:r>
        <w:t xml:space="preserve">answered the question have a strategic stock.</w:t>
      </w:r>
      <w:r>
        <w:br/>
      </w:r>
      <w:r>
        <w:t xml:space="preserve">Coordination of stockpiling at an EU level is favoured as it is viewed as costly, and support from the EU is</w:t>
      </w:r>
      <w:r>
        <w:t xml:space="preserve"> </w:t>
      </w:r>
      <w:r>
        <w:t xml:space="preserve">thus welcomed16. For instance, companies from the PV industry perceive stockpiling as a major financial</w:t>
      </w:r>
      <w:r>
        <w:t xml:space="preserve"> </w:t>
      </w:r>
      <w:r>
        <w:t xml:space="preserve">burden in an already competitive industry environment17. Coordination is called for also in order to prevent</w:t>
      </w:r>
      <w:r>
        <w:t xml:space="preserve"> </w:t>
      </w:r>
      <w:r>
        <w:t xml:space="preserve">supply shocks and mitigate geopolitical risks18. Any discriminatory practices are strongly discouraged, which</w:t>
      </w:r>
      <w:r>
        <w:t xml:space="preserve"> </w:t>
      </w:r>
      <w:r>
        <w:t xml:space="preserve">is where management on an EU level could step in to ensure equal conditions and treatment among the member</w:t>
      </w:r>
      <w:r>
        <w:t xml:space="preserve"> </w:t>
      </w:r>
      <w:r>
        <w:t xml:space="preserve">states19. Strategic stockpiling is thus often supported, but in a way in which it would not pose too great an</w:t>
      </w:r>
      <w:r>
        <w:t xml:space="preserve"> </w:t>
      </w:r>
      <w:r>
        <w:t xml:space="preserve">administrative and financial burden for companies20. However, there are also opinions favouring strategic</w:t>
      </w:r>
      <w:r>
        <w:t xml:space="preserve"> </w:t>
      </w:r>
      <w:r>
        <w:t xml:space="preserve">stockpiling being initiated at the national level on the basis of national security, while keeping the stockpiling</w:t>
      </w:r>
      <w:r>
        <w:t xml:space="preserve"> </w:t>
      </w:r>
      <w:r>
        <w:t xml:space="preserve">on a voluntary basis21.</w:t>
      </w:r>
      <w:r>
        <w:br/>
      </w:r>
      <w:r>
        <w:t xml:space="preserve"></w:t>
      </w:r>
      <w:r>
        <w:t xml:space="preserve"> </w:t>
      </w:r>
      <w:r>
        <w:t xml:space="preserve">Company risk preparedness</w:t>
      </w:r>
      <w:r>
        <w:t xml:space="preserve"> </w:t>
      </w:r>
      <w:r>
        <w:t xml:space="preserve">Business associations and company organisations also stated that within the last five years ‘strong volatility</w:t>
      </w:r>
      <w:r>
        <w:t xml:space="preserve"> </w:t>
      </w:r>
      <w:r>
        <w:t xml:space="preserve">in prices’ was the biggest problem in relation with critical raw materials supply (35 %). Other problems are</w:t>
      </w:r>
      <w:r>
        <w:t xml:space="preserve"> </w:t>
      </w:r>
      <w:r>
        <w:t xml:space="preserve">supply disruptions (27 %) or supply shortages (23 %).</w:t>
      </w:r>
      <w:r>
        <w:t xml:space="preserve"> </w:t>
      </w:r>
      <w:r>
        <w:t xml:space="preserve"></w:t>
      </w:r>
      <w:r>
        <w:t xml:space="preserve"> </w:t>
      </w:r>
      <w:r>
        <w:t xml:space="preserve">Exploration efforts in the EU</w:t>
      </w:r>
      <w:r>
        <w:t xml:space="preserve"> </w:t>
      </w:r>
      <w:r>
        <w:t xml:space="preserve">As regards to exploration efforts in the EU, the public consultation shows a range of different opinions among</w:t>
      </w:r>
      <w:r>
        <w:t xml:space="preserve"> </w:t>
      </w:r>
      <w:r>
        <w:t xml:space="preserve">stakeholders. Overall, respondents point out the untapped potential of the European bedrock, with gaps in the</w:t>
      </w:r>
      <w:r>
        <w:t xml:space="preserve"> </w:t>
      </w:r>
      <w:r>
        <w:t xml:space="preserve">availability of up-to-date and relevant geological data. Stakeholders highlight deficient national funding for</w:t>
      </w:r>
      <w:r>
        <w:t xml:space="preserve"> </w:t>
      </w:r>
      <w:r>
        <w:t xml:space="preserve">exploration projects and an urgent need to speed up investments on modern and efficient technologies. While</w:t>
      </w:r>
      <w:r>
        <w:t xml:space="preserve"> </w:t>
      </w:r>
      <w:r>
        <w:t xml:space="preserve">non-governmental organisations call for environmental protection and community consultation, several</w:t>
      </w:r>
      <w:r>
        <w:t xml:space="preserve"> </w:t>
      </w:r>
      <w:r>
        <w:t xml:space="preserve">business associations and companies call for financial or additional support from the EU to promote local</w:t>
      </w:r>
      <w:r>
        <w:t xml:space="preserve"> </w:t>
      </w:r>
      <w:r>
        <w:t xml:space="preserve">exploration activities. The environmental and social concerns include a need for increased engagement with</w:t>
      </w:r>
      <w:r>
        <w:t xml:space="preserve"> </w:t>
      </w:r>
      <w:r>
        <w:t xml:space="preserve">local communities, workers and other stakeholders in exploration and production processes22.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At the same time, many stakeholders stress the need for exploration and mining projects not to be carried out</w:t>
      </w:r>
      <w:r>
        <w:t xml:space="preserve"> </w:t>
      </w:r>
      <w:r>
        <w:t xml:space="preserve">in sensitive or particularly sensitive endangered habitats23, and for NO-GO zones to be established24.</w:t>
      </w:r>
      <w:r>
        <w:br/>
      </w:r>
      <w:r>
        <w:t xml:space="preserve">On the other hand, businesses but also some EU citizens point on the need to educate the public “on the urgent</w:t>
      </w:r>
      <w:r>
        <w:t xml:space="preserve"> </w:t>
      </w:r>
      <w:r>
        <w:t xml:space="preserve">need for local exploration and sourcing of critical raw materials, the environmental advantages of sourcing</w:t>
      </w:r>
      <w:r>
        <w:t xml:space="preserve"> </w:t>
      </w:r>
      <w:r>
        <w:t xml:space="preserve">these materials in the EU’s highly regulated jurisdictions as opposed to loosely monitored third countries”25.</w:t>
      </w:r>
      <w:r>
        <w:t xml:space="preserve"> </w:t>
      </w:r>
      <w:r>
        <w:t xml:space="preserve">Increased action to counter misinformation and disinformation on the exploration and mining industries is</w:t>
      </w:r>
      <w:r>
        <w:t xml:space="preserve"> </w:t>
      </w:r>
      <w:r>
        <w:t xml:space="preserve">called for, along with financial support and a clearer overview of available funding to be provided by the EU</w:t>
      </w:r>
      <w:r>
        <w:t xml:space="preserve"> </w:t>
      </w:r>
      <w:r>
        <w:t xml:space="preserve">in the field of exploration26. Also, according to some stakeholders, ”deposits which are easy to access become</w:t>
      </w:r>
      <w:r>
        <w:t xml:space="preserve"> </w:t>
      </w:r>
      <w:r>
        <w:t xml:space="preserve">depleted, and so exploration needs to be deeper and in more remote locations”27.</w:t>
      </w:r>
      <w:r>
        <w:t xml:space="preserve"> </w:t>
      </w:r>
      <w:r>
        <w:t xml:space="preserve"></w:t>
      </w:r>
      <w:r>
        <w:t xml:space="preserve"> </w:t>
      </w:r>
      <w:r>
        <w:t xml:space="preserve">Support to the value chain</w:t>
      </w:r>
      <w:r>
        <w:t xml:space="preserve"> </w:t>
      </w:r>
      <w:r>
        <w:t xml:space="preserve">The majority of the respondents agree that identifying strategic projects would be beneficial for financial and</w:t>
      </w:r>
      <w:r>
        <w:t xml:space="preserve"> </w:t>
      </w:r>
      <w:r>
        <w:t xml:space="preserve">permitting decisions. 184 (71 %) out of 259 respondents agree or strongly agree that strategic projects and</w:t>
      </w:r>
      <w:r>
        <w:t xml:space="preserve"> </w:t>
      </w:r>
      <w:r>
        <w:t xml:space="preserve">partnerships outside of the EU should also benefit from de-risking if they comply with social and</w:t>
      </w:r>
      <w:r>
        <w:t xml:space="preserve"> </w:t>
      </w:r>
      <w:r>
        <w:t xml:space="preserve">environmental standards and can contribute to secure EU supply. Furthermore, identifying strategic projects</w:t>
      </w:r>
      <w:r>
        <w:t xml:space="preserve"> </w:t>
      </w:r>
      <w:r>
        <w:t xml:space="preserve">could be beneficial for the EU’s industry according to the answers received.</w:t>
      </w:r>
      <w:r>
        <w:t xml:space="preserve"> </w:t>
      </w:r>
      <w:r>
        <w:t xml:space="preserve"></w:t>
      </w:r>
      <w:r>
        <w:t xml:space="preserve"> </w:t>
      </w:r>
      <w:r>
        <w:t xml:space="preserve">Identifying Strategic Projects across the critical raw materials value chain with strong environmental</w:t>
      </w:r>
      <w:r>
        <w:t xml:space="preserve"> </w:t>
      </w:r>
      <w:r>
        <w:t xml:space="preserve">and social performance and contributing to reducing EU dependencies – 223 (86%) out of 259</w:t>
      </w:r>
      <w:r>
        <w:t xml:space="preserve"> </w:t>
      </w:r>
      <w:r>
        <w:t xml:space="preserve">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Ensuring that these Strategic Projects benefit from easier access to public and private finance – 193</w:t>
      </w:r>
      <w:r>
        <w:t xml:space="preserve"> </w:t>
      </w:r>
      <w:r>
        <w:t xml:space="preserve">(75 %) out of 259 respondents agree or strongly agree</w:t>
      </w:r>
    </w:p>
    <w:p>
      <w:pPr>
        <w:pStyle w:val="BodyText"/>
      </w:pPr>
      <w:r>
        <w:t xml:space="preserve">o Permitting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Ensuring that these Strategic Projects benefit from streamlined and quicker permitting procedures –</w:t>
      </w:r>
      <w:r>
        <w:t xml:space="preserve"> </w:t>
      </w:r>
      <w:r>
        <w:t xml:space="preserve">190 (73 %) out of 259 respondents agree or strongly agree</w:t>
      </w:r>
      <w:r>
        <w:t xml:space="preserve"> </w:t>
      </w:r>
      <w:r>
        <w:t xml:space="preserve">Among the received answers, Spain and Sweden were mentioned the most in context of difficult permitting</w:t>
      </w:r>
      <w:r>
        <w:t xml:space="preserve"> </w:t>
      </w:r>
      <w:r>
        <w:t xml:space="preserve">procedures. However, many respondents sent the exact same answer: ‘National permitting requirements are</w:t>
      </w:r>
      <w:r>
        <w:t xml:space="preserve"> </w:t>
      </w:r>
      <w:r>
        <w:t xml:space="preserve">complicated to navigate, but they are fit for purpose for national or regional needs and should remain national</w:t>
      </w:r>
      <w:r>
        <w:t xml:space="preserve"> </w:t>
      </w:r>
      <w:r>
        <w:t xml:space="preserve">competence’</w:t>
      </w:r>
      <w:r>
        <w:t xml:space="preserve"> </w:t>
      </w:r>
      <w:r>
        <w:t xml:space="preserve">o Access to finance</w:t>
      </w:r>
      <w:r>
        <w:t xml:space="preserve"> </w:t>
      </w:r>
      <w:r>
        <w:t xml:space="preserve"></w:t>
      </w:r>
      <w:r>
        <w:t xml:space="preserve"> </w:t>
      </w:r>
      <w:r>
        <w:t xml:space="preserve">Regarding policy options in order to facilitate access to finances for CRM projects the following</w:t>
      </w:r>
      <w:r>
        <w:t xml:space="preserve"> </w:t>
      </w:r>
      <w:r>
        <w:t xml:space="preserve">answers were received:</w:t>
      </w:r>
      <w:r>
        <w:t xml:space="preserve"> </w:t>
      </w:r>
      <w:r>
        <w:t xml:space="preserve"></w:t>
      </w:r>
      <w:r>
        <w:t xml:space="preserve"> </w:t>
      </w:r>
      <w:r>
        <w:t xml:space="preserve">Public support to bring together downstream users and project promoters to facilitate the conclusion</w:t>
      </w:r>
      <w:r>
        <w:t xml:space="preserve"> </w:t>
      </w:r>
      <w:r>
        <w:t xml:space="preserve">of long-term supply contracts and offtake agreements – 143 (55 %) out of 259 respondents agree or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Target existing EU funds that have the possibility to finance critical raw materials projects of particular</w:t>
      </w:r>
      <w:r>
        <w:t xml:space="preserve"> </w:t>
      </w:r>
      <w:r>
        <w:t xml:space="preserve">strategic relevance identified under the future legislation – 185 (73 %) out of 259 respondents agree</w:t>
      </w:r>
      <w:r>
        <w:t xml:space="preserve"> </w:t>
      </w:r>
      <w:r>
        <w:t xml:space="preserve">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Increased financial support from national and European promotional banks for critical raw materials</w:t>
      </w:r>
      <w:r>
        <w:t xml:space="preserve"> </w:t>
      </w:r>
      <w:r>
        <w:t xml:space="preserve">projects – 183 (71 %)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A dedicated financial platform to de-risk critical raw materials projects that meet certain requirements</w:t>
      </w:r>
      <w:r>
        <w:t xml:space="preserve"> </w:t>
      </w:r>
      <w:r>
        <w:t xml:space="preserve">(e.g., high environmental and social standards, while contributing to EU supply) by blending private,</w:t>
      </w:r>
      <w:r>
        <w:t xml:space="preserve"> </w:t>
      </w:r>
      <w:r>
        <w:t xml:space="preserve">national and EU funding – 175 (68 %)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Explore opportunities offered by the existing State aid rules for critical raw materials projects, such</w:t>
      </w:r>
      <w:r>
        <w:t xml:space="preserve"> </w:t>
      </w:r>
      <w:r>
        <w:t xml:space="preserve">as Important Projects of Common European Interest, State aid Framework for research, development</w:t>
      </w:r>
      <w:r>
        <w:t xml:space="preserve"> </w:t>
      </w:r>
      <w:r>
        <w:t xml:space="preserve">and innovation, Regional Aid Guidelines, Guidelines on State aid for Climate, Environmental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protection and Energy or relevant State aid General Block Exemption Regulation provisions – 168</w:t>
      </w:r>
      <w:r>
        <w:t xml:space="preserve"> </w:t>
      </w:r>
      <w:r>
        <w:t xml:space="preserve">(65 %)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Support a level playing field to promote transparency and good governance with partner countries,</w:t>
      </w:r>
      <w:r>
        <w:t xml:space="preserve"> </w:t>
      </w:r>
      <w:r>
        <w:t xml:space="preserve">aiming to gather sustainable and responsible investments and partnerships in the sector – 203 (78 %)</w:t>
      </w:r>
      <w:r>
        <w:t xml:space="preserve"> </w:t>
      </w:r>
      <w:r>
        <w:t xml:space="preserve">out of 259 respondents agree or strongly agree</w:t>
      </w:r>
      <w:r>
        <w:t xml:space="preserve"> </w:t>
      </w:r>
      <w:r>
        <w:t xml:space="preserve">Multiple stakeholders agree that “mining and quarrying extraction projects are highly capital intensive and,</w:t>
      </w:r>
      <w:r>
        <w:t xml:space="preserve"> </w:t>
      </w:r>
      <w:r>
        <w:t xml:space="preserve">in some instances, would require priority financing from EU and national tools”28. They believe that EIB and</w:t>
      </w:r>
      <w:r>
        <w:t xml:space="preserve"> </w:t>
      </w:r>
      <w:r>
        <w:t xml:space="preserve">EBRD should be more active in de-risking priority projects and in financing projects related to primary raw</w:t>
      </w:r>
      <w:r>
        <w:t xml:space="preserve"> </w:t>
      </w:r>
      <w:r>
        <w:t xml:space="preserve">materials29. There are also requests of funds or tax rebates for companies that make an active effort to apply a</w:t>
      </w:r>
      <w:r>
        <w:t xml:space="preserve"> </w:t>
      </w:r>
      <w:r>
        <w:t xml:space="preserve">circular approach in the design of their products with the aim of reducing the consumption of critical raw</w:t>
      </w:r>
      <w:r>
        <w:t xml:space="preserve"> </w:t>
      </w:r>
      <w:r>
        <w:t xml:space="preserve">materials or replace some of them with non-critical ones30. At the same time, incentivising individuals and</w:t>
      </w:r>
      <w:r>
        <w:t xml:space="preserve"> </w:t>
      </w:r>
      <w:r>
        <w:t xml:space="preserve">businesses financially is highly supported, along with a more transparent pricing mechanism and a liquid</w:t>
      </w:r>
      <w:r>
        <w:t xml:space="preserve"> </w:t>
      </w:r>
      <w:r>
        <w:t xml:space="preserve">market for the content of purchased products31. Businesses also believe that ”market incentive and deterrent</w:t>
      </w:r>
      <w:r>
        <w:t xml:space="preserve"> </w:t>
      </w:r>
      <w:r>
        <w:t xml:space="preserve">programs will encourage private investment in critical minerals projects”32. Responses also reflect the current</w:t>
      </w:r>
      <w:r>
        <w:t xml:space="preserve"> </w:t>
      </w:r>
      <w:r>
        <w:t xml:space="preserve">energy crisis, causing high energy costs and posing a vital issue for the industries. Consequently, stakeholders</w:t>
      </w:r>
      <w:r>
        <w:t xml:space="preserve"> </w:t>
      </w:r>
      <w:r>
        <w:t xml:space="preserve">ask for a higher financial support as “new investments need certainty that low carbon energy sources will be</w:t>
      </w:r>
      <w:r>
        <w:t xml:space="preserve"> </w:t>
      </w:r>
      <w:r>
        <w:t xml:space="preserve">available and affordable in Europe”33. Financial de-risking is suggested to take place via different public</w:t>
      </w:r>
      <w:r>
        <w:t xml:space="preserve"> </w:t>
      </w:r>
      <w:r>
        <w:t xml:space="preserve">guarantees such as contracts for difference, public indemnities, green investment funding leveraged through</w:t>
      </w:r>
      <w:r>
        <w:t xml:space="preserve"> </w:t>
      </w:r>
      <w:r>
        <w:t xml:space="preserve">the Sustainable Finance Taxonomy, but also the European Sovereignty Fund as a source of a sustainable pan-</w:t>
      </w:r>
      <w:r>
        <w:t xml:space="preserve"> </w:t>
      </w:r>
      <w:r>
        <w:t xml:space="preserve">European financial de-risking scheme34. In general, more clarity on public funding opportunities is desired35.</w:t>
      </w:r>
      <w:r>
        <w:t xml:space="preserve"> </w:t>
      </w:r>
      <w:r>
        <w:t xml:space="preserve"></w:t>
      </w:r>
      <w:r>
        <w:t xml:space="preserve"> </w:t>
      </w:r>
      <w:r>
        <w:t xml:space="preserve">Targeted revisions of waste legislation</w:t>
      </w:r>
      <w:r>
        <w:t xml:space="preserve"> </w:t>
      </w:r>
      <w:r>
        <w:t xml:space="preserve">Most respondents agree that the legislative situation within the EU should be improved in order to promote</w:t>
      </w:r>
      <w:r>
        <w:t xml:space="preserve"> </w:t>
      </w:r>
      <w:r>
        <w:t xml:space="preserve">and incentivize secondary resources and circularity:</w:t>
      </w:r>
      <w:r>
        <w:t xml:space="preserve"> </w:t>
      </w:r>
      <w:r>
        <w:t xml:space="preserve"></w:t>
      </w:r>
      <w:r>
        <w:t xml:space="preserve"> </w:t>
      </w:r>
      <w:r>
        <w:t xml:space="preserve">EU product legislation does not sufficiently incentivize the use of secondary raw materials in products</w:t>
      </w:r>
      <w:r>
        <w:t xml:space="preserve"> </w:t>
      </w:r>
      <w:r>
        <w:t xml:space="preserve">– 152 (59 %)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EU waste legislation does not sufficiently incentivise the recovery and recycling of raw materials –</w:t>
      </w:r>
      <w:r>
        <w:t xml:space="preserve"> </w:t>
      </w:r>
      <w:r>
        <w:t xml:space="preserve">171 (66 %) out of 259 respondents agree or strongly agree</w:t>
      </w:r>
      <w:r>
        <w:t xml:space="preserve"> </w:t>
      </w:r>
      <w:r>
        <w:t xml:space="preserve">Regarding the challenges of shipping waste containing CRM, the following responses were received:</w:t>
      </w:r>
      <w:r>
        <w:t xml:space="preserve"> </w:t>
      </w:r>
      <w:r>
        <w:t xml:space="preserve"></w:t>
      </w:r>
      <w:r>
        <w:t xml:space="preserve"> </w:t>
      </w:r>
      <w:r>
        <w:t xml:space="preserve">Shipments of waste containing critical raw materials between Member States are difficult, which</w:t>
      </w:r>
      <w:r>
        <w:t xml:space="preserve"> </w:t>
      </w:r>
      <w:r>
        <w:t xml:space="preserve">limits possibilities for viable recycling projects – 136 (53 %) out of 259 respondents agree or strongly</w:t>
      </w:r>
      <w:r>
        <w:t xml:space="preserve"> </w:t>
      </w:r>
      <w:r>
        <w:t xml:space="preserve">agree, 11 (4 %) out of 259 respondents disagree or strongly disagree</w:t>
      </w:r>
      <w:r>
        <w:t xml:space="preserve"> </w:t>
      </w:r>
      <w:r>
        <w:t xml:space="preserve"></w:t>
      </w:r>
      <w:r>
        <w:t xml:space="preserve"> </w:t>
      </w:r>
      <w:r>
        <w:t xml:space="preserve">Export of waste containing critical raw materials increases the shortage of critical raw materials in the</w:t>
      </w:r>
      <w:r>
        <w:t xml:space="preserve"> </w:t>
      </w:r>
      <w:r>
        <w:t xml:space="preserve">EU and limits potential for circularity – 156 (60 %) out of 259 respondents agree or strongly agree</w:t>
      </w:r>
      <w:r>
        <w:t xml:space="preserve"> </w:t>
      </w:r>
      <w:r>
        <w:t xml:space="preserve">Most respondents would also welcome targets for waste operators and other requirements regarding</w:t>
      </w:r>
      <w:r>
        <w:t xml:space="preserve"> </w:t>
      </w:r>
      <w:r>
        <w:t xml:space="preserve">sustainability, circularity and recycling. Overall, the responses are positive or neutral, with only few people</w:t>
      </w:r>
      <w:r>
        <w:t xml:space="preserve"> </w:t>
      </w:r>
      <w:r>
        <w:t xml:space="preserve">disagreeing or strongly disagreeing with the statements.</w:t>
      </w:r>
      <w:r>
        <w:t xml:space="preserve"> </w:t>
      </w:r>
      <w:r>
        <w:t xml:space="preserve">Regarding the development of targets for waste operators, the following responses were received:</w:t>
      </w:r>
      <w:r>
        <w:t xml:space="preserve"> </w:t>
      </w:r>
      <w:r>
        <w:t xml:space="preserve"></w:t>
      </w:r>
      <w:r>
        <w:t xml:space="preserve"> </w:t>
      </w:r>
      <w:r>
        <w:t xml:space="preserve">there should be targets for the recycling efficiency of critical raw materials from different waste</w:t>
      </w:r>
      <w:r>
        <w:t xml:space="preserve"> </w:t>
      </w:r>
      <w:r>
        <w:t xml:space="preserve">streams (electronics, vehicles, etc.) - 142 (55 %)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there should be targets for the material recovery of critical raw materials from different waste streams</w:t>
      </w:r>
      <w:r>
        <w:t xml:space="preserve"> </w:t>
      </w:r>
      <w:r>
        <w:t xml:space="preserve">(electronics, vehicles, mining waste etc.) - 164 (63 %) out of 259 respondents agree or strongly agree</w:t>
      </w:r>
      <w:r>
        <w:t xml:space="preserve"> </w:t>
      </w:r>
      <w:r>
        <w:t xml:space="preserve">Regarding recycling, the following answers were received: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Requiring Member State to design waste management plans including specific measures to promote</w:t>
      </w:r>
      <w:r>
        <w:t xml:space="preserve"> </w:t>
      </w:r>
      <w:r>
        <w:t xml:space="preserve">the recovery of critical raw materials, from historical mining waste – 176 (68 %) out of 259</w:t>
      </w:r>
      <w:r>
        <w:t xml:space="preserve"> </w:t>
      </w:r>
      <w:r>
        <w:t xml:space="preserve">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Setting design requirements for products containing critical raw materials to increase their ease of</w:t>
      </w:r>
      <w:r>
        <w:t xml:space="preserve"> </w:t>
      </w:r>
      <w:r>
        <w:t xml:space="preserve">dismantling and recycling – 173 (67 %)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Setting minimum content of recycled critical raw materials in relevant products – 115 (44 %) out of</w:t>
      </w:r>
      <w:r>
        <w:t xml:space="preserve"> </w:t>
      </w:r>
      <w:r>
        <w:t xml:space="preserve">259 respondents agree or strongly agree, 82 (32 %) out of 259 respondents expressed a neutral or no</w:t>
      </w:r>
      <w:r>
        <w:t xml:space="preserve"> </w:t>
      </w:r>
      <w:r>
        <w:t xml:space="preserve">opinion</w:t>
      </w:r>
      <w:r>
        <w:t xml:space="preserve"> </w:t>
      </w:r>
      <w:r>
        <w:t xml:space="preserve"></w:t>
      </w:r>
      <w:r>
        <w:t xml:space="preserve"> </w:t>
      </w:r>
      <w:r>
        <w:t xml:space="preserve">Setting design requirements for products containing critical raw materials to increase the length of</w:t>
      </w:r>
      <w:r>
        <w:t xml:space="preserve"> </w:t>
      </w:r>
      <w:r>
        <w:t xml:space="preserve">product life – 129 (50 %)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Strengthening support for EU research and innovation funding on recycling and material recovery</w:t>
      </w:r>
      <w:r>
        <w:t xml:space="preserve"> </w:t>
      </w:r>
      <w:r>
        <w:t xml:space="preserve">technologies for critical raw materials – 226 (87 %) out of 259 respondents agree or strongly agree</w:t>
      </w:r>
      <w:r>
        <w:t xml:space="preserve"> </w:t>
      </w:r>
      <w:r>
        <w:t xml:space="preserve"></w:t>
      </w:r>
      <w:r>
        <w:t xml:space="preserve"> </w:t>
      </w:r>
      <w:r>
        <w:t xml:space="preserve">Strengthening exploration and documentation of critical raw materials in secondary deposits and waste</w:t>
      </w:r>
      <w:r>
        <w:t xml:space="preserve"> </w:t>
      </w:r>
      <w:r>
        <w:t xml:space="preserve">streams – 201 (78 %) out of 259 respondents agree or strongly agree</w:t>
      </w:r>
      <w:r>
        <w:t xml:space="preserve"> </w:t>
      </w:r>
      <w:r>
        <w:t xml:space="preserve">There is a call for waste management on both the European and member states level. While on the level of</w:t>
      </w:r>
      <w:r>
        <w:t xml:space="preserve"> </w:t>
      </w:r>
      <w:r>
        <w:t xml:space="preserve">member states, some stakeholders call for “waste management plans with specific measures to promote the</w:t>
      </w:r>
      <w:r>
        <w:t xml:space="preserve"> </w:t>
      </w:r>
      <w:r>
        <w:t xml:space="preserve">recovery of critical raw materials from historical mining waste, mandatory reporting, and setting clear</w:t>
      </w:r>
      <w:r>
        <w:t xml:space="preserve"> </w:t>
      </w:r>
      <w:r>
        <w:t xml:space="preserve">binding targets for waste operators handling critical raw materials from different waste streams”36, others</w:t>
      </w:r>
      <w:r>
        <w:t xml:space="preserve"> </w:t>
      </w:r>
      <w:r>
        <w:t xml:space="preserve">propose an introduction of recycling obligations and fixed recycling targets applicable both within the EU and</w:t>
      </w:r>
      <w:r>
        <w:t xml:space="preserve"> </w:t>
      </w:r>
      <w:r>
        <w:t xml:space="preserve">internationally37. Some major bottlenecks connected to waste management have been identified, such as</w:t>
      </w:r>
      <w:r>
        <w:t xml:space="preserve"> </w:t>
      </w:r>
      <w:r>
        <w:t xml:space="preserve">transport of waste between different member states, which is considered to be a complex process leading to</w:t>
      </w:r>
      <w:r>
        <w:t xml:space="preserve"> </w:t>
      </w:r>
      <w:r>
        <w:t xml:space="preserve">an administrative overburden, but also the collection and treatment of waste, where harmonised procedures</w:t>
      </w:r>
      <w:r>
        <w:t xml:space="preserve"> </w:t>
      </w:r>
      <w:r>
        <w:t xml:space="preserve">are supposedly lacking38. The potential to identify critical raw materials from mining waste is also considered</w:t>
      </w:r>
      <w:r>
        <w:t xml:space="preserve"> </w:t>
      </w:r>
      <w:r>
        <w:t xml:space="preserve">important and underexploited39, together with assistance to utilise products that would otherwise be waste40.</w:t>
      </w:r>
      <w:r>
        <w:t xml:space="preserve"> </w:t>
      </w:r>
      <w:r>
        <w:t xml:space="preserve">Efforts to boost the recovery and recycling rate of the resource flows are called for, along with the mining</w:t>
      </w:r>
      <w:r>
        <w:t xml:space="preserve"> </w:t>
      </w:r>
      <w:r>
        <w:t xml:space="preserve">waste valorisation, which should include consistent mapping of former mining waste and assessing legislative</w:t>
      </w:r>
      <w:r>
        <w:t xml:space="preserve"> </w:t>
      </w:r>
      <w:r>
        <w:t xml:space="preserve">bottlenecks41.</w:t>
      </w:r>
      <w:r>
        <w:t xml:space="preserve"> </w:t>
      </w:r>
      <w:r>
        <w:t xml:space="preserve"></w:t>
      </w:r>
      <w:r>
        <w:t xml:space="preserve"> </w:t>
      </w:r>
      <w:r>
        <w:t xml:space="preserve">Actions on standards for the CRM value chain</w:t>
      </w:r>
      <w:r>
        <w:t xml:space="preserve"> </w:t>
      </w:r>
      <w:r>
        <w:t xml:space="preserve">Majority of stakeholders agree on the need for mining in the EU to be done with commitment to, and</w:t>
      </w:r>
      <w:r>
        <w:t xml:space="preserve"> </w:t>
      </w:r>
      <w:r>
        <w:t xml:space="preserve">enforcement of, high environmental and social standards42 and, in general, for harmonised and consistent</w:t>
      </w:r>
      <w:r>
        <w:t xml:space="preserve"> </w:t>
      </w:r>
      <w:r>
        <w:t xml:space="preserve">application of environmental and social standards across all member states and regions of the EU43. Multiple</w:t>
      </w:r>
      <w:r>
        <w:t xml:space="preserve"> </w:t>
      </w:r>
      <w:r>
        <w:t xml:space="preserve">stakeholders agree that: ”a lack of technical standards is not the challenge, but rather the quality of the</w:t>
      </w:r>
      <w:r>
        <w:t xml:space="preserve"> </w:t>
      </w:r>
      <w:r>
        <w:t xml:space="preserve">standards and their transparency and enforcement. The EU, Member States and companies should embrace</w:t>
      </w:r>
      <w:r>
        <w:t xml:space="preserve"> </w:t>
      </w:r>
      <w:r>
        <w:t xml:space="preserve">new legislation and update and enforce existing EU legislation to ensure high social and environmental</w:t>
      </w:r>
      <w:r>
        <w:t xml:space="preserve"> </w:t>
      </w:r>
      <w:r>
        <w:t xml:space="preserve">standards”44. Production in Europe is perceived as more sustainable, both with respect to social and</w:t>
      </w:r>
      <w:r>
        <w:t xml:space="preserve"> </w:t>
      </w:r>
      <w:r>
        <w:t xml:space="preserve">environmental standards, but stakeholders underline the need for investments to reach the desired volumes45.</w:t>
      </w:r>
      <w:r>
        <w:t xml:space="preserve"> </w:t>
      </w:r>
      <w:r>
        <w:t xml:space="preserve">In addition, standards for recycling processes such as dismantling are also called for as binding minimum</w:t>
      </w:r>
      <w:r>
        <w:t xml:space="preserve"> </w:t>
      </w:r>
      <w:r>
        <w:t xml:space="preserve">standards would ensure high-quality recyclate in the recycling and related value chain processes 46. Some</w:t>
      </w:r>
      <w:r>
        <w:t xml:space="preserve"> </w:t>
      </w:r>
      <w:r>
        <w:t xml:space="preserve">stakeholders also support companies to engage in standardization as, in their opinion, uniform standards</w:t>
      </w:r>
      <w:r>
        <w:t xml:space="preserve"> </w:t>
      </w:r>
      <w:r>
        <w:t xml:space="preserve">increase efficiency and contribute to greater security and trust47.</w:t>
      </w:r>
      <w:r>
        <w:t xml:space="preserve"> </w:t>
      </w:r>
      <w:r>
        <w:t xml:space="preserve"></w:t>
      </w:r>
      <w:r>
        <w:t xml:space="preserve"> </w:t>
      </w:r>
      <w:r>
        <w:t xml:space="preserve">Sustainability of critical raw materials</w:t>
      </w:r>
      <w:r>
        <w:t xml:space="preserve"> </w:t>
      </w:r>
      <w:r>
        <w:t xml:space="preserve">To ensure that critical raw materials meet European sustainability standards, respondents agree or strongly</w:t>
      </w:r>
      <w:r>
        <w:t xml:space="preserve"> </w:t>
      </w:r>
      <w:r>
        <w:t xml:space="preserve">agree that CRM should be accompanied with information on the environmental footprint of producing those</w:t>
      </w:r>
      <w:r>
        <w:t xml:space="preserve"> </w:t>
      </w:r>
      <w:r>
        <w:t xml:space="preserve">materials (186 (72 %) out of 259 respondents) and on the ethical sourcing of those materials (180 (70 %) out</w:t>
      </w:r>
      <w:r>
        <w:t xml:space="preserve"> </w:t>
      </w:r>
      <w:r>
        <w:t xml:space="preserve">of 259 respondents).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 majority of stakeholders are committed to comply with the environmental and social protection rules in a</w:t>
      </w:r>
      <w:r>
        <w:t xml:space="preserve"> </w:t>
      </w:r>
      <w:r>
        <w:t xml:space="preserve">strict way. Their goals include an improvement of sustainability in mining projects, as well as a social</w:t>
      </w:r>
      <w:r>
        <w:t xml:space="preserve"> </w:t>
      </w:r>
      <w:r>
        <w:t xml:space="preserve">acceptance of the mining industry, value sharing, transparency and cooperation with the local society in the</w:t>
      </w:r>
      <w:r>
        <w:t xml:space="preserve"> </w:t>
      </w:r>
      <w:r>
        <w:t xml:space="preserve">process48. They often perceive the improvement of the sustainability performance of European raw materials</w:t>
      </w:r>
      <w:r>
        <w:t xml:space="preserve"> </w:t>
      </w:r>
      <w:r>
        <w:t xml:space="preserve">value chains as a vital part of their strategies49. As mentioned above, recycling efforts form a significant part</w:t>
      </w:r>
      <w:r>
        <w:t xml:space="preserve"> </w:t>
      </w:r>
      <w:r>
        <w:t xml:space="preserve">of the sustainability goals of stakeholders, including proposals of EU wide campaigns on the importance of</w:t>
      </w:r>
      <w:r>
        <w:t xml:space="preserve"> </w:t>
      </w:r>
      <w:r>
        <w:t xml:space="preserve">recycling raw materials50. Many stakeholders also call for assurance that projects follow the due diligence</w:t>
      </w:r>
      <w:r>
        <w:t xml:space="preserve"> </w:t>
      </w:r>
      <w:r>
        <w:t xml:space="preserve">requirements set out under the EU Corporate Sustainability Due Diligence Directive (CSDD)51. An overall</w:t>
      </w:r>
      <w:r>
        <w:t xml:space="preserve"> </w:t>
      </w:r>
      <w:r>
        <w:t xml:space="preserve">call for exploring technologies which are linked to decarbonisation efforts and require less resources is very</w:t>
      </w:r>
      <w:r>
        <w:t xml:space="preserve"> </w:t>
      </w:r>
      <w:r>
        <w:t xml:space="preserve">much present52. Stakeholders express the need for a better guidance from the EU when it comes to available</w:t>
      </w:r>
      <w:r>
        <w:t xml:space="preserve"> </w:t>
      </w:r>
      <w:r>
        <w:t xml:space="preserve">sustainable substitutes, as one of them claims that ”the policies set forth would need to define an EU-based</w:t>
      </w:r>
      <w:r>
        <w:t xml:space="preserve"> </w:t>
      </w:r>
      <w:r>
        <w:t xml:space="preserve">recycling management strategy and ensure to the maximum that the raw materials recycled at end of life</w:t>
      </w:r>
      <w:r>
        <w:t xml:space="preserve"> </w:t>
      </w:r>
      <w:r>
        <w:t xml:space="preserve">remain in the EU and can feed into the EU production processes again”53.</w:t>
      </w:r>
      <w:r>
        <w:t xml:space="preserve"> </w:t>
      </w:r>
      <w:r>
        <w:t xml:space="preserve"></w:t>
      </w:r>
      <w:r>
        <w:t xml:space="preserve"> </w:t>
      </w:r>
      <w:r>
        <w:t xml:space="preserve">Skills along the CRM value chain</w:t>
      </w:r>
      <w:r>
        <w:t xml:space="preserve"> </w:t>
      </w:r>
      <w:r>
        <w:t xml:space="preserve">On skills, many respondents suggest an exchange programme with countries that have the knowledge of</w:t>
      </w:r>
      <w:r>
        <w:t xml:space="preserve"> </w:t>
      </w:r>
      <w:r>
        <w:t xml:space="preserve">mining and refining certain CRM (e.g. battery-grade lithium) in order to slowly build up knowledge within</w:t>
      </w:r>
      <w:r>
        <w:t xml:space="preserve"> </w:t>
      </w:r>
      <w:r>
        <w:t xml:space="preserve">the EU. Another suggestion is to facilitate the visa and working permits for non-EU citizens as the current</w:t>
      </w:r>
      <w:r>
        <w:t xml:space="preserve"> </w:t>
      </w:r>
      <w:r>
        <w:t xml:space="preserve">process is apparently complex. An often-mentioned aspect is about increasing the knowledge about raw</w:t>
      </w:r>
      <w:r>
        <w:t xml:space="preserve"> </w:t>
      </w:r>
      <w:r>
        <w:t xml:space="preserve">materials within the society, especially young people in order to attract the next generation to the industry of</w:t>
      </w:r>
      <w:r>
        <w:t xml:space="preserve"> </w:t>
      </w:r>
      <w:r>
        <w:t xml:space="preserve">mining and metallurgy. Many respondents suggest more funding towards re-skilling programmes as well.</w:t>
      </w:r>
      <w:r>
        <w:br/>
      </w:r>
      <w:r>
        <w:t xml:space="preserve">The respondents were also asked to specify what policy measures would have the highest impact on their</w:t>
      </w:r>
      <w:r>
        <w:t xml:space="preserve"> </w:t>
      </w:r>
      <w:r>
        <w:t xml:space="preserve">organization. Many respondents claim that a faster and easier permitting process and a better access to</w:t>
      </w:r>
      <w:r>
        <w:t xml:space="preserve"> </w:t>
      </w:r>
      <w:r>
        <w:t xml:space="preserve">funding/financing would positively impact them the most. Different objectives (set incentives, stop waste</w:t>
      </w:r>
      <w:r>
        <w:t xml:space="preserve"> </w:t>
      </w:r>
      <w:r>
        <w:t xml:space="preserve">exports, strengthen recycling capacities, mandatory recycling targets, etc.) were also mentioned in order to</w:t>
      </w:r>
      <w:r>
        <w:t xml:space="preserve"> </w:t>
      </w:r>
      <w:r>
        <w:t xml:space="preserve">support circularity and recycling. A company called BE1 Geoconsulting AB also mentioned concerns about</w:t>
      </w:r>
      <w:r>
        <w:t xml:space="preserve"> </w:t>
      </w:r>
      <w:r>
        <w:t xml:space="preserve">the critical raw materials list manipulating the market and thus having a negative impact.</w:t>
      </w:r>
      <w:r>
        <w:t xml:space="preserve"> </w:t>
      </w:r>
      <w:r>
        <w:t xml:space="preserve"></w:t>
      </w:r>
      <w:r>
        <w:t xml:space="preserve"> </w:t>
      </w:r>
      <w:r>
        <w:t xml:space="preserve">EU external action</w:t>
      </w:r>
      <w:r>
        <w:br/>
      </w:r>
      <w:r>
        <w:t xml:space="preserve">Majority of respondents agree (39%) or strongly agree (13%) that the EU lacks a strategy for increasing the</w:t>
      </w:r>
      <w:r>
        <w:t xml:space="preserve"> </w:t>
      </w:r>
      <w:r>
        <w:t xml:space="preserve">diversification of the EU industry supplies from third countries. The feedback to the question on whether</w:t>
      </w:r>
      <w:r>
        <w:t xml:space="preserve"> </w:t>
      </w:r>
      <w:r>
        <w:t xml:space="preserve">potential to extract critical raw materials from primary sources in third countries is currently underexploited</w:t>
      </w:r>
      <w:r>
        <w:t xml:space="preserve"> </w:t>
      </w:r>
      <w:r>
        <w:t xml:space="preserve">was non-conclusive, as 23% of respondents agree (9% strongly agree), but 19% were neutral and 19% did not</w:t>
      </w:r>
      <w:r>
        <w:t xml:space="preserve"> </w:t>
      </w:r>
      <w:r>
        <w:t xml:space="preserve">know/no opinion and 15% disagree (7% strongly disagree). The problem seems to be more pronounced in</w:t>
      </w:r>
      <w:r>
        <w:t xml:space="preserve"> </w:t>
      </w:r>
      <w:r>
        <w:t xml:space="preserve">global refining and processing capacities, where 34% agree and 14% strongly agree that global processing and</w:t>
      </w:r>
      <w:r>
        <w:t xml:space="preserve"> </w:t>
      </w:r>
      <w:r>
        <w:t xml:space="preserve">refining capacities for critical raw materials are currently insufficient. More exchanges and cooperation</w:t>
      </w:r>
      <w:r>
        <w:t xml:space="preserve"> </w:t>
      </w:r>
      <w:r>
        <w:t xml:space="preserve">between Third Countries and the EU/Member States authorities on critical raw materials (data exchange,</w:t>
      </w:r>
      <w:r>
        <w:t xml:space="preserve"> </w:t>
      </w:r>
      <w:r>
        <w:t xml:space="preserve">common monitoring, etc) are needed, as 39% agree and 15% strongly agree that they are not sufficient.</w:t>
      </w:r>
      <w:r>
        <w:t xml:space="preserve"> </w:t>
      </w:r>
      <w:r>
        <w:t xml:space="preserve">When asked about the underlying reasons for supply chains disturbances and supply constraints of raw</w:t>
      </w:r>
      <w:r>
        <w:t xml:space="preserve"> </w:t>
      </w:r>
      <w:r>
        <w:t xml:space="preserve">materials, respondents identified the following: increased geopolitical tensions (73% of all replies), volatile</w:t>
      </w:r>
      <w:r>
        <w:t xml:space="preserve"> </w:t>
      </w:r>
      <w:r>
        <w:t xml:space="preserve">trading conditions (44%), untransparent market mechanisms (36%), insufficient global production (35%) and</w:t>
      </w:r>
      <w:r>
        <w:t xml:space="preserve"> </w:t>
      </w:r>
      <w:r>
        <w:t xml:space="preserve">market manipulation (35%).</w:t>
      </w:r>
      <w:r>
        <w:br/>
      </w:r>
      <w:r>
        <w:t xml:space="preserve">In terms of policy suggestions, 45% of respondents agree and 26% strongly agree, that the EU should</w:t>
      </w:r>
      <w:r>
        <w:t xml:space="preserve"> </w:t>
      </w:r>
      <w:r>
        <w:t xml:space="preserve">strengthen the ongoing strategic partnerships on critical raw materials and conclude additional ones with</w:t>
      </w:r>
      <w:r>
        <w:t xml:space="preserve"> </w:t>
      </w:r>
      <w:r>
        <w:t xml:space="preserve">resource rich third countries. Some stakeholders indicated that the EU should focus on new partnerships with</w:t>
      </w:r>
      <w:r>
        <w:t xml:space="preserve"> </w:t>
      </w:r>
      <w:r>
        <w:t xml:space="preserve">regions that can deliver supply in the short terms (next 5+ years). 38% agree and 35% strongly agree that such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partnerships should rely on clearly established pillars, such as integration of raw materials value chains,</w:t>
      </w:r>
      <w:r>
        <w:t xml:space="preserve"> </w:t>
      </w:r>
      <w:r>
        <w:t xml:space="preserve">research and innovation cooperation and alignment on environmental, social, and governance (ESG) criteria</w:t>
      </w:r>
      <w:r>
        <w:t xml:space="preserve"> </w:t>
      </w:r>
      <w:r>
        <w:t xml:space="preserve">and standards. 48% agree and 22% strongly agree that partnerships on raw materials value chains with</w:t>
      </w:r>
      <w:r>
        <w:t xml:space="preserve"> </w:t>
      </w:r>
      <w:r>
        <w:t xml:space="preserve">developing countries need to include a pillar for capacity building, skills and training and one for deploying</w:t>
      </w:r>
      <w:r>
        <w:t xml:space="preserve"> </w:t>
      </w:r>
      <w:r>
        <w:t xml:space="preserve">infrastructure.</w:t>
      </w:r>
      <w:r>
        <w:br/>
      </w:r>
      <w:r>
        <w:t xml:space="preserve">34% agree and 25% strongly agree that the EU should diversify its global supply through its free trade</w:t>
      </w:r>
      <w:r>
        <w:t xml:space="preserve"> </w:t>
      </w:r>
      <w:r>
        <w:t xml:space="preserve">agreements and trade relations. Many respondents were asking for faster ratification of existing trade</w:t>
      </w:r>
      <w:r>
        <w:t xml:space="preserve"> </w:t>
      </w:r>
      <w:r>
        <w:t xml:space="preserve">agreements (Mexico, Chile, Mercosur, New Zealand), speedy conclusion of ongoing trade negotiations</w:t>
      </w:r>
      <w:r>
        <w:t xml:space="preserve"> </w:t>
      </w:r>
      <w:r>
        <w:t xml:space="preserve">(Australia, India and Indonesia). It is also important to work together with likeminded partners and initiatives,</w:t>
      </w:r>
      <w:r>
        <w:t xml:space="preserve"> </w:t>
      </w:r>
      <w:r>
        <w:t xml:space="preserve">such as MSP were mentioned as good examples. Many respondents emphasised the importance of free trade</w:t>
      </w:r>
      <w:r>
        <w:t xml:space="preserve"> </w:t>
      </w:r>
      <w:r>
        <w:t xml:space="preserve">agreements and strong chapters on raw materials. Since 2015, the EU proposes a dedicated chapter on Energy</w:t>
      </w:r>
      <w:r>
        <w:t xml:space="preserve"> </w:t>
      </w:r>
      <w:r>
        <w:t xml:space="preserve">and Raw materials in all its negotiations and such chapters are being negotiated currently with Australia, India</w:t>
      </w:r>
      <w:r>
        <w:t xml:space="preserve"> </w:t>
      </w:r>
      <w:r>
        <w:t xml:space="preserve">and Indonesia (finalised with Chile), however the EU would have to quickly conclude/start to apply those</w:t>
      </w:r>
      <w:r>
        <w:t xml:space="preserve"> </w:t>
      </w:r>
      <w:r>
        <w:t xml:space="preserve">agreements and communicate more and better on these chapters, as only 14% agree and 5% strongly agree</w:t>
      </w:r>
      <w:r>
        <w:t xml:space="preserve"> </w:t>
      </w:r>
      <w:r>
        <w:t xml:space="preserve">that these provisions (on investments, licensing and standardization) have the necessary disciplines to unlock</w:t>
      </w:r>
      <w:r>
        <w:t xml:space="preserve"> </w:t>
      </w:r>
      <w:r>
        <w:t xml:space="preserve">the potential in opening access and encouraging investment in raw material, while 37% of respondents did not</w:t>
      </w:r>
      <w:r>
        <w:t xml:space="preserve"> </w:t>
      </w:r>
      <w:r>
        <w:t xml:space="preserve">know/ had no opinion.</w:t>
      </w:r>
      <w:r>
        <w:br/>
      </w:r>
      <w:r>
        <w:t xml:space="preserve">Majority of respondents (36–49%) did not know/had no opinion on trade barriers, but from the ones that agreed</w:t>
      </w:r>
      <w:r>
        <w:t xml:space="preserve"> </w:t>
      </w:r>
      <w:r>
        <w:t xml:space="preserve">or strongly agreed, export taxes (25% agree and 8% strongly agree) and export monopolies/qualified exporters</w:t>
      </w:r>
      <w:r>
        <w:t xml:space="preserve"> </w:t>
      </w:r>
      <w:r>
        <w:t xml:space="preserve">lists (28% agree and 9% strongly agree) were selected as having the most trade distortive effects on EU</w:t>
      </w:r>
      <w:r>
        <w:t xml:space="preserve"> </w:t>
      </w:r>
      <w:r>
        <w:t xml:space="preserve">business.</w:t>
      </w:r>
      <w:r>
        <w:br/>
      </w:r>
      <w:r>
        <w:t xml:space="preserve">In addition, a limited number of stakeholders were calling for strong trade defence instruments to tackle unfair</w:t>
      </w:r>
      <w:r>
        <w:t xml:space="preserve"> </w:t>
      </w:r>
      <w:r>
        <w:t xml:space="preserve">trade practises, as well as emphasis on Economic, Social and corporate Governance (ESG) standards when</w:t>
      </w:r>
      <w:r>
        <w:t xml:space="preserve"> </w:t>
      </w:r>
      <w:r>
        <w:t xml:space="preserve">sourcing raw materials abroad. Some stakeholders underlined the need for special attention to EU circular</w:t>
      </w:r>
      <w:r>
        <w:t xml:space="preserve"> </w:t>
      </w:r>
      <w:r>
        <w:t xml:space="preserve">economy.</w:t>
      </w:r>
    </w:p>
    <w:p>
      <w:pPr>
        <w:pStyle w:val="Compact"/>
        <w:numPr>
          <w:ilvl w:val="0"/>
          <w:numId w:val="1005"/>
        </w:numPr>
      </w:pPr>
      <w:r>
        <w:t xml:space="preserve">Questionnaires on “Permitting in the EU Member States” and on “Stockpiling of raw materials in</w:t>
      </w:r>
      <w:r>
        <w:t xml:space="preserve"> </w:t>
      </w:r>
      <w:r>
        <w:t xml:space="preserve">the EU Member States” shared on the 28th of October with the Raw Materials Supply Group (RMSG)</w:t>
      </w:r>
      <w:r>
        <w:t xml:space="preserve"> </w:t>
      </w:r>
      <w:r>
        <w:t xml:space="preserve">Permitting in the EU Member States</w:t>
      </w:r>
      <w:r>
        <w:t xml:space="preserve"> </w:t>
      </w:r>
      <w:r>
        <w:t xml:space="preserve">Stakeholders offered several concrete proposals and avenues that could enrich the policies adopted in the CRM</w:t>
      </w:r>
      <w:r>
        <w:t xml:space="preserve"> </w:t>
      </w:r>
      <w:r>
        <w:t xml:space="preserve">Act. In terms of permitting, some were of the opinion that “there is no need for special treatments in terms of</w:t>
      </w:r>
      <w:r>
        <w:t xml:space="preserve"> </w:t>
      </w:r>
      <w:r>
        <w:t xml:space="preserve">permitting of certain selected projects, but the emphasis should rather be on encouraging each Member State</w:t>
      </w:r>
      <w:r>
        <w:t xml:space="preserve"> </w:t>
      </w:r>
      <w:r>
        <w:t xml:space="preserve">to make general adjustments in the national permitting processes to make them more predictable, streamlined</w:t>
      </w:r>
      <w:r>
        <w:t xml:space="preserve"> </w:t>
      </w:r>
      <w:r>
        <w:t xml:space="preserve">and efficient”54. They also shed light on how the current permitting processes work in different member states,</w:t>
      </w:r>
      <w:r>
        <w:t xml:space="preserve"> </w:t>
      </w:r>
      <w:r>
        <w:t xml:space="preserve">often relying on approvals and permits provided by the municipal authorities. Some stakeholders report to be</w:t>
      </w:r>
      <w:r>
        <w:t xml:space="preserve"> </w:t>
      </w:r>
      <w:r>
        <w:t xml:space="preserve">”often frustrated“ by the administrative processes, governmental approvals and environmental</w:t>
      </w:r>
      <w:r>
        <w:t xml:space="preserve"> </w:t>
      </w:r>
      <w:r>
        <w:t xml:space="preserve">permits/authorisation processes55. Also, permitting processes in Member States are perceived to be disparate</w:t>
      </w:r>
      <w:r>
        <w:t xml:space="preserve"> </w:t>
      </w:r>
      <w:r>
        <w:t xml:space="preserve">as they depend on the different national legislation and the Member States internal structures56. As mentioned</w:t>
      </w:r>
      <w:r>
        <w:t xml:space="preserve"> </w:t>
      </w:r>
      <w:r>
        <w:t xml:space="preserve">in one of the responses, “EU legislation and in particular the transposition and case-by-case interpretation</w:t>
      </w:r>
      <w:r>
        <w:t xml:space="preserve"> </w:t>
      </w:r>
      <w:r>
        <w:t xml:space="preserve">when it comes to mining projects should be equipped with guidance to address contradicting objectives and</w:t>
      </w:r>
      <w:r>
        <w:t xml:space="preserve"> </w:t>
      </w:r>
      <w:r>
        <w:t xml:space="preserve">inconsistencies that could form an obstacle to permitting to ensure predictability and efficiency”57. Although</w:t>
      </w:r>
      <w:r>
        <w:t xml:space="preserve"> </w:t>
      </w:r>
      <w:r>
        <w:t xml:space="preserve">not directly linked to the details of permitting processes, some Member States stress that the general opinion</w:t>
      </w:r>
      <w:r>
        <w:t xml:space="preserve"> </w:t>
      </w:r>
      <w:r>
        <w:t xml:space="preserve">of the civil society is negative towards mining activities and operations, which affects mining regulations that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are being adopted, or at least their public perception58. Thus, there is a call for creation of conditions for the</w:t>
      </w:r>
      <w:r>
        <w:t xml:space="preserve"> </w:t>
      </w:r>
      <w:r>
        <w:t xml:space="preserve">development of communication programmes in order to increase social mining acceptance59.</w:t>
      </w:r>
      <w:r>
        <w:t xml:space="preserve"> </w:t>
      </w:r>
      <w:r>
        <w:t xml:space="preserve">Stockpiling of raw materials in the EU Member States</w:t>
      </w:r>
      <w:r>
        <w:t xml:space="preserve"> </w:t>
      </w:r>
      <w:r>
        <w:t xml:space="preserve">There is a call for a better definition of what stockpiling means and whether it refers to produced raw materials</w:t>
      </w:r>
      <w:r>
        <w:t xml:space="preserve"> </w:t>
      </w:r>
      <w:r>
        <w:t xml:space="preserve">or also strategic reserves still to be mined60. At the same time, there are doubts concerning the financial aspects</w:t>
      </w:r>
      <w:r>
        <w:t xml:space="preserve"> </w:t>
      </w:r>
      <w:r>
        <w:t xml:space="preserve">of stockpiling, whether in relation to investors and the assurance that they would not lose income due to</w:t>
      </w:r>
      <w:r>
        <w:t xml:space="preserve"> </w:t>
      </w:r>
      <w:r>
        <w:t xml:space="preserve">stockpiling, or related to the whole structure of stockpiling managed at the EU level and the implications</w:t>
      </w:r>
      <w:r>
        <w:t xml:space="preserve"> </w:t>
      </w:r>
      <w:r>
        <w:t xml:space="preserve">relevant for the Member States61. As in the case of permitting, stakeholders including Member States provided</w:t>
      </w:r>
      <w:r>
        <w:t xml:space="preserve"> </w:t>
      </w:r>
      <w:r>
        <w:t xml:space="preserve">an insight into how stockpiling is organised locally, also informing that some of them currently do not have</w:t>
      </w:r>
      <w:r>
        <w:t xml:space="preserve"> </w:t>
      </w:r>
      <w:r>
        <w:t xml:space="preserve">any stockpiling systems established62. In some cases, stockpiling (in general, not necessarily for metals and</w:t>
      </w:r>
      <w:r>
        <w:t xml:space="preserve"> </w:t>
      </w:r>
      <w:r>
        <w:t xml:space="preserve">minerals) is under supervision of a government body or an agency63. Stakeholders also provided either concrete</w:t>
      </w:r>
      <w:r>
        <w:t xml:space="preserve"> </w:t>
      </w:r>
      <w:r>
        <w:t xml:space="preserve">lists of raw materials that should in their opinion be stockpiled or labeled all critical raw materials as necessary</w:t>
      </w:r>
      <w:r>
        <w:t xml:space="preserve"> </w:t>
      </w:r>
      <w:r>
        <w:t xml:space="preserve">to be stockpiled at the EU level64. Some Member States support the idea of stockpiling being managed by a</w:t>
      </w:r>
      <w:r>
        <w:t xml:space="preserve"> </w:t>
      </w:r>
      <w:r>
        <w:t xml:space="preserve">dedicated EU body65.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Businesses</w:t>
      </w:r>
      <w:r>
        <w:t xml:space="preserve"> </w:t>
      </w:r>
      <w:r>
        <w:t xml:space="preserve">As detailed above, businesses would be subjected to limited information requirements, notably contributing</w:t>
      </w:r>
      <w:r>
        <w:t xml:space="preserve"> </w:t>
      </w:r>
      <w:r>
        <w:t xml:space="preserve">to the monitoring capacity (only for large companies operating in CRM value chain) and providing information</w:t>
      </w:r>
      <w:r>
        <w:t xml:space="preserve"> </w:t>
      </w:r>
      <w:r>
        <w:t xml:space="preserve">on the critical raw materials content of EEE put onto the market (as a new category within the existing</w:t>
      </w:r>
      <w:r>
        <w:t xml:space="preserve"> </w:t>
      </w:r>
      <w:r>
        <w:t xml:space="preserve">reporting of EEE producers) and of extractive waste generated (only for operators of currently operating</w:t>
      </w:r>
      <w:r>
        <w:t xml:space="preserve"> </w:t>
      </w:r>
      <w:r>
        <w:t xml:space="preserve">extractive waste sites). Other measures comprised in the preferred option only include rules for how claims on</w:t>
      </w:r>
      <w:r>
        <w:t xml:space="preserve"> </w:t>
      </w:r>
      <w:r>
        <w:t xml:space="preserve">sustainability and environmental footprint more specifically should be made, thus imposing higher costs on</w:t>
      </w:r>
      <w:r>
        <w:t xml:space="preserve"> </w:t>
      </w:r>
      <w:r>
        <w:t xml:space="preserve">companies when they choose to make such claims, but in doing this also increases the trust of customers,</w:t>
      </w:r>
      <w:r>
        <w:t xml:space="preserve"> </w:t>
      </w:r>
      <w:r>
        <w:t xml:space="preserve">which would ultimately benefit businesses (especially the most sustainable ones).</w:t>
      </w:r>
      <w:r>
        <w:t xml:space="preserve"> </w:t>
      </w:r>
      <w:r>
        <w:t xml:space="preserve">In terms of benefits, the measures proposed would improve substantially the information basis for companies</w:t>
      </w:r>
      <w:r>
        <w:t xml:space="preserve"> </w:t>
      </w:r>
      <w:r>
        <w:t xml:space="preserve">to manage their critical raw materials supply risks, and therefore likely save costs and improve businesses’</w:t>
      </w:r>
      <w:r>
        <w:t xml:space="preserve"> </w:t>
      </w:r>
      <w:r>
        <w:t xml:space="preserve">competitiveness in case of a disruption. Additional benefits to companies, notably a consulting capacity for</w:t>
      </w:r>
      <w:r>
        <w:t xml:space="preserve"> </w:t>
      </w:r>
      <w:r>
        <w:t xml:space="preserve">critical raw materials risks and the possibility to join a common purchasing infrastructure, would only occur</w:t>
      </w:r>
      <w:r>
        <w:t xml:space="preserve"> </w:t>
      </w:r>
      <w:r>
        <w:t xml:space="preserve">under option 3, as they rely on the existence of a well-equipped operational capacity.</w:t>
      </w:r>
      <w:r>
        <w:t xml:space="preserve"> </w:t>
      </w:r>
      <w:r>
        <w:t xml:space="preserve">Also, the proposed measures would streamline permitting, put in place a Fund to de-risk investments, and thus</w:t>
      </w:r>
      <w:r>
        <w:t xml:space="preserve"> </w:t>
      </w:r>
      <w:r>
        <w:t xml:space="preserve">reduce significantly the project development cost of projects along the value chain – creating economic</w:t>
      </w:r>
      <w:r>
        <w:t xml:space="preserve"> </w:t>
      </w:r>
      <w:r>
        <w:t xml:space="preserve">opportunities that businesses can benefit from.</w:t>
      </w:r>
      <w:r>
        <w:t xml:space="preserve"> </w:t>
      </w:r>
      <w:r>
        <w:t xml:space="preserve">In addition, companies further down the value chain, operating in sectors such as renewable energy, digital</w:t>
      </w:r>
      <w:r>
        <w:t xml:space="preserve"> </w:t>
      </w:r>
      <w:r>
        <w:t xml:space="preserve">industries, defence and aerospace or health, would also benefit from the availability of the materials used in</w:t>
      </w:r>
      <w:r>
        <w:t xml:space="preserve"> </w:t>
      </w:r>
      <w:r>
        <w:t xml:space="preserve">the technologies they rely on.</w:t>
      </w:r>
      <w:r>
        <w:t xml:space="preserve"> </w:t>
      </w:r>
      <w:r>
        <w:t xml:space="preserve">Citizens</w:t>
      </w:r>
      <w:r>
        <w:t xml:space="preserve"> </w:t>
      </w:r>
      <w:r>
        <w:t xml:space="preserve">Citizens are not directly affected by most of the proposed measures, with the exception being on recycling and</w:t>
      </w:r>
      <w:r>
        <w:t xml:space="preserve"> </w:t>
      </w:r>
      <w:r>
        <w:t xml:space="preserve">sustainability. For the former, they would be incentivised through take-back schemes for small electronics,</w:t>
      </w:r>
      <w:r>
        <w:t xml:space="preserve"> </w:t>
      </w:r>
      <w:r>
        <w:t xml:space="preserve">and potential other measures proposed in Member States’ CRM recovery strategies, to contribute to collection</w:t>
      </w:r>
      <w:r>
        <w:t xml:space="preserve"> </w:t>
      </w:r>
      <w:r>
        <w:t xml:space="preserve">and thus an improved recycling value chain; for the former, they would benefit from better information on the</w:t>
      </w:r>
      <w:r>
        <w:t xml:space="preserve"> </w:t>
      </w:r>
      <w:r>
        <w:t xml:space="preserve">sustainability of critical raw materials included in their products, and through their consumer choices, could</w:t>
      </w:r>
      <w:r>
        <w:t xml:space="preserve"> </w:t>
      </w:r>
      <w:r>
        <w:t xml:space="preserve">drive change towards more sustainability. Indirectly, they would benefit from the added supply security</w:t>
      </w:r>
      <w:r>
        <w:t xml:space="preserve"> </w:t>
      </w:r>
      <w:r>
        <w:t xml:space="preserve">enabling the development of ecosystems, notably for renewable energy but also for other ecosystems that are</w:t>
      </w:r>
      <w:r>
        <w:t xml:space="preserve"> </w:t>
      </w:r>
      <w:r>
        <w:t xml:space="preserve">at the backbone of our economy.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Member States will play an important role in the implementation of this initiative. Under the preferred option,</w:t>
      </w:r>
      <w:r>
        <w:t xml:space="preserve"> </w:t>
      </w:r>
      <w:r>
        <w:t xml:space="preserve">they will be part of the governance structure, take part in the assessment and selection of Strategic Projects,</w:t>
      </w:r>
      <w:r>
        <w:t xml:space="preserve"> </w:t>
      </w:r>
      <w:r>
        <w:t xml:space="preserve">and contribute to the development of a stronger monitoring capacity, while taking part in the EU level</w:t>
      </w:r>
      <w:r>
        <w:t xml:space="preserve"> </w:t>
      </w:r>
      <w:r>
        <w:t xml:space="preserve">coordination of stockpiling. They would have to develop incentives for companies to diversify their supply or</w:t>
      </w:r>
      <w:r>
        <w:t xml:space="preserve"> </w:t>
      </w:r>
      <w:r>
        <w:t xml:space="preserve">stockpile of strategic raw materials. In addition, they would be required to invest resources into exploration</w:t>
      </w:r>
      <w:r>
        <w:t xml:space="preserve"> </w:t>
      </w:r>
      <w:r>
        <w:t xml:space="preserve">and develop strategies to recover critical raw materials from waste.</w:t>
      </w:r>
      <w:r>
        <w:br/>
      </w:r>
      <w:r>
        <w:t xml:space="preserve">Commission</w:t>
      </w:r>
      <w:r>
        <w:t xml:space="preserve"> </w:t>
      </w:r>
      <w:r>
        <w:t xml:space="preserve">Under the preferred option, the Commission will have to develop a number of implementing rules and</w:t>
      </w:r>
      <w:r>
        <w:t xml:space="preserve"> </w:t>
      </w:r>
      <w:r>
        <w:t xml:space="preserve">coordinate and support the governance structure, with notably higher capacity in monitoring, stockpiling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coordination, etc. As a results, this impact assessment provides an estimate of how many resources would be</w:t>
      </w:r>
      <w:r>
        <w:t xml:space="preserve"> </w:t>
      </w:r>
      <w:r>
        <w:t xml:space="preserve">needed for the development of the governance structure, responsible for monitoring critical raw materials</w:t>
      </w:r>
      <w:r>
        <w:t xml:space="preserve"> </w:t>
      </w:r>
      <w:r>
        <w:t xml:space="preserve">market and coordinating strategic stocks, data on exploration and the monitoring of Strategic Projects. How</w:t>
      </w:r>
      <w:r>
        <w:t xml:space="preserve"> </w:t>
      </w:r>
      <w:r>
        <w:t xml:space="preserve">such resources would be allocated is left to subsequent decisions made by the Commission.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Monitoring/ strategic stocks,</w:t>
      </w:r>
      <w:r>
        <w:t xml:space="preserve"> </w:t>
      </w:r>
      <w:r>
        <w:t xml:space="preserve">companies’ risk preparedness</w:t>
      </w:r>
    </w:p>
    <w:p>
      <w:pPr>
        <w:pStyle w:val="BodyText"/>
      </w:pPr>
      <w:r>
        <w:t xml:space="preserve">Not quantifiable: but access to information and preparedness</w:t>
      </w:r>
      <w:r>
        <w:t xml:space="preserve"> </w:t>
      </w:r>
      <w:r>
        <w:t xml:space="preserve">solutions.</w:t>
      </w:r>
      <w:r>
        <w:br/>
      </w:r>
      <w:r>
        <w:t xml:space="preserve">Those measures would enable the companies to be more prepared</w:t>
      </w:r>
      <w:r>
        <w:t xml:space="preserve"> </w:t>
      </w:r>
      <w:r>
        <w:t xml:space="preserve">ahead of any supply challenge that might occur in the CRM value</w:t>
      </w:r>
      <w:r>
        <w:t xml:space="preserve"> </w:t>
      </w:r>
      <w:r>
        <w:t xml:space="preserve">chain and to better resist to them. It relates to the cost of not acting,</w:t>
      </w:r>
      <w:r>
        <w:t xml:space="preserve"> </w:t>
      </w:r>
      <w:r>
        <w:t xml:space="preserve">which is very high if and when a supply disruption materialises.</w:t>
      </w:r>
      <w:r>
        <w:t xml:space="preserve"> </w:t>
      </w:r>
      <w:r>
        <w:t xml:space="preserve">Exploration</w:t>
      </w:r>
      <w:r>
        <w:t xml:space="preserve"> </w:t>
      </w:r>
      <w:r>
        <w:t xml:space="preserve">Negligeable: &lt;10 k€ that can be saved.</w:t>
      </w:r>
    </w:p>
    <w:p>
      <w:pPr>
        <w:pStyle w:val="BodyText"/>
      </w:pPr>
      <w:r>
        <w:t xml:space="preserve">The main benefit of exploration at national level is to put in</w:t>
      </w:r>
      <w:r>
        <w:t xml:space="preserve"> </w:t>
      </w:r>
      <w:r>
        <w:t xml:space="preserve">evidence metal anomalies that will encourage local exploration by</w:t>
      </w:r>
      <w:r>
        <w:t xml:space="preserve"> </w:t>
      </w:r>
      <w:r>
        <w:t xml:space="preserve">mining operators and will trickle down to support further</w:t>
      </w:r>
      <w:r>
        <w:t xml:space="preserve"> </w:t>
      </w:r>
      <w:r>
        <w:t xml:space="preserve">investment down the value chain.</w:t>
      </w:r>
    </w:p>
    <w:p>
      <w:pPr>
        <w:pStyle w:val="BodyText"/>
      </w:pPr>
      <w:r>
        <w:t xml:space="preserve">Strategic Projects</w:t>
      </w:r>
      <w:r>
        <w:t xml:space="preserve"> </w:t>
      </w:r>
      <w:r>
        <w:t xml:space="preserve">This assessment considers that at least 3840 direct jobs (lowest</w:t>
      </w:r>
      <w:r>
        <w:t xml:space="preserve"> </w:t>
      </w:r>
      <w:r>
        <w:t xml:space="preserve">estimate) could be created per year through the development of</w:t>
      </w:r>
      <w:r>
        <w:t xml:space="preserve"> </w:t>
      </w:r>
      <w:r>
        <w:t xml:space="preserve">Strategic Projects.</w:t>
      </w:r>
    </w:p>
    <w:p>
      <w:pPr>
        <w:pStyle w:val="BodyText"/>
      </w:pPr>
      <w:r>
        <w:t xml:space="preserve">Access to finance</w:t>
      </w:r>
      <w:r>
        <w:br/>
      </w:r>
      <w:r>
        <w:t xml:space="preserve">Not quantifiable, but benefits generated by improved access to</w:t>
      </w:r>
      <w:r>
        <w:t xml:space="preserve"> </w:t>
      </w:r>
      <w:r>
        <w:t xml:space="preserve">finance for producers along CRM value chain.</w:t>
      </w:r>
      <w:r>
        <w:t xml:space="preserve"> </w:t>
      </w:r>
      <w:r>
        <w:t xml:space="preserve">De-risking of financial investment would also enable the uptakes</w:t>
      </w:r>
      <w:r>
        <w:t xml:space="preserve"> </w:t>
      </w:r>
      <w:r>
        <w:t xml:space="preserve">by further private investment sources as well.</w:t>
      </w:r>
      <w:r>
        <w:t xml:space="preserve"> </w:t>
      </w:r>
      <w:r>
        <w:t xml:space="preserve">The overall benefits of this pillar will however be directly</w:t>
      </w:r>
      <w:r>
        <w:t xml:space="preserve"> </w:t>
      </w:r>
      <w:r>
        <w:t xml:space="preserve">dependent on the size of the funds that can be made available.</w:t>
      </w:r>
      <w:r>
        <w:t xml:space="preserve"> </w:t>
      </w:r>
      <w:r>
        <w:t xml:space="preserve">Permitting provisions</w:t>
      </w:r>
      <w:r>
        <w:t xml:space="preserve"> </w:t>
      </w:r>
      <w:r>
        <w:t xml:space="preserve">Not quantifiable but benefits generated by time-gains, investment</w:t>
      </w:r>
      <w:r>
        <w:t xml:space="preserve"> </w:t>
      </w:r>
      <w:r>
        <w:t xml:space="preserve">stability, etc.</w:t>
      </w:r>
      <w:r>
        <w:t xml:space="preserve"> </w:t>
      </w:r>
      <w:r>
        <w:t xml:space="preserve">Permitting delays can put the whole operations of a company on</w:t>
      </w:r>
      <w:r>
        <w:t xml:space="preserve"> </w:t>
      </w:r>
      <w:r>
        <w:t xml:space="preserve">pause for years depending on the waiting time. In extreme cases,</w:t>
      </w:r>
      <w:r>
        <w:t xml:space="preserve"> </w:t>
      </w:r>
      <w:r>
        <w:t xml:space="preserve">the company is dissolved before the permit issuance due to its</w:t>
      </w:r>
      <w:r>
        <w:t xml:space="preserve"> </w:t>
      </w:r>
      <w:r>
        <w:t xml:space="preserve">inability to sustain the costs of waiting.</w:t>
      </w:r>
      <w:r>
        <w:t xml:space="preserve"> </w:t>
      </w:r>
      <w:r>
        <w:t xml:space="preserve">Benefits of streamlined permitting notably for companies</w:t>
      </w:r>
      <w:r>
        <w:t xml:space="preserve"> </w:t>
      </w:r>
      <w:r>
        <w:t xml:space="preserve">developing a Strategic Projects</w:t>
      </w:r>
      <w:r>
        <w:t xml:space="preserve"> </w:t>
      </w:r>
      <w:r>
        <w:t xml:space="preserve">Provisions</w:t>
      </w:r>
      <w:r>
        <w:t xml:space="preserve"> </w:t>
      </w:r>
      <w:r>
        <w:t xml:space="preserve">on</w:t>
      </w:r>
      <w:r>
        <w:t xml:space="preserve"> </w:t>
      </w:r>
      <w:r>
        <w:t xml:space="preserve">circularity:</w:t>
      </w:r>
      <w:r>
        <w:t xml:space="preserve"> </w:t>
      </w:r>
      <w:r>
        <w:t xml:space="preserve">recycling and waste</w:t>
      </w:r>
      <w:r>
        <w:t xml:space="preserve"> </w:t>
      </w:r>
      <w:r>
        <w:t xml:space="preserve">Framework for MS to work on circularity, notably on collection,</w:t>
      </w:r>
      <w:r>
        <w:t xml:space="preserve"> </w:t>
      </w:r>
      <w:r>
        <w:t xml:space="preserve">public procurement and R&amp;I, which should increase circularity,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with all its environmental and security benefits; the amended</w:t>
      </w:r>
      <w:r>
        <w:t xml:space="preserve"> </w:t>
      </w:r>
      <w:r>
        <w:t xml:space="preserve">Extractive Waste Directive would provide important access to</w:t>
      </w:r>
      <w:r>
        <w:t xml:space="preserve"> </w:t>
      </w:r>
      <w:r>
        <w:t xml:space="preserve">information on CRM recovery potential from extractive waste</w:t>
      </w:r>
      <w:r>
        <w:t xml:space="preserve"> </w:t>
      </w:r>
      <w:r>
        <w:t xml:space="preserve">sites, which should encourage the opening of new “re-mining”</w:t>
      </w:r>
      <w:r>
        <w:t xml:space="preserve"> </w:t>
      </w:r>
      <w:r>
        <w:t xml:space="preserve">projects</w:t>
      </w:r>
      <w:r>
        <w:br/>
      </w:r>
      <w:r>
        <w:t xml:space="preserve">Provisions on standards</w:t>
      </w:r>
      <w:r>
        <w:t xml:space="preserve"> </w:t>
      </w:r>
      <w:r>
        <w:t xml:space="preserve">Standards to guide processes of activities along the CRM value</w:t>
      </w:r>
      <w:r>
        <w:t xml:space="preserve"> </w:t>
      </w:r>
      <w:r>
        <w:t xml:space="preserve">chain. Such standards would develop the competitiveness of the</w:t>
      </w:r>
      <w:r>
        <w:t xml:space="preserve"> </w:t>
      </w:r>
      <w:r>
        <w:t xml:space="preserve">EU CRM industry by supporting the development of more efficient</w:t>
      </w:r>
      <w:r>
        <w:t xml:space="preserve"> </w:t>
      </w:r>
      <w:r>
        <w:t xml:space="preserve">and sustainable processes.</w:t>
      </w:r>
    </w:p>
    <w:p>
      <w:pPr>
        <w:pStyle w:val="BodyText"/>
      </w:pPr>
      <w:r>
        <w:t xml:space="preserve">Provisions on 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The competitiveness of companies that sell or produce CRM with</w:t>
      </w:r>
      <w:r>
        <w:t xml:space="preserve"> </w:t>
      </w:r>
      <w:r>
        <w:t xml:space="preserve">in a more sustainable way would increase by comparative</w:t>
      </w:r>
      <w:r>
        <w:t xml:space="preserve"> </w:t>
      </w:r>
      <w:r>
        <w:t xml:space="preserve">advantage.</w:t>
      </w:r>
      <w:r>
        <w:t xml:space="preserve"> </w:t>
      </w:r>
      <w:r>
        <w:t xml:space="preserve">These benefits would trickle down the value chain: downstream</w:t>
      </w:r>
      <w:r>
        <w:t xml:space="preserve"> </w:t>
      </w:r>
      <w:r>
        <w:t xml:space="preserve">users will be able to use information on the sustainability of the</w:t>
      </w:r>
      <w:r>
        <w:t xml:space="preserve"> </w:t>
      </w:r>
      <w:r>
        <w:t xml:space="preserve">CRM they purchase to make green claims about their products that</w:t>
      </w:r>
      <w:r>
        <w:t xml:space="preserve"> </w:t>
      </w:r>
      <w:r>
        <w:t xml:space="preserve">contain them.</w:t>
      </w:r>
      <w:r>
        <w:t xml:space="preserve"> </w:t>
      </w:r>
      <w:r>
        <w:t xml:space="preserve">Customers will directly benefit from this increased competition</w:t>
      </w:r>
      <w:r>
        <w:t xml:space="preserve"> </w:t>
      </w:r>
      <w:r>
        <w:t xml:space="preserve">fostered by the sustainability of the products.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Monitoring/stockpiling/compa</w:t>
      </w:r>
      <w:r>
        <w:t xml:space="preserve"> </w:t>
      </w:r>
      <w:r>
        <w:t xml:space="preserve">nies preparedness</w:t>
      </w:r>
      <w:r>
        <w:t xml:space="preserve"> </w:t>
      </w:r>
      <w:r>
        <w:t xml:space="preserve">Contribution to the stability of the value chain of critical and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Contribution to the stability of the value chain of critical and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Support to the value chain</w:t>
      </w:r>
      <w:r>
        <w:t xml:space="preserve"> </w:t>
      </w:r>
      <w:r>
        <w:t xml:space="preserve">Indirect benefits of providing security of supply for the ecosystems</w:t>
      </w:r>
      <w:r>
        <w:t xml:space="preserve"> </w:t>
      </w:r>
      <w:r>
        <w:t xml:space="preserve">that rely on technologies of which strategic raw materials are a part</w:t>
      </w:r>
      <w:r>
        <w:t xml:space="preserve"> </w:t>
      </w:r>
      <w:r>
        <w:t xml:space="preserve">of, needed for green and digital transitions as well as resilience.</w:t>
      </w:r>
      <w:r>
        <w:t xml:space="preserve"> </w:t>
      </w:r>
      <w:r>
        <w:t xml:space="preserve">These positive effects would then trickle further down the entire</w:t>
      </w:r>
      <w:r>
        <w:t xml:space="preserve"> </w:t>
      </w:r>
      <w:r>
        <w:t xml:space="preserve">economy.</w:t>
      </w:r>
      <w:r>
        <w:t xml:space="preserve"> </w:t>
      </w:r>
      <w:r>
        <w:t xml:space="preserve">These measures would contribute to achieving the EU Green Deal</w:t>
      </w:r>
      <w:r>
        <w:t xml:space="preserve"> </w:t>
      </w:r>
      <w:r>
        <w:t xml:space="preserve">objectives, amongst other objectives of the digital transition or of</w:t>
      </w:r>
      <w:r>
        <w:t xml:space="preserve"> </w:t>
      </w:r>
      <w:r>
        <w:t xml:space="preserve">resilience.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  <w:r>
        <w:t xml:space="preserve"> </w:t>
      </w:r>
      <w:r>
        <w:t xml:space="preserve">Permitting streamlining for Strategic Projects will substantially</w:t>
      </w:r>
      <w:r>
        <w:t xml:space="preserve"> </w:t>
      </w:r>
      <w:r>
        <w:t xml:space="preserve">reduce the administrative burden on companies benefiting from</w:t>
      </w:r>
      <w:r>
        <w:t xml:space="preserve"> </w:t>
      </w:r>
      <w:r>
        <w:t xml:space="preserve">those measures.</w:t>
      </w:r>
      <w:r>
        <w:br/>
      </w:r>
      <w:r>
        <w:t xml:space="preserve">It is not possible to quantify these benefits, as they differ from MS</w:t>
      </w:r>
      <w:r>
        <w:t xml:space="preserve"> </w:t>
      </w:r>
      <w:r>
        <w:t xml:space="preserve">to MS and company to company.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Monitoring measures (e.g. with the creation of a monitoring</w:t>
      </w:r>
      <w:r>
        <w:t xml:space="preserve"> </w:t>
      </w:r>
      <w:r>
        <w:t xml:space="preserve">dashboard, available digitally to all companies) will lower’s</w:t>
      </w:r>
      <w:r>
        <w:t xml:space="preserve"> </w:t>
      </w:r>
      <w:r>
        <w:t xml:space="preserve">companies administrative costs of gathering data, including in</w:t>
      </w:r>
      <w:r>
        <w:t xml:space="preserve"> </w:t>
      </w:r>
      <w:r>
        <w:t xml:space="preserve">interaction with public authorities, and building their own</w:t>
      </w:r>
      <w:r>
        <w:t xml:space="preserve"> </w:t>
      </w:r>
      <w:r>
        <w:t xml:space="preserve">monitoring systems without a common basic information offer</w:t>
      </w:r>
      <w:r>
        <w:t xml:space="preserve"> </w:t>
      </w:r>
      <w:r>
        <w:t xml:space="preserve">from the public system set up under pillar C.</w:t>
      </w:r>
      <w:r>
        <w:t xml:space="preserve"> </w:t>
      </w:r>
      <w:r>
        <w:t xml:space="preserve">No clear monetary equivalent, but certainly an important cost</w:t>
      </w:r>
      <w:r>
        <w:t xml:space="preserve"> </w:t>
      </w:r>
      <w:r>
        <w:t xml:space="preserve">saving for companies.</w:t>
      </w:r>
    </w:p>
    <w:p>
      <w:pPr>
        <w:pStyle w:val="BodyText"/>
      </w:pPr>
      <w:r>
        <w:t xml:space="preserve">The creation of a publicly and digitally accessible database of</w:t>
      </w:r>
      <w:r>
        <w:t xml:space="preserve"> </w:t>
      </w:r>
      <w:r>
        <w:t xml:space="preserve">closed extractive waste sites, including valuable information from</w:t>
      </w:r>
      <w:r>
        <w:t xml:space="preserve"> </w:t>
      </w:r>
      <w:r>
        <w:t xml:space="preserve">permitting files and geochemical campaigns, will allow companies</w:t>
      </w:r>
      <w:r>
        <w:t xml:space="preserve"> </w:t>
      </w:r>
      <w:r>
        <w:t xml:space="preserve">interested in recovering CRMs from these sites, to directly access</w:t>
      </w:r>
      <w:r>
        <w:t xml:space="preserve"> </w:t>
      </w:r>
      <w:r>
        <w:t xml:space="preserve">this information instead of having to correspond with authorities</w:t>
      </w:r>
      <w:r>
        <w:t xml:space="preserve"> </w:t>
      </w:r>
      <w:r>
        <w:t xml:space="preserve">with uncertainty surrounding access to confidential information</w:t>
      </w:r>
      <w:r>
        <w:t xml:space="preserve"> </w:t>
      </w:r>
      <w:r>
        <w:t xml:space="preserve">etc.</w:t>
      </w:r>
      <w:r>
        <w:t xml:space="preserve"> </w:t>
      </w:r>
      <w:r>
        <w:t xml:space="preserve">The monetary equivalent of these benefits is not possible to</w:t>
      </w:r>
      <w:r>
        <w:t xml:space="preserve"> </w:t>
      </w:r>
      <w:r>
        <w:t xml:space="preserve">quantify without knowing the amount of information that MS will</w:t>
      </w:r>
      <w:r>
        <w:t xml:space="preserve"> </w:t>
      </w:r>
      <w:r>
        <w:t xml:space="preserve">include and the number of companies interested in such</w:t>
      </w:r>
      <w:r>
        <w:t xml:space="preserve"> </w:t>
      </w:r>
      <w:r>
        <w:t xml:space="preserve">operations, but it can be considered a significant reduction in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(1) Estimates are gross values relative to the baseline for the preferred option as a whole (i.e. the impact of individual actions/obligations of the preferred option are</w:t>
      </w:r>
      <w:r>
        <w:t xml:space="preserve"> </w:t>
      </w:r>
      <w:r>
        <w:t xml:space="preserve">aggregated together); (2) Please indicate which stakeholder group is the main recipient of the benefit in the comment section;(3) For reductions in regulatory costs,</w:t>
      </w:r>
      <w:r>
        <w:t xml:space="preserve"> </w:t>
      </w:r>
      <w:r>
        <w:t xml:space="preserve">please describe details as to how the saving arises (e.g. reductions in adjustment costs, administrative costs, regulatory charges, enforcement costs, etc.;); (4) Cost</w:t>
      </w:r>
      <w:r>
        <w:t xml:space="preserve"> </w:t>
      </w:r>
      <w:r>
        <w:t xml:space="preserve">savings related to the ’one in, one out’ approach are detailed in Tool #58 and #59 of the ‘better regulation’ toolbox. * if relevant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 (Member States)</w:t>
      </w:r>
      <w:r>
        <w:t xml:space="preserve"> </w:t>
      </w:r>
      <w:r>
        <w:t xml:space="preserve">For the Commission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measures</w:t>
      </w:r>
      <w:r>
        <w:t xml:space="preserve"> </w:t>
      </w:r>
      <w:r>
        <w:t xml:space="preserve">in 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EUR 3.75 – 10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related to general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claims</w:t>
      </w:r>
    </w:p>
    <w:p>
      <w:pPr>
        <w:pStyle w:val="BodyText"/>
      </w:pPr>
      <w:r>
        <w:t xml:space="preserve">EUR 1 million</w:t>
      </w:r>
      <w:r>
        <w:t xml:space="preserve"> </w:t>
      </w:r>
      <w:r>
        <w:t xml:space="preserve">per year in the</w:t>
      </w:r>
      <w:r>
        <w:t xml:space="preserve"> </w:t>
      </w:r>
      <w:r>
        <w:t xml:space="preserve">EU</w:t>
      </w:r>
      <w:r>
        <w:t xml:space="preserve"> </w:t>
      </w:r>
      <w:r>
        <w:t xml:space="preserve">for</w:t>
      </w:r>
      <w:r>
        <w:t xml:space="preserve"> </w:t>
      </w:r>
      <w:r>
        <w:t xml:space="preserve">conducting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(stress test) for</w:t>
      </w:r>
      <w:r>
        <w:t xml:space="preserve"> </w:t>
      </w:r>
      <w:r>
        <w:t xml:space="preserve">companies</w:t>
      </w:r>
      <w:r>
        <w:t xml:space="preserve"> </w:t>
      </w:r>
      <w:r>
        <w:t xml:space="preserve">using strategic</w:t>
      </w:r>
      <w:r>
        <w:t xml:space="preserve"> </w:t>
      </w:r>
      <w:r>
        <w:t xml:space="preserve">raw materials 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technologies</w:t>
      </w:r>
      <w:r>
        <w:t xml:space="preserve"> </w:t>
      </w:r>
      <w:r>
        <w:t xml:space="preserve">- exploration: 10</w:t>
      </w:r>
      <w:r>
        <w:t xml:space="preserve"> </w:t>
      </w:r>
      <w:r>
        <w:t xml:space="preserve">FTE for aerial</w:t>
      </w:r>
      <w:r>
        <w:t xml:space="preserve"> </w:t>
      </w:r>
      <w:r>
        <w:t xml:space="preserve">geophysics</w:t>
      </w:r>
      <w:r>
        <w:t xml:space="preserve"> </w:t>
      </w:r>
      <w:r>
        <w:t xml:space="preserve">(already</w:t>
      </w:r>
      <w:r>
        <w:t xml:space="preserve"> </w:t>
      </w:r>
      <w:r>
        <w:t xml:space="preserve">operative</w:t>
      </w:r>
      <w:r>
        <w:t xml:space="preserve"> </w:t>
      </w:r>
      <w:r>
        <w:t xml:space="preserve">in</w:t>
      </w:r>
      <w:r>
        <w:t xml:space="preserve"> </w:t>
      </w:r>
      <w:r>
        <w:t xml:space="preserve">some MS) ; 10</w:t>
      </w:r>
      <w:r>
        <w:t xml:space="preserve"> </w:t>
      </w:r>
      <w:r>
        <w:t xml:space="preserve">FTE</w:t>
      </w:r>
      <w:r>
        <w:t xml:space="preserve"> </w:t>
      </w:r>
      <w:r>
        <w:t xml:space="preserve">for</w:t>
      </w:r>
      <w:r>
        <w:t xml:space="preserve"> </w:t>
      </w:r>
      <w:r>
        <w:t xml:space="preserve">geochemical</w:t>
      </w:r>
      <w:r>
        <w:t xml:space="preserve"> </w:t>
      </w:r>
      <w:r>
        <w:t xml:space="preserve">survey</w:t>
      </w:r>
      <w:r>
        <w:t xml:space="preserve"> </w:t>
      </w:r>
      <w:r>
        <w:t xml:space="preserve">(also</w:t>
      </w:r>
      <w:r>
        <w:t xml:space="preserve"> </w:t>
      </w:r>
      <w:r>
        <w:t xml:space="preserve">already operative</w:t>
      </w:r>
      <w:r>
        <w:t xml:space="preserve"> </w:t>
      </w:r>
      <w:r>
        <w:t xml:space="preserve">in some MS) ;</w:t>
      </w:r>
      <w:r>
        <w:t xml:space="preserve"> </w:t>
      </w:r>
      <w:r>
        <w:t xml:space="preserve">Data</w:t>
      </w:r>
      <w:r>
        <w:t xml:space="preserve"> </w:t>
      </w:r>
      <w:r>
        <w:t xml:space="preserve">reprocessing and</w:t>
      </w:r>
      <w:r>
        <w:t xml:space="preserve"> </w:t>
      </w:r>
      <w:r>
        <w:t xml:space="preserve">predictivity</w:t>
      </w:r>
      <w:r>
        <w:t xml:space="preserve"> </w:t>
      </w:r>
      <w:r>
        <w:t xml:space="preserve">maps: 1 unit of 5</w:t>
      </w:r>
      <w:r>
        <w:t xml:space="preserve"> </w:t>
      </w:r>
      <w:r>
        <w:t xml:space="preserve">FTE. (Some MS</w:t>
      </w:r>
      <w:r>
        <w:t xml:space="preserve"> </w:t>
      </w:r>
      <w:r>
        <w:t xml:space="preserve">already</w:t>
      </w:r>
      <w:r>
        <w:t xml:space="preserve"> </w:t>
      </w:r>
      <w:r>
        <w:t xml:space="preserve">have</w:t>
      </w:r>
      <w:r>
        <w:t xml:space="preserve"> </w:t>
      </w:r>
      <w:r>
        <w:t xml:space="preserve">those</w:t>
      </w:r>
      <w:r>
        <w:t xml:space="preserve"> </w:t>
      </w:r>
      <w:r>
        <w:t xml:space="preserve">capacity,</w:t>
      </w:r>
      <w:r>
        <w:t xml:space="preserve"> </w:t>
      </w:r>
      <w:r>
        <w:t xml:space="preserve">notably</w:t>
      </w:r>
      <w:r>
        <w:t xml:space="preserve"> </w:t>
      </w:r>
      <w:r>
        <w:t xml:space="preserve">for</w:t>
      </w:r>
      <w:r>
        <w:t xml:space="preserve"> </w:t>
      </w:r>
      <w:r>
        <w:t xml:space="preserve">geochemical</w:t>
      </w:r>
      <w:r>
        <w:t xml:space="preserve"> </w:t>
      </w:r>
      <w:r>
        <w:t xml:space="preserve">survey)</w:t>
      </w:r>
      <w:r>
        <w:t xml:space="preserve"> </w:t>
      </w:r>
      <w:r>
        <w:t xml:space="preserve">- 182,4 Million</w:t>
      </w:r>
      <w:r>
        <w:t xml:space="preserve"> </w:t>
      </w:r>
      <w:r>
        <w:t xml:space="preserve">EUR to cover the</w:t>
      </w:r>
      <w:r>
        <w:t xml:space="preserve"> </w:t>
      </w:r>
      <w:r>
        <w:t xml:space="preserve">whole EU for</w:t>
      </w:r>
      <w:r>
        <w:t xml:space="preserve"> </w:t>
      </w:r>
      <w:r>
        <w:t xml:space="preserve">exploration</w:t>
      </w:r>
      <w:r>
        <w:t xml:space="preserve"> </w:t>
      </w:r>
      <w:r>
        <w:t xml:space="preserve">(dependent upon</w:t>
      </w:r>
      <w:r>
        <w:t xml:space="preserve"> </w:t>
      </w:r>
      <w:r>
        <w:t xml:space="preserve">MS</w:t>
      </w:r>
      <w:r>
        <w:t xml:space="preserve"> </w:t>
      </w:r>
      <w:r>
        <w:t xml:space="preserve">existing</w:t>
      </w:r>
      <w:r>
        <w:t xml:space="preserve"> </w:t>
      </w:r>
      <w:r>
        <w:t xml:space="preserve">- 1/4 FTE per year</w:t>
      </w:r>
      <w:r>
        <w:t xml:space="preserve"> </w:t>
      </w:r>
      <w:r>
        <w:t xml:space="preserve">for reporting on</w:t>
      </w:r>
      <w:r>
        <w:t xml:space="preserve"> </w:t>
      </w:r>
      <w:r>
        <w:t xml:space="preserve">the state of CRM</w:t>
      </w:r>
      <w:r>
        <w:t xml:space="preserve"> </w:t>
      </w:r>
      <w:r>
        <w:t xml:space="preserve">projects on their</w:t>
      </w:r>
      <w:r>
        <w:t xml:space="preserve"> </w:t>
      </w:r>
      <w:r>
        <w:t xml:space="preserve">territories;</w:t>
      </w:r>
      <w:r>
        <w:t xml:space="preserve"> </w:t>
      </w:r>
      <w:r>
        <w:t xml:space="preserve">- 2 FTEs per year</w:t>
      </w:r>
      <w:r>
        <w:t xml:space="preserve"> </w:t>
      </w:r>
      <w:r>
        <w:t xml:space="preserve">for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to the governance</w:t>
      </w:r>
      <w:r>
        <w:t xml:space="preserve"> </w:t>
      </w:r>
      <w:r>
        <w:t xml:space="preserve">structure;</w:t>
      </w:r>
      <w:r>
        <w:t xml:space="preserve"> </w:t>
      </w:r>
      <w:r>
        <w:t xml:space="preserve">- 1/4 FTE per year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coordination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stocks;</w:t>
      </w:r>
      <w:r>
        <w:t xml:space="preserve"> </w:t>
      </w:r>
      <w:r>
        <w:t xml:space="preserve">- 1/4 FTE to</w:t>
      </w:r>
      <w:r>
        <w:t xml:space="preserve"> </w:t>
      </w:r>
      <w:r>
        <w:t xml:space="preserve">contribute to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EU-targets</w:t>
      </w:r>
      <w:r>
        <w:t xml:space="preserve"> </w:t>
      </w:r>
      <w:r>
        <w:t xml:space="preserve">and</w:t>
      </w:r>
      <w:r>
        <w:t xml:space="preserve"> </w:t>
      </w:r>
      <w:r>
        <w:t xml:space="preserve">report on them;</w:t>
      </w:r>
    </w:p>
    <w:p>
      <w:pPr>
        <w:pStyle w:val="Compact"/>
        <w:numPr>
          <w:ilvl w:val="0"/>
          <w:numId w:val="1006"/>
        </w:numPr>
      </w:pPr>
      <w:r>
        <w:t xml:space="preserve">1</w:t>
      </w:r>
      <w:r>
        <w:t xml:space="preserve"> </w:t>
      </w:r>
      <w:r>
        <w:t xml:space="preserve">FTE</w:t>
      </w:r>
      <w:r>
        <w:t xml:space="preserve"> </w:t>
      </w:r>
      <w:r>
        <w:t xml:space="preserve">per</w:t>
      </w:r>
      <w:r>
        <w:t xml:space="preserve"> </w:t>
      </w:r>
      <w:r>
        <w:t xml:space="preserve">Member State to</w:t>
      </w:r>
      <w:r>
        <w:t xml:space="preserve"> </w:t>
      </w:r>
      <w:r>
        <w:t xml:space="preserve">develop</w:t>
      </w:r>
      <w:r>
        <w:t xml:space="preserve"> </w:t>
      </w:r>
      <w:r>
        <w:t xml:space="preserve">and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circularity</w:t>
      </w:r>
      <w:r>
        <w:t xml:space="preserve"> </w:t>
      </w:r>
      <w:r>
        <w:t xml:space="preserve">strategy (recurrent</w:t>
      </w:r>
      <w:r>
        <w:t xml:space="preserve"> </w:t>
      </w:r>
      <w:r>
        <w:t xml:space="preserve">costs);</w:t>
      </w:r>
      <w:r>
        <w:t xml:space="preserve"> </w:t>
      </w:r>
      <w:r>
        <w:t xml:space="preserve">Around 31 FTEs for the Commission, 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split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06"/>
        </w:numPr>
      </w:pPr>
      <w:r>
        <w:t xml:space="preserve">2 FTEs for ensuring the secretariat of the</w:t>
      </w:r>
      <w:r>
        <w:t xml:space="preserve"> </w:t>
      </w:r>
      <w:r>
        <w:t xml:space="preserve">governance structure, in addition to EUR</w:t>
      </w:r>
      <w:r>
        <w:t xml:space="preserve"> </w:t>
      </w:r>
      <w:r>
        <w:t xml:space="preserve">75.000 per year of organisational costs.</w:t>
      </w:r>
    </w:p>
    <w:p>
      <w:pPr>
        <w:pStyle w:val="Compact"/>
        <w:numPr>
          <w:ilvl w:val="0"/>
          <w:numId w:val="1006"/>
        </w:numPr>
      </w:pPr>
      <w:r>
        <w:t xml:space="preserve">17 FTEs for implementing monitoring,</w:t>
      </w:r>
      <w:r>
        <w:t xml:space="preserve"> </w:t>
      </w:r>
      <w:r>
        <w:t xml:space="preserve">data gathering and risks assessment tasks,</w:t>
      </w:r>
      <w:r>
        <w:t xml:space="preserve"> </w:t>
      </w:r>
      <w:r>
        <w:t xml:space="preserve">based on similar tasks performed by</w:t>
      </w:r>
      <w:r>
        <w:t xml:space="preserve"> </w:t>
      </w:r>
      <w:r>
        <w:t xml:space="preserve">existing units in the Commission), which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split</w:t>
      </w:r>
      <w:r>
        <w:t xml:space="preserve"> </w:t>
      </w:r>
      <w:r>
        <w:t xml:space="preserve">as:</w:t>
      </w:r>
      <w:r>
        <w:t xml:space="preserve"> </w:t>
      </w:r>
      <w:r>
        <w:t xml:space="preserve">o 10 FTEs for market monitoring;</w:t>
      </w:r>
      <w:r>
        <w:t xml:space="preserve"> </w:t>
      </w:r>
      <w:r>
        <w:t xml:space="preserve">o 1 FTE for the management of studies</w:t>
      </w:r>
      <w:r>
        <w:t xml:space="preserve"> </w:t>
      </w:r>
      <w:r>
        <w:t xml:space="preserve">and</w:t>
      </w:r>
      <w:r>
        <w:t xml:space="preserve"> </w:t>
      </w:r>
      <w:r>
        <w:t xml:space="preserve">contracts;</w:t>
      </w:r>
      <w:r>
        <w:t xml:space="preserve"> </w:t>
      </w:r>
      <w:r>
        <w:t xml:space="preserve">o 1 FTE for the building of a data set on</w:t>
      </w:r>
      <w:r>
        <w:t xml:space="preserve"> </w:t>
      </w:r>
      <w:r>
        <w:t xml:space="preserve">projects</w:t>
      </w:r>
      <w:r>
        <w:t xml:space="preserve"> </w:t>
      </w:r>
      <w:r>
        <w:t xml:space="preserve">o 5 FTEs for the coordination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</w:p>
    <w:p>
      <w:pPr>
        <w:pStyle w:val="Compact"/>
        <w:numPr>
          <w:ilvl w:val="0"/>
          <w:numId w:val="1006"/>
        </w:numPr>
      </w:pPr>
      <w:r>
        <w:t xml:space="preserve">3 FTEs for the coordination of national</w:t>
      </w:r>
      <w:r>
        <w:t xml:space="preserve"> </w:t>
      </w:r>
      <w:r>
        <w:t xml:space="preserve">stockpiles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guidance when possible;</w:t>
      </w:r>
    </w:p>
    <w:p>
      <w:pPr>
        <w:pStyle w:val="Compact"/>
        <w:numPr>
          <w:ilvl w:val="0"/>
          <w:numId w:val="1006"/>
        </w:numPr>
      </w:pPr>
      <w:r>
        <w:t xml:space="preserve">2 FTEs to coordinate the submission of</w:t>
      </w:r>
      <w:r>
        <w:t xml:space="preserve"> </w:t>
      </w:r>
      <w:r>
        <w:t xml:space="preserve">national</w:t>
      </w:r>
      <w:r>
        <w:t xml:space="preserve"> </w:t>
      </w:r>
      <w:r>
        <w:t xml:space="preserve">exploration</w:t>
      </w:r>
      <w:r>
        <w:t xml:space="preserve"> </w:t>
      </w:r>
      <w:r>
        <w:t xml:space="preserve">activities;</w:t>
      </w:r>
    </w:p>
    <w:p>
      <w:pPr>
        <w:pStyle w:val="Compact"/>
        <w:numPr>
          <w:ilvl w:val="0"/>
          <w:numId w:val="1006"/>
        </w:numPr>
      </w:pPr>
      <w:r>
        <w:t xml:space="preserve">1 FTE to support the board in the</w:t>
      </w:r>
      <w:r>
        <w:t xml:space="preserve"> </w:t>
      </w:r>
      <w:r>
        <w:t xml:space="preserve">selection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Projects;</w:t>
      </w:r>
    </w:p>
    <w:p>
      <w:pPr>
        <w:pStyle w:val="Compact"/>
        <w:numPr>
          <w:ilvl w:val="0"/>
          <w:numId w:val="1006"/>
        </w:numPr>
      </w:pPr>
      <w:r>
        <w:t xml:space="preserve">3 FTEs for assessing the suitability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footprint,</w:t>
      </w:r>
      <w:r>
        <w:t xml:space="preserve"> </w:t>
      </w:r>
      <w:r>
        <w:t xml:space="preserve">developing</w:t>
      </w:r>
      <w:r>
        <w:t xml:space="preserve"> </w:t>
      </w:r>
      <w:r>
        <w:t xml:space="preserve">calculation methods and monitor the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surface covered)</w:t>
      </w:r>
      <w:r>
        <w:t xml:space="preserve"> </w:t>
      </w:r>
      <w:r>
        <w:t xml:space="preserve">- 3-4 FTE per MS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the</w:t>
      </w:r>
      <w:r>
        <w:t xml:space="preserve"> </w:t>
      </w:r>
      <w:r>
        <w:t xml:space="preserve">database</w:t>
      </w:r>
      <w:r>
        <w:t xml:space="preserve"> </w:t>
      </w:r>
      <w:r>
        <w:t xml:space="preserve">of</w:t>
      </w:r>
      <w:r>
        <w:t xml:space="preserve"> </w:t>
      </w:r>
      <w:r>
        <w:t xml:space="preserve">closed</w:t>
      </w:r>
      <w:r>
        <w:t xml:space="preserve"> </w:t>
      </w:r>
      <w:r>
        <w:t xml:space="preserve">and</w:t>
      </w:r>
      <w:r>
        <w:t xml:space="preserve"> </w:t>
      </w:r>
      <w:r>
        <w:t xml:space="preserve">abandoned waste</w:t>
      </w:r>
      <w:r>
        <w:t xml:space="preserve"> </w:t>
      </w:r>
      <w:r>
        <w:t xml:space="preserve">sites and fill it</w:t>
      </w:r>
      <w:r>
        <w:t xml:space="preserve"> </w:t>
      </w:r>
      <w:r>
        <w:t xml:space="preserve">with data from</w:t>
      </w:r>
      <w:r>
        <w:t xml:space="preserve"> </w:t>
      </w:r>
      <w:r>
        <w:t xml:space="preserve">permitting files</w:t>
      </w:r>
      <w:r>
        <w:t xml:space="preserve"> </w:t>
      </w:r>
      <w:r>
        <w:t xml:space="preserve">and geochemical</w:t>
      </w:r>
      <w:r>
        <w:t xml:space="preserve"> </w:t>
      </w:r>
      <w:r>
        <w:t xml:space="preserve">campaigns</w:t>
      </w:r>
      <w:r>
        <w:t xml:space="preserve"> </w:t>
      </w:r>
      <w:r>
        <w:t xml:space="preserve">- Additional FTEs</w:t>
      </w:r>
      <w:r>
        <w:t xml:space="preserve"> </w:t>
      </w:r>
      <w:r>
        <w:t xml:space="preserve">(not quantified) to</w:t>
      </w:r>
      <w:r>
        <w:t xml:space="preserve"> </w:t>
      </w:r>
      <w:r>
        <w:t xml:space="preserve">enforce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obligations.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measures;</w:t>
      </w:r>
      <w:r>
        <w:t xml:space="preserve"> </w:t>
      </w:r>
      <w:r>
        <w:t xml:space="preserve">- 2 FTEs to enforce actions on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and</w:t>
      </w:r>
      <w:r>
        <w:t xml:space="preserve"> </w:t>
      </w:r>
      <w:r>
        <w:t xml:space="preserve">prepare</w:t>
      </w:r>
      <w:r>
        <w:t xml:space="preserve"> </w:t>
      </w:r>
      <w:r>
        <w:t xml:space="preserve">standardisation requests.</w:t>
      </w:r>
      <w:r>
        <w:br/>
      </w:r>
      <w:r>
        <w:t xml:space="preserve">- 1 FTE to ensure the enforcement of</w:t>
      </w:r>
      <w:r>
        <w:t xml:space="preserve"> </w:t>
      </w:r>
      <w:r>
        <w:t xml:space="preserve">Member States obligation under the</w:t>
      </w:r>
      <w:r>
        <w:t xml:space="preserve"> </w:t>
      </w:r>
      <w:r>
        <w:t xml:space="preserve">Extractive Waste Directive.</w:t>
      </w:r>
    </w:p>
    <w:p>
      <w:pPr>
        <w:pStyle w:val="Compact"/>
        <w:numPr>
          <w:ilvl w:val="0"/>
          <w:numId w:val="1007"/>
        </w:numPr>
      </w:pPr>
      <w:r>
        <w:t xml:space="preserve">3 FTEs to develop the methodology and</w:t>
      </w:r>
      <w:r>
        <w:t xml:space="preserve"> </w:t>
      </w:r>
      <w: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t xml:space="preserve">data-collection</w:t>
      </w:r>
      <w:r>
        <w:t xml:space="preserve"> </w:t>
      </w:r>
      <w:r>
        <w:t xml:space="preserve">exercise</w:t>
      </w:r>
      <w:r>
        <w:t xml:space="preserve"> </w:t>
      </w:r>
      <w:r>
        <w:t xml:space="preserve">underlying the national recycling targets.</w:t>
      </w:r>
    </w:p>
    <w:p>
      <w:pPr>
        <w:pStyle w:val="FirstParagraph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EUR 700 000 for</w:t>
      </w:r>
      <w:r>
        <w:t xml:space="preserve"> </w:t>
      </w:r>
      <w:r>
        <w:t xml:space="preserve">existing</w:t>
      </w:r>
      <w:r>
        <w:t xml:space="preserve"> </w:t>
      </w:r>
      <w:r>
        <w:t xml:space="preserve">mining</w:t>
      </w:r>
      <w:r>
        <w:t xml:space="preserve"> </w:t>
      </w:r>
      <w:r>
        <w:t xml:space="preserve">sites of reporting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 content</w:t>
      </w:r>
      <w:r>
        <w:t xml:space="preserve"> </w:t>
      </w:r>
      <w:r>
        <w:t xml:space="preserve">of waste streams</w:t>
      </w:r>
      <w:r>
        <w:t xml:space="preserve"> </w:t>
      </w:r>
      <w:r>
        <w:t xml:space="preserve">and composition</w:t>
      </w:r>
      <w:r>
        <w:t xml:space="preserve"> </w:t>
      </w:r>
      <w:r>
        <w:t xml:space="preserve">of the waste</w:t>
      </w:r>
      <w:r>
        <w:t xml:space="preserve"> </w:t>
      </w:r>
      <w:r>
        <w:t xml:space="preserve">14.55 million for</w:t>
      </w:r>
      <w:r>
        <w:t xml:space="preserve"> </w:t>
      </w:r>
      <w:r>
        <w:t xml:space="preserve">studies underlying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claims</w:t>
      </w:r>
      <w:r>
        <w:t xml:space="preserve"> </w:t>
      </w:r>
      <w:r>
        <w:t xml:space="preserve">(total figures for</w:t>
      </w:r>
      <w:r>
        <w:t xml:space="preserve"> </w:t>
      </w: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expected to make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reporting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operating along</w:t>
      </w:r>
      <w:r>
        <w:t xml:space="preserve"> </w:t>
      </w:r>
      <w:r>
        <w:t xml:space="preserve">the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value chain [up</w:t>
      </w:r>
      <w:r>
        <w:t xml:space="preserve"> </w:t>
      </w:r>
      <w:r>
        <w:t xml:space="preserve">to EUR 49.000</w:t>
      </w:r>
      <w:r>
        <w:t xml:space="preserve"> </w:t>
      </w:r>
      <w:r>
        <w:t xml:space="preserve">for the whole</w:t>
      </w:r>
      <w:r>
        <w:t xml:space="preserve"> </w:t>
      </w:r>
      <w:r>
        <w:t xml:space="preserve">EU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already</w:t>
      </w:r>
      <w:r>
        <w:t xml:space="preserve"> </w:t>
      </w:r>
      <w:r>
        <w:t xml:space="preserve">available]</w:t>
      </w:r>
    </w:p>
    <w:p>
      <w:pPr>
        <w:pStyle w:val="BodyText"/>
      </w:pPr>
      <w:r>
        <w:t xml:space="preserve">2 FTE per MS</w:t>
      </w:r>
      <w:r>
        <w:t xml:space="preserve"> </w:t>
      </w:r>
      <w:r>
        <w:t xml:space="preserve">(reporting)</w:t>
      </w:r>
      <w:r>
        <w:t xml:space="preserve"> </w:t>
      </w:r>
      <w:r>
        <w:t xml:space="preserve">- 1/4 FTE per MS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strategic</w:t>
      </w:r>
      <w:r>
        <w:t xml:space="preserve"> </w:t>
      </w:r>
      <w:r>
        <w:t xml:space="preserve">stockpiles</w:t>
      </w:r>
      <w:r>
        <w:t xml:space="preserve"> </w:t>
      </w:r>
      <w:r>
        <w:t xml:space="preserve">- 1/4 FTE for the</w:t>
      </w:r>
      <w:r>
        <w:t xml:space="preserve"> </w:t>
      </w:r>
      <w:r>
        <w:t xml:space="preserve">reporting of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on</w:t>
      </w:r>
      <w:r>
        <w:t xml:space="preserve"> </w:t>
      </w:r>
      <w:r>
        <w:t xml:space="preserve">the development</w:t>
      </w:r>
      <w:r>
        <w:t xml:space="preserve"> </w:t>
      </w:r>
      <w:r>
        <w:t xml:space="preserve">of incentives for</w:t>
      </w:r>
      <w:r>
        <w:t xml:space="preserve"> </w:t>
      </w:r>
      <w:r>
        <w:t xml:space="preserve">companies’</w:t>
      </w:r>
      <w:r>
        <w:t xml:space="preserve"> </w:t>
      </w:r>
      <w:r>
        <w:t xml:space="preserve">resilience</w:t>
      </w:r>
      <w:r>
        <w:t xml:space="preserve"> </w:t>
      </w:r>
      <w:r>
        <w:t xml:space="preserve">- 1/2 FTE for the</w:t>
      </w:r>
      <w:r>
        <w:t xml:space="preserve"> </w:t>
      </w:r>
      <w:r>
        <w:t xml:space="preserve">classification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claims)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reporting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using 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(on stress tests)</w:t>
      </w:r>
      <w:r>
        <w:t xml:space="preserve"> </w:t>
      </w:r>
      <w:r>
        <w:t xml:space="preserve">– EUR 38.000</w:t>
      </w:r>
      <w:r>
        <w:t xml:space="preserve"> </w:t>
      </w:r>
      <w:r>
        <w:t xml:space="preserve">pear year</w:t>
      </w:r>
    </w:p>
    <w:p>
      <w:pPr>
        <w:pStyle w:val="BodyText"/>
      </w:pPr>
      <w:r>
        <w:t xml:space="preserve">reporting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of</w:t>
      </w:r>
      <w:r>
        <w:t xml:space="preserve"> </w:t>
      </w:r>
      <w:r>
        <w:t xml:space="preserve">obligations under</w:t>
      </w:r>
      <w:r>
        <w:t xml:space="preserve"> </w:t>
      </w:r>
      <w:r>
        <w:t xml:space="preserve">exploration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08"/>
        </w:numPr>
      </w:pPr>
      <w:r>
        <w:t xml:space="preserve">1 FTE to increase enforcement of</w:t>
      </w:r>
      <w:r>
        <w:t xml:space="preserve"> </w:t>
      </w:r>
      <w:r>
        <w:t xml:space="preserve">Member State obligations under the</w:t>
      </w:r>
      <w:r>
        <w:t xml:space="preserve"> </w:t>
      </w:r>
      <w:r>
        <w:t xml:space="preserve">Extractive Waste Directive</w:t>
      </w:r>
      <w:r>
        <w:br/>
      </w:r>
      <w:r>
        <w:t xml:space="preserve">Indirect costs</w:t>
      </w:r>
    </w:p>
    <w:p>
      <w:pPr>
        <w:pStyle w:val="FirstParagraph"/>
      </w:pPr>
      <w:r>
        <w:t xml:space="preserve">Costs related to the ‘one in, one out’ approach</w:t>
      </w:r>
      <w:r>
        <w:br/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EUR 3.75 – 10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EUR 1 million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br/>
      </w:r>
      <w:r>
        <w:t xml:space="preserve">EUR</w:t>
      </w:r>
      <w:r>
        <w:t xml:space="preserve"> </w:t>
      </w:r>
      <w:r>
        <w:t xml:space="preserve">15,25</w:t>
      </w:r>
      <w:r>
        <w:t xml:space="preserve"> </w:t>
      </w:r>
      <w:r>
        <w:t xml:space="preserve">million</w:t>
      </w:r>
      <w:r>
        <w:br/>
      </w:r>
      <w:r>
        <w:t xml:space="preserve">EUR</w:t>
      </w:r>
      <w:r>
        <w:t xml:space="preserve"> </w:t>
      </w:r>
      <w:r>
        <w:t xml:space="preserve">87.000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109</w:t>
      </w:r>
    </w:p>
    <w:p>
      <w:pPr>
        <w:pStyle w:val="BodyText"/>
      </w:pPr>
      <w:r>
        <w:t xml:space="preserve">EN</w:t>
      </w:r>
    </w:p>
    <w:p>
      <w:pPr>
        <w:pStyle w:val="Compact"/>
        <w:numPr>
          <w:ilvl w:val="0"/>
          <w:numId w:val="1009"/>
        </w:numPr>
      </w:pPr>
      <w:r>
        <w:t xml:space="preserve">Overview of relevant Sustainable Development Goals – Preferred Option(s) (to adapt, this is an example)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#7 Affordable and clean energy,</w:t>
      </w:r>
      <w:r>
        <w:t xml:space="preserve"> </w:t>
      </w:r>
      <w:r>
        <w:t xml:space="preserve">SDG #13 Climate action</w:t>
      </w:r>
      <w:r>
        <w:t xml:space="preserve"> </w:t>
      </w:r>
      <w:r>
        <w:t xml:space="preserve">Enable the development of clean energy that relies</w:t>
      </w:r>
      <w:r>
        <w:t xml:space="preserve"> </w:t>
      </w:r>
      <w:r>
        <w:t xml:space="preserve">on critical raw materials (such as wind turbines,</w:t>
      </w:r>
      <w:r>
        <w:t xml:space="preserve"> </w:t>
      </w:r>
      <w:r>
        <w:t xml:space="preserve">batteries and electronic motors, etc), thereby</w:t>
      </w:r>
      <w:r>
        <w:t xml:space="preserve"> </w:t>
      </w:r>
      <w:r>
        <w:t xml:space="preserve">reducing the impact on climate. It will also</w:t>
      </w:r>
      <w:r>
        <w:t xml:space="preserve"> </w:t>
      </w:r>
      <w:r>
        <w:t xml:space="preserve">contribute to incentivising higher sustainability of</w:t>
      </w:r>
      <w:r>
        <w:t xml:space="preserve"> </w:t>
      </w:r>
      <w:r>
        <w:t xml:space="preserve">CRM production through environmental footprint.</w:t>
      </w:r>
    </w:p>
    <w:p>
      <w:pPr>
        <w:pStyle w:val="FirstParagraph"/>
      </w:pPr>
      <w:r>
        <w:t xml:space="preserve">SDG #8 Decent work and 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The support for the CRM value chain is expected to</w:t>
      </w:r>
      <w:r>
        <w:t xml:space="preserve"> </w:t>
      </w:r>
      <w:r>
        <w:t xml:space="preserve">leverage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employment,</w:t>
      </w:r>
      <w:r>
        <w:t xml:space="preserve"> </w:t>
      </w:r>
      <w:r>
        <w:t xml:space="preserve">reskilling and upskilling, particularly in former and</w:t>
      </w:r>
      <w:r>
        <w:t xml:space="preserve"> </w:t>
      </w:r>
      <w:r>
        <w:t xml:space="preserve">current industrial regions. This will also have</w:t>
      </w:r>
      <w:r>
        <w:t xml:space="preserve"> </w:t>
      </w:r>
      <w:r>
        <w:t xml:space="preserve">positive impacts over the whole value chain.</w:t>
      </w:r>
    </w:p>
    <w:p>
      <w:pPr>
        <w:pStyle w:val="BodyText"/>
      </w:pPr>
      <w:r>
        <w:t xml:space="preserve">SDG #9 Industry, innovation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The proposal is expected to strengthen industrial</w:t>
      </w:r>
      <w:r>
        <w:t xml:space="preserve"> </w:t>
      </w:r>
      <w:r>
        <w:t xml:space="preserve">resilience, whether by better preparing companies</w:t>
      </w:r>
      <w:r>
        <w:t xml:space="preserve"> </w:t>
      </w:r>
      <w:r>
        <w:t xml:space="preserve">or by directly increasing the availability of supply</w:t>
      </w:r>
      <w:r>
        <w:t xml:space="preserve"> </w:t>
      </w:r>
      <w:r>
        <w:t xml:space="preserve">of CRM that the industry needs.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4: ANALYTICAL METHODS</w:t>
      </w:r>
      <w:r>
        <w:br/>
      </w:r>
      <w:r>
        <w:t xml:space="preserve">The analysis contained in this Impact Assessment builds on data collected from desk research</w:t>
      </w:r>
      <w:r>
        <w:t xml:space="preserve"> </w:t>
      </w:r>
      <w:r>
        <w:t xml:space="preserve">(academic studies, economic reports, media items, existing impact assessment reports such as for</w:t>
      </w:r>
      <w:r>
        <w:t xml:space="preserve"> </w:t>
      </w:r>
      <w:r>
        <w:t xml:space="preserve">the SMEI proposal), input from stakeholder outreach activities and Commission officials’ expert</w:t>
      </w:r>
      <w:r>
        <w:t xml:space="preserve"> </w:t>
      </w:r>
      <w:r>
        <w:t xml:space="preserve">knowledge. Information has been analysed against the main problems identified for the purpose of</w:t>
      </w:r>
      <w:r>
        <w:t xml:space="preserve"> </w:t>
      </w:r>
      <w:r>
        <w:t xml:space="preserve">this initiative, the problem drivers as well as stakeholder positions. Whenever possible, the Impact</w:t>
      </w:r>
      <w:r>
        <w:t xml:space="preserve"> </w:t>
      </w:r>
      <w:r>
        <w:t xml:space="preserve">Assessment provides a quantitative analysis of benefits and costs relating to the main economic</w:t>
      </w:r>
      <w:r>
        <w:t xml:space="preserve"> </w:t>
      </w:r>
      <w:r>
        <w:t xml:space="preserve">and social impacts. The cost/benefit analysis, however, is not fully comprehensive due to</w:t>
      </w:r>
      <w:r>
        <w:t xml:space="preserve"> </w:t>
      </w:r>
      <w:r>
        <w:t xml:space="preserve">significant data gaps. The evidence base of the report is limited due to the short time available to</w:t>
      </w:r>
      <w:r>
        <w:t xml:space="preserve"> </w:t>
      </w:r>
      <w:r>
        <w:t xml:space="preserve">request information beyond questions identified early on in the call for evidence and the public</w:t>
      </w:r>
      <w:r>
        <w:t xml:space="preserve"> </w:t>
      </w:r>
      <w:r>
        <w:t xml:space="preserve">consultation, and the lack of a supporting study. The views of stakeholders are transparently</w:t>
      </w:r>
      <w:r>
        <w:t xml:space="preserve"> </w:t>
      </w:r>
      <w:r>
        <w:t xml:space="preserve">reflected in the Impact Assessment. It should be noted that the aim of this assessment is to provide</w:t>
      </w:r>
      <w:r>
        <w:t xml:space="preserve"> </w:t>
      </w:r>
      <w:r>
        <w:t xml:space="preserve">ranges of the magnitude of potential impacts generated by each policy option, rather than exact</w:t>
      </w:r>
      <w:r>
        <w:t xml:space="preserve"> </w:t>
      </w:r>
      <w:r>
        <w:t xml:space="preserve">monetisation.</w:t>
      </w:r>
      <w:r>
        <w:br/>
      </w:r>
      <w:r>
        <w:t xml:space="preserve">Impacts section</w:t>
      </w:r>
      <w:r>
        <w:t xml:space="preserve"> </w:t>
      </w:r>
      <w:r>
        <w:t xml:space="preserve">Pillar C</w:t>
      </w:r>
      <w:r>
        <w:t xml:space="preserve"> </w:t>
      </w:r>
      <w:r>
        <w:t xml:space="preserve">Cost of governance</w:t>
      </w:r>
      <w:r>
        <w:t xml:space="preserve"> </w:t>
      </w:r>
      <w:r>
        <w:t xml:space="preserve">The cost for running the governance structure (pillar C), and particularly the board, are assessed</w:t>
      </w:r>
      <w:r>
        <w:t xml:space="preserve"> </w:t>
      </w:r>
      <w:r>
        <w:t xml:space="preserve">based on the standard budget for a meeting for a meeting with 27 MS experts of EUR 15 000, as</w:t>
      </w:r>
      <w:r>
        <w:t xml:space="preserve"> </w:t>
      </w:r>
      <w:r>
        <w:t xml:space="preserve">developed in the SMEI impact assessment. The cost for the governance structure to develop</w:t>
      </w:r>
      <w:r>
        <w:t xml:space="preserve"> </w:t>
      </w:r>
      <w:r>
        <w:t xml:space="preserve">monitoring capacities (pillar C.1) are assessed in comparison with the size of HERA.2 Intelligence</w:t>
      </w:r>
      <w:r>
        <w:t xml:space="preserve"> </w:t>
      </w:r>
      <w:r>
        <w:t xml:space="preserve">Gathering, Analysis and Innovation Unit, which performs similar tasks as the one proposed in</w:t>
      </w:r>
      <w:r>
        <w:t xml:space="preserve"> </w:t>
      </w:r>
      <w:r>
        <w:t xml:space="preserve">option 2.</w:t>
      </w:r>
      <w:r>
        <w:br/>
      </w:r>
      <w:r>
        <w:t xml:space="preserve">Cost of information requirements</w:t>
      </w:r>
      <w:r>
        <w:t xml:space="preserve"> </w:t>
      </w:r>
      <w:r>
        <w:t xml:space="preserve">The costs for the reporting obligations on companies (monitoring, pillar C.1) over 250 employees</w:t>
      </w:r>
      <w:r>
        <w:t xml:space="preserve"> </w:t>
      </w:r>
      <w:r>
        <w:t xml:space="preserve">is based on day spent by one employee per company, twice a year; the number of companies</w:t>
      </w:r>
      <w:r>
        <w:t xml:space="preserve"> </w:t>
      </w:r>
      <w:r>
        <w:t xml:space="preserve">concerned is assessed based on the number of companies active in the EU in the extractive sector</w:t>
      </w:r>
      <w:r>
        <w:t xml:space="preserve"> </w:t>
      </w:r>
      <w:r>
        <w:t xml:space="preserve">for the mining of metal, and non-ferrous metal ores, as well as the manufacturing of weapons and</w:t>
      </w:r>
      <w:r>
        <w:t xml:space="preserve"> </w:t>
      </w:r>
      <w:r>
        <w:t xml:space="preserve">ammunition (given the high CRM content of their productions) which equals to around 64</w:t>
      </w:r>
      <w:r>
        <w:t xml:space="preserve"> </w:t>
      </w:r>
      <w:r>
        <w:t xml:space="preserve">companies in 2020 in the EU. The total cost of information requirement is assessed based on the</w:t>
      </w:r>
      <w:r>
        <w:t xml:space="preserve"> </w:t>
      </w:r>
      <w:r>
        <w:t xml:space="preserve">reported cost of a manager (OIOO tariffs – EU average of 47,78e/hour for ISCO 1) in a company</w:t>
      </w:r>
      <w:r>
        <w:t xml:space="preserve"> </w:t>
      </w:r>
      <w:r>
        <w:t xml:space="preserve">operating in the sector. It is assumed, based on internal analysis that the time spent on reporting is</w:t>
      </w:r>
      <w:r>
        <w:t xml:space="preserve"> </w:t>
      </w:r>
      <w:r>
        <w:t xml:space="preserve">of an average of 1 day. Based on the administrative burden calculator, is of EUR 764*64</w:t>
      </w:r>
      <w:r>
        <w:t xml:space="preserve"> </w:t>
      </w:r>
      <w:r>
        <w:t xml:space="preserve">companies= EUR 48 896 for a reporting twice per year for all concerned companies in the EU</w:t>
      </w:r>
      <w:r>
        <w:t xml:space="preserve"> </w:t>
      </w:r>
      <w:r>
        <w:t xml:space="preserve">(rounded up at EUR 49 000).</w:t>
      </w:r>
    </w:p>
    <w:p>
      <w:pPr>
        <w:pStyle w:val="BodyText"/>
      </w:pPr>
      <w:r>
        <w:t xml:space="preserve">Cost of company risk preparedness</w:t>
      </w:r>
      <w:r>
        <w:t xml:space="preserve"> </w:t>
      </w:r>
      <w:r>
        <w:t xml:space="preserve">The costs induced on companies for their risk preparedness do not consider obligations linked to</w:t>
      </w:r>
      <w:r>
        <w:t xml:space="preserve"> </w:t>
      </w:r>
      <w:r>
        <w:t xml:space="preserve">building of strategic stocks or of diversification, given that companies retain the possibility of</w:t>
      </w:r>
      <w:r>
        <w:t xml:space="preserve"> </w:t>
      </w:r>
      <w:r>
        <w:t xml:space="preserve">explaining why they are not able to comply with the obligation.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costs therefore concern the conduct of a stress test to ensure the resilience of their value chains,</w:t>
      </w:r>
      <w:r>
        <w:t xml:space="preserve"> </w:t>
      </w:r>
      <w:r>
        <w:t xml:space="preserve">for those who use strategic raw materials as an input for the manufacturing of technologies in key</w:t>
      </w:r>
      <w:r>
        <w:t xml:space="preserve"> </w:t>
      </w:r>
      <w:r>
        <w:t xml:space="preserve">sectors (hence excluding the extractive industry but includes the processing industry). The NACE</w:t>
      </w:r>
      <w:r>
        <w:t xml:space="preserve"> </w:t>
      </w:r>
      <w:r>
        <w:t xml:space="preserve">costs concern for this assessment are:</w:t>
      </w:r>
      <w:r>
        <w:t xml:space="preserve"> </w:t>
      </w:r>
      <w:r>
        <w:t xml:space="preserve">-</w:t>
      </w:r>
      <w:r>
        <w:t xml:space="preserve"> </w:t>
      </w:r>
      <w:r>
        <w:t xml:space="preserve">24.41 - Precious metals production</w:t>
      </w:r>
      <w:r>
        <w:t xml:space="preserve"> </w:t>
      </w:r>
      <w:r>
        <w:t xml:space="preserve">-</w:t>
      </w:r>
      <w:r>
        <w:t xml:space="preserve"> </w:t>
      </w:r>
      <w:r>
        <w:t xml:space="preserve">24.42 - Aluminium production</w:t>
      </w:r>
      <w:r>
        <w:t xml:space="preserve"> </w:t>
      </w:r>
      <w:r>
        <w:t xml:space="preserve">-</w:t>
      </w:r>
      <w:r>
        <w:t xml:space="preserve"> </w:t>
      </w:r>
      <w:r>
        <w:t xml:space="preserve">24.44 - Copper production</w:t>
      </w:r>
      <w:r>
        <w:t xml:space="preserve"> </w:t>
      </w:r>
      <w:r>
        <w:t xml:space="preserve">-</w:t>
      </w:r>
      <w:r>
        <w:t xml:space="preserve"> </w:t>
      </w:r>
      <w:r>
        <w:t xml:space="preserve">24.45 - Other non-ferrous metal production</w:t>
      </w:r>
      <w:r>
        <w:br/>
      </w:r>
      <w:r>
        <w:t xml:space="preserve">-</w:t>
      </w:r>
      <w:r>
        <w:t xml:space="preserve"> </w:t>
      </w:r>
      <w:r>
        <w:t xml:space="preserve">26.11 - Manufacture of electronic components</w:t>
      </w:r>
      <w:r>
        <w:br/>
      </w:r>
      <w:r>
        <w:t xml:space="preserve">-</w:t>
      </w:r>
      <w:r>
        <w:t xml:space="preserve"> </w:t>
      </w:r>
      <w:r>
        <w:t xml:space="preserve">27.11 - Manufacture of electric motors, generators and transformers</w:t>
      </w:r>
      <w:r>
        <w:t xml:space="preserve"> </w:t>
      </w:r>
      <w:r>
        <w:t xml:space="preserve">-</w:t>
      </w:r>
      <w:r>
        <w:t xml:space="preserve"> </w:t>
      </w:r>
      <w:r>
        <w:t xml:space="preserve">27.12 - Manufacture of electricity distribution and control apparatus</w:t>
      </w:r>
      <w:r>
        <w:t xml:space="preserve"> </w:t>
      </w:r>
      <w:r>
        <w:t xml:space="preserve">-</w:t>
      </w:r>
      <w:r>
        <w:t xml:space="preserve"> </w:t>
      </w:r>
      <w:r>
        <w:t xml:space="preserve">27.20 - Manufacture of batteries and accumulators</w:t>
      </w:r>
      <w:r>
        <w:t xml:space="preserve"> </w:t>
      </w:r>
      <w:r>
        <w:t xml:space="preserve">-</w:t>
      </w:r>
      <w:r>
        <w:t xml:space="preserve"> </w:t>
      </w:r>
      <w:r>
        <w:t xml:space="preserve">28.11 - Manufacture of engines and turbines, except aircraft, vehicle and cycle engines</w:t>
      </w:r>
      <w:r>
        <w:t xml:space="preserve"> </w:t>
      </w:r>
      <w:r>
        <w:t xml:space="preserve">-</w:t>
      </w:r>
      <w:r>
        <w:t xml:space="preserve"> </w:t>
      </w:r>
      <w:r>
        <w:t xml:space="preserve">30.30 - Manufacture of air and spacecraft and related machinery</w:t>
      </w:r>
      <w:r>
        <w:t xml:space="preserve"> </w:t>
      </w:r>
      <w:r>
        <w:t xml:space="preserve">-</w:t>
      </w:r>
      <w:r>
        <w:t xml:space="preserve"> </w:t>
      </w:r>
      <w:r>
        <w:t xml:space="preserve">30.40 - Manufacture of military fighting vehicles</w:t>
      </w:r>
      <w:r>
        <w:t xml:space="preserve"> </w:t>
      </w:r>
      <w:r>
        <w:t xml:space="preserve">Eurostat simulation then provides for around 193 companies corresponding to those NACE code</w:t>
      </w:r>
      <w:r>
        <w:t xml:space="preserve"> </w:t>
      </w:r>
      <w:r>
        <w:t xml:space="preserve">(up to one decimal place) with above 250 employees in 2021 in the EU (Statistics | Eurostat</w:t>
      </w:r>
      <w:r>
        <w:t xml:space="preserve"> </w:t>
      </w:r>
      <w:r>
        <w:t xml:space="preserve">(europa.eu))</w:t>
      </w:r>
      <w:r>
        <w:br/>
      </w:r>
      <w:r>
        <w:t xml:space="preserve">If those companies do not use any of the strategic raw materials in their consumption, they would</w:t>
      </w:r>
      <w:r>
        <w:t xml:space="preserve"> </w:t>
      </w:r>
      <w:r>
        <w:t xml:space="preserve">be exempted from any obligation under those pillars.</w:t>
      </w:r>
      <w:r>
        <w:t xml:space="preserve"> </w:t>
      </w:r>
      <w:r>
        <w:t xml:space="preserve">Adjustment costs for companies to operate a similar risk management system could amount to EUR</w:t>
      </w:r>
      <w:r>
        <w:t xml:space="preserve"> </w:t>
      </w:r>
      <w:r>
        <w:t xml:space="preserve">5/000 for large companies (according to the CCSD impact assessment142) Based on that, we could</w:t>
      </w:r>
      <w:r>
        <w:t xml:space="preserve"> </w:t>
      </w:r>
      <w:r>
        <w:t xml:space="preserve">take the following assumptions for the whole single market: EUR 5.000 X 193 = EUR 965.000 per</w:t>
      </w:r>
      <w:r>
        <w:t xml:space="preserve"> </w:t>
      </w:r>
      <w:r>
        <w:t xml:space="preserve">year in the EU (rounded up at EUR 1 million).</w:t>
      </w:r>
      <w:r>
        <w:t xml:space="preserve"> </w:t>
      </w:r>
      <w:r>
        <w:t xml:space="preserve">Administrative costs for companies to report on such a risk management system to their Member</w:t>
      </w:r>
      <w:r>
        <w:t xml:space="preserve"> </w:t>
      </w:r>
      <w:r>
        <w:t xml:space="preserve">States every 2 years would be the following: 193 x 8 hours of work x 47.8 (average hourly wage</w:t>
      </w:r>
      <w:r>
        <w:t xml:space="preserve"> </w:t>
      </w:r>
      <w:r>
        <w:t xml:space="preserve">for senior officials and managers) = EUR 75.347 every two years, EUR 37.673 per year in the EU</w:t>
      </w:r>
      <w:r>
        <w:t xml:space="preserve"> </w:t>
      </w:r>
      <w:r>
        <w:t xml:space="preserve">(rounded up at EUR 38.000).</w:t>
      </w:r>
      <w:r>
        <w:t xml:space="preserve"> </w:t>
      </w:r>
      <w:r>
        <w:t xml:space="preserve">Pillar D</w:t>
      </w:r>
      <w:r>
        <w:t xml:space="preserve"> </w:t>
      </w:r>
      <w:r>
        <w:t xml:space="preserve">Cost for exploration obligations</w:t>
      </w:r>
      <w:r>
        <w:t xml:space="preserve"> </w:t>
      </w:r>
      <w:r>
        <w:t xml:space="preserve">The figures developed as regards the costs induced on Member States by the exploration</w:t>
      </w:r>
      <w:r>
        <w:t xml:space="preserve"> </w:t>
      </w:r>
      <w:r>
        <w:t xml:space="preserve">obligations rely on the inside analysis of the Commission based on the assessment of costs of</w:t>
      </w:r>
      <w:r>
        <w:t xml:space="preserve"> </w:t>
      </w:r>
      <w:r>
        <w:t xml:space="preserve">ongoing projects (in the EU or world bank projects) which were expanded to cover the EU as a</w:t>
      </w:r>
      <w:r>
        <w:t xml:space="preserve"> </w:t>
      </w:r>
      <w:r>
        <w:t xml:space="preserve">whole.</w:t>
      </w:r>
      <w:r>
        <w:t xml:space="preserve"> </w:t>
      </w:r>
      <w:r>
        <w:t xml:space="preserve">Pillar E</w:t>
      </w:r>
      <w:r>
        <w:br/>
      </w:r>
      <w:r>
        <w:t xml:space="preserve">For the assessment impacts related to the support to the value chain (pillar G), the following</w:t>
      </w:r>
      <w:r>
        <w:t xml:space="preserve"> </w:t>
      </w:r>
      <w:r>
        <w:t xml:space="preserve">assumptions were made:</w:t>
      </w:r>
      <w:r>
        <w:t xml:space="preserve"> </w:t>
      </w:r>
      <w:r>
        <w:t xml:space="preserve">Number of Strategic Projects (SPs)</w:t>
      </w:r>
    </w:p>
    <w:p>
      <w:pPr>
        <w:pStyle w:val="BodyText"/>
      </w:pPr>
      <w:r>
        <w:t xml:space="preserve">142 SWD(2022) 42 final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number of SPs used for the assessment of impacts was based on estimation of the number of</w:t>
      </w:r>
      <w:r>
        <w:t xml:space="preserve"> </w:t>
      </w:r>
      <w:r>
        <w:t xml:space="preserve">strategic materials for which projects are needed, the targets for the different value chain stages</w:t>
      </w:r>
      <w:r>
        <w:t xml:space="preserve"> </w:t>
      </w:r>
      <w:r>
        <w:t xml:space="preserve">included under Pillar B, and the average contribution of a project to meeting those targets:</w:t>
      </w:r>
      <w:r>
        <w:t xml:space="preserve"> </w:t>
      </w:r>
      <w:r>
        <w:t xml:space="preserve">-</w:t>
      </w:r>
      <w:r>
        <w:t xml:space="preserve"> </w:t>
      </w:r>
      <w:r>
        <w:t xml:space="preserve">Based on current information on projected supply-demand gaps and the needs of strategic</w:t>
      </w:r>
      <w:r>
        <w:t xml:space="preserve"> </w:t>
      </w:r>
      <w:r>
        <w:t xml:space="preserve">sectors, the number of strategic raw materials (SRM) is, from now until 2030, estimated to</w:t>
      </w:r>
      <w:r>
        <w:t xml:space="preserve"> </w:t>
      </w:r>
      <w:r>
        <w:t xml:space="preserve">be within the 10-15 range;</w:t>
      </w:r>
      <w:r>
        <w:t xml:space="preserve"> </w:t>
      </w:r>
      <w:r>
        <w:t xml:space="preserve">-</w:t>
      </w:r>
      <w:r>
        <w:t xml:space="preserve"> </w:t>
      </w:r>
      <w:r>
        <w:t xml:space="preserve">Pillar B provides that the Board will propose to the Commission EU capacity targets</w:t>
      </w:r>
      <w:r>
        <w:t xml:space="preserve"> </w:t>
      </w:r>
      <w:r>
        <w:t xml:space="preserve">(expressed percentage of EU needs covered by EU capacities) per SRM and stage of the</w:t>
      </w:r>
      <w:r>
        <w:t xml:space="preserve"> </w:t>
      </w:r>
      <w:r>
        <w:t xml:space="preserve">value chain. For this calculation, it is assumed that those targets will have a 2030 horizon</w:t>
      </w:r>
      <w:r>
        <w:t xml:space="preserve"> </w:t>
      </w:r>
      <w:r>
        <w:t xml:space="preserve">and will on average require a capacity increase of 20 percentage points (given the targets</w:t>
      </w:r>
      <w:r>
        <w:t xml:space="preserve"> </w:t>
      </w:r>
      <w:r>
        <w:t xml:space="preserve">of 10% for extraction and recycling capacity, the target;</w:t>
      </w:r>
      <w:r>
        <w:t xml:space="preserve"> </w:t>
      </w:r>
      <w:r>
        <w:t xml:space="preserve">-</w:t>
      </w:r>
      <w:r>
        <w:t xml:space="preserve"> </w:t>
      </w:r>
      <w:r>
        <w:t xml:space="preserve">To estimate the average contribution of SPs to this increase, we took lithium as a proxy.143</w:t>
      </w:r>
      <w:r>
        <w:t xml:space="preserve"> </w:t>
      </w:r>
      <w:r>
        <w:t xml:space="preserve">The expected annual capacity of lithium extraction projects can be up to 20,000 tonnes</w:t>
      </w:r>
      <w:r>
        <w:t xml:space="preserve"> </w:t>
      </w:r>
      <w:r>
        <w:t xml:space="preserve">lithium carbonate equivalent (LCE), which represents roughly 5% of EU needs in 2030.</w:t>
      </w:r>
      <w:r>
        <w:t xml:space="preserve"> </w:t>
      </w:r>
      <w:r>
        <w:t xml:space="preserve">Oftentimes, an extraction project is linked to a single refining project. From a permitting</w:t>
      </w:r>
      <w:r>
        <w:t xml:space="preserve"> </w:t>
      </w:r>
      <w:r>
        <w:t xml:space="preserve">point of view these are then viewed as two distinct projects. Based on this, it is assumed</w:t>
      </w:r>
      <w:r>
        <w:t xml:space="preserve"> </w:t>
      </w:r>
      <w:r>
        <w:t xml:space="preserve">that a single SP will on average contribute 5 percentage point in terms of capacity.</w:t>
      </w:r>
      <w:r>
        <w:t xml:space="preserve"> </w:t>
      </w:r>
      <w:r>
        <w:t xml:space="preserve">Based on these estimations, it is therefore assumed that per material we need 4 projects per step of</w:t>
      </w:r>
      <w:r>
        <w:t xml:space="preserve"> </w:t>
      </w:r>
      <w:r>
        <w:t xml:space="preserve">the value chain to realise a 20 percentage points increase. Taking into account three steps of the</w:t>
      </w:r>
      <w:r>
        <w:t xml:space="preserve"> </w:t>
      </w:r>
      <w:r>
        <w:t xml:space="preserve">value chain (i.e. extraction (including mineral processing), refining and recycling), this equal 12</w:t>
      </w:r>
      <w:r>
        <w:t xml:space="preserve"> </w:t>
      </w:r>
      <w:r>
        <w:t xml:space="preserve">projects per material). The overall amount of SPs is estimated at 120-180 (or 24-36 per year, if the</w:t>
      </w:r>
      <w:r>
        <w:t xml:space="preserve"> </w:t>
      </w:r>
      <w:r>
        <w:t xml:space="preserve">proposal enters into force in 2025).</w:t>
      </w:r>
    </w:p>
    <w:p>
      <w:pPr>
        <w:pStyle w:val="BodyText"/>
      </w:pPr>
      <w:r>
        <w:t xml:space="preserve">Benefits of Strategic Projects</w:t>
      </w:r>
      <w:r>
        <w:t xml:space="preserve"> </w:t>
      </w:r>
      <w:r>
        <w:t xml:space="preserve">Based on planned or currently existing facilities in the EU (Spain, Finland, Sweden) and equivalent</w:t>
      </w:r>
      <w:r>
        <w:t xml:space="preserve"> </w:t>
      </w:r>
      <w:r>
        <w:t xml:space="preserve">economies worldwide (i.e., US - Bureau of Labor Statistics), it is expected that:</w:t>
      </w:r>
      <w:r>
        <w:t xml:space="preserve"> </w:t>
      </w:r>
      <w:r>
        <w:t xml:space="preserve">-Each strategic project in extraction will bring individually 200 new jobs with an employment</w:t>
      </w:r>
      <w:r>
        <w:t xml:space="preserve"> </w:t>
      </w:r>
      <w:r>
        <w:t xml:space="preserve">multiplier of 4.7 for indirect jobs (supplier jobs and induced jobs).</w:t>
      </w:r>
      <w:r>
        <w:t xml:space="preserve"> </w:t>
      </w:r>
      <w:r>
        <w:t xml:space="preserve">-Each strategic project in refining will bring 180 new jobs with an employment multiplier of 4.8</w:t>
      </w:r>
      <w:r>
        <w:t xml:space="preserve"> </w:t>
      </w:r>
      <w:r>
        <w:t xml:space="preserve">for indirect jobs.</w:t>
      </w:r>
      <w:r>
        <w:t xml:space="preserve"> </w:t>
      </w:r>
      <w:r>
        <w:t xml:space="preserve">-Each strategic project in recycling will bring 100 jobs with an employment multiplier of 4.8 for</w:t>
      </w:r>
      <w:r>
        <w:t xml:space="preserve"> </w:t>
      </w:r>
      <w:r>
        <w:t xml:space="preserve">indirect jobs</w:t>
      </w:r>
      <w:r>
        <w:t xml:space="preserve"> </w:t>
      </w:r>
      <w:r>
        <w:t xml:space="preserve">The overall impact of strategic projects on employment would be ranging from 110 000 to 165 000</w:t>
      </w:r>
      <w:r>
        <w:t xml:space="preserve"> </w:t>
      </w:r>
      <w:r>
        <w:t xml:space="preserve">direct and indirect jobs.</w:t>
      </w:r>
      <w:r>
        <w:t xml:space="preserve"> </w:t>
      </w:r>
      <w:r>
        <w:t xml:space="preserve">For direct jobs, the lower estimate that is proposed is: 24 projects per year (see above) X</w:t>
      </w:r>
      <w:r>
        <w:t xml:space="preserve"> </w:t>
      </w:r>
      <w:r>
        <w:t xml:space="preserve">(200+180+100)/3 = 3 840 potential direct job per year – assuming the projects would not have</w:t>
      </w:r>
      <w:r>
        <w:t xml:space="preserve"> </w:t>
      </w:r>
      <w:r>
        <w:t xml:space="preserve">happened without dedicated support. However, it is worth noting that these projects might help to</w:t>
      </w:r>
    </w:p>
    <w:p>
      <w:pPr>
        <w:pStyle w:val="BodyText"/>
      </w:pPr>
      <w:r>
        <w:t xml:space="preserve">143 Lithium is one of the materials with highest expected demand increases in absolute and relative terms, and levels of</w:t>
      </w:r>
      <w:r>
        <w:t xml:space="preserve"> </w:t>
      </w:r>
      <w:r>
        <w:t xml:space="preserve">contribution of single projects can be assumed to be relatively and safely taking as a proxy.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secure or develop a significant number of employments in the downstream industry. The last Raw</w:t>
      </w:r>
      <w:r>
        <w:t xml:space="preserve"> </w:t>
      </w:r>
      <w:r>
        <w:t xml:space="preserve">Material Scoreboard of the European Commission (2020) indicates the mining and quarrying</w:t>
      </w:r>
      <w:r>
        <w:t xml:space="preserve"> </w:t>
      </w:r>
      <w:r>
        <w:t xml:space="preserve">industry in the EU represents 280 000 employments (for a 4,8 B€ added value) but help to support</w:t>
      </w:r>
      <w:r>
        <w:t xml:space="preserve"> </w:t>
      </w:r>
      <w:r>
        <w:t xml:space="preserve">2 million employments and EUR 120 billion of added value in the relevant raw manufacturing</w:t>
      </w:r>
      <w:r>
        <w:t xml:space="preserve"> </w:t>
      </w:r>
      <w:r>
        <w:t xml:space="preserve">sector.</w:t>
      </w:r>
      <w:r>
        <w:t xml:space="preserve"> </w:t>
      </w:r>
      <w:r>
        <w:t xml:space="preserve">Pillar H</w:t>
      </w:r>
      <w:r>
        <w:t xml:space="preserve"> </w:t>
      </w:r>
      <w:r>
        <w:t xml:space="preserve">For the costs of the measures related to the environmental footprint (pillar H) the following</w:t>
      </w:r>
      <w:r>
        <w:t xml:space="preserve"> </w:t>
      </w:r>
      <w:r>
        <w:t xml:space="preserve">assumptions were made:</w:t>
      </w:r>
      <w:r>
        <w:t xml:space="preserve"> </w:t>
      </w:r>
      <w:r>
        <w:t xml:space="preserve">Number of relevant environmental profiles</w:t>
      </w:r>
      <w:r>
        <w:t xml:space="preserve"> </w:t>
      </w:r>
      <w:r>
        <w:t xml:space="preserve">For the number of CRMs with separate environmental profiles (‘types’) potentially sold on the EU</w:t>
      </w:r>
      <w:r>
        <w:t xml:space="preserve"> </w:t>
      </w:r>
      <w:r>
        <w:t xml:space="preserve">market, we made assumptions based on the example of the global market for lithium. It is assumed</w:t>
      </w:r>
      <w:r>
        <w:t xml:space="preserve"> </w:t>
      </w:r>
      <w:r>
        <w:t xml:space="preserve">that all types are potentially sold in the EU. There are currently less than 20 active mining</w:t>
      </w:r>
      <w:r>
        <w:t xml:space="preserve"> </w:t>
      </w:r>
      <w:r>
        <w:t xml:space="preserve">operations for lithium.144 Given the sharp increase in demand for lithium and ongoing exploration,</w:t>
      </w:r>
      <w:r>
        <w:t xml:space="preserve"> </w:t>
      </w:r>
      <w:r>
        <w:t xml:space="preserve">the amount of active mines is expected to increase at least 5-fold toward 2030 to roughly 100 active</w:t>
      </w:r>
      <w:r>
        <w:t xml:space="preserve"> </w:t>
      </w:r>
      <w:r>
        <w:t xml:space="preserve">operations (also including new recycling operations).145 Given that primary lithium originating</w:t>
      </w:r>
      <w:r>
        <w:t xml:space="preserve"> </w:t>
      </w:r>
      <w:r>
        <w:t xml:space="preserve">from a specific operation is usually going to the same refinery (often attached to the site) and that</w:t>
      </w:r>
      <w:r>
        <w:t xml:space="preserve"> </w:t>
      </w:r>
      <w:r>
        <w:t xml:space="preserve">there are generally less refineries than active mines, it can be assumed that there as many relevant</w:t>
      </w:r>
      <w:r>
        <w:t xml:space="preserve"> </w:t>
      </w:r>
      <w:r>
        <w:t xml:space="preserve">types as there are mining operations.</w:t>
      </w:r>
      <w:r>
        <w:br/>
      </w:r>
      <w:r>
        <w:t xml:space="preserve">In the absence of detailed information per materials, this number is taken as a proxy for other CRMs</w:t>
      </w:r>
      <w:r>
        <w:t xml:space="preserve"> </w:t>
      </w:r>
      <w:r>
        <w:t xml:space="preserve">such as REEs and PGMs with strategic applications (both of which currently have a lower amount</w:t>
      </w:r>
      <w:r>
        <w:t xml:space="preserve"> </w:t>
      </w:r>
      <w:r>
        <w:t xml:space="preserve">of operations than lithium), for which the number of operations is also expected to grow sharply</w:t>
      </w:r>
      <w:r>
        <w:t xml:space="preserve"> </w:t>
      </w:r>
      <w:r>
        <w:t xml:space="preserve">from a low base. Assuming that the Commission will, towards 2030, develop 10 sets of calculation</w:t>
      </w:r>
      <w:r>
        <w:t xml:space="preserve"> </w:t>
      </w:r>
      <w:r>
        <w:t xml:space="preserve">rules (through implementing act) for different CRMs (NB: a single CRM might require different</w:t>
      </w:r>
      <w:r>
        <w:t xml:space="preserve"> </w:t>
      </w:r>
      <w:r>
        <w:t xml:space="preserve">calculation rules for different sub-categories e.g. neodymium is a sub-category of REE), this means</w:t>
      </w:r>
      <w:r>
        <w:t xml:space="preserve"> </w:t>
      </w:r>
      <w:r>
        <w:t xml:space="preserve">that there would be roughly 1000 relevant profiles.</w:t>
      </w:r>
      <w:r>
        <w:br/>
      </w:r>
      <w:r>
        <w:t xml:space="preserve">Cost of using a recognised certification scheme</w:t>
      </w:r>
      <w:r>
        <w:t xml:space="preserve"> </w:t>
      </w:r>
      <w:r>
        <w:t xml:space="preserve">There is no statistical info available for the amount of environmental claims made in a B2B context.</w:t>
      </w:r>
      <w:r>
        <w:t xml:space="preserve"> </w:t>
      </w:r>
      <w:r>
        <w:t xml:space="preserve">For the share of companies making B2B claims for CRMs, we therefore developed an assumption</w:t>
      </w:r>
      <w:r>
        <w:t xml:space="preserve"> </w:t>
      </w:r>
      <w:r>
        <w:t xml:space="preserve">starting from a survey with SMEs that included environmental information provided in a B2B</w:t>
      </w:r>
      <w:r>
        <w:t xml:space="preserve"> </w:t>
      </w:r>
      <w:r>
        <w:t xml:space="preserve">context146. Among the SMEs responding to the survey (600), 20% declared to communicate on</w:t>
      </w:r>
      <w:r>
        <w:t xml:space="preserve"> </w:t>
      </w:r>
      <w:r>
        <w:t xml:space="preserve">environmental performance in a B2B context. Assuming that the share of large companies</w:t>
      </w:r>
      <w:r>
        <w:t xml:space="preserve"> </w:t>
      </w:r>
      <w:r>
        <w:t xml:space="preserve">communicating in a B2B context is higher, we assume that 25% of such companies will make</w:t>
      </w:r>
      <w:r>
        <w:t xml:space="preserve"> </w:t>
      </w:r>
      <w:r>
        <w:t xml:space="preserve">environmental claims. Taking a conservative approach, it is assumed all of these claims include</w:t>
      </w:r>
      <w:r>
        <w:t xml:space="preserve"> </w:t>
      </w:r>
      <w:r>
        <w:t xml:space="preserve">also general claims. Based on the number of relevant profiles, this translates into 250 relevant</w:t>
      </w:r>
      <w:r>
        <w:t xml:space="preserve"> </w:t>
      </w:r>
      <w:r>
        <w:t xml:space="preserve">claims.</w:t>
      </w:r>
      <w:r>
        <w:br/>
      </w:r>
      <w:r>
        <w:t xml:space="preserve">Based on the only currently available price example147, certification for the mining stage is</w:t>
      </w:r>
      <w:r>
        <w:t xml:space="preserve"> </w:t>
      </w:r>
      <w:r>
        <w:t xml:space="preserve">expected to be a one-off cost of between EUR 10.000 and 30.000, depending on the size of the</w:t>
      </w:r>
      <w:r>
        <w:t xml:space="preserve"> </w:t>
      </w:r>
      <w:r>
        <w:t xml:space="preserve">operation. For some of the CRMs that are placed on the market with a general claim, there will</w:t>
      </w:r>
      <w:r>
        <w:t xml:space="preserve"> </w:t>
      </w:r>
      <w:r>
        <w:t xml:space="preserve">have been other steps involved, for example processing or refining. Considering that many more</w:t>
      </w:r>
    </w:p>
    <w:p>
      <w:pPr>
        <w:pStyle w:val="BodyText"/>
      </w:pPr>
      <w:r>
        <w:t xml:space="preserve">144 Mineral Commodity Summaries 2022 - Lithium (usgs.gov), U.S. Geological Survey, Mineral Commodity</w:t>
      </w:r>
      <w:r>
        <w:t xml:space="preserve"> </w:t>
      </w:r>
      <w:r>
        <w:t xml:space="preserve">Summaries, January 2022.</w:t>
      </w:r>
      <w:r>
        <w:t xml:space="preserve"> </w:t>
      </w:r>
      <w:r>
        <w:t xml:space="preserve">145 See e.g. Almost 400 new mines needed to meet future EV battery demand, data finds - TechInformed for a more</w:t>
      </w:r>
      <w:r>
        <w:t xml:space="preserve"> </w:t>
      </w:r>
      <w:r>
        <w:t xml:space="preserve">conservative.</w:t>
      </w:r>
      <w:r>
        <w:br/>
      </w:r>
      <w:r>
        <w:t xml:space="preserve">146 Assessment of different communication vehicles for providing Environmental Footprint information, London School</w:t>
      </w:r>
      <w:r>
        <w:t xml:space="preserve"> </w:t>
      </w:r>
      <w:r>
        <w:t xml:space="preserve">of Economics for DG Environment, 2018.</w:t>
      </w:r>
      <w:r>
        <w:br/>
      </w:r>
      <w:r>
        <w:t xml:space="preserve">147 See IRMA Certification Fee Policy_May2021 (responsiblemining.net).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potential impacts and a larger land area is associated with mining, the additional cost of additional</w:t>
      </w:r>
      <w:r>
        <w:t xml:space="preserve"> </w:t>
      </w:r>
      <w:r>
        <w:t xml:space="preserve">value chain stages in the certification is assumed to be 50% compared to only considering mining.</w:t>
      </w:r>
      <w:r>
        <w:t xml:space="preserve"> </w:t>
      </w:r>
      <w:r>
        <w:t xml:space="preserve">The cost is therefore assumed at between EUR 15.000 and 40.000. It is conservatively assumed</w:t>
      </w:r>
      <w:r>
        <w:t xml:space="preserve"> </w:t>
      </w:r>
      <w:r>
        <w:t xml:space="preserve">that all CRMs for which general claims are made are processed materials. The cost associated</w:t>
      </w:r>
      <w:r>
        <w:t xml:space="preserve"> </w:t>
      </w:r>
      <w:r>
        <w:t xml:space="preserve">would therefore be in the range of EUR 3.75 – 10 million.</w:t>
      </w:r>
      <w:r>
        <w:br/>
      </w:r>
      <w:r>
        <w:t xml:space="preserve">Cost of conducting a PEF study based on harmonised calculation rules</w:t>
      </w:r>
      <w:r>
        <w:t xml:space="preserve"> </w:t>
      </w:r>
      <w:r>
        <w:t xml:space="preserve">The harmonised calculation rules to be provided would resemble closely the function of PEF</w:t>
      </w:r>
      <w:r>
        <w:t xml:space="preserve"> </w:t>
      </w:r>
      <w:r>
        <w:t xml:space="preserve">Category Rules (PEFCR) and the cost can thus be assumed to be the same at the cost of conducting</w:t>
      </w:r>
      <w:r>
        <w:t xml:space="preserve"> </w:t>
      </w:r>
      <w:r>
        <w:t xml:space="preserve">a PEF study based on a PEFCR148. Considering the assumptions above regarding the amount of</w:t>
      </w:r>
      <w:r>
        <w:t xml:space="preserve"> </w:t>
      </w:r>
      <w:r>
        <w:t xml:space="preserve">active operation and integration of refining, it is assumed that most companies will a single or</w:t>
      </w:r>
      <w:r>
        <w:t xml:space="preserve"> </w:t>
      </w:r>
      <w:r>
        <w:t xml:space="preserve">several PEF studies, and potential economies of scale are not taken into account.</w:t>
      </w:r>
      <w:r>
        <w:br/>
      </w:r>
      <w:r>
        <w:t xml:space="preserve">Expert cost: consultants / experts are charging on average EUR 15.000 for a single PEF study.</w:t>
      </w:r>
      <w:r>
        <w:t xml:space="preserve"> </w:t>
      </w:r>
      <w:r>
        <w:t xml:space="preserve">This cost is identical whether the company uses in-house expertise or a contractor. If the life cycle</w:t>
      </w:r>
      <w:r>
        <w:t xml:space="preserve"> </w:t>
      </w:r>
      <w:r>
        <w:t xml:space="preserve">model of the applicable representative product (RP) is available in a simple-to-use software, this</w:t>
      </w:r>
      <w:r>
        <w:t xml:space="preserve"> </w:t>
      </w:r>
      <w:r>
        <w:t xml:space="preserve">halves costs, as there is no need to adjust the otherwise available RP model in a generic life cycle</w:t>
      </w:r>
      <w:r>
        <w:t xml:space="preserve"> </w:t>
      </w:r>
      <w:r>
        <w:t xml:space="preserve">assessment (LCA). This results in more efficient data input and less need for senior expertise.</w:t>
      </w:r>
      <w:r>
        <w:br/>
      </w:r>
      <w:r>
        <w:t xml:space="preserve">Flanking measures such as making availability of simplified calculation tools can reduce the cost</w:t>
      </w:r>
      <w:r>
        <w:t xml:space="preserve"> </w:t>
      </w:r>
      <w:r>
        <w:t xml:space="preserve">for a single study in line with the license cost (known license costs in the range of EUR 1.500 –</w:t>
      </w:r>
      <w:r>
        <w:t xml:space="preserve"> </w:t>
      </w:r>
      <w:r>
        <w:t xml:space="preserve">2.000, unless the tools would be used as part of an external expert support contract and then be</w:t>
      </w:r>
      <w:r>
        <w:t xml:space="preserve"> </w:t>
      </w:r>
      <w:r>
        <w:t xml:space="preserve">factored in substantially cheaper, as the license would be used by the expert for many studies per</w:t>
      </w:r>
      <w:r>
        <w:t xml:space="preserve"> </w:t>
      </w:r>
      <w:r>
        <w:t xml:space="preserve">year – see more below). Taking a conservative approach, we assume a tool is not available.</w:t>
      </w:r>
      <w:r>
        <w:t xml:space="preserve"> </w:t>
      </w:r>
      <w:r>
        <w:t xml:space="preserve">When assessing related expert costs, we consider that license fees are paid per user and for a year</w:t>
      </w:r>
      <w:r>
        <w:t xml:space="preserve"> </w:t>
      </w:r>
      <w:r>
        <w:t xml:space="preserve">(EUR 5.000 one-time cost); and the number of studies that the expert can do in a year using that</w:t>
      </w:r>
      <w:r>
        <w:t xml:space="preserve"> </w:t>
      </w:r>
      <w:r>
        <w:t xml:space="preserve">license, with an expert cost of €1,000/man-day. The cost per use is on average EUR 50 per study.</w:t>
      </w:r>
      <w:r>
        <w:t xml:space="preserve"> </w:t>
      </w:r>
      <w:r>
        <w:t xml:space="preserve">This results in overall study expert cost of EUR 7.550 (€15.000</w:t>
      </w:r>
      <w:r>
        <w:rPr>
          <w:i/>
          <w:iCs/>
        </w:rPr>
        <w:t xml:space="preserve">50%+€50).</w:t>
      </w:r>
      <w:r>
        <w:rPr>
          <w:i/>
          <w:iCs/>
        </w:rPr>
        <w:t xml:space="preserve"> </w:t>
      </w:r>
      <w:r>
        <w:rPr>
          <w:i/>
          <w:iCs/>
        </w:rPr>
        <w:t xml:space="preserve">Data collection costs (both in-house and secondary data from data suppliers) are estimated based</w:t>
      </w:r>
      <w:r>
        <w:rPr>
          <w:i/>
          <w:iCs/>
        </w:rPr>
        <w:t xml:space="preserve"> </w:t>
      </w:r>
      <w:r>
        <w:rPr>
          <w:i/>
          <w:iCs/>
        </w:rPr>
        <w:t xml:space="preserve">on the expected effort of data collection. This is estimated to take approximately 5 person-days,</w:t>
      </w:r>
      <w:r>
        <w:rPr>
          <w:i/>
          <w:iCs/>
        </w:rPr>
        <w:t xml:space="preserve"> </w:t>
      </w:r>
      <w:r>
        <w:rPr>
          <w:i/>
          <w:iCs/>
        </w:rPr>
        <w:t xml:space="preserve">i.e. EUR 5.000 for a single PEF study. The costs for collection of data might be further cut down</w:t>
      </w:r>
      <w:r>
        <w:rPr>
          <w:i/>
          <w:iCs/>
        </w:rPr>
        <w:t xml:space="preserve"> </w:t>
      </w:r>
      <w:r>
        <w:rPr>
          <w:i/>
          <w:iCs/>
        </w:rPr>
        <w:t xml:space="preserve">through an automatic collection system; we have however no available data in this regard.</w:t>
      </w:r>
      <w:r>
        <w:rPr>
          <w:i/>
          <w:iCs/>
        </w:rPr>
        <w:t xml:space="preserve"> </w:t>
      </w:r>
      <w:r>
        <w:rPr>
          <w:i/>
          <w:iCs/>
        </w:rPr>
        <w:t xml:space="preserve">Furthermore, the expertise might vary depending on the data to be gathered. We are using a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conservative estimate, which might be over-estimated.</w:t>
      </w:r>
      <w:r>
        <w:br/>
      </w:r>
      <w:r>
        <w:rPr>
          <w:i/>
          <w:iCs/>
        </w:rPr>
        <w:t xml:space="preserve">Based on information from several consultants, the cost of supplier-specific datasets or datasets for</w:t>
      </w:r>
      <w:r>
        <w:rPr>
          <w:i/>
          <w:iCs/>
        </w:rPr>
        <w:t xml:space="preserve"> </w:t>
      </w:r>
      <w:r>
        <w:rPr>
          <w:i/>
          <w:iCs/>
        </w:rPr>
        <w:t xml:space="preserve">missing materials is on average EUR 5.000 per dataset. As to the secondary EF datasets, these are</w:t>
      </w:r>
      <w:r>
        <w:rPr>
          <w:i/>
          <w:iCs/>
        </w:rPr>
        <w:t xml:space="preserve"> </w:t>
      </w:r>
      <w:r>
        <w:rPr>
          <w:i/>
          <w:iCs/>
        </w:rPr>
        <w:t xml:space="preserve">assumed to be free of charge (same as currently and under all sub-options). The data collection</w:t>
      </w:r>
      <w:r>
        <w:rPr>
          <w:i/>
          <w:iCs/>
        </w:rPr>
        <w:t xml:space="preserve"> </w:t>
      </w:r>
      <w:r>
        <w:rPr>
          <w:i/>
          <w:iCs/>
        </w:rPr>
        <w:t xml:space="preserve">costs are therefore estimated to EUR 5,000 per study.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 costs for a single-product PEF can be estimated at approximately €2,000, based on</w:t>
      </w:r>
      <w:r>
        <w:rPr>
          <w:i/>
          <w:iCs/>
        </w:rPr>
        <w:t xml:space="preserve"> </w:t>
      </w:r>
      <w:r>
        <w:rPr>
          <w:i/>
          <w:iCs/>
        </w:rPr>
        <w:t xml:space="preserve">input from practitioners.</w:t>
      </w:r>
      <w:r>
        <w:rPr>
          <w:i/>
          <w:iCs/>
        </w:rPr>
        <w:t xml:space="preserve"> </w:t>
      </w:r>
      <w:r>
        <w:rPr>
          <w:i/>
          <w:iCs/>
        </w:rPr>
        <w:t xml:space="preserve">The total cost for conducting a PEF study based on a PEFCR for a single CRM type is therefore</w:t>
      </w:r>
      <w:r>
        <w:rPr>
          <w:i/>
          <w:iCs/>
        </w:rPr>
        <w:t xml:space="preserve"> </w:t>
      </w:r>
      <w:r>
        <w:rPr>
          <w:i/>
          <w:iCs/>
        </w:rPr>
        <w:t xml:space="preserve">estimated to EUR 14,550 (€7.550+€5.000+€2.000).</w:t>
      </w:r>
      <w:r>
        <w:br/>
      </w:r>
      <w:r>
        <w:rPr>
          <w:i/>
          <w:iCs/>
        </w:rPr>
        <w:t xml:space="preserve">The cost associated would therefore be EUR 14.55 million (1000</w:t>
      </w:r>
      <w:r>
        <w:rPr>
          <w:i/>
          <w:iCs/>
        </w:rPr>
        <w:t xml:space="preserve"> </w:t>
      </w:r>
      <w:r>
        <w:t xml:space="preserve">14.550).</w:t>
      </w:r>
    </w:p>
    <w:p>
      <w:pPr>
        <w:pStyle w:val="BodyText"/>
      </w:pPr>
      <w:r>
        <w:t xml:space="preserve">148 The text is closely based on DG ENV analysis and assumption in the context of the green claims initiative.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Relative burden on footprint cost for platinum149</w:t>
      </w:r>
      <w:r>
        <w:br/>
      </w:r>
      <w:r>
        <w:t xml:space="preserve">The EU demand for platinum is 64 tonnes compared to world production of 178 tonnes (roughly</w:t>
      </w:r>
      <w:r>
        <w:t xml:space="preserve"> </w:t>
      </w:r>
      <w:r>
        <w:t xml:space="preserve">36%). As the global market value of this production is 5.8 billion, the EU market value is estimated</w:t>
      </w:r>
      <w:r>
        <w:t xml:space="preserve"> </w:t>
      </w:r>
      <w:r>
        <w:t xml:space="preserve">at 0.36 x 5.8 billion, I.e. roughly EUR 2.1 billion.</w:t>
      </w:r>
      <w:r>
        <w:br/>
      </w:r>
      <w:r>
        <w:t xml:space="preserve">As the cost for 10 CRMs was estimated above at 14.55 million, the assumed percentage of the</w:t>
      </w:r>
      <w:r>
        <w:t xml:space="preserve"> </w:t>
      </w:r>
      <w:r>
        <w:t xml:space="preserve">footprint cost is 2.1 billion / 1.45 million, equalling roughly 0.07%.</w:t>
      </w:r>
    </w:p>
    <w:p>
      <w:pPr>
        <w:pStyle w:val="BodyText"/>
      </w:pPr>
      <w:r>
        <w:t xml:space="preserve">ANNEX 5: OVERVIEW OF POLICY APPROACHES</w:t>
      </w:r>
      <w:r>
        <w:t xml:space="preserve"> </w:t>
      </w:r>
      <w:r>
        <w:t xml:space="preserve">9.1.1.</w:t>
      </w:r>
      <w:r>
        <w:t xml:space="preserve"> </w:t>
      </w:r>
      <w:r>
        <w:t xml:space="preserve">Pillar A – Defining critical and strategic raw materials</w:t>
      </w:r>
      <w:r>
        <w:t xml:space="preserve"> </w:t>
      </w:r>
      <w:r>
        <w:t xml:space="preserve">At EU level, the Commission currently performs the criticality assessment (described in detail</w:t>
      </w:r>
      <w:r>
        <w:t xml:space="preserve"> </w:t>
      </w:r>
      <w:r>
        <w:t xml:space="preserve">below) and conducts a foresight exercise on critical raw materials used in strategic sectors and</w:t>
      </w:r>
      <w:r>
        <w:t xml:space="preserve"> </w:t>
      </w:r>
      <w:r>
        <w:t xml:space="preserve">technologies. These exercises and the data provided serve to raise awareness for raw materials</w:t>
      </w:r>
      <w:r>
        <w:t xml:space="preserve"> </w:t>
      </w:r>
      <w:r>
        <w:t xml:space="preserve">supply risks among companies, the research community and the wider public, and the list of critical</w:t>
      </w:r>
      <w:r>
        <w:t xml:space="preserve"> </w:t>
      </w:r>
      <w:r>
        <w:t xml:space="preserve">raw materials is used in the Commission’s policymaking process, notably to prioritise support to</w:t>
      </w:r>
      <w:r>
        <w:t xml:space="preserve"> </w:t>
      </w:r>
      <w:r>
        <w:t xml:space="preserve">research and innovation under Horizon Europe and to direct international engagement, including</w:t>
      </w:r>
      <w:r>
        <w:t xml:space="preserve"> </w:t>
      </w:r>
      <w:r>
        <w:t xml:space="preserve">in the negotiation of free trade agreements. However, the list of critical raw materials currently</w:t>
      </w:r>
      <w:r>
        <w:t xml:space="preserve"> </w:t>
      </w:r>
      <w:r>
        <w:t xml:space="preserve">does not have legal status and only limited implications. The foresight exercise meanwhile is</w:t>
      </w:r>
      <w:r>
        <w:t xml:space="preserve"> </w:t>
      </w:r>
      <w:r>
        <w:t xml:space="preserve">currently limited to projecting demand for critical raw materials in strategic sectors and does not</w:t>
      </w:r>
      <w:r>
        <w:t xml:space="preserve"> </w:t>
      </w:r>
      <w:r>
        <w:t xml:space="preserve">allow to identify which raw materials may become critical in the future or otherwise pose risks not</w:t>
      </w:r>
      <w:r>
        <w:t xml:space="preserve"> </w:t>
      </w:r>
      <w:r>
        <w:t xml:space="preserve">reflected in the backward-looking criticality assessment; it also currently does not have any legal</w:t>
      </w:r>
      <w:r>
        <w:t xml:space="preserve"> </w:t>
      </w:r>
      <w:r>
        <w:t xml:space="preserve">or policy implications.</w:t>
      </w:r>
      <w:r>
        <w:br/>
      </w:r>
      <w:r>
        <w:t xml:space="preserve">9.1.1.1.</w:t>
      </w:r>
      <w:r>
        <w:t xml:space="preserve"> </w:t>
      </w:r>
      <w:r>
        <w:t xml:space="preserve">Approach 1: Legal definition of critical raw materials, based on the</w:t>
      </w:r>
      <w:r>
        <w:t xml:space="preserve"> </w:t>
      </w:r>
      <w:r>
        <w:t xml:space="preserve">current criticality assessment methodology and covering the whole EU</w:t>
      </w:r>
      <w:r>
        <w:t xml:space="preserve"> </w:t>
      </w:r>
      <w:r>
        <w:t xml:space="preserve">economy</w:t>
      </w:r>
      <w:r>
        <w:br/>
      </w:r>
      <w:r>
        <w:t xml:space="preserve">This approach would consist in defining the scope of the regulation and all its measures based on</w:t>
      </w:r>
      <w:r>
        <w:t xml:space="preserve"> </w:t>
      </w:r>
      <w:r>
        <w:t xml:space="preserve">the current criticality assessment methodology. The methodology covers a wide range of economic</w:t>
      </w:r>
      <w:r>
        <w:t xml:space="preserve"> </w:t>
      </w:r>
      <w:r>
        <w:t xml:space="preserve">sectors and would continue to rely on the criteria:</w:t>
      </w:r>
      <w:r>
        <w:br/>
      </w:r>
      <w:r>
        <w:t xml:space="preserve"></w:t>
      </w:r>
      <w:r>
        <w:t xml:space="preserve"> </w:t>
      </w:r>
      <w:r>
        <w:t xml:space="preserve">economic importance (EI), based on the value added of corresponding EU manufacturing</w:t>
      </w:r>
      <w:r>
        <w:t xml:space="preserve"> </w:t>
      </w:r>
      <w:r>
        <w:t xml:space="preserve">sectors and corrected by a substitution index; and</w:t>
      </w:r>
      <w:r>
        <w:br/>
      </w:r>
      <w:r>
        <w:t xml:space="preserve"></w:t>
      </w:r>
      <w:r>
        <w:t xml:space="preserve"> </w:t>
      </w:r>
      <w:r>
        <w:t xml:space="preserve">supply risk (SR), based on supply concentration (at global and EU level, weighted by a</w:t>
      </w:r>
      <w:r>
        <w:t xml:space="preserve"> </w:t>
      </w:r>
      <w:r>
        <w:t xml:space="preserve">governance performance index) corrected by recycling and substitution parameters.</w:t>
      </w:r>
      <w:r>
        <w:br/>
      </w:r>
      <w:r>
        <w:t xml:space="preserve">Raw materials exceeding the thresholds set for both criteria are considered at high risk of supply</w:t>
      </w:r>
      <w:r>
        <w:t xml:space="preserve"> </w:t>
      </w:r>
      <w:r>
        <w:t xml:space="preserve">disruption (based on their supply concentration, weighted with governance indicators) and of high</w:t>
      </w:r>
      <w:r>
        <w:t xml:space="preserve"> </w:t>
      </w:r>
      <w:r>
        <w:t xml:space="preserve">economic importance, and would therefore be defined as critical.</w:t>
      </w:r>
      <w:r>
        <w:br/>
      </w:r>
      <w:r>
        <w:t xml:space="preserve">The data would continue to be provided by an established process within the European Commission</w:t>
      </w:r>
      <w:r>
        <w:t xml:space="preserve"> </w:t>
      </w:r>
      <w:r>
        <w:t xml:space="preserve">(GROW, JRC), using historical and stakeholder-validated data (from the last 5 available years)</w:t>
      </w:r>
      <w:r>
        <w:t xml:space="preserve"> </w:t>
      </w:r>
      <w:r>
        <w:t xml:space="preserve">from official statistics and data providers. The criticality assessment has served as a basis for the</w:t>
      </w:r>
      <w:r>
        <w:t xml:space="preserve"> </w:t>
      </w:r>
      <w:r>
        <w:t xml:space="preserve">EU List of critical raw materials updated every 3 years since 2011.</w:t>
      </w:r>
    </w:p>
    <w:p>
      <w:pPr>
        <w:pStyle w:val="BodyText"/>
      </w:pPr>
      <w:r>
        <w:t xml:space="preserve">149 Figures taken from the Commission factsheet on criticality for the 2020 CRM list, p. 415.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the past, the lists’ relevance has proven to be valid for the following 3-5 years and has been a</w:t>
      </w:r>
      <w:r>
        <w:t xml:space="preserve"> </w:t>
      </w:r>
      <w:r>
        <w:t xml:space="preserve">useful tool for directing investment across the EU, raising awareness of strategic dependencies in</w:t>
      </w:r>
      <w:r>
        <w:t xml:space="preserve"> </w:t>
      </w:r>
      <w:r>
        <w:t xml:space="preserve">industry, informing the EU trade policy and focusing international partners on our needs, but also</w:t>
      </w:r>
      <w:r>
        <w:t xml:space="preserve"> </w:t>
      </w:r>
      <w:r>
        <w:t xml:space="preserve">in development of the EU legislation. The assessment vastly improved the Commission’s</w:t>
      </w:r>
      <w:r>
        <w:t xml:space="preserve"> </w:t>
      </w:r>
      <w:r>
        <w:t xml:space="preserve">intelligence on a wide range of raw materials and informed general and professional public.</w:t>
      </w:r>
      <w:r>
        <w:t xml:space="preserve"> </w:t>
      </w:r>
      <w:r>
        <w:t xml:space="preserve">The Commission has performed the 5th criticality assessment for the EU on 87 screened raw</w:t>
      </w:r>
      <w:r>
        <w:t xml:space="preserve"> </w:t>
      </w:r>
      <w:r>
        <w:t xml:space="preserve">materials. Compared to the list of 30 CRMs in 2020, the 2023 list qualifies 34 CRMs as critical,</w:t>
      </w:r>
      <w:r>
        <w:t xml:space="preserve"> </w:t>
      </w:r>
      <w:r>
        <w:t xml:space="preserve">moving above the threshold: Arsenic, Feldspar, Helium, Manganese, Copper and Nickel while</w:t>
      </w:r>
      <w:r>
        <w:t xml:space="preserve"> </w:t>
      </w:r>
      <w:r>
        <w:t xml:space="preserve">natural rubber and indium move out of the list. From the new screened materials, none of them</w:t>
      </w:r>
      <w:r>
        <w:t xml:space="preserve"> </w:t>
      </w:r>
      <w:r>
        <w:t xml:space="preserve">have been considered critical. Approach 2: Legal definition of only strategic raw materials based</w:t>
      </w:r>
      <w:r>
        <w:t xml:space="preserve"> </w:t>
      </w:r>
      <w:r>
        <w:t xml:space="preserve">on multi-criteria analysis including supply and demand foresight and relevance for strategic</w:t>
      </w:r>
      <w:r>
        <w:t xml:space="preserve"> </w:t>
      </w:r>
      <w:r>
        <w:t xml:space="preserve">applications.</w:t>
      </w:r>
      <w:r>
        <w:t xml:space="preserve"> </w:t>
      </w:r>
      <w:r>
        <w:t xml:space="preserve">9.1.1.2.</w:t>
      </w:r>
      <w:r>
        <w:t xml:space="preserve"> </w:t>
      </w:r>
      <w:r>
        <w:t xml:space="preserve">Approach 2: Legal definition of only strategic raw materials based on</w:t>
      </w:r>
      <w:r>
        <w:t xml:space="preserve"> </w:t>
      </w:r>
      <w:r>
        <w:t xml:space="preserve">multi-criteria analysis including supply and demand foresight and relevance</w:t>
      </w:r>
      <w:r>
        <w:t xml:space="preserve"> </w:t>
      </w:r>
      <w:r>
        <w:t xml:space="preserve">for strategic applications </w:t>
      </w:r>
      <w:r>
        <w:br/>
      </w:r>
      <w:r>
        <w:t xml:space="preserve">Under this approach, a new concept of “strategic raw materials” would be introduced. This concept</w:t>
      </w:r>
      <w:r>
        <w:t xml:space="preserve"> </w:t>
      </w:r>
      <w:r>
        <w:t xml:space="preserve">would take into account better the foresight perspective, and provide a stronger focus on</w:t>
      </w:r>
      <w:r>
        <w:t xml:space="preserve"> </w:t>
      </w:r>
      <w:r>
        <w:t xml:space="preserve">applications considered strategics, such as renewable energy, electric mobility, aerospace and</w:t>
      </w:r>
      <w:r>
        <w:t xml:space="preserve"> </w:t>
      </w:r>
      <w:r>
        <w:t xml:space="preserve">defence, digital or medical technologies. The list of raw materials identified as strategic would be</w:t>
      </w:r>
      <w:r>
        <w:t xml:space="preserve"> </w:t>
      </w:r>
      <w:r>
        <w:t xml:space="preserve">enshrined into law and set a narrow scope for the measures proposed under this initiative. It would</w:t>
      </w:r>
      <w:r>
        <w:t xml:space="preserve"> </w:t>
      </w:r>
      <w:r>
        <w:t xml:space="preserve">be shorter than the current list of critical raw materials and would likely overlap with it, but not</w:t>
      </w:r>
      <w:r>
        <w:t xml:space="preserve"> </w:t>
      </w:r>
      <w:r>
        <w:t xml:space="preserve">fully be a subset as some raw materials that are strategically important and likely to face future</w:t>
      </w:r>
      <w:r>
        <w:t xml:space="preserve"> </w:t>
      </w:r>
      <w:r>
        <w:t xml:space="preserve">supply challenges are currently too diversified to pass the supply risk threshold of the criticality</w:t>
      </w:r>
      <w:r>
        <w:t xml:space="preserve"> </w:t>
      </w:r>
      <w:r>
        <w:t xml:space="preserve">assessment.</w:t>
      </w:r>
      <w:r>
        <w:br/>
      </w:r>
      <w:r>
        <w:t xml:space="preserve">The methodology to define strategic raw materials would build on the data collected for the</w:t>
      </w:r>
      <w:r>
        <w:t xml:space="preserve"> </w:t>
      </w:r>
      <w:r>
        <w:t xml:space="preserve">criticality assessment but apply also more subjective/qualitative factors, notably relevance for</w:t>
      </w:r>
      <w:r>
        <w:t xml:space="preserve"> </w:t>
      </w:r>
      <w:r>
        <w:t xml:space="preserve">strategic applications and forecasted demand growth. It would be applied to the full set of assessed</w:t>
      </w:r>
      <w:r>
        <w:t xml:space="preserve"> </w:t>
      </w:r>
      <w:r>
        <w:t xml:space="preserve">raw materials, not only the ones currently identified as critical. As this would be a new concept and</w:t>
      </w:r>
      <w:r>
        <w:t xml:space="preserve"> </w:t>
      </w:r>
      <w:r>
        <w:t xml:space="preserve">as important data has yet to be gathered, the exact methodology is not yet defined, but the following</w:t>
      </w:r>
      <w:r>
        <w:t xml:space="preserve"> </w:t>
      </w:r>
      <w:r>
        <w:t xml:space="preserve">is a list of the factors considered for inclusion:</w:t>
      </w:r>
      <w:r>
        <w:t xml:space="preserve"> </w:t>
      </w:r>
      <w:r>
        <w:t xml:space="preserve"></w:t>
      </w:r>
      <w:r>
        <w:t xml:space="preserve"> </w:t>
      </w:r>
      <w:r>
        <w:t xml:space="preserve">Relevance for strategic sectors and technologies:</w:t>
      </w:r>
      <w:r>
        <w:br/>
      </w:r>
      <w:r>
        <w:t xml:space="preserve">o The strategic sectors and technologies would be renewable energies and e-mobility</w:t>
      </w:r>
      <w:r>
        <w:t xml:space="preserve"> </w:t>
      </w:r>
      <w:r>
        <w:t xml:space="preserve">(lithium batteries, hydrogen electrolysers, fuel cells, electric motors, wind energy,</w:t>
      </w:r>
      <w:r>
        <w:t xml:space="preserve"> </w:t>
      </w:r>
      <w:r>
        <w:t xml:space="preserve">photovoltaics) as well as aerospace and defence, digital and medical technologies.</w:t>
      </w:r>
      <w:r>
        <w:t xml:space="preserve"> </w:t>
      </w:r>
      <w:r>
        <w:t xml:space="preserve">o The joint foresight report of JRC and GROW (in preparation) on “Supply chain</w:t>
      </w:r>
      <w:r>
        <w:t xml:space="preserve"> </w:t>
      </w:r>
      <w:r>
        <w:t xml:space="preserve">and future demands analysis of strategic technologies and sectors in the EU”</w:t>
      </w:r>
      <w:r>
        <w:t xml:space="preserve"> </w:t>
      </w:r>
      <w:r>
        <w:t xml:space="preserve">should serve as the base for identifying the raw materials for the selected</w:t>
      </w:r>
      <w:r>
        <w:t xml:space="preserve"> </w:t>
      </w:r>
      <w:r>
        <w:t xml:space="preserve">technologies.</w:t>
      </w:r>
      <w:r>
        <w:t xml:space="preserve"> </w:t>
      </w:r>
      <w:r>
        <w:t xml:space="preserve">o Proposed indicator: count of high relevance of each raw material to selected</w:t>
      </w:r>
      <w:r>
        <w:t xml:space="preserve"> </w:t>
      </w:r>
      <w:r>
        <w:t xml:space="preserve">technologies, e.g. 9 for Copper, 2 for PGMs (platinum and iridium), according to</w:t>
      </w:r>
      <w:r>
        <w:t xml:space="preserve"> </w:t>
      </w:r>
      <w:r>
        <w:t xml:space="preserve">preliminary calculations.</w:t>
      </w:r>
      <w:r>
        <w:br/>
      </w:r>
      <w:r>
        <w:t xml:space="preserve"></w:t>
      </w:r>
      <w:r>
        <w:t xml:space="preserve"> </w:t>
      </w:r>
      <w:r>
        <w:t xml:space="preserve">Future supply and demand forecasts for 2030:</w:t>
      </w:r>
      <w:r>
        <w:t xml:space="preserve"> </w:t>
      </w:r>
      <w:r>
        <w:t xml:space="preserve">o Global Demand 2030/2020: ratio between the forecasted future global demand</w:t>
      </w:r>
      <w:r>
        <w:t xml:space="preserve"> </w:t>
      </w:r>
      <w:r>
        <w:t xml:space="preserve">(2030) and current reported demand (2020), from various sources.</w:t>
      </w:r>
      <w:r>
        <w:br/>
      </w:r>
      <w:r>
        <w:t xml:space="preserve">o Global Demand-Supply Gap 2030 (in tonnes): difference between the forecasted</w:t>
      </w:r>
      <w:r>
        <w:t xml:space="preserve"> </w:t>
      </w:r>
      <w:r>
        <w:t xml:space="preserve">future global demand (2030) and future supply (2030) , from various sources.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 Future EU demand (2030): based on the joint foresight report of JRC and GROW</w:t>
      </w:r>
      <w:r>
        <w:t xml:space="preserve"> </w:t>
      </w:r>
      <w:r>
        <w:t xml:space="preserve">(in preparation) on “Supply chain and future demands analysis of strategic</w:t>
      </w:r>
      <w:r>
        <w:t xml:space="preserve"> </w:t>
      </w:r>
      <w:r>
        <w:t xml:space="preserve">technologies and sectors in the EU”.</w:t>
      </w:r>
      <w:r>
        <w:t xml:space="preserve"> </w:t>
      </w:r>
      <w:r>
        <w:t xml:space="preserve"></w:t>
      </w:r>
      <w:r>
        <w:t xml:space="preserve"> </w:t>
      </w:r>
      <w:r>
        <w:t xml:space="preserve">Production volumes:</w:t>
      </w:r>
      <w:r>
        <w:br/>
      </w:r>
      <w:r>
        <w:t xml:space="preserve">o Rationale: Given the widely different market sizes of critical raw materials</w:t>
      </w:r>
      <w:r>
        <w:t xml:space="preserve"> </w:t>
      </w:r>
      <w:r>
        <w:t xml:space="preserve">production, ramping up production to meet rising demand is more challenging for</w:t>
      </w:r>
      <w:r>
        <w:t xml:space="preserve"> </w:t>
      </w:r>
      <w:r>
        <w:t xml:space="preserve">larger-volume raw materials, where e.g. increasing supply by 10% requires several</w:t>
      </w:r>
      <w:r>
        <w:t xml:space="preserve"> </w:t>
      </w:r>
      <w:r>
        <w:t xml:space="preserve">mega-mines to be opened, whereas increasing demand for smaller-volume</w:t>
      </w:r>
      <w:r>
        <w:t xml:space="preserve"> </w:t>
      </w:r>
      <w:r>
        <w:t xml:space="preserve">materials can be satisfied by just one medium-sized mine, or even just by</w:t>
      </w:r>
      <w:r>
        <w:t xml:space="preserve"> </w:t>
      </w:r>
      <w:r>
        <w:t xml:space="preserve">introducing an additional processing step on an existing site in the case of by-</w:t>
      </w:r>
      <w:r>
        <w:t xml:space="preserve"> </w:t>
      </w:r>
      <w:r>
        <w:t xml:space="preserve">products contained in carrier raw materials (e.g. gallium as a by-product of</w:t>
      </w:r>
      <w:r>
        <w:t xml:space="preserve"> </w:t>
      </w:r>
      <w:r>
        <w:t xml:space="preserve">aluminium production). A logarithmic measure would be used to capture the</w:t>
      </w:r>
      <w:r>
        <w:t xml:space="preserve"> </w:t>
      </w:r>
      <w:r>
        <w:t xml:space="preserve">variation in orders of magnitude.</w:t>
      </w:r>
      <w:r>
        <w:t xml:space="preserve"> </w:t>
      </w:r>
      <w:r>
        <w:t xml:space="preserve"></w:t>
      </w:r>
      <w:r>
        <w:t xml:space="preserve"> </w:t>
      </w:r>
      <w:r>
        <w:t xml:space="preserve">Other potential factors:</w:t>
      </w:r>
      <w:r>
        <w:br/>
      </w:r>
      <w:r>
        <w:t xml:space="preserve">o Supply risk (SR) parameter from the current criticality methodology</w:t>
      </w:r>
      <w:r>
        <w:br/>
      </w:r>
      <w:r>
        <w:t xml:space="preserve">o Import Reliance (IR) parameter from the current criticality methodology</w:t>
      </w:r>
      <w:r>
        <w:t xml:space="preserve"> </w:t>
      </w:r>
      <w:r>
        <w:t xml:space="preserve">o Form of production: main product/co-product/by-product. By-products face</w:t>
      </w:r>
      <w:r>
        <w:t xml:space="preserve"> </w:t>
      </w:r>
      <w:r>
        <w:t xml:space="preserve">higher supply risks than main products or co-products, for example if the main</w:t>
      </w:r>
      <w:r>
        <w:t xml:space="preserve"> </w:t>
      </w:r>
      <w:r>
        <w:t xml:space="preserve">material production stops (Aluminium/Gallium, Copper/Cobalt) or the price of the</w:t>
      </w:r>
      <w:r>
        <w:t xml:space="preserve"> </w:t>
      </w:r>
      <w:r>
        <w:t xml:space="preserve">by-product does not justify an expensive separation (Indium or Germanium from</w:t>
      </w:r>
      <w:r>
        <w:t xml:space="preserve"> </w:t>
      </w:r>
      <w:r>
        <w:t xml:space="preserve">Zinc, Rare earths from Iron ore).</w:t>
      </w:r>
      <w:r>
        <w:t xml:space="preserve"> </w:t>
      </w:r>
      <w:r>
        <w:t xml:space="preserve">o Reserves: economically extractable geological resources in tonnes. Main source is</w:t>
      </w:r>
      <w:r>
        <w:t xml:space="preserve"> </w:t>
      </w:r>
      <w:r>
        <w:t xml:space="preserve">USGS, but data is not available for all minerals and metals.</w:t>
      </w:r>
      <w:r>
        <w:t xml:space="preserve"> </w:t>
      </w:r>
      <w:r>
        <w:t xml:space="preserve"></w:t>
      </w:r>
      <w:r>
        <w:t xml:space="preserve"> </w:t>
      </w:r>
      <w:r>
        <w:t xml:space="preserve">A governance structure (cf. Pillar C) would monitor a full list of non-energy, non-</w:t>
      </w:r>
      <w:r>
        <w:t xml:space="preserve"> </w:t>
      </w:r>
      <w:r>
        <w:t xml:space="preserve">agricultural raw materials, compiling databases (annually) on current EU production,</w:t>
      </w:r>
      <w:r>
        <w:t xml:space="preserve"> </w:t>
      </w:r>
      <w:r>
        <w:t xml:space="preserve">imports, exports, consumption, recycling etc. for all raw materials. It would also</w:t>
      </w:r>
      <w:r>
        <w:t xml:space="preserve"> </w:t>
      </w:r>
      <w:r>
        <w:t xml:space="preserve">identify which applications are (or will be) dependent on the availability of the raw</w:t>
      </w:r>
      <w:r>
        <w:t xml:space="preserve"> </w:t>
      </w:r>
      <w:r>
        <w:t xml:space="preserve">materials. It would conduct foresight at different time horizons on EU and global</w:t>
      </w:r>
      <w:r>
        <w:t xml:space="preserve"> </w:t>
      </w:r>
      <w:r>
        <w:t xml:space="preserve">demand and supply of all RMs (taking into account different technological scenarios</w:t>
      </w:r>
      <w:r>
        <w:t xml:space="preserve"> </w:t>
      </w:r>
      <w:r>
        <w:t xml:space="preserve">and material efficiency/substitution possibilities, e.g. by assigning probability weights</w:t>
      </w:r>
      <w:r>
        <w:t xml:space="preserve"> </w:t>
      </w:r>
      <w:r>
        <w:t xml:space="preserve">to the scenarios; for supply, taking into account current production and announced new</w:t>
      </w:r>
      <w:r>
        <w:t xml:space="preserve"> </w:t>
      </w:r>
      <w:r>
        <w:t xml:space="preserve">projects). This would be coordinated closely with/via the EC’s RMIS, as part of the</w:t>
      </w:r>
      <w:r>
        <w:t xml:space="preserve"> </w:t>
      </w:r>
      <w:r>
        <w:t xml:space="preserve">EC’s operational capacity. The gathered information would be made available to the</w:t>
      </w:r>
      <w:r>
        <w:t xml:space="preserve"> </w:t>
      </w:r>
      <w:r>
        <w:t xml:space="preserve">Advisory Group of the Single Market Emergency Instrument.</w:t>
      </w:r>
      <w:r>
        <w:t xml:space="preserve"> </w:t>
      </w:r>
      <w:r>
        <w:t xml:space="preserve">It is expected that following this methodology, approximatively between. 10-15 strategic raw</w:t>
      </w:r>
      <w:r>
        <w:t xml:space="preserve"> </w:t>
      </w:r>
      <w:r>
        <w:t xml:space="preserve">materials would be identified.</w:t>
      </w:r>
      <w:r>
        <w:t xml:space="preserve"> </w:t>
      </w:r>
      <w:r>
        <w:t xml:space="preserve">9.1.1.3.</w:t>
      </w:r>
      <w:r>
        <w:t xml:space="preserve"> </w:t>
      </w:r>
      <w:r>
        <w:t xml:space="preserve">Approach 3: Legal definition of both critical and strategic raw materials,</w:t>
      </w:r>
      <w:r>
        <w:t xml:space="preserve"> </w:t>
      </w:r>
      <w:r>
        <w:t xml:space="preserve">with concentric circles of policy measures’ scope</w:t>
      </w:r>
      <w:r>
        <w:t xml:space="preserve"> </w:t>
      </w:r>
      <w:r>
        <w:t xml:space="preserve">Under this approach, both of the concepts/lists described above would be given legal status. The</w:t>
      </w:r>
      <w:r>
        <w:t xml:space="preserve"> </w:t>
      </w:r>
      <w:r>
        <w:t xml:space="preserve">list of critical raw materials identified based on the above-described criticality assessment would</w:t>
      </w:r>
      <w:r>
        <w:t xml:space="preserve"> </w:t>
      </w:r>
      <w:r>
        <w:t xml:space="preserve">be amended to include all strategic raw materials identified based on the above-described multi-</w:t>
      </w:r>
      <w:r>
        <w:t xml:space="preserve"> </w:t>
      </w:r>
      <w:r>
        <w:t xml:space="preserve">criteria assessment, such that strategic raw materials would be a subset of critical raw materials.</w:t>
      </w:r>
      <w:r>
        <w:t xml:space="preserve"> </w:t>
      </w:r>
      <w:r>
        <w:t xml:space="preserve">The thus slightly enlarged list of critical raw materials would define the overall scope of the Critical</w:t>
      </w:r>
      <w:r>
        <w:t xml:space="preserve"> </w:t>
      </w:r>
      <w:r>
        <w:t xml:space="preserve">Raw Materials Act, providing for actions related to monitoring, exploration, recycling or carbon</w:t>
      </w:r>
      <w:r>
        <w:t xml:space="preserve"> </w:t>
      </w:r>
      <w:r>
        <w:t xml:space="preserve">footprint, while the most costly or ambitious measures (such as stockpiling coordination and</w:t>
      </w:r>
      <w:r>
        <w:t xml:space="preserve"> </w:t>
      </w:r>
      <w:r>
        <w:t xml:space="preserve">streamlined permitting and priority funding access) would only apply to the shorter list of strategic</w:t>
      </w:r>
      <w:r>
        <w:t xml:space="preserve"> </w:t>
      </w:r>
      <w:r>
        <w:t xml:space="preserve">raw materials. The figure below shows this visually and Annex 9 provides a detailed overview of</w:t>
      </w:r>
      <w:r>
        <w:t xml:space="preserve"> </w:t>
      </w:r>
      <w:r>
        <w:t xml:space="preserve">the scope for each pillar.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following figure maps the measures described under other pillars against the set of all screened</w:t>
      </w:r>
      <w:r>
        <w:t xml:space="preserve"> </w:t>
      </w:r>
      <w:r>
        <w:t xml:space="preserve">raw materials, critical raw materials and strategic raw materials:</w:t>
      </w:r>
    </w:p>
    <w:p>
      <w:pPr>
        <w:pStyle w:val="BodyText"/>
      </w:pPr>
      <w:r>
        <w:t xml:space="preserve">To operationalise this approach, the following would apply:</w:t>
      </w:r>
      <w:r>
        <w:t xml:space="preserve"> </w:t>
      </w:r>
      <w:r>
        <w:t xml:space="preserve"></w:t>
      </w:r>
      <w:r>
        <w:t xml:space="preserve"> </w:t>
      </w:r>
      <w:r>
        <w:t xml:space="preserve">The proposal should include an empowerment for the Commission to adopt delegated</w:t>
      </w:r>
      <w:r>
        <w:t xml:space="preserve"> </w:t>
      </w:r>
      <w:r>
        <w:t xml:space="preserve">acts regularly updating the list of critical and strategic raw materials, specifying the</w:t>
      </w:r>
      <w:r>
        <w:t xml:space="preserve"> </w:t>
      </w:r>
      <w:r>
        <w:t xml:space="preserve">frequency of such an update (e.g. every 3 or 5 years150, with the possibility of an ad</w:t>
      </w:r>
      <w:r>
        <w:t xml:space="preserve"> </w:t>
      </w:r>
      <w:r>
        <w:t xml:space="preserve">hoc update when deemed necessary);</w:t>
      </w:r>
      <w:r>
        <w:t xml:space="preserve"> </w:t>
      </w:r>
      <w:r>
        <w:t xml:space="preserve"></w:t>
      </w:r>
      <w:r>
        <w:t xml:space="preserve"> </w:t>
      </w:r>
      <w:r>
        <w:t xml:space="preserve">The methodology to be used by the Commission when updating the list of critical and</w:t>
      </w:r>
      <w:r>
        <w:t xml:space="preserve"> </w:t>
      </w:r>
      <w:r>
        <w:t xml:space="preserve">strategic raw materials should be specified in the legal proposal, as well as the potential</w:t>
      </w:r>
      <w:r>
        <w:t xml:space="preserve"> </w:t>
      </w:r>
      <w:r>
        <w:t xml:space="preserve">revision of the methodology.</w:t>
      </w:r>
      <w:r>
        <w:t xml:space="preserve"> </w:t>
      </w:r>
      <w:r>
        <w:t xml:space="preserve"></w:t>
      </w:r>
      <w:r>
        <w:t xml:space="preserve"> </w:t>
      </w:r>
      <w:r>
        <w:t xml:space="preserve">A governance structure [see pillar C] would monitor a full list of mineral and metal</w:t>
      </w:r>
      <w:r>
        <w:t xml:space="preserve"> </w:t>
      </w:r>
      <w:r>
        <w:t xml:space="preserve">raw materials, compiling databases (annually) on current EU production, imports,</w:t>
      </w:r>
      <w:r>
        <w:t xml:space="preserve"> </w:t>
      </w:r>
      <w:r>
        <w:t xml:space="preserve">exports, consumption, recycling etc. for all raw materials. It would also identify which</w:t>
      </w:r>
      <w:r>
        <w:t xml:space="preserve"> </w:t>
      </w:r>
      <w:r>
        <w:t xml:space="preserve">applications are (or will be) dependent on the availability of the raw materials. It would</w:t>
      </w:r>
      <w:r>
        <w:t xml:space="preserve"> </w:t>
      </w:r>
      <w:r>
        <w:t xml:space="preserve">conduct foresight at different time horizons on EU and global demand and supply of</w:t>
      </w:r>
      <w:r>
        <w:t xml:space="preserve"> </w:t>
      </w:r>
      <w:r>
        <w:t xml:space="preserve">all RMs (taking into account different technological scenarios and material</w:t>
      </w:r>
      <w:r>
        <w:t xml:space="preserve"> </w:t>
      </w:r>
      <w:r>
        <w:t xml:space="preserve">efficiency/substitution possibilities, e.g. by assigning probability weights to the</w:t>
      </w:r>
      <w:r>
        <w:t xml:space="preserve"> </w:t>
      </w:r>
      <w:r>
        <w:t xml:space="preserve">scenarios; for supply, taking into account current production and announced new</w:t>
      </w:r>
      <w:r>
        <w:t xml:space="preserve"> </w:t>
      </w:r>
      <w:r>
        <w:t xml:space="preserve">projects). This would be coordinated closely with/via the EC’s RMIS, as part of the</w:t>
      </w:r>
      <w:r>
        <w:t xml:space="preserve"> </w:t>
      </w:r>
      <w:r>
        <w:t xml:space="preserve">EC’s operational capacity.</w:t>
      </w:r>
      <w:r>
        <w:br/>
      </w:r>
      <w:r>
        <w:t xml:space="preserve"></w:t>
      </w:r>
      <w:r>
        <w:t xml:space="preserve"> </w:t>
      </w:r>
      <w:r>
        <w:t xml:space="preserve">A first list of critical and strategic raw materials should be included in an Annex to the</w:t>
      </w:r>
      <w:r>
        <w:t xml:space="preserve"> </w:t>
      </w:r>
      <w:r>
        <w:t xml:space="preserve">legal proposal.</w:t>
      </w:r>
      <w:r>
        <w:t xml:space="preserve"> </w:t>
      </w:r>
      <w:r>
        <w:t xml:space="preserve">Discarded approaches: Approach 1 is discarded at an early stage, as it would not provide</w:t>
      </w:r>
      <w:r>
        <w:t xml:space="preserve"> </w:t>
      </w:r>
      <w:r>
        <w:t xml:space="preserve">sufficient focus for more ambitious measures (e.g. strategic stocks, streamlined permitting and</w:t>
      </w:r>
    </w:p>
    <w:p>
      <w:pPr>
        <w:pStyle w:val="BodyText"/>
      </w:pPr>
      <w:r>
        <w:t xml:space="preserve">150 Note: The European Parliament, in its November 2021 Resolution on “A European strategy for critical raw</w:t>
      </w:r>
      <w:r>
        <w:t xml:space="preserve"> </w:t>
      </w:r>
      <w:r>
        <w:t xml:space="preserve">materials” asked for 2 years, but this would decrease stability of the list for investors. DG GROW experience shows</w:t>
      </w:r>
      <w:r>
        <w:t xml:space="preserve"> </w:t>
      </w:r>
      <w:r>
        <w:t xml:space="preserve">that 3-5 years would be optimal.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financing support for Strategic Projects) and thus apply them too broadly. Also, the critical raw</w:t>
      </w:r>
      <w:r>
        <w:t xml:space="preserve"> </w:t>
      </w:r>
      <w:r>
        <w:t xml:space="preserve">materials list would continue not to include such important raw materials as copper, nickel or</w:t>
      </w:r>
      <w:r>
        <w:t xml:space="preserve"> </w:t>
      </w:r>
      <w:r>
        <w:t xml:space="preserve">aluminium that do not pass the supply risk threshold in the backward-looking criticality assessment</w:t>
      </w:r>
      <w:r>
        <w:t xml:space="preserve"> </w:t>
      </w:r>
      <w:r>
        <w:t xml:space="preserve">but are essential for the green transition and face significant supply challenges (see chapters 2.1.1.1</w:t>
      </w:r>
      <w:r>
        <w:t xml:space="preserve"> </w:t>
      </w:r>
      <w:r>
        <w:t xml:space="preserve">and 2.1.1.2).</w:t>
      </w:r>
      <w:r>
        <w:t xml:space="preserve"> </w:t>
      </w:r>
      <w:r>
        <w:t xml:space="preserve">Approach 2, namely limiting the scope of the entire initiative to a new, shorter of strategic raw</w:t>
      </w:r>
      <w:r>
        <w:t xml:space="preserve"> </w:t>
      </w:r>
      <w:r>
        <w:t xml:space="preserve">materials, is discarded at an early stage, as it would mean that no legal status would be given to the</w:t>
      </w:r>
      <w:r>
        <w:t xml:space="preserve"> </w:t>
      </w:r>
      <w:r>
        <w:t xml:space="preserve">list of critical raw materials and as such not even “lighter” measures such as an early-warning</w:t>
      </w:r>
      <w:r>
        <w:t xml:space="preserve"> </w:t>
      </w:r>
      <w:r>
        <w:t xml:space="preserve">system, targeted exploration or recycling targets could apply to the non-strategic critical materials,</w:t>
      </w:r>
      <w:r>
        <w:t xml:space="preserve"> </w:t>
      </w:r>
      <w:r>
        <w:t xml:space="preserve">despite their identified supply risk and overall economic importance. Introducing a new concept</w:t>
      </w:r>
      <w:r>
        <w:t xml:space="preserve"> </w:t>
      </w:r>
      <w:r>
        <w:t xml:space="preserve">with legal consequences while maintaining a non-regulatory criticality assessment would also</w:t>
      </w:r>
      <w:r>
        <w:t xml:space="preserve"> </w:t>
      </w:r>
      <w:r>
        <w:t xml:space="preserve">likely overshadow the latter and could thus undermine the credibility of the criticality exercise</w:t>
      </w:r>
      <w:r>
        <w:t xml:space="preserve"> </w:t>
      </w:r>
      <w:r>
        <w:t xml:space="preserve">developed over the last 10 years, and exclude non-strategic but economically important sectors</w:t>
      </w:r>
      <w:r>
        <w:t xml:space="preserve"> </w:t>
      </w:r>
      <w:r>
        <w:t xml:space="preserve">(e.g. construction, chemicals, manufacturing).</w:t>
      </w:r>
      <w:r>
        <w:t xml:space="preserve"> </w:t>
      </w:r>
      <w:r>
        <w:t xml:space="preserve">9.1.2.</w:t>
      </w:r>
      <w:r>
        <w:t xml:space="preserve"> </w:t>
      </w:r>
      <w:r>
        <w:t xml:space="preserve">Pillar B – Setting strategic raw materials targets</w:t>
      </w:r>
      <w:r>
        <w:br/>
      </w:r>
      <w:r>
        <w:t xml:space="preserve">9.1.2.1.</w:t>
      </w:r>
      <w:r>
        <w:t xml:space="preserve"> </w:t>
      </w:r>
      <w:r>
        <w:t xml:space="preserve">Approach 1: Developing a framework to set EU-level guiding targets for strategic raw</w:t>
      </w:r>
      <w:r>
        <w:t xml:space="preserve"> </w:t>
      </w:r>
      <w:r>
        <w:t xml:space="preserve">materials regarding capacity</w:t>
      </w:r>
      <w:r>
        <w:br/>
      </w:r>
      <w:r>
        <w:t xml:space="preserve">First, this approach would set headline targets for the development of EU capacity per strategic</w:t>
      </w:r>
      <w:r>
        <w:t xml:space="preserve"> </w:t>
      </w:r>
      <w:r>
        <w:t xml:space="preserve">raw material by 2030, e.g. the EU is able to meet 30% of its needs for a specific strategic raw</w:t>
      </w:r>
      <w:r>
        <w:t xml:space="preserve"> </w:t>
      </w:r>
      <w:r>
        <w:t xml:space="preserve">material by 2030. Headline targets would be set specifically for strategic raw materials for which</w:t>
      </w:r>
      <w:r>
        <w:t xml:space="preserve"> </w:t>
      </w:r>
      <w:r>
        <w:t xml:space="preserve">the investment needs and potential capacities are more clearly identified, e.g. lithium and rare</w:t>
      </w:r>
      <w:r>
        <w:t xml:space="preserve"> </w:t>
      </w:r>
      <w:r>
        <w:t xml:space="preserve">earths.</w:t>
      </w:r>
      <w:r>
        <w:t xml:space="preserve"> </w:t>
      </w:r>
      <w:r>
        <w:t xml:space="preserve">Then, to achieve such headline targets, more specific value chain targets would be set, where</w:t>
      </w:r>
      <w:r>
        <w:t xml:space="preserve"> </w:t>
      </w:r>
      <w:r>
        <w:t xml:space="preserve">appropriate, for the following stages of the value chain:</w:t>
      </w:r>
      <w:r>
        <w:br/>
      </w:r>
      <w:r>
        <w:t xml:space="preserve">o Extraction, e.g.: by 2030, at least X% of EU demand for primary raw materials</w:t>
      </w:r>
      <w:r>
        <w:t xml:space="preserve"> </w:t>
      </w:r>
      <w:r>
        <w:t xml:space="preserve">should come from European sources, comprising Overseas countries and</w:t>
      </w:r>
      <w:r>
        <w:t xml:space="preserve"> </w:t>
      </w:r>
      <w:r>
        <w:t xml:space="preserve">territories of EU Member States and EEA countries.</w:t>
      </w:r>
      <w:r>
        <w:br/>
      </w:r>
      <w:r>
        <w:t xml:space="preserve">o Refining, e.g.: by 2030, at least X% of EU demand for processed materials should</w:t>
      </w:r>
      <w:r>
        <w:t xml:space="preserve"> </w:t>
      </w:r>
      <w:r>
        <w:t xml:space="preserve">be covered by European sources.</w:t>
      </w:r>
      <w:r>
        <w:t xml:space="preserve"> </w:t>
      </w:r>
      <w:r>
        <w:t xml:space="preserve">o Recycling, e.g.: by 2030 and by 2050, the EU should cover at least X% of its total</w:t>
      </w:r>
      <w:r>
        <w:t xml:space="preserve"> </w:t>
      </w:r>
      <w:r>
        <w:t xml:space="preserve">demand through its own secondary production.</w:t>
      </w:r>
    </w:p>
    <w:p>
      <w:pPr>
        <w:pStyle w:val="BodyText"/>
      </w:pPr>
      <w:r>
        <w:t xml:space="preserve">In terms of time horizon, the first value chain targets would be set for 2030, and would have to be</w:t>
      </w:r>
      <w:r>
        <w:t xml:space="preserve"> </w:t>
      </w:r>
      <w:r>
        <w:t xml:space="preserve">announced within one year of entry into force of the regulation. In 2030, following an assessment</w:t>
      </w:r>
      <w:r>
        <w:t xml:space="preserve"> </w:t>
      </w:r>
      <w:r>
        <w:t xml:space="preserve">by the governance structure, new targets would be set for 2040, and similarly for 2050.</w:t>
      </w:r>
      <w:r>
        <w:br/>
      </w:r>
      <w:r>
        <w:t xml:space="preserve">When set, the value chain targets would have to take into account:</w:t>
      </w:r>
      <w:r>
        <w:br/>
      </w:r>
      <w:r>
        <w:t xml:space="preserve">o Existing EU targets for the deployment of EU renewable energy (Renewable</w:t>
      </w:r>
      <w:r>
        <w:t xml:space="preserve"> </w:t>
      </w:r>
      <w:r>
        <w:t xml:space="preserve">Energy Directive), as it drives the need for green technologies containing strategic</w:t>
      </w:r>
      <w:r>
        <w:t xml:space="preserve"> </w:t>
      </w:r>
      <w:r>
        <w:t xml:space="preserve">raw materials. SRM needs created by defence or digital strategies would also be</w:t>
      </w:r>
      <w:r>
        <w:t xml:space="preserve"> </w:t>
      </w:r>
      <w:r>
        <w:t xml:space="preserve">taken into account.</w:t>
      </w:r>
      <w:r>
        <w:t xml:space="preserve"> </w:t>
      </w:r>
      <w:r>
        <w:t xml:space="preserve">o Existing recycling targets (recycled content or waste recovery), which could drive</w:t>
      </w:r>
      <w:r>
        <w:t xml:space="preserve"> </w:t>
      </w:r>
      <w:r>
        <w:t xml:space="preserve">the EU’s ability to meet EU recycling capacity targets (e.g., in the Batteries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 The geological endowment of Member States and the EU as a whole, as reported</w:t>
      </w:r>
      <w:r>
        <w:t xml:space="preserve"> </w:t>
      </w:r>
      <w:r>
        <w:t xml:space="preserve">in pillar D, for the setting of extraction targets, taking into account the feasibility</w:t>
      </w:r>
      <w:r>
        <w:t xml:space="preserve"> </w:t>
      </w:r>
      <w:r>
        <w:t xml:space="preserve">studies operated by private or public bodies.</w:t>
      </w:r>
      <w:r>
        <w:t xml:space="preserve"> </w:t>
      </w:r>
      <w:r>
        <w:t xml:space="preserve">o The industrial capacity of Member States and the EU as a whole so as to determine</w:t>
      </w:r>
      <w:r>
        <w:t xml:space="preserve"> </w:t>
      </w:r>
      <w:r>
        <w:t xml:space="preserve">refining/processing and recycling targets.</w:t>
      </w:r>
      <w:r>
        <w:t xml:space="preserve"> </w:t>
      </w:r>
      <w:r>
        <w:t xml:space="preserve">o The existing and planned projects pipelines, as reported by the relevant industrial</w:t>
      </w:r>
      <w:r>
        <w:t xml:space="preserve"> </w:t>
      </w:r>
      <w:r>
        <w:t xml:space="preserve">alliances as well as by the Member States to the governance structure.</w:t>
      </w:r>
      <w:r>
        <w:t xml:space="preserve"> </w:t>
      </w:r>
      <w:r>
        <w:t xml:space="preserve">o The expected growth of EU demand for the strategic raw materials on which</w:t>
      </w:r>
      <w:r>
        <w:t xml:space="preserve"> </w:t>
      </w:r>
      <w:r>
        <w:t xml:space="preserve">targets are set.</w:t>
      </w:r>
      <w:r>
        <w:br/>
      </w:r>
      <w:r>
        <w:t xml:space="preserve">o The concentration of global supply for the strategic raw material.</w:t>
      </w:r>
      <w:r>
        <w:t xml:space="preserve"> </w:t>
      </w:r>
      <w:r>
        <w:t xml:space="preserve">Though the exact level of targets to be defined would be adopted by the process described below,</w:t>
      </w:r>
      <w:r>
        <w:t xml:space="preserve"> </w:t>
      </w:r>
      <w:r>
        <w:t xml:space="preserve">it is useful to estimate preliminary size of such targets for the purpose of this impact assessment.</w:t>
      </w:r>
      <w:r>
        <w:t xml:space="preserve"> </w:t>
      </w:r>
      <w:r>
        <w:t xml:space="preserve">Examples of target levels could include:</w:t>
      </w:r>
      <w:r>
        <w:t xml:space="preserve"> </w:t>
      </w:r>
      <w:r>
        <w:t xml:space="preserve">o As a headline figures, the European Raw Materials Alliance has identified a</w:t>
      </w:r>
      <w:r>
        <w:t xml:space="preserve"> </w:t>
      </w:r>
      <w:r>
        <w:t xml:space="preserve">pipeline of projects that would ensure 20% of EU demand in rare earth permanent</w:t>
      </w:r>
      <w:r>
        <w:t xml:space="preserve"> </w:t>
      </w:r>
      <w:r>
        <w:t xml:space="preserve">magnets by 2030;</w:t>
      </w:r>
      <w:r>
        <w:t xml:space="preserve"> </w:t>
      </w:r>
      <w:r>
        <w:t xml:space="preserve">o Other investment cases from ERMA assess the possibility of reaching 20 to 60%</w:t>
      </w:r>
      <w:r>
        <w:t xml:space="preserve"> </w:t>
      </w:r>
      <w:r>
        <w:t xml:space="preserve">of EU sourcing for some materials;</w:t>
      </w:r>
      <w:r>
        <w:t xml:space="preserve"> </w:t>
      </w:r>
      <w:r>
        <w:t xml:space="preserve">o Other stakeholders assess that:</w:t>
      </w:r>
      <w:r>
        <w:t xml:space="preserve"> </w:t>
      </w:r>
      <w:r>
        <w:t xml:space="preserve">o For raw materials likely to become strategic, 50% of EU sourcing is achievable</w:t>
      </w:r>
      <w:r>
        <w:t xml:space="preserve"> </w:t>
      </w:r>
      <w:r>
        <w:t xml:space="preserve">for the refining stage, and 25% for the extraction stage, with the exception of</w:t>
      </w:r>
      <w:r>
        <w:t xml:space="preserve"> </w:t>
      </w:r>
      <w:r>
        <w:t xml:space="preserve">some materials (depending on geological endowment), based on the data</w:t>
      </w:r>
      <w:r>
        <w:t xml:space="preserve"> </w:t>
      </w:r>
      <w:r>
        <w:t xml:space="preserve">provided by some studies151;</w:t>
      </w:r>
      <w:r>
        <w:br/>
      </w:r>
      <w:r>
        <w:t xml:space="preserve">o Higher targets (up to 75% of EU sourcing) could be achieved for the recycling</w:t>
      </w:r>
      <w:r>
        <w:t xml:space="preserve"> </w:t>
      </w:r>
      <w:r>
        <w:t xml:space="preserve">of materials by 2030 provided the materials are already well integrated in the</w:t>
      </w:r>
      <w:r>
        <w:t xml:space="preserve"> </w:t>
      </w:r>
      <w:r>
        <w:t xml:space="preserve">recycling and industrial capacity loops;</w:t>
      </w:r>
    </w:p>
    <w:p>
      <w:pPr>
        <w:pStyle w:val="BodyText"/>
      </w:pPr>
      <w:r>
        <w:t xml:space="preserve">o For battery raw materials, the investment needs of the existing projects pipeline</w:t>
      </w:r>
      <w:r>
        <w:t xml:space="preserve"> </w:t>
      </w:r>
      <w:r>
        <w:t xml:space="preserve">could cover 20% of EU demand with EU sourcing by 2030, and attain higher level</w:t>
      </w:r>
      <w:r>
        <w:t xml:space="preserve"> </w:t>
      </w:r>
      <w:r>
        <w:t xml:space="preserve">by 2040/2050. Some stakeholders foresee possible targets based on the existing</w:t>
      </w:r>
      <w:r>
        <w:t xml:space="preserve"> </w:t>
      </w:r>
      <w:r>
        <w:t xml:space="preserve">pipeline, e.g. for processed lithium, 50 to 60% of EU needs could be covered by</w:t>
      </w:r>
      <w:r>
        <w:t xml:space="preserve"> </w:t>
      </w:r>
      <w:r>
        <w:t xml:space="preserve">2030.</w:t>
      </w:r>
      <w:r>
        <w:t xml:space="preserve"> </w:t>
      </w:r>
      <w:r>
        <w:t xml:space="preserve">The mechanism to set target would be the following: the governance structure would propose to</w:t>
      </w:r>
      <w:r>
        <w:t xml:space="preserve"> </w:t>
      </w:r>
      <w:r>
        <w:t xml:space="preserve">the Commission value chain targets for all strategic raw materials, 1 year after entry into force of</w:t>
      </w:r>
      <w:r>
        <w:t xml:space="preserve"> </w:t>
      </w:r>
      <w:r>
        <w:t xml:space="preserve">the regulation, based on the first reporting of Member States to the governance of their 1) mineral</w:t>
      </w:r>
      <w:r>
        <w:t xml:space="preserve"> </w:t>
      </w:r>
      <w:r>
        <w:t xml:space="preserve">resources (pillar F) and 2) project potential in their territory along the value chain (Pillar G) and 3)</w:t>
      </w:r>
      <w:r>
        <w:t xml:space="preserve"> </w:t>
      </w:r>
      <w:r>
        <w:t xml:space="preserve">project potential in third countries, with the help of ERMA and EBA. The Commission would take</w:t>
      </w:r>
      <w:r>
        <w:t xml:space="preserve"> </w:t>
      </w:r>
      <w:r>
        <w:t xml:space="preserve">note of the proposals from the governance structure, which would hold a strategic meeting on how</w:t>
      </w:r>
      <w:r>
        <w:t xml:space="preserve"> </w:t>
      </w:r>
      <w:r>
        <w:t xml:space="preserve">to ensure the application of these targets, notably in the selection of Strategic Projects in or outside</w:t>
      </w:r>
      <w:r>
        <w:t xml:space="preserve"> </w:t>
      </w:r>
      <w:r>
        <w:t xml:space="preserve">the EU. When a new strategic raw material is identified, the governance structure would meet to</w:t>
      </w:r>
      <w:r>
        <w:t xml:space="preserve"> </w:t>
      </w:r>
      <w:r>
        <w:t xml:space="preserve">define its target.</w:t>
      </w:r>
      <w:r>
        <w:t xml:space="preserve"> </w:t>
      </w:r>
      <w:r>
        <w:t xml:space="preserve">9.1.2.2.</w:t>
      </w:r>
      <w:r>
        <w:t xml:space="preserve"> </w:t>
      </w:r>
      <w:r>
        <w:t xml:space="preserve">Approach 2: Setting EU-level targets obliging the governance structure to work toward</w:t>
      </w:r>
      <w:r>
        <w:t xml:space="preserve"> </w:t>
      </w:r>
      <w:r>
        <w:t xml:space="preserve">them through Strategic Projects proposals (cf. pillar E) and performance review</w:t>
      </w:r>
      <w:r>
        <w:t xml:space="preserve"> </w:t>
      </w:r>
      <w:r>
        <w:t xml:space="preserve">Conversely to approach 1, the targets would be directly set in the Regulation, at different value</w:t>
      </w:r>
      <w:r>
        <w:t xml:space="preserve"> </w:t>
      </w:r>
      <w:r>
        <w:t xml:space="preserve">chain stages. They would be aspirational targets, with a double role:</w:t>
      </w:r>
    </w:p>
    <w:p>
      <w:pPr>
        <w:pStyle w:val="BodyText"/>
      </w:pPr>
      <w:r>
        <w:t xml:space="preserve">151 KU Leuven, Metals for Clean Energy - Pathways to solving Europe’s raw materials challenge, 2021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1) Provide a common objective for public policies and private actors to work toward their</w:t>
      </w:r>
      <w:r>
        <w:t xml:space="preserve"> </w:t>
      </w:r>
      <w:r>
        <w:t xml:space="preserve">achievement;</w:t>
      </w:r>
      <w:r>
        <w:t xml:space="preserve"> </w:t>
      </w:r>
      <w:r>
        <w:t xml:space="preserve">2) Serve as a criteria for the selection of Strategic Projects, which would have to demonstrate</w:t>
      </w:r>
      <w:r>
        <w:t xml:space="preserve"> </w:t>
      </w:r>
      <w:r>
        <w:t xml:space="preserve">that their future output will serve to develop such targets.</w:t>
      </w:r>
      <w:r>
        <w:br/>
      </w:r>
      <w:r>
        <w:t xml:space="preserve">The target levels would be formulated with headline figures, and would ensure that, for each</w:t>
      </w:r>
      <w:r>
        <w:t xml:space="preserve"> </w:t>
      </w:r>
      <w:r>
        <w:t xml:space="preserve">strategic raw material and by 2030,</w:t>
      </w:r>
      <w:r>
        <w:br/>
      </w:r>
      <w:r>
        <w:t xml:space="preserve">o Union extraction capacity is able to extract the materials needed to cover at least</w:t>
      </w:r>
      <w:r>
        <w:t xml:space="preserve"> </w:t>
      </w:r>
      <w:r>
        <w:t xml:space="preserve">X % of Union’s annual consumption of refined materials, to the extent that the</w:t>
      </w:r>
      <w:r>
        <w:t xml:space="preserve"> </w:t>
      </w:r>
      <w:r>
        <w:t xml:space="preserve">Union’s known reserves allow for this;</w:t>
      </w:r>
      <w:r>
        <w:t xml:space="preserve"> </w:t>
      </w:r>
      <w:r>
        <w:t xml:space="preserve">o Union refining capacity is able to refine at least X % of the Union’s annual</w:t>
      </w:r>
      <w:r>
        <w:t xml:space="preserve"> </w:t>
      </w:r>
      <w:r>
        <w:t xml:space="preserve">consumption of refined materials;</w:t>
      </w:r>
      <w:r>
        <w:t xml:space="preserve"> </w:t>
      </w:r>
      <w:r>
        <w:t xml:space="preserve">o Union recycling capacity is able to produce secondary materials covering at least</w:t>
      </w:r>
      <w:r>
        <w:t xml:space="preserve"> </w:t>
      </w:r>
      <w:r>
        <w:t xml:space="preserve">X % of Union’s annual consumption of refined materials;</w:t>
      </w:r>
      <w:r>
        <w:t xml:space="preserve"> </w:t>
      </w:r>
      <w:r>
        <w:t xml:space="preserve">The level of such targets is coherent with the estimate of stakeholders and with the potential</w:t>
      </w:r>
      <w:r>
        <w:t xml:space="preserve"> </w:t>
      </w:r>
      <w:r>
        <w:t xml:space="preserve">projects pipeline. Targets for extraction would need to take into account the geological resources</w:t>
      </w:r>
      <w:r>
        <w:t xml:space="preserve"> </w:t>
      </w:r>
      <w:r>
        <w:t xml:space="preserve">available and the economic feasibility of extraction. When setting those targets, it is worth noting</w:t>
      </w:r>
      <w:r>
        <w:t xml:space="preserve"> </w:t>
      </w:r>
      <w:r>
        <w:t xml:space="preserve">that they refer to EU annual consumption in 2030, which is set to increase for most materials</w:t>
      </w:r>
      <w:r>
        <w:t xml:space="preserve"> </w:t>
      </w:r>
      <w:r>
        <w:t xml:space="preserve">concerned, thereby requiring additional EU efforts for meeting them.</w:t>
      </w:r>
      <w:r>
        <w:br/>
      </w:r>
      <w:r>
        <w:t xml:space="preserve">In addition, compared to approach 1, the Commission would have a formal role in tracking progress</w:t>
      </w:r>
      <w:r>
        <w:t xml:space="preserve"> </w:t>
      </w:r>
      <w:r>
        <w:t xml:space="preserve">towards the targets, based notably on the state of exploration of national resources of critical raw</w:t>
      </w:r>
      <w:r>
        <w:t xml:space="preserve"> </w:t>
      </w:r>
      <w:r>
        <w:t xml:space="preserve">materials; on the advancement of Strategic Projects (cf. Pillar E), and on whether their development</w:t>
      </w:r>
      <w:r>
        <w:t xml:space="preserve"> </w:t>
      </w:r>
      <w:r>
        <w:t xml:space="preserve">is impeded by specific factors, notably permitting bottlenecks, lack of investment, etc.</w:t>
      </w:r>
      <w:r>
        <w:br/>
      </w:r>
      <w:r>
        <w:t xml:space="preserve">If it is apparent that EU capacities are not developing sufficiently to meet the EU-wide targets, the</w:t>
      </w:r>
      <w:r>
        <w:t xml:space="preserve"> </w:t>
      </w:r>
      <w:r>
        <w:t xml:space="preserve">Commission would assess the necessity for adopting new measures.</w:t>
      </w:r>
      <w:r>
        <w:br/>
      </w:r>
      <w:r>
        <w:t xml:space="preserve">9.1.2.3.</w:t>
      </w:r>
      <w:r>
        <w:t xml:space="preserve"> </w:t>
      </w:r>
      <w:r>
        <w:t xml:space="preserve">Approach 3: Setting national targets in the regulation for strategic raw</w:t>
      </w:r>
      <w:r>
        <w:t xml:space="preserve"> </w:t>
      </w:r>
      <w:r>
        <w:t xml:space="preserve">materials based on national resources and existing capacities</w:t>
      </w:r>
      <w:r>
        <w:br/>
      </w:r>
      <w:r>
        <w:t xml:space="preserve">Under this approach, Member States would be imposed country specific targets at different value</w:t>
      </w:r>
      <w:r>
        <w:t xml:space="preserve"> </w:t>
      </w:r>
      <w:r>
        <w:t xml:space="preserve">chain stages for strategic raw materials with a view to decrease the vulnerabilities and to increase</w:t>
      </w:r>
      <w:r>
        <w:t xml:space="preserve"> </w:t>
      </w:r>
      <w:r>
        <w:t xml:space="preserve">the resilience, after the governance structure’s initial assessment of their industrial capacity and</w:t>
      </w:r>
      <w:r>
        <w:t xml:space="preserve"> </w:t>
      </w:r>
      <w:r>
        <w:t xml:space="preserve">mineral resources. Those targets would be adopted through delegated act. The Commission would</w:t>
      </w:r>
      <w:r>
        <w:t xml:space="preserve"> </w:t>
      </w:r>
      <w:r>
        <w:t xml:space="preserve">jointly agree, no less than 6 months after the first 2030 review, on a set of measures to unlock the</w:t>
      </w:r>
      <w:r>
        <w:t xml:space="preserve"> </w:t>
      </w:r>
      <w:r>
        <w:t xml:space="preserve">Member State’s potential and contribution to achieving the targets.</w:t>
      </w:r>
      <w:r>
        <w:t xml:space="preserve"> </w:t>
      </w:r>
      <w:r>
        <w:t xml:space="preserve">If, in a subsequent review of the Member State’s performance 2 years after the first review, no</w:t>
      </w:r>
      <w:r>
        <w:t xml:space="preserve"> </w:t>
      </w:r>
      <w:r>
        <w:t xml:space="preserve">further progress has been made, the Commission should assess the origin of this lack, notably to</w:t>
      </w:r>
      <w:r>
        <w:t xml:space="preserve"> </w:t>
      </w:r>
      <w:r>
        <w:t xml:space="preserve">determine the origin of it. In the event where permitting bottlenecks are the concern, the Member</w:t>
      </w:r>
      <w:r>
        <w:t xml:space="preserve"> </w:t>
      </w:r>
      <w:r>
        <w:t xml:space="preserve">State would be compelled to review its permitting procedures and allocate sufficient resources to</w:t>
      </w:r>
      <w:r>
        <w:t xml:space="preserve"> </w:t>
      </w:r>
      <w:r>
        <w:t xml:space="preserve">the public authorities in charge.</w:t>
      </w:r>
      <w:r>
        <w:t xml:space="preserve"> </w:t>
      </w:r>
      <w:r>
        <w:t xml:space="preserve">Discarded approach: Approach 3 is discarded early as it is perceived as too intrusive for Member</w:t>
      </w:r>
      <w:r>
        <w:t xml:space="preserve"> </w:t>
      </w:r>
      <w:r>
        <w:t xml:space="preserve">States, which remain the responsible authority for their mineral resources. This approach would</w:t>
      </w:r>
      <w:r>
        <w:t xml:space="preserve"> </w:t>
      </w:r>
      <w:r>
        <w:t xml:space="preserve">therefore not respect necessary standards of subsidiarity. In addition, Member States do not have</w:t>
      </w:r>
      <w:r>
        <w:t xml:space="preserve"> </w:t>
      </w:r>
      <w:r>
        <w:t xml:space="preserve">the same level of same mineral resources and of industrial capacity. While national targets would</w:t>
      </w:r>
      <w:r>
        <w:t xml:space="preserve"> </w:t>
      </w:r>
      <w:r>
        <w:t xml:space="preserve">have to take into account such differences, they would also place an uneven burden on some</w:t>
      </w:r>
      <w:r>
        <w:t xml:space="preserve"> </w:t>
      </w:r>
      <w:r>
        <w:t xml:space="preserve">Member States compared to others.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9.1.3.</w:t>
      </w:r>
      <w:r>
        <w:t xml:space="preserve"> </w:t>
      </w:r>
      <w:r>
        <w:t xml:space="preserve">Pillar C – Governance structure</w:t>
      </w:r>
      <w:r>
        <w:br/>
      </w:r>
      <w:r>
        <w:t xml:space="preserve">This pillar seeks to enable the EU to increase its ability to foresee and mitigate structural supply</w:t>
      </w:r>
      <w:r>
        <w:t xml:space="preserve"> </w:t>
      </w:r>
      <w:r>
        <w:t xml:space="preserve">shocks before they materialise, notably by enabling Member States and companies to build up their</w:t>
      </w:r>
      <w:r>
        <w:t xml:space="preserve"> </w:t>
      </w:r>
      <w:r>
        <w:t xml:space="preserve">resilience through appropriate tools. The scope, depth, speed and efficiency of such tools are</w:t>
      </w:r>
      <w:r>
        <w:t xml:space="preserve"> </w:t>
      </w:r>
      <w:r>
        <w:t xml:space="preserve">inherently linked to the governance structure that would be charged with carrying out the tasks</w:t>
      </w:r>
      <w:r>
        <w:t xml:space="preserve"> </w:t>
      </w:r>
      <w:r>
        <w:t xml:space="preserve">specified in the subsequent (sub)pillars (C.1, C.2, C.3) on monitoring and risk-assessment, strategic</w:t>
      </w:r>
      <w:r>
        <w:t xml:space="preserve"> </w:t>
      </w:r>
      <w:r>
        <w:t xml:space="preserve">stocks and risk preparedness. Therefore, the approaches proposed are bundled together as part of</w:t>
      </w:r>
      <w:r>
        <w:t xml:space="preserve"> </w:t>
      </w:r>
      <w:r>
        <w:t xml:space="preserve">options 1, 2 and 3, and the resources are adapted according to the scope of the tasks proposed.</w:t>
      </w:r>
      <w:r>
        <w:br/>
      </w:r>
      <w:r>
        <w:t xml:space="preserve">9.1.3.1.</w:t>
      </w:r>
      <w:r>
        <w:t xml:space="preserve"> </w:t>
      </w:r>
      <w:r>
        <w:t xml:space="preserve">Approach 1: Tasking expert groups RMSG and EIP on raw materials to</w:t>
      </w:r>
      <w:r>
        <w:t xml:space="preserve"> </w:t>
      </w:r>
      <w:r>
        <w:t xml:space="preserve">carry out tasks on monitoring and risk assessment</w:t>
      </w:r>
      <w:r>
        <w:t xml:space="preserve"> </w:t>
      </w:r>
      <w:r>
        <w:t xml:space="preserve">Under this approach, the Commission would rely on its existing expert groups (RMSG, EIP on</w:t>
      </w:r>
      <w:r>
        <w:t xml:space="preserve"> </w:t>
      </w:r>
      <w:r>
        <w:t xml:space="preserve">RM) to develop relevant tasks on monitoring and risk assessment. The relevant experts would meet</w:t>
      </w:r>
      <w:r>
        <w:t xml:space="preserve"> </w:t>
      </w:r>
      <w:r>
        <w:t xml:space="preserve">at technical level fora focusing discussion and exchanges on structural issues pertaining to the</w:t>
      </w:r>
      <w:r>
        <w:t xml:space="preserve"> </w:t>
      </w:r>
      <w:r>
        <w:t xml:space="preserve">critical raw materials value chain, providing advice to the Commission on different pillars, e.g., on</w:t>
      </w:r>
      <w:r>
        <w:t xml:space="preserve"> </w:t>
      </w:r>
      <w:r>
        <w:t xml:space="preserve">the definition of critical and strategic raw materials, on the establishment of dedicated targets, on</w:t>
      </w:r>
      <w:r>
        <w:t xml:space="preserve"> </w:t>
      </w:r>
      <w:r>
        <w:t xml:space="preserve">the state of supply chains of critical raw materials, on strategies that companies could develop to</w:t>
      </w:r>
      <w:r>
        <w:t xml:space="preserve"> </w:t>
      </w:r>
      <w:r>
        <w:t xml:space="preserve">mitigate supply risks and on strategies that Member States could adopt with regards to strategic</w:t>
      </w:r>
      <w:r>
        <w:t xml:space="preserve"> </w:t>
      </w:r>
      <w:r>
        <w:t xml:space="preserve">stockpiling. Such exchanges would support the Commission in its work on critical raw materials</w:t>
      </w:r>
      <w:r>
        <w:t xml:space="preserve"> </w:t>
      </w:r>
      <w:r>
        <w:t xml:space="preserve">act and the gathered information would also be made available to the governance structures of</w:t>
      </w:r>
      <w:r>
        <w:t xml:space="preserve"> </w:t>
      </w:r>
      <w:r>
        <w:t xml:space="preserve">vigilance and crisis management mechanisms dealing with raw materials..</w:t>
      </w:r>
      <w:r>
        <w:t xml:space="preserve"> </w:t>
      </w:r>
      <w:r>
        <w:t xml:space="preserve">9.1.3.2.</w:t>
      </w:r>
      <w:r>
        <w:t xml:space="preserve"> </w:t>
      </w:r>
      <w:r>
        <w:t xml:space="preserve">Approach 2: Developing a dedicated EU CRM board supported by a</w:t>
      </w:r>
      <w:r>
        <w:t xml:space="preserve"> </w:t>
      </w:r>
      <w:r>
        <w:t xml:space="preserve">network of national agencies and operational capacity [within the</w:t>
      </w:r>
      <w:r>
        <w:t xml:space="preserve"> </w:t>
      </w:r>
      <w:r>
        <w:t xml:space="preserve">Commission]</w:t>
      </w:r>
      <w:r>
        <w:t xml:space="preserve"> </w:t>
      </w:r>
      <w:r>
        <w:t xml:space="preserve">Under this approach, the Commission would propose to set up a EU CRM board composed by</w:t>
      </w:r>
      <w:r>
        <w:t xml:space="preserve"> </w:t>
      </w:r>
      <w:r>
        <w:t xml:space="preserve">representatives of Member States and the Commission. This board would be in charge of building</w:t>
      </w:r>
      <w:r>
        <w:t xml:space="preserve"> </w:t>
      </w:r>
      <w:r>
        <w:t xml:space="preserve">on the existing resources within the Commission and Member States administration to carry out</w:t>
      </w:r>
      <w:r>
        <w:t xml:space="preserve"> </w:t>
      </w:r>
      <w:r>
        <w:t xml:space="preserve">the tasks described in the subsequent pillars (C1, C2, C3). Based on the contributions of the actors</w:t>
      </w:r>
      <w:r>
        <w:t xml:space="preserve"> </w:t>
      </w:r>
      <w:r>
        <w:t xml:space="preserve">below, the board would issue advice to the Commission on particular actions, such as on defining</w:t>
      </w:r>
      <w:r>
        <w:t xml:space="preserve"> </w:t>
      </w:r>
      <w:r>
        <w:t xml:space="preserve">strategic raw materials and setting targets for them on EU supply capacity and EU diversification,</w:t>
      </w:r>
      <w:r>
        <w:t xml:space="preserve"> </w:t>
      </w:r>
      <w:r>
        <w:t xml:space="preserve">as well as on building up strategic stocks, and on proposing Strategic Projects (as per pillar G and</w:t>
      </w:r>
      <w:r>
        <w:t xml:space="preserve"> </w:t>
      </w:r>
      <w:r>
        <w:t xml:space="preserve">K). The board would adopt its rules of procedure at its first meeting and the Commission would</w:t>
      </w:r>
      <w:r>
        <w:t xml:space="preserve"> </w:t>
      </w:r>
      <w:r>
        <w:t xml:space="preserve">provide a common secretariat for the board and the network described below.</w:t>
      </w:r>
      <w:r>
        <w:t xml:space="preserve"> </w:t>
      </w:r>
      <w:r>
        <w:t xml:space="preserve">For tasks pertaining to the definition of strategic raw materials and their targets, as well as regular</w:t>
      </w:r>
      <w:r>
        <w:t xml:space="preserve"> </w:t>
      </w:r>
      <w:r>
        <w:t xml:space="preserve">market monitoring and forecasting for the selected raw materials, the board would rely on the</w:t>
      </w:r>
      <w:r>
        <w:t xml:space="preserve"> </w:t>
      </w:r>
      <w:r>
        <w:t xml:space="preserve">secretariat with intelligence capacity and a network of national agencies established by the</w:t>
      </w:r>
      <w:r>
        <w:t xml:space="preserve"> </w:t>
      </w:r>
      <w:r>
        <w:t xml:space="preserve">regulation. Member States would appoint representatives from the relevant authorities, and their</w:t>
      </w:r>
      <w:r>
        <w:t xml:space="preserve"> </w:t>
      </w:r>
      <w:r>
        <w:t xml:space="preserve">national intelligence or other relevant raw materials agencies. In the event where a Member State</w:t>
      </w:r>
      <w:r>
        <w:t xml:space="preserve"> </w:t>
      </w:r>
      <w:r>
        <w:t xml:space="preserve">would not have a national supply and intelligence agency on critical raw materials or equivalent, it</w:t>
      </w:r>
      <w:r>
        <w:t xml:space="preserve"> </w:t>
      </w:r>
      <w:r>
        <w:t xml:space="preserve">would nominate a representative from the authority in charge of geological or mineral resources.</w:t>
      </w:r>
      <w:r>
        <w:t xml:space="preserve"> </w:t>
      </w:r>
      <w:r>
        <w:t xml:space="preserve">The Member State would also be encouraged to gather the necessary resources for assessing its</w:t>
      </w:r>
      <w:r>
        <w:t xml:space="preserve"> </w:t>
      </w:r>
      <w:r>
        <w:t xml:space="preserve">own territories and developing its expertise in the sector.</w:t>
      </w:r>
      <w:r>
        <w:br/>
      </w:r>
      <w:r>
        <w:t xml:space="preserve">For those tasks, the board would also be able to consult relevant expert groups, such as the EIP on</w:t>
      </w:r>
      <w:r>
        <w:t xml:space="preserve"> </w:t>
      </w:r>
      <w:r>
        <w:t xml:space="preserve">RM or the RMSG, to ensure that civil society, industrial stakeholders, including SMEs, and NGOs</w:t>
      </w:r>
      <w:r>
        <w:t xml:space="preserve"> </w:t>
      </w:r>
      <w:r>
        <w:t xml:space="preserve">are heard in the relevant discussions. For the tasks pertaining to the building of strategic stocks and</w:t>
      </w:r>
      <w:r>
        <w:t xml:space="preserve"> </w:t>
      </w:r>
      <w:r>
        <w:t xml:space="preserve">corresponding obligations, the board would have to convene Member States’ authorities or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agencies in charge of emergency and stocks, which are different from the supply and intelligence</w:t>
      </w:r>
      <w:r>
        <w:t xml:space="preserve"> </w:t>
      </w:r>
      <w:r>
        <w:t xml:space="preserve">agencies mentioned above.</w:t>
      </w:r>
      <w:r>
        <w:t xml:space="preserve"> </w:t>
      </w:r>
      <w:r>
        <w:t xml:space="preserve">For tasks pertaining to the selection of Strategic Projects and to the definition of strategic raw</w:t>
      </w:r>
      <w:r>
        <w:t xml:space="preserve"> </w:t>
      </w:r>
      <w:r>
        <w:t xml:space="preserve">materials and their targets, the board would also be able to consult industrial alliances for raw</w:t>
      </w:r>
      <w:r>
        <w:t xml:space="preserve"> </w:t>
      </w:r>
      <w:r>
        <w:t xml:space="preserve">materials (ERMA) or batteries (EBA), which would notably contribute to the identification of</w:t>
      </w:r>
      <w:r>
        <w:t xml:space="preserve"> </w:t>
      </w:r>
      <w:r>
        <w:t xml:space="preserve">investment needs or potential Strategic Projects alongside Member States, as well as the different</w:t>
      </w:r>
      <w:r>
        <w:t xml:space="preserve"> </w:t>
      </w:r>
      <w:r>
        <w:t xml:space="preserve">geological surveys and the relevant permitting authorities. Tasks linked to raw materials value</w:t>
      </w:r>
      <w:r>
        <w:t xml:space="preserve"> </w:t>
      </w:r>
      <w:r>
        <w:t xml:space="preserve">chains knowledge would interact with the EC’s RMIS.</w:t>
      </w:r>
      <w:r>
        <w:t xml:space="preserve"> </w:t>
      </w:r>
      <w:r>
        <w:t xml:space="preserve">The board would also be able to invite to dedicated meetings third parties from EEA countries,</w:t>
      </w:r>
      <w:r>
        <w:t xml:space="preserve"> </w:t>
      </w:r>
      <w:r>
        <w:t xml:space="preserve">neighbourhood countries or countries having a Strategic Partnership on raw materials or an FTA</w:t>
      </w:r>
      <w:r>
        <w:t xml:space="preserve"> </w:t>
      </w:r>
      <w:r>
        <w:t xml:space="preserve">with a chapter on raw materials; or relevant international organisations. In such case, the meeting</w:t>
      </w:r>
      <w:r>
        <w:t xml:space="preserve"> </w:t>
      </w:r>
      <w:r>
        <w:t xml:space="preserve">would be dedicated to the assessment of a Strategic Project in a third country and how to best</w:t>
      </w:r>
      <w:r>
        <w:t xml:space="preserve"> </w:t>
      </w:r>
      <w:r>
        <w:t xml:space="preserve">support it; or any other matter related to the international dimension of diversification and of the</w:t>
      </w:r>
      <w:r>
        <w:t xml:space="preserve"> </w:t>
      </w:r>
      <w:r>
        <w:t xml:space="preserve">critical and strategic raw materials value chain, notably in cooperation with the Global Gateway</w:t>
      </w:r>
      <w:r>
        <w:t xml:space="preserve"> </w:t>
      </w:r>
      <w:r>
        <w:t xml:space="preserve">governance. The board would also ensure the exchange of information, cooperation and</w:t>
      </w:r>
      <w:r>
        <w:t xml:space="preserve"> </w:t>
      </w:r>
      <w:r>
        <w:t xml:space="preserve">coordination with the relevant governance bodies that deal with the vigilance and crisis response</w:t>
      </w:r>
      <w:r>
        <w:t xml:space="preserve"> </w:t>
      </w:r>
      <w:r>
        <w:t xml:space="preserve">for raw materials. To support the operative tasks described above and in the subsequent sub-pillar,</w:t>
      </w:r>
      <w:r>
        <w:t xml:space="preserve"> </w:t>
      </w:r>
      <w:r>
        <w:t xml:space="preserve">the board would still rely on the expertise of the European Commission, whose resources would</w:t>
      </w:r>
      <w:r>
        <w:t xml:space="preserve"> </w:t>
      </w:r>
      <w:r>
        <w:t xml:space="preserve">be adapted to the scope and depth of such tasks.</w:t>
      </w:r>
      <w:r>
        <w:t xml:space="preserve"> </w:t>
      </w:r>
      <w:r>
        <w:t xml:space="preserve">9.1.3.3.</w:t>
      </w:r>
      <w:r>
        <w:t xml:space="preserve"> </w:t>
      </w:r>
      <w:r>
        <w:t xml:space="preserve">Approach 3: Developing an operational capacity as a separate structure</w:t>
      </w:r>
      <w:r>
        <w:t xml:space="preserve"> </w:t>
      </w:r>
      <w:r>
        <w:t xml:space="preserve">to implement the CRM Act’s provisions</w:t>
      </w:r>
      <w:r>
        <w:t xml:space="preserve"> </w:t>
      </w:r>
      <w:r>
        <w:t xml:space="preserve">This approach would consist of creating a full-fledged operational capacity on critical raw</w:t>
      </w:r>
      <w:r>
        <w:t xml:space="preserve"> </w:t>
      </w:r>
      <w:r>
        <w:t xml:space="preserve">materials, that is external to the Commission itself and is set on a permanent basis rather than</w:t>
      </w:r>
      <w:r>
        <w:t xml:space="preserve"> </w:t>
      </w:r>
      <w:r>
        <w:t xml:space="preserve">relying on regular cooperation of Member States and European capacities as provided by the board</w:t>
      </w:r>
      <w:r>
        <w:t xml:space="preserve"> </w:t>
      </w:r>
      <w:r>
        <w:t xml:space="preserve">and network under approach 2.</w:t>
      </w:r>
      <w:r>
        <w:t xml:space="preserve"> </w:t>
      </w:r>
      <w:r>
        <w:t xml:space="preserve">There are different formats that this operational capacity could take, such as the creation of a</w:t>
      </w:r>
      <w:r>
        <w:t xml:space="preserve"> </w:t>
      </w:r>
      <w:r>
        <w:t xml:space="preserve">dedicated decentralised EU agency on critical raw materials or the creation of a dedicated</w:t>
      </w:r>
      <w:r>
        <w:t xml:space="preserve"> </w:t>
      </w:r>
      <w:r>
        <w:t xml:space="preserve">directorate on critical raw materials in an existing agency. These different formats are however not</w:t>
      </w:r>
      <w:r>
        <w:t xml:space="preserve"> </w:t>
      </w:r>
      <w:r>
        <w:t xml:space="preserve">analysed separately in detail as it is assessed that the costs and efficiency would only marginally</w:t>
      </w:r>
      <w:r>
        <w:t xml:space="preserve"> </w:t>
      </w:r>
      <w:r>
        <w:t xml:space="preserve">differ from one to another (as demonstrated by the impact assessment relative to the creation of a</w:t>
      </w:r>
      <w:r>
        <w:t xml:space="preserve"> </w:t>
      </w:r>
      <w:r>
        <w:t xml:space="preserve">European Labour Authority152.</w:t>
      </w:r>
      <w:r>
        <w:t xml:space="preserve"> </w:t>
      </w:r>
      <w:r>
        <w:t xml:space="preserve">Alike the board defined in approach 2, this operational capacity would be able to rely on the</w:t>
      </w:r>
      <w:r>
        <w:t xml:space="preserve"> </w:t>
      </w:r>
      <w:r>
        <w:t xml:space="preserve">expertise of existing expert groups, industrial alliances, Member States representatives and</w:t>
      </w:r>
      <w:r>
        <w:t xml:space="preserve"> </w:t>
      </w:r>
      <w:r>
        <w:t xml:space="preserve">agencies, etc., but it would be able to carry out the tasks determined above independently, though</w:t>
      </w:r>
      <w:r>
        <w:t xml:space="preserve"> </w:t>
      </w:r>
      <w:r>
        <w:t xml:space="preserve">in coordination so as to avoid overlaps.</w:t>
      </w:r>
      <w:r>
        <w:t xml:space="preserve"> </w:t>
      </w:r>
      <w:r>
        <w:t xml:space="preserve">The operational capacity would ensure the exchange of information, cooperation and coordination</w:t>
      </w:r>
      <w:r>
        <w:t xml:space="preserve"> </w:t>
      </w:r>
      <w:r>
        <w:t xml:space="preserve">with the relevant governance bodies that deal with the vigilance and crisis response for raw</w:t>
      </w:r>
      <w:r>
        <w:t xml:space="preserve"> </w:t>
      </w:r>
      <w:r>
        <w:t xml:space="preserve">materials.</w:t>
      </w:r>
      <w:r>
        <w:t xml:space="preserve"> </w:t>
      </w:r>
      <w:r>
        <w:t xml:space="preserve">The tasks that the operational capacity would carry out are spelled out in subsequent pillars but</w:t>
      </w:r>
      <w:r>
        <w:t xml:space="preserve"> </w:t>
      </w:r>
      <w:r>
        <w:t xml:space="preserve">would also include the definition of strategic and critical raw materials and corresponding targets,</w:t>
      </w:r>
      <w:r>
        <w:t xml:space="preserve"> </w:t>
      </w:r>
      <w:r>
        <w:t xml:space="preserve">the development of monitoring, risks assessment and stockpiling capacities as well as the selection</w:t>
      </w:r>
    </w:p>
    <w:p>
      <w:pPr>
        <w:pStyle w:val="BodyText"/>
      </w:pPr>
      <w:r>
        <w:t xml:space="preserve">152 Impact assessment report - SWD(2018)68 p56, table 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of strategic projects. Although the tasks are similar to those proposed for the board (approach 2),</w:t>
      </w:r>
      <w:r>
        <w:t xml:space="preserve"> </w:t>
      </w:r>
      <w:r>
        <w:t xml:space="preserve">they would here be wider in scope and depth.</w:t>
      </w:r>
      <w:r>
        <w:t xml:space="preserve"> </w:t>
      </w:r>
      <w:r>
        <w:t xml:space="preserve">Discarded approach: Approach 1 is discarded, as in comparison with the two approaches</w:t>
      </w:r>
      <w:r>
        <w:t xml:space="preserve"> </w:t>
      </w:r>
      <w:r>
        <w:t xml:space="preserve">developed afterward, it does not provide for substantial additional benefits and does not allow to</w:t>
      </w:r>
      <w:r>
        <w:t xml:space="preserve"> </w:t>
      </w:r>
      <w:r>
        <w:t xml:space="preserve">tackle the problem drivers. Indeed, the format of expert groups favour the development of an</w:t>
      </w:r>
      <w:r>
        <w:t xml:space="preserve"> </w:t>
      </w:r>
      <w:r>
        <w:t xml:space="preserve">inclusive discussion, with a wide set of stakeholders, but does not allow for the development of an</w:t>
      </w:r>
      <w:r>
        <w:t xml:space="preserve"> </w:t>
      </w:r>
      <w:r>
        <w:t xml:space="preserve">operational capacity capable of carrying out the tasks. Consequently, adding new tasks to the</w:t>
      </w:r>
      <w:r>
        <w:t xml:space="preserve"> </w:t>
      </w:r>
      <w:r>
        <w:t xml:space="preserve">existing expert groups would not differ substantially from the baseline scenario. It is therefore</w:t>
      </w:r>
      <w:r>
        <w:t xml:space="preserve"> </w:t>
      </w:r>
      <w:r>
        <w:t xml:space="preserve">proposed that only the approaches 2 and 3 of the subsequent pillars (C1, C2, C3) are analysed,</w:t>
      </w:r>
      <w:r>
        <w:t xml:space="preserve"> </w:t>
      </w:r>
      <w:r>
        <w:t xml:space="preserve">considering the need to align the scope of the tasks with the resources provided by the governance</w:t>
      </w:r>
      <w:r>
        <w:t xml:space="preserve"> </w:t>
      </w:r>
      <w:r>
        <w:t xml:space="preserve">structure. This is why no approach 1 is mentioned for these pillars.</w:t>
      </w:r>
      <w:r>
        <w:t xml:space="preserve"> </w:t>
      </w:r>
      <w:r>
        <w:t xml:space="preserve">9.1.4.</w:t>
      </w:r>
      <w:r>
        <w:t xml:space="preserve"> </w:t>
      </w:r>
      <w:r>
        <w:t xml:space="preserve">Pillar C.1 Monitoring and risk assessment</w:t>
      </w:r>
      <w:r>
        <w:t xml:space="preserve"> </w:t>
      </w:r>
      <w:r>
        <w:t xml:space="preserve">9.1.4.1.</w:t>
      </w:r>
      <w:r>
        <w:t xml:space="preserve"> </w:t>
      </w:r>
      <w:r>
        <w:t xml:space="preserve">Approach 2: Developing monitoring capacities and risk assessment</w:t>
      </w:r>
      <w:r>
        <w:br/>
      </w:r>
      <w:r>
        <w:t xml:space="preserve">This approach would define precise monitoring tasks that would be carried out by the EU CRM</w:t>
      </w:r>
      <w:r>
        <w:t xml:space="preserve"> </w:t>
      </w:r>
      <w:r>
        <w:t xml:space="preserve">board (i.e. the governance structure set out in approach 2 of Pillar C). The approaches 2 and 3</w:t>
      </w:r>
      <w:r>
        <w:t xml:space="preserve"> </w:t>
      </w:r>
      <w:r>
        <w:t xml:space="preserve">develop a more comprehensive and permanent framework dedicated to critical and strategic raw</w:t>
      </w:r>
      <w:r>
        <w:t xml:space="preserve"> </w:t>
      </w:r>
      <w:r>
        <w:t xml:space="preserve">materials, ahead of crisis, while taking the instruments proposed in the SMEI into account (c.f.,</w:t>
      </w:r>
      <w:r>
        <w:t xml:space="preserve"> </w:t>
      </w:r>
      <w:r>
        <w:t xml:space="preserve">early warning mechanism, in approach 2).</w:t>
      </w:r>
      <w:r>
        <w:t xml:space="preserve"> </w:t>
      </w:r>
      <w:r>
        <w:t xml:space="preserve">Scope: With the support of the Commission, the board, with the support of the network, would</w:t>
      </w:r>
      <w:r>
        <w:t xml:space="preserve"> </w:t>
      </w:r>
      <w:r>
        <w:t xml:space="preserve">develop a market monitoring capacity related to the critical raw materials industrial value chain,</w:t>
      </w:r>
      <w:r>
        <w:t xml:space="preserve"> </w:t>
      </w:r>
      <w:r>
        <w:t xml:space="preserve">focussing on risks that may disrupt, compromise or negatively affect the supply of critical raw</w:t>
      </w:r>
      <w:r>
        <w:t xml:space="preserve"> </w:t>
      </w:r>
      <w:r>
        <w:t xml:space="preserve">materials. This work would contain an element of foresight and a focus on strategic applications of</w:t>
      </w:r>
      <w:r>
        <w:t xml:space="preserve"> </w:t>
      </w:r>
      <w:r>
        <w:t xml:space="preserve">the materials monitored. The scope of such work would comprise both the state of supply chains</w:t>
      </w:r>
      <w:r>
        <w:t xml:space="preserve"> </w:t>
      </w:r>
      <w:r>
        <w:t xml:space="preserve">within the internal market and in the global value chain, taking due considerations of the evolution</w:t>
      </w:r>
      <w:r>
        <w:t xml:space="preserve"> </w:t>
      </w:r>
      <w:r>
        <w:t xml:space="preserve">of trade flows as well. It would also ensure a regular annual intake of information to ensure</w:t>
      </w:r>
      <w:r>
        <w:t xml:space="preserve"> </w:t>
      </w:r>
      <w:r>
        <w:t xml:space="preserve">coordination across Member States with regards to different stages of the CRM value chain.</w:t>
      </w:r>
      <w:r>
        <w:br/>
      </w:r>
      <w:r>
        <w:t xml:space="preserve">Such EU-wide capacity is supported by stakeholders, with 177 (68 %) out of 259 respondents</w:t>
      </w:r>
      <w:r>
        <w:t xml:space="preserve"> </w:t>
      </w:r>
      <w:r>
        <w:t xml:space="preserve">agreeing or strongly agreeing that a dedicated EU-wide governance capacity tasked with</w:t>
      </w:r>
      <w:r>
        <w:t xml:space="preserve"> </w:t>
      </w:r>
      <w:r>
        <w:t xml:space="preserve">monitoring actions would benefit the EU CRM value chain.</w:t>
      </w:r>
      <w:r>
        <w:t xml:space="preserve"> </w:t>
      </w:r>
      <w:r>
        <w:t xml:space="preserve">Means and actions: Through the network, the board would ensure to the best extent possible the</w:t>
      </w:r>
      <w:r>
        <w:t xml:space="preserve"> </w:t>
      </w:r>
      <w:r>
        <w:t xml:space="preserve">coordination of research activities of national agencies on a specific material or value chain and</w:t>
      </w:r>
      <w:r>
        <w:t xml:space="preserve"> </w:t>
      </w:r>
      <w:r>
        <w:t xml:space="preserve">the subsequent knowledge sharing amongst them in order to avoid overlap and gain added value in</w:t>
      </w:r>
      <w:r>
        <w:t xml:space="preserve"> </w:t>
      </w:r>
      <w:r>
        <w:t xml:space="preserve">depth and knowledge. To develop such capacity, there is a parallel need to ensure information</w:t>
      </w:r>
      <w:r>
        <w:t xml:space="preserve"> </w:t>
      </w:r>
      <w:r>
        <w:t xml:space="preserve">sharing from Member States and companies operating in the CRM value chain.</w:t>
      </w:r>
      <w:r>
        <w:t xml:space="preserve"> </w:t>
      </w:r>
      <w:r>
        <w:t xml:space="preserve">First, Member States would have an obligation to report at least annually to the governance</w:t>
      </w:r>
      <w:r>
        <w:t xml:space="preserve"> </w:t>
      </w:r>
      <w:r>
        <w:t xml:space="preserve">structure on the following topics:</w:t>
      </w:r>
      <w:r>
        <w:t xml:space="preserve"> </w:t>
      </w:r>
      <w:r>
        <w:t xml:space="preserve"></w:t>
      </w:r>
      <w:r>
        <w:t xml:space="preserve"> </w:t>
      </w:r>
      <w:r>
        <w:t xml:space="preserve">The state of exploration, extraction, processing and recycling projects in the UNFC format</w:t>
      </w:r>
      <w:r>
        <w:t xml:space="preserve"> </w:t>
      </w:r>
      <w:r>
        <w:t xml:space="preserve">(NB: such reporting is also partially accounted for in pillar D on exploration; the costs for</w:t>
      </w:r>
      <w:r>
        <w:t xml:space="preserve"> </w:t>
      </w:r>
      <w:r>
        <w:t xml:space="preserve">such reporting are therefore not accounted for under this pillar).</w:t>
      </w:r>
      <w:r>
        <w:t xml:space="preserve"> </w:t>
      </w:r>
      <w:r>
        <w:t xml:space="preserve"></w:t>
      </w:r>
      <w:r>
        <w:t xml:space="preserve"> </w:t>
      </w:r>
      <w:r>
        <w:t xml:space="preserve">A risk assessment of their domestic CRM value chain as reported by their own analysis</w:t>
      </w:r>
      <w:r>
        <w:t xml:space="preserve"> </w:t>
      </w:r>
      <w:r>
        <w:t xml:space="preserve">and by surveying large companies operating in their country in such value chain, for which</w:t>
      </w:r>
      <w:r>
        <w:t xml:space="preserve"> </w:t>
      </w:r>
      <w:r>
        <w:t xml:space="preserve">the burden would be limited to a minimum;</w:t>
      </w:r>
      <w:r>
        <w:br/>
      </w:r>
      <w:r>
        <w:t xml:space="preserve">Second, companies operating in a critical raw materials value chain or smaller companies would</w:t>
      </w:r>
      <w:r>
        <w:t xml:space="preserve"> </w:t>
      </w:r>
      <w:r>
        <w:t xml:space="preserve">be surveyed on a voluntary basis by the Commission through external support. All information</w:t>
      </w:r>
      <w:r>
        <w:t xml:space="preserve"> </w:t>
      </w:r>
      <w:r>
        <w:t xml:space="preserve">gathered would have to be treated in full confidentiality and with appropriate level of security, as</w:t>
      </w:r>
      <w:r>
        <w:t xml:space="preserve"> </w:t>
      </w:r>
      <w:r>
        <w:t xml:space="preserve">established by the governance structure, and should be aggregated in order not to display sensitive</w:t>
      </w:r>
      <w:r>
        <w:t xml:space="preserve"> </w:t>
      </w:r>
      <w:r>
        <w:t xml:space="preserve">commercial information or information affecting security and public order.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Deliverables:</w:t>
      </w:r>
      <w:r>
        <w:br/>
      </w:r>
      <w:r>
        <w:t xml:space="preserve">-</w:t>
      </w:r>
      <w:r>
        <w:t xml:space="preserve"> </w:t>
      </w:r>
      <w:r>
        <w:t xml:space="preserve">First, this monitoring would feed into the determination of critical and strategic raw</w:t>
      </w:r>
      <w:r>
        <w:t xml:space="preserve"> </w:t>
      </w:r>
      <w:r>
        <w:t xml:space="preserve">materials, that the Board would propose to the Commission (c.f. Pillar A) and would better</w:t>
      </w:r>
      <w:r>
        <w:t xml:space="preserve"> </w:t>
      </w:r>
      <w:r>
        <w:t xml:space="preserve">inform subsequent policy decisions.</w:t>
      </w:r>
      <w:r>
        <w:t xml:space="preserve"> </w:t>
      </w:r>
      <w:r>
        <w:t xml:space="preserve">Second, this monitoring capacity would be used to publish more regular information on monitoring</w:t>
      </w:r>
      <w:r>
        <w:t xml:space="preserve"> </w:t>
      </w:r>
      <w:r>
        <w:t xml:space="preserve">through the publication of regular reports on the state of critical and strategic raw materials supply</w:t>
      </w:r>
      <w:r>
        <w:t xml:space="preserve"> </w:t>
      </w:r>
      <w:r>
        <w:t xml:space="preserve">chain (a monitoring dashboard), with the main risks outlined to companies so that they can best</w:t>
      </w:r>
      <w:r>
        <w:t xml:space="preserve"> </w:t>
      </w:r>
      <w:r>
        <w:t xml:space="preserve">adapt their resilience strategies. Such work could also be useful to support the screening of foreign</w:t>
      </w:r>
      <w:r>
        <w:t xml:space="preserve"> </w:t>
      </w:r>
      <w:r>
        <w:t xml:space="preserve">direct investment: the assessment of whether an acquisition is problematic or not becomes more</w:t>
      </w:r>
      <w:r>
        <w:t xml:space="preserve"> </w:t>
      </w:r>
      <w:r>
        <w:t xml:space="preserve">apparent after a relevant mapping of the value chain.</w:t>
      </w:r>
      <w:r>
        <w:t xml:space="preserve"> </w:t>
      </w:r>
      <w:r>
        <w:t xml:space="preserve">Third, to the extent possible in terms of resources, the Commission would develop and runstress</w:t>
      </w:r>
      <w:r>
        <w:t xml:space="preserve"> </w:t>
      </w:r>
      <w:r>
        <w:t xml:space="preserve">test of strategic raw materials value chain to estimate the likelihood and impacts of a future</w:t>
      </w:r>
      <w:r>
        <w:t xml:space="preserve"> </w:t>
      </w:r>
      <w:r>
        <w:t xml:space="preserve">disruption (model-based, scenario-based, exercises with participating companies). Such stress test</w:t>
      </w:r>
      <w:r>
        <w:t xml:space="preserve"> </w:t>
      </w:r>
      <w:r>
        <w:t xml:space="preserve">would be developed based on the following stages: select the strategic raw materials for study,</w:t>
      </w:r>
      <w:r>
        <w:t xml:space="preserve"> </w:t>
      </w:r>
      <w:r>
        <w:t xml:space="preserve">estimate risks per different scenario, incorporate supply and demand forecasts and potential gaps,</w:t>
      </w:r>
      <w:r>
        <w:t xml:space="preserve"> </w:t>
      </w:r>
      <w:r>
        <w:t xml:space="preserve">determine materials necessary for finished goods / services, apply market responses to shortage or</w:t>
      </w:r>
      <w:r>
        <w:t xml:space="preserve"> </w:t>
      </w:r>
      <w:r>
        <w:t xml:space="preserve">shock, analyse shortfall risk to the strategic sectors and the whole economy, identify mitigation</w:t>
      </w:r>
      <w:r>
        <w:t xml:space="preserve"> </w:t>
      </w:r>
      <w:r>
        <w:t xml:space="preserve">options and assess their feasibility to prioritize them. To ensure that the stress tests can cover at</w:t>
      </w:r>
      <w:r>
        <w:t xml:space="preserve"> </w:t>
      </w:r>
      <w:r>
        <w:t xml:space="preserve">least each strategic raw materials every three year, the Commission would ensure that the</w:t>
      </w:r>
      <w:r>
        <w:t xml:space="preserve"> </w:t>
      </w:r>
      <w:r>
        <w:t xml:space="preserve">coordination of joint or complementary research by existing national agencies in the network. The</w:t>
      </w:r>
      <w:r>
        <w:t xml:space="preserve"> </w:t>
      </w:r>
      <w:r>
        <w:t xml:space="preserve">results of those stress tests would be commonly published and made publicly available, for instance</w:t>
      </w:r>
      <w:r>
        <w:t xml:space="preserve"> </w:t>
      </w:r>
      <w:r>
        <w:t xml:space="preserve">on the monitoring dashboard, to ensure that it benefits economic operators.</w:t>
      </w:r>
      <w:r>
        <w:br/>
      </w:r>
      <w:r>
        <w:t xml:space="preserve">Under this approach, no dedicated CRM early warning mechanism would be developed, since the</w:t>
      </w:r>
      <w:r>
        <w:t xml:space="preserve"> </w:t>
      </w:r>
      <w:r>
        <w:t xml:space="preserve">mechanism developed in the proposed SMEI (Article 8) could cover critical or strategic raw</w:t>
      </w:r>
      <w:r>
        <w:t xml:space="preserve"> </w:t>
      </w:r>
      <w:r>
        <w:t xml:space="preserve">materials in the contingency planning framework. The mechanism allows for the notification of a</w:t>
      </w:r>
      <w:r>
        <w:t xml:space="preserve"> </w:t>
      </w:r>
      <w:r>
        <w:t xml:space="preserve">Member State to the Commission of any incidents that significantly disrupt or have the potential</w:t>
      </w:r>
      <w:r>
        <w:t xml:space="preserve"> </w:t>
      </w:r>
      <w:r>
        <w:t xml:space="preserve">to significantly disrupt the functioning of the Single Market and its supply chains (significant</w:t>
      </w:r>
      <w:r>
        <w:t xml:space="preserve"> </w:t>
      </w:r>
      <w:r>
        <w:t xml:space="preserve">incidents). The information and intelligence gathered under this approach would however feed in</w:t>
      </w:r>
      <w:r>
        <w:t xml:space="preserve"> </w:t>
      </w:r>
      <w:r>
        <w:t xml:space="preserve">the governance structure and Member States, which could then be used for this SMEI’s Ad hoc</w:t>
      </w:r>
      <w:r>
        <w:t xml:space="preserve"> </w:t>
      </w:r>
      <w:r>
        <w:t xml:space="preserve">alerts for early warning. With due consideration for the SMEI mechanism, this approach would</w:t>
      </w:r>
      <w:r>
        <w:t xml:space="preserve"> </w:t>
      </w:r>
      <w:r>
        <w:t xml:space="preserve">still have to ensure that the different actors in place (Commission, CRM Board, Member States,</w:t>
      </w:r>
      <w:r>
        <w:t xml:space="preserve"> </w:t>
      </w:r>
      <w:r>
        <w:t xml:space="preserve">governance bodies of SMEI, CHIPS Act or HERA) are informed whenever the monitoring</w:t>
      </w:r>
      <w:r>
        <w:t xml:space="preserve"> </w:t>
      </w:r>
      <w:r>
        <w:t xml:space="preserve">provisions would lead to the assessment of a potential risk to the EU supply.</w:t>
      </w:r>
    </w:p>
    <w:p>
      <w:pPr>
        <w:pStyle w:val="BodyText"/>
      </w:pPr>
      <w:r>
        <w:t xml:space="preserve">9.1.4.2.</w:t>
      </w:r>
      <w:r>
        <w:t xml:space="preserve"> </w:t>
      </w:r>
      <w:r>
        <w:t xml:space="preserve">Approach 3: Developing monitoring and risk management capacities</w:t>
      </w:r>
      <w:r>
        <w:t xml:space="preserve"> </w:t>
      </w:r>
      <w:r>
        <w:t xml:space="preserve">In addition to the monitoring and general risk assessment provided by approach 2, this approach</w:t>
      </w:r>
      <w:r>
        <w:t xml:space="preserve"> </w:t>
      </w:r>
      <w:r>
        <w:t xml:space="preserve">would ensure the development of targeted risk assessment as well as of risk management tools,</w:t>
      </w:r>
      <w:r>
        <w:t xml:space="preserve"> </w:t>
      </w:r>
      <w:r>
        <w:t xml:space="preserve">thereby supporting the resilience of European companies.</w:t>
      </w:r>
      <w:r>
        <w:t xml:space="preserve"> </w:t>
      </w:r>
      <w:r>
        <w:t xml:space="preserve">Means and actions: Targeted risk assessment would be carried out by the operational capacity (cf. </w:t>
      </w:r>
      <w:r>
        <w:t xml:space="preserve"> </w:t>
      </w:r>
      <w:r>
        <w:t xml:space="preserve">approach 3 of Pillar C) which would:</w:t>
      </w:r>
      <w:r>
        <w:t xml:space="preserve"> </w:t>
      </w:r>
      <w:r>
        <w:t xml:space="preserve"></w:t>
      </w:r>
      <w:r>
        <w:t xml:space="preserve"> </w:t>
      </w:r>
      <w:r>
        <w:t xml:space="preserve">Conduct real time monitoring of the CRM value chain (screening of news reports,</w:t>
      </w:r>
      <w:r>
        <w:t xml:space="preserve"> </w:t>
      </w:r>
      <w:r>
        <w:t xml:space="preserve">business intelligence, high-frequency customs data), using those data to determine the</w:t>
      </w:r>
      <w:r>
        <w:t xml:space="preserve"> </w:t>
      </w:r>
      <w:r>
        <w:t xml:space="preserve">monitoring dashboard described above.</w:t>
      </w:r>
      <w:r>
        <w:t xml:space="preserve"> </w:t>
      </w:r>
      <w:r>
        <w:t xml:space="preserve"></w:t>
      </w:r>
      <w:r>
        <w:t xml:space="preserve"> </w:t>
      </w:r>
      <w:r>
        <w:t xml:space="preserve">Conduct direct stress tests on strategic raw materials value chain at a more frequent pace,</w:t>
      </w:r>
      <w:r>
        <w:t xml:space="preserve"> </w:t>
      </w:r>
      <w:r>
        <w:t xml:space="preserve">coordinating with Member States supply agency but with additional capacity to run them</w:t>
      </w:r>
      <w:r>
        <w:t xml:space="preserve"> </w:t>
      </w:r>
      <w:r>
        <w:t xml:space="preserve">itself ;</w:t>
      </w:r>
      <w:r>
        <w:br/>
      </w:r>
      <w:r>
        <w:t xml:space="preserve"></w:t>
      </w:r>
      <w:r>
        <w:t xml:space="preserve"> </w:t>
      </w:r>
      <w:r>
        <w:t xml:space="preserve">Develop an Early warning mechanism (EWM): based on the monitoring, information</w:t>
      </w:r>
      <w:r>
        <w:t xml:space="preserve"> </w:t>
      </w:r>
      <w:r>
        <w:t xml:space="preserve">gathering and stress test, the operational capacity would develop a EWM that indicate that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 strategic raw material is at risk of imminent shortage or disruptions. The definition of</w:t>
      </w:r>
      <w:r>
        <w:t xml:space="preserve"> </w:t>
      </w:r>
      <w:r>
        <w:t xml:space="preserve">this mechanism should be adopted by the Commission on the advice of the operating</w:t>
      </w:r>
      <w:r>
        <w:t xml:space="preserve"> </w:t>
      </w:r>
      <w:r>
        <w:t xml:space="preserve">structure within 6 months of entry into force of the regulation, and could be modified as</w:t>
      </w:r>
      <w:r>
        <w:t xml:space="preserve"> </w:t>
      </w:r>
      <w:r>
        <w:t xml:space="preserve">necessary. If triggered, Member States would be informed as well as large companies that</w:t>
      </w:r>
      <w:r>
        <w:t xml:space="preserve"> </w:t>
      </w:r>
      <w:r>
        <w:t xml:space="preserve">are users of SRMs; EWD results wouldhave to be made public for companies, including</w:t>
      </w:r>
      <w:r>
        <w:t xml:space="preserve"> </w:t>
      </w:r>
      <w:r>
        <w:t xml:space="preserve">SMEs, to benefit from it.</w:t>
      </w:r>
      <w:r>
        <w:t xml:space="preserve"> </w:t>
      </w:r>
      <w:r>
        <w:t xml:space="preserve"></w:t>
      </w:r>
      <w:r>
        <w:t xml:space="preserve"> </w:t>
      </w:r>
      <w:r>
        <w:t xml:space="preserve">Provide direct advice to the EU industry on supply risks and sourcing of raw materials,</w:t>
      </w:r>
      <w:r>
        <w:t xml:space="preserve"> </w:t>
      </w:r>
      <w:r>
        <w:t xml:space="preserve">and facilitate interactions between the raw materials suppliers and the EU end users.</w:t>
      </w:r>
      <w:r>
        <w:t xml:space="preserve"> </w:t>
      </w:r>
      <w:r>
        <w:t xml:space="preserve">In addition to the coordination and information sharing tasks mentioned in approach 2, this</w:t>
      </w:r>
      <w:r>
        <w:t xml:space="preserve"> </w:t>
      </w:r>
      <w:r>
        <w:t xml:space="preserve">approach would include information request from large companies operating in a strategic raw</w:t>
      </w:r>
      <w:r>
        <w:t xml:space="preserve"> </w:t>
      </w:r>
      <w:r>
        <w:t xml:space="preserve">materials value chain in order to ensure a higher degree of information on the state of supply chains.</w:t>
      </w:r>
      <w:r>
        <w:t xml:space="preserve"> </w:t>
      </w:r>
      <w:r>
        <w:t xml:space="preserve">9.1.5.</w:t>
      </w:r>
      <w:r>
        <w:t xml:space="preserve"> </w:t>
      </w:r>
      <w:r>
        <w:t xml:space="preserve">Pillar C.3 Companies’ risk preparedness</w:t>
      </w:r>
      <w:r>
        <w:t xml:space="preserve"> </w:t>
      </w:r>
      <w:r>
        <w:t xml:space="preserve">9.1.5.1.</w:t>
      </w:r>
      <w:r>
        <w:t xml:space="preserve"> </w:t>
      </w:r>
      <w:r>
        <w:t xml:space="preserve">Approach 2: Developing requirements on company diversification and stockpiling</w:t>
      </w:r>
      <w:r>
        <w:br/>
      </w:r>
      <w:r>
        <w:t xml:space="preserve">Under this approach, specific requirements would be set on companies to ensure their preparedness</w:t>
      </w:r>
      <w:r>
        <w:t xml:space="preserve"> </w:t>
      </w:r>
      <w:r>
        <w:t xml:space="preserve">and resilience. Under those requirements, large companies (&gt;250 staff) which consume strategic</w:t>
      </w:r>
      <w:r>
        <w:t xml:space="preserve"> </w:t>
      </w:r>
      <w:r>
        <w:t xml:space="preserve">raw materials as a primary input for their production would have to comply with at least one of the</w:t>
      </w:r>
      <w:r>
        <w:t xml:space="preserve"> </w:t>
      </w:r>
      <w:r>
        <w:t xml:space="preserve">following obligations:</w:t>
      </w:r>
      <w:r>
        <w:br/>
      </w:r>
      <w:r>
        <w:t xml:space="preserve">1) Ensuring a diversified source of suppliers if it relies on strategic raw materials (when the</w:t>
      </w:r>
      <w:r>
        <w:t xml:space="preserve"> </w:t>
      </w:r>
      <w:r>
        <w:t xml:space="preserve">market structure allows);</w:t>
      </w:r>
      <w:r>
        <w:t xml:space="preserve"> </w:t>
      </w:r>
      <w:r>
        <w:t xml:space="preserve">This should comprise a diversification both in terms of suppliers but also in terms of third countries</w:t>
      </w:r>
      <w:r>
        <w:t xml:space="preserve"> </w:t>
      </w:r>
      <w:r>
        <w:t xml:space="preserve">on which the concerned EU economic operators could be dependent on for their supply. Indeed, if</w:t>
      </w:r>
      <w:r>
        <w:t xml:space="preserve"> </w:t>
      </w:r>
      <w:r>
        <w:t xml:space="preserve">supply is fully concentrated in a single country but on different suppliers, it would still be at risk</w:t>
      </w:r>
      <w:r>
        <w:t xml:space="preserve"> </w:t>
      </w:r>
      <w:r>
        <w:t xml:space="preserve">in the event of some form of supply risks. For instance, the energy curtailment in China that</w:t>
      </w:r>
      <w:r>
        <w:t xml:space="preserve"> </w:t>
      </w:r>
      <w:r>
        <w:t xml:space="preserve">affected the country’s magnesium producers simultaneously, putting EU users at risk of overall</w:t>
      </w:r>
      <w:r>
        <w:t xml:space="preserve"> </w:t>
      </w:r>
      <w:r>
        <w:t xml:space="preserve">supply cut. It is certain that this diversification would have to take due account of the availability</w:t>
      </w:r>
      <w:r>
        <w:t xml:space="preserve"> </w:t>
      </w:r>
      <w:r>
        <w:t xml:space="preserve">and affordability of other supply sources.</w:t>
      </w:r>
    </w:p>
    <w:p>
      <w:pPr>
        <w:pStyle w:val="Compact"/>
        <w:numPr>
          <w:ilvl w:val="0"/>
          <w:numId w:val="1010"/>
        </w:numPr>
      </w:pPr>
      <w:r>
        <w:t xml:space="preserve">Ensuring a sufficient level of strategic stocks of strategic raw materials equal to 60 days of</w:t>
      </w:r>
      <w:r>
        <w:t xml:space="preserve"> </w:t>
      </w:r>
      <w:r>
        <w:t xml:space="preserve">consumption;</w:t>
      </w:r>
      <w:r>
        <w:br/>
      </w:r>
      <w:r>
        <w:t xml:space="preserve">If they cannot ensure and demonstrate their adherence to one of those measures, companies would</w:t>
      </w:r>
      <w:r>
        <w:t xml:space="preserve"> </w:t>
      </w:r>
      <w:r>
        <w:t xml:space="preserve">have to then report to the Member States in which they are established explaining the reasons for</w:t>
      </w:r>
      <w:r>
        <w:t xml:space="preserve"> </w:t>
      </w:r>
      <w:r>
        <w:t xml:space="preserve">their non-compliance.</w:t>
      </w:r>
      <w:r>
        <w:t xml:space="preserve"> </w:t>
      </w:r>
      <w:r>
        <w:t xml:space="preserve">Those companies would also have to develop an in-depth audit of their supply chain under the form</w:t>
      </w:r>
      <w:r>
        <w:t xml:space="preserve"> </w:t>
      </w:r>
      <w:r>
        <w:t xml:space="preserve">of a stress test, to assess regularly their vulnerability under different supply scenario and the</w:t>
      </w:r>
      <w:r>
        <w:t xml:space="preserve"> </w:t>
      </w:r>
      <w:r>
        <w:t xml:space="preserve">suitability of their risk mitigation strategies.</w:t>
      </w:r>
      <w:r>
        <w:br/>
      </w:r>
      <w:r>
        <w:t xml:space="preserve">Member States would be responsible for ensuring the implementation of these obligations.</w:t>
      </w:r>
      <w:r>
        <w:t xml:space="preserve"> </w:t>
      </w:r>
      <w:r>
        <w:t xml:space="preserve">9.1.5.2.</w:t>
      </w:r>
      <w:r>
        <w:t xml:space="preserve"> </w:t>
      </w:r>
      <w:r>
        <w:t xml:space="preserve">Approach 3: Developing requirements on company diversification and</w:t>
      </w:r>
      <w:r>
        <w:t xml:space="preserve"> </w:t>
      </w:r>
      <w:r>
        <w:t xml:space="preserve">stockpiling while providing direct support to foster companies’ resilience</w:t>
      </w:r>
      <w:r>
        <w:t xml:space="preserve"> </w:t>
      </w:r>
      <w:r>
        <w:t xml:space="preserve">This approach would contain the measures developed in approach 2. In addition, to enable large</w:t>
      </w:r>
      <w:r>
        <w:t xml:space="preserve"> </w:t>
      </w:r>
      <w:r>
        <w:t xml:space="preserve">companies to meet these obligations and to support SMEs in undertaking such efforts (even if</w:t>
      </w:r>
      <w:r>
        <w:t xml:space="preserve"> </w:t>
      </w:r>
      <w:r>
        <w:t xml:space="preserve">SMEs would not face those obligations), this approach provides that the operational capacity advise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companies on relevant strategies to enable them to mitigate supply chains risks. This support model</w:t>
      </w:r>
      <w:r>
        <w:t xml:space="preserve"> </w:t>
      </w:r>
      <w:r>
        <w:t xml:space="preserve">could be defined in the legislation laying out the operational capacity’s tasks.</w:t>
      </w:r>
      <w:r>
        <w:t xml:space="preserve"> </w:t>
      </w:r>
      <w:r>
        <w:t xml:space="preserve">Such advisory structure, inspired by the services some national agencies offer to companies, would</w:t>
      </w:r>
      <w:r>
        <w:t xml:space="preserve"> </w:t>
      </w:r>
      <w:r>
        <w:t xml:space="preserve">allow for all EU companies operating across the critical raw materials value chain to benefit from</w:t>
      </w:r>
      <w:r>
        <w:t xml:space="preserve"> </w:t>
      </w:r>
      <w:r>
        <w:t xml:space="preserve">direct advise.</w:t>
      </w:r>
      <w:r>
        <w:br/>
      </w:r>
      <w:r>
        <w:t xml:space="preserve">9.1.6.</w:t>
      </w:r>
      <w:r>
        <w:t xml:space="preserve"> </w:t>
      </w:r>
      <w:r>
        <w:t xml:space="preserve">Pillar C.2 Strategic stocks</w:t>
      </w:r>
      <w:r>
        <w:t xml:space="preserve"> </w:t>
      </w:r>
      <w:r>
        <w:t xml:space="preserve">9.1.6.1.</w:t>
      </w:r>
      <w:r>
        <w:t xml:space="preserve"> </w:t>
      </w:r>
      <w:r>
        <w:t xml:space="preserve">Approach 2: Ensuring EU level coordination and stock assessment for</w:t>
      </w:r>
      <w:r>
        <w:t xml:space="preserve"> </w:t>
      </w:r>
      <w:r>
        <w:t xml:space="preserve">the stockpiling of strategic raw materials</w:t>
      </w:r>
      <w:r>
        <w:t xml:space="preserve"> </w:t>
      </w:r>
      <w:r>
        <w:t xml:space="preserve">This approach would develop a mechanism to ensure higher coordination of strategic stockpiles</w:t>
      </w:r>
      <w:r>
        <w:t xml:space="preserve"> </w:t>
      </w:r>
      <w:r>
        <w:t xml:space="preserve">amongst EU Member States, following the steps presented below.</w:t>
      </w:r>
      <w:r>
        <w:t xml:space="preserve"> </w:t>
      </w:r>
      <w:r>
        <w:t xml:space="preserve">1) After the establishment of the list of strategic raw materials, Member States would be required</w:t>
      </w:r>
      <w:r>
        <w:t xml:space="preserve"> </w:t>
      </w:r>
      <w:r>
        <w:t xml:space="preserve">to report (with the highest level of confidentially and security) to the Commission on the</w:t>
      </w:r>
      <w:r>
        <w:t xml:space="preserve"> </w:t>
      </w:r>
      <w:r>
        <w:t xml:space="preserve">organisation and on the state of their stockpiles for the strategic raw materials. Such reporting</w:t>
      </w:r>
      <w:r>
        <w:t xml:space="preserve"> </w:t>
      </w:r>
      <w:r>
        <w:t xml:space="preserve">would include the strategic raw materials that are stockpiled, the stock levels compared to their</w:t>
      </w:r>
      <w:r>
        <w:t xml:space="preserve"> </w:t>
      </w:r>
      <w:r>
        <w:t xml:space="preserve">industry’s demands, and the planned allocation of stockpiles in the event of a shortage.</w:t>
      </w:r>
      <w:r>
        <w:t xml:space="preserve"> </w:t>
      </w:r>
      <w:r>
        <w:t xml:space="preserve">2) The Commission, with the support of the board (cf. approach 2 of Pillar C), would review the</w:t>
      </w:r>
      <w:r>
        <w:t xml:space="preserve"> </w:t>
      </w:r>
      <w:r>
        <w:t xml:space="preserve">common state of stockpiles and assess the potential convergences and overall levels of stockpiles</w:t>
      </w:r>
      <w:r>
        <w:t xml:space="preserve"> </w:t>
      </w:r>
      <w:r>
        <w:t xml:space="preserve">across the EU, against a benchmark of what is considered as a safe level of stockpiling Where</w:t>
      </w:r>
      <w:r>
        <w:t xml:space="preserve"> </w:t>
      </w:r>
      <w:r>
        <w:t xml:space="preserve">possible and relevant, the Commission would propose targeted recommendations for the Member</w:t>
      </w:r>
      <w:r>
        <w:t xml:space="preserve"> </w:t>
      </w:r>
      <w:r>
        <w:t xml:space="preserve">States to reinforce its resilience on those matters.</w:t>
      </w:r>
      <w:r>
        <w:t xml:space="preserve"> </w:t>
      </w:r>
      <w:r>
        <w:t xml:space="preserve">3) A review of the state of play and implementation of the Commission’s recommendation would</w:t>
      </w:r>
      <w:r>
        <w:t xml:space="preserve"> </w:t>
      </w:r>
      <w:r>
        <w:t xml:space="preserve">take place regularly occur to monitor progress. The SMEI framework, including the definition of</w:t>
      </w:r>
      <w:r>
        <w:t xml:space="preserve"> </w:t>
      </w:r>
      <w:r>
        <w:t xml:space="preserve">targets under the mechanism set in the vigilance mode, and the coordinated release under the Single</w:t>
      </w:r>
      <w:r>
        <w:t xml:space="preserve"> </w:t>
      </w:r>
      <w:r>
        <w:t xml:space="preserve">Market emergency phase, could still apply to critical and strategic raw materials in the event of a</w:t>
      </w:r>
      <w:r>
        <w:t xml:space="preserve"> </w:t>
      </w:r>
      <w:r>
        <w:t xml:space="preserve">crisis or threat; but the objective of approaches 2 and 3 is to act ahead of crisis or threat of crisis,</w:t>
      </w:r>
      <w:r>
        <w:t xml:space="preserve"> </w:t>
      </w:r>
      <w:r>
        <w:t xml:space="preserve">as usually those situations are characterized by high market prices.</w:t>
      </w:r>
      <w:r>
        <w:t xml:space="preserve"> </w:t>
      </w:r>
      <w:r>
        <w:t xml:space="preserve">9.1.6.2.</w:t>
      </w:r>
      <w:r>
        <w:t xml:space="preserve"> </w:t>
      </w:r>
      <w:r>
        <w:t xml:space="preserve">Approach 3: Enabling the common purchase of strategic raw materials</w:t>
      </w:r>
      <w:r>
        <w:t xml:space="preserve"> </w:t>
      </w:r>
      <w:r>
        <w:t xml:space="preserve">In addition to approach, this approach would mean that the operational capacity would foster the</w:t>
      </w:r>
      <w:r>
        <w:t xml:space="preserve"> </w:t>
      </w:r>
      <w:r>
        <w:t xml:space="preserve">development of stockpiles of strategic raw materials. Based on the needs expressed by interested</w:t>
      </w:r>
      <w:r>
        <w:t xml:space="preserve"> </w:t>
      </w:r>
      <w:r>
        <w:t xml:space="preserve">companies, the operational capacity (cf. approach 3 of Pillar C) would purchase through a joint</w:t>
      </w:r>
      <w:r>
        <w:t xml:space="preserve"> </w:t>
      </w:r>
      <w:r>
        <w:t xml:space="preserve">procurement mechanism, appropriate quantities of strategic raw materials.</w:t>
      </w:r>
      <w:r>
        <w:br/>
      </w:r>
      <w:r>
        <w:t xml:space="preserve">The interested companies would be financing the purchase of the stockpiles, as they are voluntary,</w:t>
      </w:r>
      <w:r>
        <w:t xml:space="preserve"> </w:t>
      </w:r>
      <w:r>
        <w:t xml:space="preserve">albeit at lower costs given the fact that common purchasing would enable marginal saving. In</w:t>
      </w:r>
      <w:r>
        <w:t xml:space="preserve"> </w:t>
      </w:r>
      <w:r>
        <w:t xml:space="preserve">addition, it would have to be assessed whether any financial instrument developed in pillar E.2</w:t>
      </w:r>
      <w:r>
        <w:t xml:space="preserve"> </w:t>
      </w:r>
      <w:r>
        <w:t xml:space="preserve">would be able to de-risk companies engaged in stockpiling by contributing to this mechanism.</w:t>
      </w:r>
      <w:r>
        <w:t xml:space="preserve"> </w:t>
      </w:r>
      <w:r>
        <w:t xml:space="preserve">9.1.7.</w:t>
      </w:r>
      <w:r>
        <w:t xml:space="preserve"> </w:t>
      </w:r>
      <w:r>
        <w:t xml:space="preserve">Pillar D – Exploration efforts in the EU</w:t>
      </w:r>
      <w:r>
        <w:t xml:space="preserve"> </w:t>
      </w:r>
      <w:r>
        <w:t xml:space="preserve">The approaches developed below cover the early stages of the exploration activities related to</w:t>
      </w:r>
      <w:r>
        <w:t xml:space="preserve"> </w:t>
      </w:r>
      <w:r>
        <w:t xml:space="preserve">mineral resources. They aim to enable further exploration activities by ensuring additional</w:t>
      </w:r>
      <w:r>
        <w:t xml:space="preserve"> </w:t>
      </w:r>
      <w:r>
        <w:t xml:space="preserve">coordination or availability and reliability of data. They do not contain provisions to promote</w:t>
      </w:r>
      <w:r>
        <w:t xml:space="preserve"> </w:t>
      </w:r>
      <w:r>
        <w:t xml:space="preserve">feasibility studies that occur later in the exploration process and are usually carried out by economic</w:t>
      </w:r>
      <w:r>
        <w:t xml:space="preserve"> </w:t>
      </w:r>
      <w:r>
        <w:t xml:space="preserve">operators (e.g., junior miners), nor do they contain measures that would allow Member States to</w:t>
      </w:r>
      <w:r>
        <w:t xml:space="preserve"> </w:t>
      </w:r>
      <w:r>
        <w:t xml:space="preserve">override any environmental legislation. However, they also include national reporting of potential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critical raw materials projects according to the United Nations Framework Classification (UNFC)</w:t>
      </w:r>
      <w:r>
        <w:t xml:space="preserve"> </w:t>
      </w:r>
      <w:r>
        <w:t xml:space="preserve">for Mineral and Anthropogenic Resources in Europe. Further support to private explorations</w:t>
      </w:r>
      <w:r>
        <w:t xml:space="preserve"> </w:t>
      </w:r>
      <w:r>
        <w:t xml:space="preserve">projects would rather occur within the context of Strategic Projects (approaches 2 and 3 of pillar</w:t>
      </w:r>
      <w:r>
        <w:t xml:space="preserve"> </w:t>
      </w:r>
      <w:r>
        <w:t xml:space="preserve">E).</w:t>
      </w:r>
      <w:r>
        <w:t xml:space="preserve"> </w:t>
      </w:r>
      <w:r>
        <w:t xml:space="preserve">9.1.7.1.</w:t>
      </w:r>
      <w:r>
        <w:t xml:space="preserve"> </w:t>
      </w:r>
      <w:r>
        <w:t xml:space="preserve">Approach 1 - Requirement on Member States to report on the mapping</w:t>
      </w:r>
      <w:r>
        <w:t xml:space="preserve"> </w:t>
      </w:r>
      <w:r>
        <w:t xml:space="preserve">and evaluation of the critical raw material resources and extractive waste</w:t>
      </w:r>
      <w:r>
        <w:t xml:space="preserve"> </w:t>
      </w:r>
      <w:r>
        <w:t xml:space="preserve">areas in the EU</w:t>
      </w:r>
      <w:r>
        <w:br/>
      </w:r>
      <w:r>
        <w:t xml:space="preserve">With this approach, Member States would have to periodically report on the exploration activities</w:t>
      </w:r>
      <w:r>
        <w:t xml:space="preserve"> </w:t>
      </w:r>
      <w:r>
        <w:t xml:space="preserve">carried by public entities and non-confidential information of exploration activities carried by</w:t>
      </w:r>
      <w:r>
        <w:t xml:space="preserve"> </w:t>
      </w:r>
      <w:r>
        <w:t xml:space="preserve">companies, targeting critical raw materials.</w:t>
      </w:r>
      <w:r>
        <w:br/>
      </w:r>
      <w:r>
        <w:t xml:space="preserve">This includes, but not only, existing public exploration programmes of mineral resources, targeting</w:t>
      </w:r>
      <w:r>
        <w:t xml:space="preserve"> </w:t>
      </w:r>
      <w:r>
        <w:t xml:space="preserve">primary deposits (either currently or historically exploited or not) and/or secondary deposits</w:t>
      </w:r>
      <w:r>
        <w:t xml:space="preserve"> </w:t>
      </w:r>
      <w:r>
        <w:t xml:space="preserve">(extractive waste of closed or abandoned facilities). Information on secondary resources should</w:t>
      </w:r>
      <w:r>
        <w:t xml:space="preserve"> </w:t>
      </w:r>
      <w:r>
        <w:t xml:space="preserve">consider the volume, grades, mineralogy, technology feasibility and characteristics of the deposits,</w:t>
      </w:r>
      <w:r>
        <w:t xml:space="preserve"> </w:t>
      </w:r>
      <w:r>
        <w:t xml:space="preserve">when available. The governance structure (cf. Pillar C) would have to ensure regular meetings to</w:t>
      </w:r>
      <w:r>
        <w:t xml:space="preserve"> </w:t>
      </w:r>
      <w:r>
        <w:t xml:space="preserve">discuss progress of these exploration activities.</w:t>
      </w:r>
      <w:r>
        <w:t xml:space="preserve"> </w:t>
      </w:r>
      <w:r>
        <w:t xml:space="preserve">Member States would also have to periodically report, using the UNFC classification system, on</w:t>
      </w:r>
      <w:r>
        <w:t xml:space="preserve"> </w:t>
      </w:r>
      <w:r>
        <w:t xml:space="preserve">results from public and private exploration activities (when available) that have already estimated</w:t>
      </w:r>
      <w:r>
        <w:t xml:space="preserve"> </w:t>
      </w:r>
      <w:r>
        <w:t xml:space="preserve">mineral resources (measured, indicated or inferred) or reserves (proven or probable) according to</w:t>
      </w:r>
      <w:r>
        <w:t xml:space="preserve"> </w:t>
      </w:r>
      <w:r>
        <w:t xml:space="preserve">existing national or international reporting codes.</w:t>
      </w:r>
      <w:r>
        <w:br/>
      </w:r>
      <w:r>
        <w:t xml:space="preserve">On this basis, Member States would have to periodically report to the governance structure the</w:t>
      </w:r>
      <w:r>
        <w:t xml:space="preserve"> </w:t>
      </w:r>
      <w:r>
        <w:t xml:space="preserve">state of knowledge of their critical raw materials resources, under UNFC framework when</w:t>
      </w:r>
      <w:r>
        <w:t xml:space="preserve"> </w:t>
      </w:r>
      <w:r>
        <w:t xml:space="preserve">applicable, and aligned with INSPIRE.</w:t>
      </w:r>
      <w:r>
        <w:t xml:space="preserve"> </w:t>
      </w:r>
      <w:r>
        <w:t xml:space="preserve">Member States would also be encouraged to:</w:t>
      </w:r>
      <w:r>
        <w:t xml:space="preserve"> </w:t>
      </w:r>
      <w:r>
        <w:t xml:space="preserve"></w:t>
      </w:r>
      <w:r>
        <w:t xml:space="preserve"> </w:t>
      </w:r>
      <w:r>
        <w:t xml:space="preserve">Develop and implement public exploration programmes of their mineral resources</w:t>
      </w:r>
      <w:r>
        <w:t xml:space="preserve"> </w:t>
      </w:r>
      <w:r>
        <w:t xml:space="preserve">contributing to the knowledge base of EU mineral resources with a focus, but not only, on</w:t>
      </w:r>
      <w:r>
        <w:t xml:space="preserve"> </w:t>
      </w:r>
      <w:r>
        <w:t xml:space="preserve">critical raw materials;</w:t>
      </w:r>
      <w:r>
        <w:t xml:space="preserve"> </w:t>
      </w:r>
      <w:r>
        <w:t xml:space="preserve"></w:t>
      </w:r>
      <w:r>
        <w:t xml:space="preserve"> </w:t>
      </w:r>
      <w:r>
        <w:t xml:space="preserve">Reprocess existing geochemical and geophysical data with new and more accurate and</w:t>
      </w:r>
      <w:r>
        <w:t xml:space="preserve"> </w:t>
      </w:r>
      <w:r>
        <w:t xml:space="preserve">robust algorithms;</w:t>
      </w:r>
      <w:r>
        <w:t xml:space="preserve"> </w:t>
      </w:r>
      <w:r>
        <w:t xml:space="preserve"></w:t>
      </w:r>
      <w:r>
        <w:t xml:space="preserve"> </w:t>
      </w:r>
      <w:r>
        <w:t xml:space="preserve">Develop new mineralisation models for critical raw materials;</w:t>
      </w:r>
      <w:r>
        <w:t xml:space="preserve"> </w:t>
      </w:r>
      <w:r>
        <w:t xml:space="preserve"></w:t>
      </w:r>
      <w:r>
        <w:t xml:space="preserve"> </w:t>
      </w:r>
      <w:r>
        <w:t xml:space="preserve">Develop predictability maps for critical raw materials and update them on a regular basis;</w:t>
      </w:r>
      <w:r>
        <w:t xml:space="preserve"> </w:t>
      </w:r>
      <w:r>
        <w:t xml:space="preserve"></w:t>
      </w:r>
      <w:r>
        <w:t xml:space="preserve"> </w:t>
      </w:r>
      <w:r>
        <w:t xml:space="preserve">Exchange good practices to include critical raw materials in land use policies and land use</w:t>
      </w:r>
      <w:r>
        <w:t xml:space="preserve"> </w:t>
      </w:r>
      <w:r>
        <w:t xml:space="preserve">plans;</w:t>
      </w:r>
      <w:r>
        <w:t xml:space="preserve"> </w:t>
      </w:r>
      <w:r>
        <w:t xml:space="preserve"></w:t>
      </w:r>
      <w:r>
        <w:t xml:space="preserve"> </w:t>
      </w:r>
      <w:r>
        <w:t xml:space="preserve">Identify suitable areas for exploration of critical raw materials.</w:t>
      </w:r>
      <w:r>
        <w:t xml:space="preserve"> </w:t>
      </w:r>
      <w:r>
        <w:t xml:space="preserve">In addition, this approach would also encourage Member States to take due account of the</w:t>
      </w:r>
      <w:r>
        <w:t xml:space="preserve"> </w:t>
      </w:r>
      <w:r>
        <w:t xml:space="preserve">occurrence of mineral resources containing critical raw materials (c.f., pillar A) when taking</w:t>
      </w:r>
      <w:r>
        <w:t xml:space="preserve"> </w:t>
      </w:r>
      <w:r>
        <w:t xml:space="preserve">measures regarded to land use that might affect the exploitability of the deposits, for instance by</w:t>
      </w:r>
      <w:r>
        <w:t xml:space="preserve"> </w:t>
      </w:r>
      <w:r>
        <w:t xml:space="preserve">granting it a statute of public interest, by including it in land use planning, as an information layer,</w:t>
      </w:r>
      <w:r>
        <w:t xml:space="preserve"> </w:t>
      </w:r>
      <w:r>
        <w:t xml:space="preserve">or by ensuring that statutory change in land use determination from non-mining to mining can be</w:t>
      </w:r>
      <w:r>
        <w:t xml:space="preserve"> </w:t>
      </w:r>
      <w:r>
        <w:t xml:space="preserve">implemented in a streamlined and time-considerable manner.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9.1.7.2.</w:t>
      </w:r>
      <w:r>
        <w:t xml:space="preserve"> </w:t>
      </w:r>
      <w:r>
        <w:t xml:space="preserve">Approach 2 – Requirement on Member States to report on, develop and implement</w:t>
      </w:r>
      <w:r>
        <w:t xml:space="preserve"> </w:t>
      </w:r>
      <w:r>
        <w:t xml:space="preserve">national exploration programmes for critical raw material resources and extractive waste.</w:t>
      </w:r>
      <w:r>
        <w:t xml:space="preserve"> </w:t>
      </w:r>
      <w:r>
        <w:t xml:space="preserve">Under this approach, Member States would be compelled to implement identified actions, even if</w:t>
      </w:r>
      <w:r>
        <w:t xml:space="preserve"> </w:t>
      </w:r>
      <w:r>
        <w:t xml:space="preserve">the extraction or reprocessing of extractive waste is not part of their industrial or economic strategy.</w:t>
      </w:r>
      <w:r>
        <w:t xml:space="preserve"> </w:t>
      </w:r>
      <w:r>
        <w:t xml:space="preserve">The development of the knowledge produced would then be available for future generations and</w:t>
      </w:r>
      <w:r>
        <w:t xml:space="preserve"> </w:t>
      </w:r>
      <w:r>
        <w:t xml:space="preserve">enable the development of the EU critical raw materials value chain.</w:t>
      </w:r>
      <w:r>
        <w:t xml:space="preserve"> </w:t>
      </w:r>
      <w:r>
        <w:t xml:space="preserve">All actions under this approach would have to be revised on a regular basis in order to target the</w:t>
      </w:r>
      <w:r>
        <w:t xml:space="preserve"> </w:t>
      </w:r>
      <w:r>
        <w:t xml:space="preserve">updated critical and strategic raw materials lists.</w:t>
      </w:r>
      <w:r>
        <w:t xml:space="preserve"> </w:t>
      </w:r>
      <w:r>
        <w:t xml:space="preserve"></w:t>
      </w:r>
      <w:r>
        <w:t xml:space="preserve"> </w:t>
      </w:r>
      <w:r>
        <w:t xml:space="preserve">Develop and implement public exploration programmes</w:t>
      </w:r>
      <w:r>
        <w:t xml:space="preserve"> </w:t>
      </w:r>
      <w:r>
        <w:t xml:space="preserve">Member States would have to develop and implement programmes for the public exploration of</w:t>
      </w:r>
      <w:r>
        <w:t xml:space="preserve"> </w:t>
      </w:r>
      <w:r>
        <w:t xml:space="preserve">mineral resources. Programmes must be aligned with the list of critical raw materials but could</w:t>
      </w:r>
      <w:r>
        <w:t xml:space="preserve"> </w:t>
      </w:r>
      <w:r>
        <w:t xml:space="preserve">include more raw materials based on MS specifics objectives.</w:t>
      </w:r>
      <w:r>
        <w:br/>
      </w:r>
      <w:r>
        <w:t xml:space="preserve">The public exploration campaign would include geological mapping at a suitable scale, thematic</w:t>
      </w:r>
      <w:r>
        <w:t xml:space="preserve"> </w:t>
      </w:r>
      <w:r>
        <w:t xml:space="preserve">mapping in particular hydrothermal alteration and structural maps, geochemical campaigns of soils,</w:t>
      </w:r>
      <w:r>
        <w:t xml:space="preserve"> </w:t>
      </w:r>
      <w:r>
        <w:t xml:space="preserve">sediments, rocks and extractive waste, aerial geophysical surveys.</w:t>
      </w:r>
      <w:r>
        <w:br/>
      </w:r>
      <w:r>
        <w:t xml:space="preserve">It is worth noting that these surveys would not only useful for mineral exploration but also for</w:t>
      </w:r>
      <w:r>
        <w:t xml:space="preserve"> </w:t>
      </w:r>
      <w:r>
        <w:t xml:space="preserve">improving spatial land use and planning, e.g., groundwater knowledge, natural hazards mitigation</w:t>
      </w:r>
      <w:r>
        <w:t xml:space="preserve"> </w:t>
      </w:r>
      <w:r>
        <w:t xml:space="preserve">or mapping natural geochemical background (a key information when dealing with environmental</w:t>
      </w:r>
      <w:r>
        <w:t xml:space="preserve"> </w:t>
      </w:r>
      <w:r>
        <w:t xml:space="preserve">pollution and polluted soils).</w:t>
      </w:r>
      <w:r>
        <w:t xml:space="preserve"> </w:t>
      </w:r>
      <w:r>
        <w:t xml:space="preserve">The use of earth observation data, in particular hyperspectral and multispectral data could be</w:t>
      </w:r>
      <w:r>
        <w:t xml:space="preserve"> </w:t>
      </w:r>
      <w:r>
        <w:t xml:space="preserve">included as part of the exploration programmes.</w:t>
      </w:r>
      <w:r>
        <w:t xml:space="preserve"> </w:t>
      </w:r>
      <w:r>
        <w:t xml:space="preserve">The exploration programmes would be designed with the aim of targeting undiscovered deep land</w:t>
      </w:r>
      <w:r>
        <w:t xml:space="preserve"> </w:t>
      </w:r>
      <w:r>
        <w:t xml:space="preserve">deposits but also unexplored shallow deposits of critical raw materials.</w:t>
      </w:r>
      <w:r>
        <w:br/>
      </w:r>
      <w:r>
        <w:t xml:space="preserve">The exploration programmes would include the development of new mineralisation models of</w:t>
      </w:r>
      <w:r>
        <w:t xml:space="preserve"> </w:t>
      </w:r>
      <w:r>
        <w:t xml:space="preserve">critical raw materials from the most relevant mineral systems in Europe.</w:t>
      </w:r>
      <w:r>
        <w:br/>
      </w:r>
      <w:r>
        <w:t xml:space="preserve">The acquisition and processing of the new data, and the development of new mineral models, could</w:t>
      </w:r>
      <w:r>
        <w:t xml:space="preserve"> </w:t>
      </w:r>
      <w:r>
        <w:t xml:space="preserve">lead to the identification of anomalies and ultimately the discovery of new deposits, to be confirmed</w:t>
      </w:r>
      <w:r>
        <w:t xml:space="preserve"> </w:t>
      </w:r>
      <w:r>
        <w:t xml:space="preserve">by feasibility studies conducted by mining operators.</w:t>
      </w:r>
      <w:r>
        <w:t xml:space="preserve"> </w:t>
      </w:r>
      <w:r>
        <w:t xml:space="preserve">The results of the implementation of the programmes would be used to estimate the potential of</w:t>
      </w:r>
      <w:r>
        <w:t xml:space="preserve"> </w:t>
      </w:r>
      <w:r>
        <w:t xml:space="preserve">the EU in mineral deposits and to attract investments in private exploration.</w:t>
      </w:r>
      <w:r>
        <w:t xml:space="preserve"> </w:t>
      </w:r>
      <w:r>
        <w:t xml:space="preserve">Member States would report to the board every year on the status of those exploration programmes.</w:t>
      </w:r>
      <w:r>
        <w:t xml:space="preserve"> </w:t>
      </w:r>
      <w:r>
        <w:t xml:space="preserve"></w:t>
      </w:r>
      <w:r>
        <w:t xml:space="preserve"> </w:t>
      </w:r>
      <w:r>
        <w:t xml:space="preserve">Reporting on critical raw material resources and extractive waste areas in the EU</w:t>
      </w:r>
      <w:r>
        <w:br/>
      </w:r>
      <w:r>
        <w:t xml:space="preserve">With this approach, Member States would have to periodically report on the exploration activities</w:t>
      </w:r>
      <w:r>
        <w:t xml:space="preserve"> </w:t>
      </w:r>
      <w:r>
        <w:t xml:space="preserve">carried by public entities and non-confidential information of exploration activities carried out by</w:t>
      </w:r>
      <w:r>
        <w:t xml:space="preserve"> </w:t>
      </w:r>
      <w:r>
        <w:t xml:space="preserve">companies, targeting critical raw materials. This includes, but not only, public exploration</w:t>
      </w:r>
      <w:r>
        <w:t xml:space="preserve"> </w:t>
      </w:r>
      <w:r>
        <w:t xml:space="preserve">programmes of mineral resources, targeting primary deposits (either currently or historically</w:t>
      </w:r>
      <w:r>
        <w:t xml:space="preserve"> </w:t>
      </w:r>
      <w:r>
        <w:t xml:space="preserve">exploited or not) and/or secondary deposits (extractive waste of closed or abandoned facilities).</w:t>
      </w:r>
      <w:r>
        <w:t xml:space="preserve"> </w:t>
      </w:r>
      <w:r>
        <w:t xml:space="preserve">Information on secondary resources should consider the volume, grades, mineralogy, technology</w:t>
      </w:r>
      <w:r>
        <w:t xml:space="preserve"> </w:t>
      </w:r>
      <w:r>
        <w:t xml:space="preserve">feasibility and characteristics of the deposits, when available.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governance structure (defined by pillar C) would have to ensure regular meetings to discuss</w:t>
      </w:r>
      <w:r>
        <w:t xml:space="preserve"> </w:t>
      </w:r>
      <w:r>
        <w:t xml:space="preserve">progress of exploration activities in the Member States.</w:t>
      </w:r>
      <w:r>
        <w:t xml:space="preserve"> </w:t>
      </w:r>
      <w:r>
        <w:t xml:space="preserve">Member States would also have to periodically (yearly) report, using the UNFC classification</w:t>
      </w:r>
      <w:r>
        <w:t xml:space="preserve"> </w:t>
      </w:r>
      <w:r>
        <w:t xml:space="preserve">system, on results from public and private exploration activities (when available) that have already</w:t>
      </w:r>
      <w:r>
        <w:t xml:space="preserve"> </w:t>
      </w:r>
      <w:r>
        <w:t xml:space="preserve">estimated mineral resources (measured, indicated or inferred) or reserves (proven or probable)</w:t>
      </w:r>
      <w:r>
        <w:t xml:space="preserve"> </w:t>
      </w:r>
      <w:r>
        <w:t xml:space="preserve">according to existing national or international reporting codes.</w:t>
      </w:r>
      <w:r>
        <w:br/>
      </w:r>
      <w:r>
        <w:t xml:space="preserve">Member States would not have to use the UNFC to report results on early-stage exploration projects</w:t>
      </w:r>
      <w:r>
        <w:t xml:space="preserve"> </w:t>
      </w:r>
      <w:r>
        <w:t xml:space="preserve">that include identification of mineral occurrences or areas with mineral potential.</w:t>
      </w:r>
      <w:r>
        <w:br/>
      </w:r>
      <w:r>
        <w:t xml:space="preserve"></w:t>
      </w:r>
      <w:r>
        <w:t xml:space="preserve"> </w:t>
      </w:r>
      <w:r>
        <w:t xml:space="preserve">Reprocessing existing geochemical and geophysical data sets</w:t>
      </w:r>
      <w:r>
        <w:t xml:space="preserve"> </w:t>
      </w:r>
      <w:r>
        <w:t xml:space="preserve">Member States, in particular Geological Surveys and mining authorities, hold substantial</w:t>
      </w:r>
      <w:r>
        <w:t xml:space="preserve"> </w:t>
      </w:r>
      <w:r>
        <w:t xml:space="preserve">repositories of raw geochemical and geophysical data from past public exploration campaigns or</w:t>
      </w:r>
      <w:r>
        <w:t xml:space="preserve"> </w:t>
      </w:r>
      <w:r>
        <w:t xml:space="preserve">acquired in the context of past exploration permits. This data, together with new data acquired</w:t>
      </w:r>
      <w:r>
        <w:t xml:space="preserve"> </w:t>
      </w:r>
      <w:r>
        <w:t xml:space="preserve">through public exploration programmes, could be reprocessed with new and innovative algorithms</w:t>
      </w:r>
      <w:r>
        <w:t xml:space="preserve"> </w:t>
      </w:r>
      <w:r>
        <w:t xml:space="preserve">and processing methodologies.</w:t>
      </w:r>
      <w:r>
        <w:br/>
      </w:r>
      <w:r>
        <w:t xml:space="preserve">Under this approach, Member States would be compelled to develop and implement adequate</w:t>
      </w:r>
      <w:r>
        <w:t xml:space="preserve"> </w:t>
      </w:r>
      <w:r>
        <w:t xml:space="preserve">policies, such as a dedicated a programme, to reprocess existing and newly acquired geochemical</w:t>
      </w:r>
      <w:r>
        <w:t xml:space="preserve"> </w:t>
      </w:r>
      <w:r>
        <w:t xml:space="preserve">and geophysical data, with the aim of defining geochemical and geophysical anomalies, that could</w:t>
      </w:r>
      <w:r>
        <w:t xml:space="preserve"> </w:t>
      </w:r>
      <w:r>
        <w:t xml:space="preserve">lead to discovery of new ore bodies of critical raw materials.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predictivity maps</w:t>
      </w:r>
      <w:r>
        <w:t xml:space="preserve"> </w:t>
      </w:r>
      <w:r>
        <w:t xml:space="preserve">Member States would be compelled to develop and implement adequate policies, such as a</w:t>
      </w:r>
      <w:r>
        <w:t xml:space="preserve"> </w:t>
      </w:r>
      <w:r>
        <w:t xml:space="preserve">dedicated programme, to produce and update predictivity maps for critical raw materials in order</w:t>
      </w:r>
      <w:r>
        <w:t xml:space="preserve"> </w:t>
      </w:r>
      <w:r>
        <w:t xml:space="preserve">to improve the knowledge of the mineral potential present in the EU.</w:t>
      </w:r>
      <w:r>
        <w:t xml:space="preserve"> </w:t>
      </w:r>
      <w:r>
        <w:t xml:space="preserve">Predictivity maps are a powerful tool to indicate potential areas containing deposits yet</w:t>
      </w:r>
      <w:r>
        <w:t xml:space="preserve"> </w:t>
      </w:r>
      <w:r>
        <w:t xml:space="preserve">undiscovered. Within one year of entry into force of the regulation, the governance body would</w:t>
      </w:r>
      <w:r>
        <w:t xml:space="preserve"> </w:t>
      </w:r>
      <w:r>
        <w:t xml:space="preserve">define a standardised way to report this mineral assessment. These geological and mineral results</w:t>
      </w:r>
      <w:r>
        <w:t xml:space="preserve"> </w:t>
      </w:r>
      <w:r>
        <w:t xml:space="preserve">would be reported to the governance structure to inform the definition of potential targets for</w:t>
      </w:r>
      <w:r>
        <w:t xml:space="preserve"> </w:t>
      </w:r>
      <w:r>
        <w:t xml:space="preserve">extraction.</w:t>
      </w:r>
      <w:r>
        <w:br/>
      </w:r>
      <w:r>
        <w:t xml:space="preserve"></w:t>
      </w:r>
      <w:r>
        <w:t xml:space="preserve"> </w:t>
      </w:r>
      <w:r>
        <w:t xml:space="preserve">Publication of data</w:t>
      </w:r>
      <w:r>
        <w:t xml:space="preserve"> </w:t>
      </w:r>
      <w:r>
        <w:t xml:space="preserve">The results of the exploration activities promoted by Member States through the actions presented</w:t>
      </w:r>
      <w:r>
        <w:t xml:space="preserve"> </w:t>
      </w:r>
      <w:r>
        <w:t xml:space="preserve">above, would have to be periodically reported to the governance structure by using a predefined</w:t>
      </w:r>
      <w:r>
        <w:t xml:space="preserve"> </w:t>
      </w:r>
      <w:r>
        <w:t xml:space="preserve">template (specifications), following UNFC when applicable, and/or aligned with INSPIRE</w:t>
      </w:r>
      <w:r>
        <w:t xml:space="preserve"> </w:t>
      </w:r>
      <w:r>
        <w:t xml:space="preserve">Directive. This would foster the creation of pan-European data sets or maps as called by</w:t>
      </w:r>
      <w:r>
        <w:t xml:space="preserve"> </w:t>
      </w:r>
      <w:r>
        <w:t xml:space="preserve">stakeholders (e.g. EuroGeosurveys)</w:t>
      </w:r>
      <w:r>
        <w:t xml:space="preserve"> </w:t>
      </w:r>
      <w:r>
        <w:t xml:space="preserve">After a joint assessment, and in due consultation with the data owners, such data would be made</w:t>
      </w:r>
      <w:r>
        <w:t xml:space="preserve"> </w:t>
      </w:r>
      <w:r>
        <w:t xml:space="preserve">available to economic operators with a guaranteed equal access in view of promoting later stages</w:t>
      </w:r>
      <w:r>
        <w:t xml:space="preserve"> </w:t>
      </w:r>
      <w:r>
        <w:t xml:space="preserve">of economic activities in the value chain, such as feasibility studies.</w:t>
      </w:r>
      <w:r>
        <w:t xml:space="preserve"> </w:t>
      </w:r>
      <w:r>
        <w:t xml:space="preserve">Finally, this approach would, alike approach 1, encourage Member States to take due account of</w:t>
      </w:r>
      <w:r>
        <w:t xml:space="preserve"> </w:t>
      </w:r>
      <w:r>
        <w:t xml:space="preserve">the occurrence of mineral resources containing critical raw materials (c.f., pillar A) when taking</w:t>
      </w:r>
      <w:r>
        <w:t xml:space="preserve"> </w:t>
      </w:r>
      <w:r>
        <w:t xml:space="preserve">measures regarding land use that might affect the exploitability of the deposits.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9.1.7.3.</w:t>
      </w:r>
      <w:r>
        <w:t xml:space="preserve"> </w:t>
      </w:r>
      <w:r>
        <w:t xml:space="preserve">Approach 3: Obligation to report to the governance structure on the land</w:t>
      </w:r>
      <w:r>
        <w:t xml:space="preserve"> </w:t>
      </w:r>
      <w:r>
        <w:t xml:space="preserve">use decisions applicable to known deposits containing strategic raw materials</w:t>
      </w:r>
      <w:r>
        <w:t xml:space="preserve"> </w:t>
      </w:r>
      <w:r>
        <w:t xml:space="preserve">In addition to approach 2, approach 3 would require Member States to inform other EU countries</w:t>
      </w:r>
      <w:r>
        <w:t xml:space="preserve"> </w:t>
      </w:r>
      <w:r>
        <w:t xml:space="preserve">and the Commission through the governance structure of their intention to adopt a land use decision</w:t>
      </w:r>
      <w:r>
        <w:t xml:space="preserve"> </w:t>
      </w:r>
      <w:r>
        <w:t xml:space="preserve">that would affect the potential to exploit of a known mineral deposit containing strategic raw</w:t>
      </w:r>
      <w:r>
        <w:t xml:space="preserve"> </w:t>
      </w:r>
      <w:r>
        <w:t xml:space="preserve">materials, allowing for comments and discussion in the relevant fora. This measure would ensure</w:t>
      </w:r>
      <w:r>
        <w:t xml:space="preserve"> </w:t>
      </w:r>
      <w:r>
        <w:t xml:space="preserve">that information on upcoming activities over these deposits are provided to the governance</w:t>
      </w:r>
      <w:r>
        <w:t xml:space="preserve"> </w:t>
      </w:r>
      <w:r>
        <w:t xml:space="preserve">structure if such activities have the potential to affect other actions provided in the CRM act, such</w:t>
      </w:r>
      <w:r>
        <w:t xml:space="preserve"> </w:t>
      </w:r>
      <w:r>
        <w:t xml:space="preserve">as the determination of targets based on an assessment of resources and deposits in Member States.</w:t>
      </w:r>
      <w:r>
        <w:t xml:space="preserve"> </w:t>
      </w:r>
      <w:r>
        <w:t xml:space="preserve">This obligation for Member States to report would be done to the network or the operational</w:t>
      </w:r>
      <w:r>
        <w:t xml:space="preserve"> </w:t>
      </w:r>
      <w:r>
        <w:t xml:space="preserve">capacity (depending on whether option 2 or 3 are chosen).</w:t>
      </w:r>
      <w:r>
        <w:t xml:space="preserve"> </w:t>
      </w:r>
      <w:r>
        <w:t xml:space="preserve">Discarded approach: It is suggested to discard approach 3 at an early stage. This approach was</w:t>
      </w:r>
      <w:r>
        <w:t xml:space="preserve"> </w:t>
      </w:r>
      <w:r>
        <w:t xml:space="preserve">deemed as not respecting the proportionality principle, given that other reasons of strategic nature</w:t>
      </w:r>
      <w:r>
        <w:t xml:space="preserve"> </w:t>
      </w:r>
      <w:r>
        <w:t xml:space="preserve">or environmental preservations might require the use of the land, despite the presence of a mineral</w:t>
      </w:r>
      <w:r>
        <w:t xml:space="preserve"> </w:t>
      </w:r>
      <w:r>
        <w:t xml:space="preserve">resource of strategic importance, and that it would add unnecessary burden on Member States for</w:t>
      </w:r>
      <w:r>
        <w:t xml:space="preserve"> </w:t>
      </w:r>
      <w:r>
        <w:t xml:space="preserve">the reporting. It is also not in line with subsidiarity principle to the extent that Member States, or</w:t>
      </w:r>
      <w:r>
        <w:t xml:space="preserve"> </w:t>
      </w:r>
      <w:r>
        <w:t xml:space="preserve">local governments, are the most appropriate authorities to judge the relevance of a particular land</w:t>
      </w:r>
      <w:r>
        <w:t xml:space="preserve"> </w:t>
      </w:r>
      <w:r>
        <w:t xml:space="preserve">and its use.</w:t>
      </w:r>
    </w:p>
    <w:p>
      <w:pPr>
        <w:pStyle w:val="BodyText"/>
      </w:pPr>
      <w:r>
        <w:t xml:space="preserve">9.1.8.</w:t>
      </w:r>
      <w:r>
        <w:t xml:space="preserve"> </w:t>
      </w:r>
      <w:r>
        <w:t xml:space="preserve">Pillar E – Support to the value chain</w:t>
      </w:r>
      <w:r>
        <w:t xml:space="preserve"> </w:t>
      </w:r>
      <w:r>
        <w:t xml:space="preserve">9.1.8.1.</w:t>
      </w:r>
      <w:r>
        <w:t xml:space="preserve"> </w:t>
      </w:r>
      <w:r>
        <w:t xml:space="preserve">Approach 1: Requiring Member States to set up strategies to contribute</w:t>
      </w:r>
      <w:r>
        <w:t xml:space="preserve"> </w:t>
      </w:r>
      <w:r>
        <w:t xml:space="preserve">to a stable and secure supply of CRMs</w:t>
      </w:r>
      <w:r>
        <w:t xml:space="preserve"> </w:t>
      </w:r>
      <w:r>
        <w:t xml:space="preserve">Under this approach, each Member State would be required to create a strategy outlining the ways</w:t>
      </w:r>
      <w:r>
        <w:t xml:space="preserve"> </w:t>
      </w:r>
      <w:r>
        <w:t xml:space="preserve">and timeline how it can contribute towards achieving a more stable and secure supply of CRM in</w:t>
      </w:r>
      <w:r>
        <w:t xml:space="preserve"> </w:t>
      </w:r>
      <w:r>
        <w:t xml:space="preserve">the EU, by identifying and supporting projects that are important across the CRM value chain.</w:t>
      </w:r>
      <w:r>
        <w:t xml:space="preserve"> </w:t>
      </w:r>
      <w:r>
        <w:t xml:space="preserve">These strategies would have to be submitted to the Commission 6 months after entry into force of</w:t>
      </w:r>
      <w:r>
        <w:t xml:space="preserve"> </w:t>
      </w:r>
      <w:r>
        <w:t xml:space="preserve">the legislation. The Commission would then analyse them jointly, evaluate the cumulative impact</w:t>
      </w:r>
      <w:r>
        <w:t xml:space="preserve"> </w:t>
      </w:r>
      <w:r>
        <w:t xml:space="preserve">and based on this give specific recommendations to each Member State 12 months after entry into</w:t>
      </w:r>
      <w:r>
        <w:t xml:space="preserve"> </w:t>
      </w:r>
      <w:r>
        <w:t xml:space="preserve">force.</w:t>
      </w:r>
      <w:r>
        <w:t xml:space="preserve"> </w:t>
      </w:r>
      <w:r>
        <w:t xml:space="preserve">No specific legal notion of strategic projects would be established under this approach.</w:t>
      </w:r>
      <w:r>
        <w:t xml:space="preserve"> </w:t>
      </w:r>
      <w:r>
        <w:t xml:space="preserve">9.1.8.2.</w:t>
      </w:r>
      <w:r>
        <w:t xml:space="preserve"> </w:t>
      </w:r>
      <w:r>
        <w:t xml:space="preserve">Approach 2: Identify Strategic Projects, in Europe and partner countries</w:t>
      </w:r>
      <w:r>
        <w:t xml:space="preserve"> </w:t>
      </w:r>
      <w:r>
        <w:t xml:space="preserve">abroad</w:t>
      </w:r>
      <w:r>
        <w:br/>
      </w:r>
      <w:r>
        <w:t xml:space="preserve">Under this approach, Strategic Projects would be established with legal consequences regarding</w:t>
      </w:r>
      <w:r>
        <w:t xml:space="preserve"> </w:t>
      </w:r>
      <w:r>
        <w:t xml:space="preserve">permitting and access to finance as outlined in pillars E.1 and E.2.</w:t>
      </w:r>
      <w:r>
        <w:br/>
      </w:r>
      <w:r>
        <w:t xml:space="preserve">Companies and investors, would be able to submit their proposals to the Commission. To be</w:t>
      </w:r>
      <w:r>
        <w:t xml:space="preserve"> </w:t>
      </w:r>
      <w:r>
        <w:t xml:space="preserve">eligible, projects would have to fulfil general minimum criteria, among them a meaningful</w:t>
      </w:r>
      <w:r>
        <w:t xml:space="preserve"> </w:t>
      </w:r>
      <w:r>
        <w:t xml:space="preserve">contribution to the targets set under Pillar B, positive spill-over effects beyond the Member State</w:t>
      </w:r>
      <w:r>
        <w:t xml:space="preserve"> </w:t>
      </w:r>
      <w:r>
        <w:t xml:space="preserve">where they are located and a positive outlook regarding long-term economic viability. The</w:t>
      </w:r>
      <w:r>
        <w:t xml:space="preserve"> </w:t>
      </w:r>
      <w:r>
        <w:t xml:space="preserve">governance structure might apply more specific criteria per step of the value chain for each raw</w:t>
      </w:r>
      <w:r>
        <w:t xml:space="preserve"> </w:t>
      </w:r>
      <w:r>
        <w:t xml:space="preserve">material mentioned in the list of targets. To this end, the project promoter’s application should</w:t>
      </w:r>
      <w:r>
        <w:t xml:space="preserve"> </w:t>
      </w:r>
      <w:r>
        <w:t xml:space="preserve">include, among other things: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132</w:t>
      </w:r>
    </w:p>
    <w:bookmarkStart w:id="9" w:name="en"/>
    <w:p>
      <w:pPr>
        <w:pStyle w:val="Heading2"/>
      </w:pPr>
      <w:r>
        <w:t xml:space="preserve">EN</w:t>
      </w:r>
    </w:p>
    <w:p>
      <w:pPr>
        <w:pStyle w:val="FirstParagraph"/>
      </w:pPr>
      <w:r>
        <w:t xml:space="preserve">an assessment of their projects with regard to their contribution to reaching the targets and</w:t>
      </w:r>
      <w:r>
        <w:t xml:space="preserve"> </w:t>
      </w:r>
      <w:r>
        <w:t xml:space="preserve">the applicable criteria;</w:t>
      </w:r>
      <w:r>
        <w:t xml:space="preserve"> </w:t>
      </w:r>
      <w:r>
        <w:t xml:space="preserve">-</w:t>
      </w:r>
      <w:r>
        <w:t xml:space="preserve"> </w:t>
      </w:r>
      <w:r>
        <w:t xml:space="preserve">a business plan evaluating the financial viability of the project, including an overview</w:t>
      </w:r>
      <w:r>
        <w:t xml:space="preserve"> </w:t>
      </w:r>
      <w:r>
        <w:t xml:space="preserve">about the secured funding and the remaining financing needs and estimated time-to-</w:t>
      </w:r>
      <w:r>
        <w:t xml:space="preserve"> </w:t>
      </w:r>
      <w:r>
        <w:t xml:space="preserve">market.</w:t>
      </w:r>
      <w:r>
        <w:br/>
      </w:r>
      <w:r>
        <w:t xml:space="preserve">-</w:t>
      </w:r>
      <w:r>
        <w:t xml:space="preserve"> </w:t>
      </w:r>
      <w:r>
        <w:t xml:space="preserve">an assessment of the level of public acceptance of the project and, where relevant, a plan</w:t>
      </w:r>
      <w:r>
        <w:t xml:space="preserve"> </w:t>
      </w:r>
      <w:r>
        <w:t xml:space="preserve">for ensuring it, including actions (additional to what is already required) such as awareness</w:t>
      </w:r>
      <w:r>
        <w:t xml:space="preserve"> </w:t>
      </w:r>
      <w:r>
        <w:t xml:space="preserve">campaigns to educate and inform the public of the importance of CRMs for the green</w:t>
      </w:r>
      <w:r>
        <w:t xml:space="preserve"> </w:t>
      </w:r>
      <w:r>
        <w:t xml:space="preserve">transition and how these CRMs could be obtained in the EU in a responsible way or setting</w:t>
      </w:r>
      <w:r>
        <w:t xml:space="preserve"> </w:t>
      </w:r>
      <w:r>
        <w:t xml:space="preserve">up mitigation and compensation mechanisms to ensure that the project contributes to the</w:t>
      </w:r>
      <w:r>
        <w:t xml:space="preserve"> </w:t>
      </w:r>
      <w:r>
        <w:t xml:space="preserve">general development of the relevant area.</w:t>
      </w:r>
      <w:r>
        <w:br/>
      </w:r>
      <w:r>
        <w:t xml:space="preserve">The Commission would then share the application with the Member State where the project is</w:t>
      </w:r>
      <w:r>
        <w:t xml:space="preserve"> </w:t>
      </w:r>
      <w:r>
        <w:t xml:space="preserve">intended to take place and ask for its general approval within one month for the project to receive</w:t>
      </w:r>
      <w:r>
        <w:t xml:space="preserve"> </w:t>
      </w:r>
      <w:r>
        <w:t xml:space="preserve">the status of Strategic Project. Where it refuses, it would have to present its substantiated reasoning</w:t>
      </w:r>
      <w:r>
        <w:t xml:space="preserve"> </w:t>
      </w:r>
      <w:r>
        <w:t xml:space="preserve">to the Commission who could request the Board to discuss these reasons. Where the Member State</w:t>
      </w:r>
      <w:r>
        <w:t xml:space="preserve"> </w:t>
      </w:r>
      <w:r>
        <w:t xml:space="preserve">accepts, the Commission would check the application for the fulfilment of the minimum criteria.</w:t>
      </w:r>
      <w:r>
        <w:br/>
      </w:r>
      <w:r>
        <w:t xml:space="preserve">In case of many applications, the Commission would be able to prioritise applications for projects</w:t>
      </w:r>
      <w:r>
        <w:t xml:space="preserve"> </w:t>
      </w:r>
      <w:r>
        <w:t xml:space="preserve">active on specific parts of the value chain in order to work towards a balanced representation of</w:t>
      </w:r>
      <w:r>
        <w:t xml:space="preserve"> </w:t>
      </w:r>
      <w:r>
        <w:t xml:space="preserve">projects along all strategic raw materials along the value chain. The Commission would then assess</w:t>
      </w:r>
      <w:r>
        <w:t xml:space="preserve"> </w:t>
      </w:r>
      <w:r>
        <w:t xml:space="preserve">the projects in consultation with the Board. For projects that fulfil the criteria, the decision to assign</w:t>
      </w:r>
      <w:r>
        <w:t xml:space="preserve"> </w:t>
      </w:r>
      <w:r>
        <w:t xml:space="preserve">them the status of Strategic Project, this would be published as a Commission decision.</w:t>
      </w:r>
      <w:r>
        <w:t xml:space="preserve"> </w:t>
      </w:r>
      <w:r>
        <w:t xml:space="preserve">Projects outside of the EU could also be labelled as Strategic Projects. To be eligible, those projects</w:t>
      </w:r>
      <w:r>
        <w:t xml:space="preserve"> </w:t>
      </w:r>
      <w:r>
        <w:t xml:space="preserve">would also have to fulfil general minimum criteria, among them high environmental and social</w:t>
      </w:r>
      <w:r>
        <w:t xml:space="preserve"> </w:t>
      </w:r>
      <w:r>
        <w:t xml:space="preserve">performance and contribution to the targets laid out in pillar B. They would also need the support</w:t>
      </w:r>
      <w:r>
        <w:t xml:space="preserve"> </w:t>
      </w:r>
      <w:r>
        <w:t xml:space="preserve">of one or more European companies that have committed to purchase at least e.g. 50% of the</w:t>
      </w:r>
      <w:r>
        <w:t xml:space="preserve"> </w:t>
      </w:r>
      <w:r>
        <w:t xml:space="preserve">production of the respective strategic raw materials for e.g. 180 months for use in Europe. The</w:t>
      </w:r>
      <w:r>
        <w:t xml:space="preserve"> </w:t>
      </w:r>
      <w:r>
        <w:t xml:space="preserve">projects should in principle be located in countries with which the EU has concluded a Free Trade</w:t>
      </w:r>
      <w:r>
        <w:t xml:space="preserve"> </w:t>
      </w:r>
      <w:r>
        <w:t xml:space="preserve">Agreement with a chapter on raw materials or a Strategic Partnership. To ensure compliance with</w:t>
      </w:r>
      <w:r>
        <w:t xml:space="preserve"> </w:t>
      </w:r>
      <w:r>
        <w:t xml:space="preserve">ESG criteria, the project would need to show sufficient evidence that it would qualify for a</w:t>
      </w:r>
      <w:r>
        <w:t xml:space="preserve"> </w:t>
      </w:r>
      <w:r>
        <w:t xml:space="preserve">recognised certification scheme, if recognised. Otherwise, the same process would apply. The</w:t>
      </w:r>
      <w:r>
        <w:t xml:space="preserve"> </w:t>
      </w:r>
      <w:r>
        <w:t xml:space="preserve">respective third country would be closely involved to ensure compliance on the ground. The board</w:t>
      </w:r>
      <w:r>
        <w:t xml:space="preserve"> </w:t>
      </w:r>
      <w:r>
        <w:t xml:space="preserve">might also coordinate with the Global Gateway governance, which could help leverage EU</w:t>
      </w:r>
      <w:r>
        <w:t xml:space="preserve"> </w:t>
      </w:r>
      <w:r>
        <w:t xml:space="preserve">Member States funds for projects outside the EU.</w:t>
      </w:r>
      <w:r>
        <w:br/>
      </w:r>
      <w:r>
        <w:t xml:space="preserve">The number and nature of Strategic Projects to be designated would depend on the needs of the</w:t>
      </w:r>
      <w:r>
        <w:t xml:space="preserve"> </w:t>
      </w:r>
      <w:r>
        <w:t xml:space="preserve">European economy, the current level of production as well of supply security per material and step</w:t>
      </w:r>
      <w:r>
        <w:t xml:space="preserve"> </w:t>
      </w:r>
      <w:r>
        <w:t xml:space="preserve">of the value chain, as well as European production potential, next to individual characteristics of</w:t>
      </w:r>
      <w:r>
        <w:t xml:space="preserve"> </w:t>
      </w:r>
      <w:r>
        <w:t xml:space="preserve">projects such as environmental performance Projects of all sizes could become Strategic Projects</w:t>
      </w:r>
      <w:r>
        <w:t xml:space="preserve"> </w:t>
      </w:r>
      <w:r>
        <w:t xml:space="preserve">if they sufficiently help to address gaps in the European CRM value chain. To effectively ensure</w:t>
      </w:r>
      <w:r>
        <w:t xml:space="preserve"> </w:t>
      </w:r>
      <w:r>
        <w:t xml:space="preserve">security of supply, the selection of projects would take into account an analysis of the gaps per</w:t>
      </w:r>
      <w:r>
        <w:t xml:space="preserve"> </w:t>
      </w:r>
      <w:r>
        <w:t xml:space="preserve">material and step of the value chain. Due to its increasing importance over time, recycling projects</w:t>
      </w:r>
      <w:r>
        <w:t xml:space="preserve"> </w:t>
      </w:r>
      <w:r>
        <w:t xml:space="preserve">would be expected to make up an increasing share of Strategic Projects over time. The potential</w:t>
      </w:r>
      <w:r>
        <w:t xml:space="preserve"> </w:t>
      </w:r>
      <w:r>
        <w:t xml:space="preserve">number of projects to be assigned depends also on the size of the available projects. An estimation</w:t>
      </w:r>
      <w:r>
        <w:t xml:space="preserve"> </w:t>
      </w:r>
      <w:r>
        <w:t xml:space="preserve">is made on their number in Annex 4 in order to best assess their potential impacts.</w:t>
      </w:r>
      <w:r>
        <w:t xml:space="preserve"> </w:t>
      </w:r>
      <w:r>
        <w:t xml:space="preserve">9.1.9.</w:t>
      </w:r>
      <w:r>
        <w:t xml:space="preserve"> </w:t>
      </w:r>
      <w:r>
        <w:t xml:space="preserve">Pillar E.1 – Permitting procedures</w:t>
      </w:r>
      <w:r>
        <w:t xml:space="preserve"> </w:t>
      </w:r>
      <w:r>
        <w:t xml:space="preserve">Raw materials operations in the EU are subject to a comprehensive legislative framework that is</w:t>
      </w:r>
      <w:r>
        <w:t xml:space="preserve"> </w:t>
      </w:r>
      <w:r>
        <w:t xml:space="preserve">meant to minimise a project’s adverse environmental impacts and ensure involvement of all</w:t>
      </w:r>
      <w:r>
        <w:t xml:space="preserve"> </w:t>
      </w:r>
      <w:r>
        <w:t xml:space="preserve">relevant stakeholders in the permit-granting process. This framework is an essential achievement,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which this initiative should build on. However, the unpredictability of permitting procedures in</w:t>
      </w:r>
      <w:r>
        <w:t xml:space="preserve"> </w:t>
      </w:r>
      <w:r>
        <w:t xml:space="preserve">terms of duration and outcome has been shown to discourage much-needed investment into the</w:t>
      </w:r>
      <w:r>
        <w:t xml:space="preserve"> </w:t>
      </w:r>
      <w:r>
        <w:t xml:space="preserve">European raw materials value chain. Against this background, this section sets out different</w:t>
      </w:r>
      <w:r>
        <w:t xml:space="preserve"> </w:t>
      </w:r>
      <w:r>
        <w:t xml:space="preserve">possible approaches to speeding up permitting processes and making them more predictable.</w:t>
      </w:r>
      <w:r>
        <w:t xml:space="preserve"> </w:t>
      </w:r>
      <w:r>
        <w:t xml:space="preserve">9.1.9.1.</w:t>
      </w:r>
      <w:r>
        <w:t xml:space="preserve"> </w:t>
      </w:r>
      <w:r>
        <w:t xml:space="preserve">Approach 1: CRM projects to be considered in spatial planning</w:t>
      </w:r>
      <w:r>
        <w:br/>
      </w:r>
      <w:r>
        <w:t xml:space="preserve">Intervening in an early phase, well-designed spatial planning has the potential to reduce land use</w:t>
      </w:r>
      <w:r>
        <w:t xml:space="preserve"> </w:t>
      </w:r>
      <w:r>
        <w:t xml:space="preserve">conflicts and point project developers to suitable sites, which in turn is likely to accelerate permit-</w:t>
      </w:r>
      <w:r>
        <w:t xml:space="preserve"> </w:t>
      </w:r>
      <w:r>
        <w:t xml:space="preserve">granting procedures. Analogous to Union legislation on the deployment of renewable energies,</w:t>
      </w:r>
      <w:r>
        <w:t xml:space="preserve"> </w:t>
      </w:r>
      <w:r>
        <w:t xml:space="preserve">therefore, Member States’ competent national authorities at national, regional and local level would</w:t>
      </w:r>
      <w:r>
        <w:t xml:space="preserve"> </w:t>
      </w:r>
      <w:r>
        <w:t xml:space="preserve">be required to take into consideration and provide for the realisation of CRM projects when</w:t>
      </w:r>
      <w:r>
        <w:t xml:space="preserve"> </w:t>
      </w:r>
      <w:r>
        <w:t xml:space="preserve">developing spatial plans.</w:t>
      </w:r>
      <w:r>
        <w:br/>
      </w:r>
      <w:r>
        <w:t xml:space="preserve">Given the potential effects on the environment of CRM projects, Member States should, when</w:t>
      </w:r>
      <w:r>
        <w:t xml:space="preserve"> </w:t>
      </w:r>
      <w:r>
        <w:t xml:space="preserve">developing those spatial plans, apply the Strategic Environmental Assessment (SEA) Directive11.</w:t>
      </w:r>
      <w:r>
        <w:br/>
      </w:r>
      <w:r>
        <w:t xml:space="preserve">Undertaking the SEA procedure encourages a more integrated and efficient approach to spatial</w:t>
      </w:r>
      <w:r>
        <w:t xml:space="preserve"> </w:t>
      </w:r>
      <w:r>
        <w:t xml:space="preserve">planning and early in the project development phase. For example, applying the SEA procedure</w:t>
      </w:r>
      <w:r>
        <w:t xml:space="preserve"> </w:t>
      </w:r>
      <w:r>
        <w:t xml:space="preserve">allows relevant national authorities to plan for the development of CRM projects while factoring</w:t>
      </w:r>
      <w:r>
        <w:t xml:space="preserve"> </w:t>
      </w:r>
      <w:r>
        <w:t xml:space="preserve">in the environmental obligations and identifying the cumulative environmental impacts at an early</w:t>
      </w:r>
      <w:r>
        <w:t xml:space="preserve"> </w:t>
      </w:r>
      <w:r>
        <w:t xml:space="preserve">stage. The outcomes in turn provide a basis for the subsequent project development and permitting</w:t>
      </w:r>
      <w:r>
        <w:t xml:space="preserve"> </w:t>
      </w:r>
      <w:r>
        <w:t xml:space="preserve">procedures. This also translates into fewer conflicts at the individual project level, both in substance</w:t>
      </w:r>
      <w:r>
        <w:t xml:space="preserve"> </w:t>
      </w:r>
      <w:r>
        <w:t xml:space="preserve">and in terms of public acceptance.</w:t>
      </w:r>
      <w:r>
        <w:br/>
      </w:r>
      <w:r>
        <w:t xml:space="preserve">9.1.9.2.</w:t>
      </w:r>
      <w:r>
        <w:t xml:space="preserve"> </w:t>
      </w:r>
      <w:r>
        <w:t xml:space="preserve">Approach 2: Mandatory measures to make permitting for Strategic</w:t>
      </w:r>
      <w:r>
        <w:t xml:space="preserve"> </w:t>
      </w:r>
      <w:r>
        <w:t xml:space="preserve">Projects more predictable</w:t>
      </w:r>
      <w:r>
        <w:br/>
      </w:r>
      <w:r>
        <w:t xml:space="preserve">This approach includes the measures set out in Approach 1.</w:t>
      </w:r>
      <w:r>
        <w:br/>
      </w:r>
      <w:r>
        <w:t xml:space="preserve">In order to ensure a secure investment climate for Strategic Projects (see Pillar G) in particular, a</w:t>
      </w:r>
      <w:r>
        <w:t xml:space="preserve"> </w:t>
      </w:r>
      <w:r>
        <w:t xml:space="preserve">general requirement would be set for Member States to ensure that administrative procedures for</w:t>
      </w:r>
      <w:r>
        <w:t xml:space="preserve"> </w:t>
      </w:r>
      <w:r>
        <w:t xml:space="preserve">their approval are streamlined and expedited at the appropriate administrative level.</w:t>
      </w:r>
      <w:r>
        <w:br/>
      </w:r>
      <w:r>
        <w:t xml:space="preserve">In order to put such streamlining into practice, Member States would also be required to take the</w:t>
      </w:r>
      <w:r>
        <w:t xml:space="preserve"> </w:t>
      </w:r>
      <w:r>
        <w:t xml:space="preserve">following concrete measures in relation to Strategic Projects:</w:t>
      </w:r>
      <w:r>
        <w:br/>
      </w:r>
      <w:r>
        <w:t xml:space="preserve"></w:t>
      </w:r>
      <w:r>
        <w:t xml:space="preserve"> </w:t>
      </w:r>
      <w:r>
        <w:t xml:space="preserve">allocating the status of the highest national significance possible under national law to</w:t>
      </w:r>
      <w:r>
        <w:t xml:space="preserve"> </w:t>
      </w:r>
      <w:r>
        <w:t xml:space="preserve">Strategic Projects for the purpose of permit granting processes;</w:t>
      </w:r>
      <w:r>
        <w:br/>
      </w:r>
      <w:r>
        <w:t xml:space="preserve"></w:t>
      </w:r>
      <w:r>
        <w:t xml:space="preserve"> </w:t>
      </w:r>
      <w:r>
        <w:t xml:space="preserve">applying a joint procedure combining all relevant assessments (i.e. those required by the</w:t>
      </w:r>
      <w:r>
        <w:t xml:space="preserve"> </w:t>
      </w:r>
      <w:r>
        <w:t xml:space="preserve">EIA, Habitats, Birds, Water Framework, Seveso and Industrial Emissions Directives) for</w:t>
      </w:r>
      <w:r>
        <w:t xml:space="preserve"> </w:t>
      </w:r>
      <w:r>
        <w:t xml:space="preserve">a given project;</w:t>
      </w:r>
      <w:r>
        <w:br/>
      </w:r>
      <w:r>
        <w:t xml:space="preserve"></w:t>
      </w:r>
      <w:r>
        <w:t xml:space="preserve"> </w:t>
      </w:r>
      <w:r>
        <w:t xml:space="preserve">designating a ‘one-stop shop’, in the form of a competent authority which should be the</w:t>
      </w:r>
      <w:r>
        <w:t xml:space="preserve"> </w:t>
      </w:r>
      <w:r>
        <w:t xml:space="preserve">sole point of contact for project promoters during the entire process leading to a</w:t>
      </w:r>
      <w:r>
        <w:t xml:space="preserve"> </w:t>
      </w:r>
      <w:r>
        <w:t xml:space="preserve">comprehensive decision for a given project and should coordinate the submission of all</w:t>
      </w:r>
      <w:r>
        <w:t xml:space="preserve"> </w:t>
      </w:r>
      <w:r>
        <w:t xml:space="preserve">relevant documents and information;</w:t>
      </w:r>
      <w:r>
        <w:br/>
      </w:r>
      <w:r>
        <w:t xml:space="preserve"></w:t>
      </w:r>
      <w:r>
        <w:t xml:space="preserve"> </w:t>
      </w:r>
      <w:r>
        <w:t xml:space="preserve">adhering to specific time limits for different stages of the permit granting procedure;</w:t>
      </w:r>
      <w:r>
        <w:br/>
      </w:r>
      <w:r>
        <w:t xml:space="preserve"></w:t>
      </w:r>
      <w:r>
        <w:t xml:space="preserve"> </w:t>
      </w:r>
      <w:r>
        <w:t xml:space="preserve">allowing documents to be submitted digitally;</w:t>
      </w:r>
      <w:r>
        <w:br/>
      </w:r>
      <w:r>
        <w:t xml:space="preserve"></w:t>
      </w:r>
      <w:r>
        <w:t xml:space="preserve"> </w:t>
      </w:r>
      <w:r>
        <w:t xml:space="preserve">making available a manual of procedures for project developers.</w:t>
      </w:r>
      <w:r>
        <w:br/>
      </w:r>
      <w:r>
        <w:t xml:space="preserve">In addition, to ensure procedures are more predictable, the scope and the level of detail of</w:t>
      </w:r>
      <w:r>
        <w:t xml:space="preserve"> </w:t>
      </w:r>
      <w:r>
        <w:t xml:space="preserve">information’s for the EIA report needed to apply for the relevant permits would have to be clear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from the outset. In order to do so, this approach would make the scoping opinion preceding the</w:t>
      </w:r>
      <w:r>
        <w:t xml:space="preserve"> </w:t>
      </w:r>
      <w:r>
        <w:t xml:space="preserve">submission of an EIA report mandatory for Strategic Projects.</w:t>
      </w:r>
      <w:r>
        <w:br/>
      </w:r>
      <w:r>
        <w:t xml:space="preserve">As regards the duration, there would be an overall time-limit set for overall permit granting</w:t>
      </w:r>
      <w:r>
        <w:t xml:space="preserve"> </w:t>
      </w:r>
      <w:r>
        <w:t xml:space="preserve">procedure (covering the period from the date of acceptance of the submitted application file until</w:t>
      </w:r>
      <w:r>
        <w:t xml:space="preserve"> </w:t>
      </w:r>
      <w:r>
        <w:t xml:space="preserve">a comprehensive decision) for Strategic Projects (e.g. 18 months).153 The following more specific</w:t>
      </w:r>
      <w:r>
        <w:t xml:space="preserve"> </w:t>
      </w:r>
      <w:r>
        <w:t xml:space="preserve">time limits would also be introduced pertaining to specific steps of the permitting process,</w:t>
      </w:r>
      <w:r>
        <w:t xml:space="preserve"> </w:t>
      </w:r>
      <w:r>
        <w:t xml:space="preserve">including:</w:t>
      </w:r>
      <w:r>
        <w:br/>
      </w:r>
      <w:r>
        <w:t xml:space="preserve"></w:t>
      </w:r>
      <w:r>
        <w:t xml:space="preserve"> </w:t>
      </w:r>
      <w:r>
        <w:t xml:space="preserve">period between the request for a scoping opinion for environmental assessment report and</w:t>
      </w:r>
      <w:r>
        <w:t xml:space="preserve"> </w:t>
      </w:r>
      <w:r>
        <w:t xml:space="preserve">the response – 1 month</w:t>
      </w:r>
      <w:r>
        <w:br/>
      </w:r>
      <w:r>
        <w:t xml:space="preserve"></w:t>
      </w:r>
      <w:r>
        <w:t xml:space="preserve"> </w:t>
      </w:r>
      <w:r>
        <w:t xml:space="preserve">conclusion of the environmental impact assessment (which is bundled with the assessments</w:t>
      </w:r>
      <w:r>
        <w:t xml:space="preserve"> </w:t>
      </w:r>
      <w:r>
        <w:t xml:space="preserve">relevant to the applicable nature protection directives) of a given project - 3 months (with</w:t>
      </w:r>
      <w:r>
        <w:t xml:space="preserve"> </w:t>
      </w:r>
      <w:r>
        <w:t xml:space="preserve">possible 3-month extension)</w:t>
      </w:r>
      <w:r>
        <w:br/>
      </w:r>
      <w:r>
        <w:t xml:space="preserve"></w:t>
      </w:r>
      <w:r>
        <w:t xml:space="preserve"> </w:t>
      </w:r>
      <w:r>
        <w:t xml:space="preserve">public consultation on the environmental impact assessment report – 2 months</w:t>
      </w:r>
    </w:p>
    <w:p>
      <w:pPr>
        <w:pStyle w:val="BodyText"/>
      </w:pPr>
      <w:r>
        <w:t xml:space="preserve">The time-limits would be shortened for procedures related to exploration, which by its nature has</w:t>
      </w:r>
      <w:r>
        <w:t xml:space="preserve"> </w:t>
      </w:r>
      <w:r>
        <w:t xml:space="preserve">a smaller scope and impacts.</w:t>
      </w:r>
      <w:r>
        <w:br/>
      </w:r>
      <w:r>
        <w:t xml:space="preserve">The above-mentioned time limits would be without prejudice to potential delays caused by judicial</w:t>
      </w:r>
      <w:r>
        <w:t xml:space="preserve"> </w:t>
      </w:r>
      <w:r>
        <w:t xml:space="preserve">or non-judicial appeals. However, Member States would be required to, where available under</w:t>
      </w:r>
      <w:r>
        <w:t xml:space="preserve"> </w:t>
      </w:r>
      <w:r>
        <w:t xml:space="preserve">national law, apply urgency procedures for possible litigation related to the permit granting</w:t>
      </w:r>
      <w:r>
        <w:t xml:space="preserve"> </w:t>
      </w:r>
      <w:r>
        <w:t xml:space="preserve">process.</w:t>
      </w:r>
      <w:r>
        <w:br/>
      </w:r>
      <w:r>
        <w:t xml:space="preserve">Lastly, this approach would provide direction to Member States on the application of substantial</w:t>
      </w:r>
      <w:r>
        <w:t xml:space="preserve"> </w:t>
      </w:r>
      <w:r>
        <w:t xml:space="preserve">permitting conditions. The nature protection rules that are integral part of the relevant permitting</w:t>
      </w:r>
      <w:r>
        <w:t xml:space="preserve"> </w:t>
      </w:r>
      <w:r>
        <w:t xml:space="preserve">conditions (i.e. the Birds, Habitats and Water Framework Directives) provide that projects</w:t>
      </w:r>
      <w:r>
        <w:t xml:space="preserve"> </w:t>
      </w:r>
      <w:r>
        <w:t xml:space="preserve">considered to be in the overriding public interest can be allowed to go forward even in the case of</w:t>
      </w:r>
      <w:r>
        <w:t xml:space="preserve"> </w:t>
      </w:r>
      <w:r>
        <w:t xml:space="preserve">limited adverse impacts on the environment. Under this approach Member States also would be</w:t>
      </w:r>
      <w:r>
        <w:t xml:space="preserve"> </w:t>
      </w:r>
      <w:r>
        <w:t xml:space="preserve">required to consider Strategic Projects, at least for refining and recycling, as being of public interest</w:t>
      </w:r>
      <w:r>
        <w:t xml:space="preserve"> </w:t>
      </w:r>
      <w:r>
        <w:t xml:space="preserve">for the purposes of that assessment, considering their contribution to the Union’s supply security</w:t>
      </w:r>
      <w:r>
        <w:t xml:space="preserve"> </w:t>
      </w:r>
      <w:r>
        <w:t xml:space="preserve">and the green and digital transitions. In addition, the proposal would clearly emphasize that</w:t>
      </w:r>
      <w:r>
        <w:t xml:space="preserve"> </w:t>
      </w:r>
      <w:r>
        <w:t xml:space="preserve">Member States may, when performing their case-by-case assessments to weigh potential</w:t>
      </w:r>
      <w:r>
        <w:t xml:space="preserve"> </w:t>
      </w:r>
      <w:r>
        <w:t xml:space="preserve">environmental concerns with a Strategic Project’s public interest, consider a Strategic Project to be</w:t>
      </w:r>
      <w:r>
        <w:t xml:space="preserve"> </w:t>
      </w:r>
      <w:r>
        <w:t xml:space="preserve">of overriding public interest if all the conditions set out in the relevant Directives are fulfilled.</w:t>
      </w:r>
      <w:r>
        <w:br/>
      </w:r>
      <w:r>
        <w:t xml:space="preserve">The obligations displayed in this approach take account of the subsidiarity principle by ensuring</w:t>
      </w:r>
      <w:r>
        <w:t xml:space="preserve"> </w:t>
      </w:r>
      <w:r>
        <w:t xml:space="preserve">that Member States may refuse the development of a Strategic Project on their territory in the</w:t>
      </w:r>
      <w:r>
        <w:t xml:space="preserve"> </w:t>
      </w:r>
      <w:r>
        <w:t xml:space="preserve">selection process leading up to them.</w:t>
      </w:r>
      <w:r>
        <w:br/>
      </w:r>
      <w:r>
        <w:t xml:space="preserve">9.1.9.3.</w:t>
      </w:r>
      <w:r>
        <w:t xml:space="preserve"> </w:t>
      </w:r>
      <w:r>
        <w:t xml:space="preserve">Approach 3: Require Member States to dedicate sufficient resources to</w:t>
      </w:r>
      <w:r>
        <w:t xml:space="preserve"> </w:t>
      </w:r>
      <w:r>
        <w:t xml:space="preserve">their permitting</w:t>
      </w:r>
      <w:r>
        <w:br/>
      </w:r>
      <w:r>
        <w:t xml:space="preserve">This approach includes the measures set out in Approach 1 and 2.</w:t>
      </w:r>
      <w:r>
        <w:br/>
      </w:r>
      <w:r>
        <w:t xml:space="preserve">It would also introduce a requirement on Member States to dedicate sufficient resources to</w:t>
      </w:r>
      <w:r>
        <w:t xml:space="preserve"> </w:t>
      </w:r>
      <w:r>
        <w:t xml:space="preserve">permitting procedures for Strategic Projects. Following the example similar provision in the field</w:t>
      </w:r>
      <w:r>
        <w:t xml:space="preserve"> </w:t>
      </w:r>
      <w:r>
        <w:t xml:space="preserve">of competition and consumer protection law, Member States would, more in particular, be required</w:t>
      </w:r>
      <w:r>
        <w:t xml:space="preserve"> </w:t>
      </w:r>
      <w:r>
        <w:t xml:space="preserve">to ensure that responsible authorities have a sufficient number of qualified staff and sufficient</w:t>
      </w:r>
    </w:p>
    <w:p>
      <w:pPr>
        <w:pStyle w:val="BodyText"/>
      </w:pPr>
      <w:r>
        <w:t xml:space="preserve">153 Similar to the time limit included in the TEN-E Regulation for cross-border energy infrastructure projects (18</w:t>
      </w:r>
      <w:r>
        <w:t xml:space="preserve"> </w:t>
      </w:r>
      <w:r>
        <w:t xml:space="preserve">months) or the RED II Directive for renewable power plants (24 months).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financial, technical and technological resources necessary for the effective performance of their</w:t>
      </w:r>
      <w:r>
        <w:t xml:space="preserve"> </w:t>
      </w:r>
      <w:r>
        <w:t xml:space="preserve">functions.</w:t>
      </w:r>
      <w:r>
        <w:t xml:space="preserve"> </w:t>
      </w:r>
      <w:r>
        <w:t xml:space="preserve">9.1.10.</w:t>
      </w:r>
      <w:r>
        <w:t xml:space="preserve"> </w:t>
      </w:r>
      <w:r>
        <w:t xml:space="preserve">Pillar E.2 – Access to finance</w:t>
      </w:r>
      <w:r>
        <w:br/>
      </w:r>
      <w:r>
        <w:t xml:space="preserve">9.1.10.1.</w:t>
      </w:r>
      <w:r>
        <w:t xml:space="preserve"> </w:t>
      </w:r>
      <w:r>
        <w:t xml:space="preserve">Approach 1: Encourage setting up of Investment Platform, leveraging</w:t>
      </w:r>
      <w:r>
        <w:t xml:space="preserve"> </w:t>
      </w:r>
      <w:r>
        <w:t xml:space="preserve">finance through existing instruments</w:t>
      </w:r>
      <w:r>
        <w:br/>
      </w:r>
      <w:r>
        <w:t xml:space="preserve">Under this approach, no new funding instruments outside the possibilities of the current framework</w:t>
      </w:r>
      <w:r>
        <w:t xml:space="preserve"> </w:t>
      </w:r>
      <w:r>
        <w:t xml:space="preserve">would be established, but the Commission would work towards an extended use of the existing</w:t>
      </w:r>
      <w:r>
        <w:t xml:space="preserve"> </w:t>
      </w:r>
      <w:r>
        <w:t xml:space="preserve">possibilities and to tie them as closely as possible to the Strategic Projects. This would include</w:t>
      </w:r>
      <w:r>
        <w:t xml:space="preserve"> </w:t>
      </w:r>
      <w:r>
        <w:t xml:space="preserve">fostering the setting up of an investment platform under InvestEU, which specifically supports</w:t>
      </w:r>
      <w:r>
        <w:t xml:space="preserve"> </w:t>
      </w:r>
      <w:r>
        <w:t xml:space="preserve">CRM projects. This would require an Implementing Partner that has a valid Guarantee Agreement</w:t>
      </w:r>
      <w:r>
        <w:t xml:space="preserve"> </w:t>
      </w:r>
      <w:r>
        <w:t xml:space="preserve">with the Commission (e.g. the Agreement with the EIB that administers 75% of the Commission’s</w:t>
      </w:r>
      <w:r>
        <w:t xml:space="preserve"> </w:t>
      </w:r>
      <w:r>
        <w:t xml:space="preserve">guarantee allows to fund raw materials projects), which enables the EU guarantee and helps</w:t>
      </w:r>
      <w:r>
        <w:t xml:space="preserve"> </w:t>
      </w:r>
      <w:r>
        <w:t xml:space="preserve">attracting additional funding from private and public sources. Under InvestEU a wide variety of</w:t>
      </w:r>
      <w:r>
        <w:t xml:space="preserve"> </w:t>
      </w:r>
      <w:r>
        <w:t xml:space="preserve">financial instruments can be provided, for example loans, equity or hybrid products. An InvestEU</w:t>
      </w:r>
      <w:r>
        <w:t xml:space="preserve"> </w:t>
      </w:r>
      <w:r>
        <w:t xml:space="preserve">Advisory Hub on CRM would be set up to support provide technical assistance and advisory</w:t>
      </w:r>
      <w:r>
        <w:t xml:space="preserve"> </w:t>
      </w:r>
      <w:r>
        <w:t xml:space="preserve">services to project promoters (as well as financial intermediaries), including for the creation of the</w:t>
      </w:r>
      <w:r>
        <w:t xml:space="preserve"> </w:t>
      </w:r>
      <w:r>
        <w:t xml:space="preserve">investment platform. Additionally, the use of other existing funds for domestic use (RRF,</w:t>
      </w:r>
      <w:r>
        <w:t xml:space="preserve"> </w:t>
      </w:r>
      <w:r>
        <w:t xml:space="preserve">Innovation Fund, Cohesion Funds, etc.) should be promoted and fostered for these projects. For</w:t>
      </w:r>
      <w:r>
        <w:t xml:space="preserve"> </w:t>
      </w:r>
      <w:r>
        <w:t xml:space="preserve">CRM projects abroad funds aiming at international spending would be used (NDICI, EFSD+, IPA,</w:t>
      </w:r>
      <w:r>
        <w:t xml:space="preserve"> </w:t>
      </w:r>
      <w:r>
        <w:t xml:space="preserve">etc.).</w:t>
      </w:r>
      <w:r>
        <w:br/>
      </w:r>
      <w:r>
        <w:t xml:space="preserve">9.1.10.2.</w:t>
      </w:r>
      <w:r>
        <w:t xml:space="preserve"> </w:t>
      </w:r>
      <w:r>
        <w:t xml:space="preserve">Approach 2: Dedicated CRM Fund with Member State contributions</w:t>
      </w:r>
      <w:r>
        <w:t xml:space="preserve"> </w:t>
      </w:r>
      <w:r>
        <w:t xml:space="preserve">and limited EU contribution from existing sources</w:t>
      </w:r>
      <w:r>
        <w:t xml:space="preserve"> </w:t>
      </w:r>
      <w:r>
        <w:t xml:space="preserve">In addition to approach 1, the Board, with a dedicated standing sub-group consisting of financial</w:t>
      </w:r>
      <w:r>
        <w:t xml:space="preserve"> </w:t>
      </w:r>
      <w:r>
        <w:t xml:space="preserve">experts from the Member State as well as the Commission, would provide support to Strategic</w:t>
      </w:r>
      <w:r>
        <w:t xml:space="preserve"> </w:t>
      </w:r>
      <w:r>
        <w:t xml:space="preserve">Projects in access to finance. It would point to existing sources that could provide funding,</w:t>
      </w:r>
      <w:r>
        <w:t xml:space="preserve"> </w:t>
      </w:r>
      <w:r>
        <w:t xml:space="preserve">including on level of the Member State, international financial institutions, national promotional</w:t>
      </w:r>
      <w:r>
        <w:t xml:space="preserve"> </w:t>
      </w:r>
      <w:r>
        <w:t xml:space="preserve">banks and the Union. Possible sources for support on European and Member State level could be:</w:t>
      </w:r>
      <w:r>
        <w:t xml:space="preserve"> </w:t>
      </w:r>
      <w:r>
        <w:t xml:space="preserve"></w:t>
      </w:r>
      <w:r>
        <w:t xml:space="preserve"> </w:t>
      </w:r>
      <w:r>
        <w:t xml:space="preserve">The use of the Recovery and Resilience Fund (RRF) by the Member States to</w:t>
      </w:r>
      <w:r>
        <w:t xml:space="preserve"> </w:t>
      </w:r>
      <w:r>
        <w:t xml:space="preserve">contribute to the needed investments.</w:t>
      </w:r>
      <w:r>
        <w:br/>
      </w:r>
      <w:r>
        <w:t xml:space="preserve"></w:t>
      </w:r>
      <w:r>
        <w:t xml:space="preserve"> </w:t>
      </w:r>
      <w:r>
        <w:t xml:space="preserve">In addition, funds could be used more within existing programmes such as Horizon</w:t>
      </w:r>
      <w:r>
        <w:t xml:space="preserve"> </w:t>
      </w:r>
      <w:r>
        <w:t xml:space="preserve">Europe and/or the Innovation Fund to actions supporting investments in the CRMs</w:t>
      </w:r>
      <w:r>
        <w:t xml:space="preserve"> </w:t>
      </w:r>
      <w:r>
        <w:t xml:space="preserve">field.</w:t>
      </w:r>
      <w:r>
        <w:br/>
      </w:r>
      <w:r>
        <w:t xml:space="preserve"></w:t>
      </w:r>
      <w:r>
        <w:t xml:space="preserve"> </w:t>
      </w:r>
      <w:r>
        <w:t xml:space="preserve">One such example is Horizon Europe which enables funding of pilot demonstrators</w:t>
      </w:r>
      <w:r>
        <w:t xml:space="preserve"> </w:t>
      </w:r>
      <w:r>
        <w:t xml:space="preserve">for industrial application of technologies via proposals for projects.</w:t>
      </w:r>
      <w:r>
        <w:t xml:space="preserve"> </w:t>
      </w:r>
      <w:r>
        <w:t xml:space="preserve"></w:t>
      </w:r>
      <w:r>
        <w:t xml:space="preserve"> </w:t>
      </w:r>
      <w:r>
        <w:t xml:space="preserve">The Innovation Fund focuses on highly innovative technologies and big flagship</w:t>
      </w:r>
      <w:r>
        <w:t xml:space="preserve"> </w:t>
      </w:r>
      <w:r>
        <w:t xml:space="preserve">projects within Europe that can bring significant emission reductions. It is about</w:t>
      </w:r>
      <w:r>
        <w:t xml:space="preserve"> </w:t>
      </w:r>
      <w:r>
        <w:t xml:space="preserve">sharing the risk with project promoters to help with the demonstration of first-of-a-</w:t>
      </w:r>
      <w:r>
        <w:t xml:space="preserve"> </w:t>
      </w:r>
      <w:r>
        <w:t xml:space="preserve">kind highly innovative projects. In 2022, a project for battery recycling received a grant</w:t>
      </w:r>
      <w:r>
        <w:t xml:space="preserve"> </w:t>
      </w:r>
      <w:r>
        <w:t xml:space="preserve">of EUR 68 million154. The fund could focus even more on CRM projects in the future.</w:t>
      </w:r>
      <w:r>
        <w:t xml:space="preserve"> </w:t>
      </w:r>
      <w:r>
        <w:t xml:space="preserve"></w:t>
      </w:r>
      <w:r>
        <w:t xml:space="preserve"> </w:t>
      </w:r>
      <w:r>
        <w:t xml:space="preserve">Regional Development &amp; Cohesion Funds: Under priority 2 – a greener, low carbon</w:t>
      </w:r>
      <w:r>
        <w:t xml:space="preserve"> </w:t>
      </w:r>
      <w:r>
        <w:t xml:space="preserve">transitioning towards a net zero carbon economy – funds could be allocated for raw</w:t>
      </w:r>
      <w:r>
        <w:t xml:space="preserve"> </w:t>
      </w:r>
      <w:r>
        <w:t xml:space="preserve">materials, for example for projects focusing on refining/processing/recycling. The Just</w:t>
      </w:r>
      <w:r>
        <w:t xml:space="preserve"> </w:t>
      </w:r>
      <w:r>
        <w:t xml:space="preserve">Transition Fund could also be used more as has been demonstrated with a grant of</w:t>
      </w:r>
    </w:p>
    <w:p>
      <w:pPr>
        <w:pStyle w:val="BodyText"/>
      </w:pPr>
      <w:r>
        <w:t xml:space="preserve">154 https://climate.ec.europa.eu/system/files/2022-12/if_pf_2022_relieve_en.pdf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EUR 18.7 million to a rare earth magnet manufacturing facility in Estonia155. These</w:t>
      </w:r>
      <w:r>
        <w:t xml:space="preserve"> </w:t>
      </w:r>
      <w:r>
        <w:t xml:space="preserve">funds, unlike most other sources of public funding, also allow to finance projects in</w:t>
      </w:r>
      <w:r>
        <w:t xml:space="preserve"> </w:t>
      </w:r>
      <w:r>
        <w:t xml:space="preserve">earlier parts of the CRM value chain, that do not rely on innovative technology.</w:t>
      </w:r>
      <w:r>
        <w:br/>
      </w:r>
      <w:r>
        <w:t xml:space="preserve"></w:t>
      </w:r>
      <w:r>
        <w:t xml:space="preserve"> </w:t>
      </w:r>
      <w:r>
        <w:t xml:space="preserve">Explore providing counter-guarantees to national export credit agencies (ECAs) where</w:t>
      </w:r>
      <w:r>
        <w:t xml:space="preserve"> </w:t>
      </w:r>
      <w:r>
        <w:t xml:space="preserve">such ECAs are involved in the financing of strategic projects in third countries with</w:t>
      </w:r>
      <w:r>
        <w:t xml:space="preserve"> </w:t>
      </w:r>
      <w:r>
        <w:t xml:space="preserve">European off takers and European project promoters;</w:t>
      </w:r>
      <w:r>
        <w:t xml:space="preserve"> </w:t>
      </w:r>
      <w:r>
        <w:t xml:space="preserve"></w:t>
      </w:r>
      <w:r>
        <w:t xml:space="preserve"> </w:t>
      </w:r>
      <w:r>
        <w:t xml:space="preserve">The NDICI (and, in particular, EFSD+ guarantee facility and blending facility) and</w:t>
      </w:r>
      <w:r>
        <w:t xml:space="preserve"> </w:t>
      </w:r>
      <w:r>
        <w:t xml:space="preserve">IPA (Instrument for Pre-accession Assistance) funds could be used to support projects</w:t>
      </w:r>
      <w:r>
        <w:t xml:space="preserve"> </w:t>
      </w:r>
      <w:r>
        <w:t xml:space="preserve">in their coverage area (i.e. in third countries) within the existing sectoral windows (e.g. </w:t>
      </w:r>
      <w:r>
        <w:t xml:space="preserve"> </w:t>
      </w:r>
      <w:r>
        <w:t xml:space="preserve">energy or sustainability). Special sectoral windows could be opened for funding</w:t>
      </w:r>
      <w:r>
        <w:t xml:space="preserve"> </w:t>
      </w:r>
      <w:r>
        <w:t xml:space="preserve">CRMs. but this would require additional resources for EFSD+, especially if dedicated</w:t>
      </w:r>
      <w:r>
        <w:t xml:space="preserve"> </w:t>
      </w:r>
      <w:r>
        <w:t xml:space="preserve">guarantee programmes tailored to CRM are envisaged.</w:t>
      </w:r>
      <w:r>
        <w:t xml:space="preserve"> </w:t>
      </w:r>
      <w:r>
        <w:t xml:space="preserve"></w:t>
      </w:r>
      <w:r>
        <w:t xml:space="preserve"> </w:t>
      </w:r>
      <w:r>
        <w:t xml:space="preserve">Existing EU funding schemes with loans, equity or grants in the area of energy could</w:t>
      </w:r>
      <w:r>
        <w:t xml:space="preserve"> </w:t>
      </w:r>
      <w:r>
        <w:t xml:space="preserve">be extended to cover also raw materials production for energy applications. They</w:t>
      </w:r>
      <w:r>
        <w:t xml:space="preserve"> </w:t>
      </w:r>
      <w:r>
        <w:t xml:space="preserve">would form a coherent component of such programmes, reflecting the value chain</w:t>
      </w:r>
      <w:r>
        <w:t xml:space="preserve"> </w:t>
      </w:r>
      <w:r>
        <w:t xml:space="preserve">approach. EU added value, in terms of jobs, growth and resilience potential, may be</w:t>
      </w:r>
      <w:r>
        <w:t xml:space="preserve"> </w:t>
      </w:r>
      <w:r>
        <w:t xml:space="preserve">part of the criteria considered when assessing the project proposals.</w:t>
      </w:r>
      <w:r>
        <w:t xml:space="preserve"> </w:t>
      </w:r>
      <w:r>
        <w:t xml:space="preserve">For the external aspects it is crucial to work with the European Investment Bank and Development</w:t>
      </w:r>
      <w:r>
        <w:t xml:space="preserve"> </w:t>
      </w:r>
      <w:r>
        <w:t xml:space="preserve">Finance Institutions to engage in the raw materials value chain in partner countries. Engagement</w:t>
      </w:r>
      <w:r>
        <w:t xml:space="preserve"> </w:t>
      </w:r>
      <w:r>
        <w:t xml:space="preserve">in the financial and investment ecosystem have so far dominated, but are not sufficient to gauge</w:t>
      </w:r>
      <w:r>
        <w:t xml:space="preserve"> </w:t>
      </w:r>
      <w:r>
        <w:t xml:space="preserve">the full potential. It may also be relevant to leverage existing programmes with other multilateral</w:t>
      </w:r>
      <w:r>
        <w:t xml:space="preserve"> </w:t>
      </w:r>
      <w:r>
        <w:t xml:space="preserve">development banks (MDBs) such as the World Bank Group (including the International Finance</w:t>
      </w:r>
      <w:r>
        <w:t xml:space="preserve"> </w:t>
      </w:r>
      <w:r>
        <w:t xml:space="preserve">Corporation (IFC) and Multilateral Investment Guarantee Agencies (MIGA)), the Inter-American</w:t>
      </w:r>
      <w:r>
        <w:t xml:space="preserve"> </w:t>
      </w:r>
      <w:r>
        <w:t xml:space="preserve">Development Bank (IDB), the EBRD, which have a long standing experience in this domain. As</w:t>
      </w:r>
      <w:r>
        <w:t xml:space="preserve"> </w:t>
      </w:r>
      <w:r>
        <w:t xml:space="preserve">the IFC has submitted a broad proposal to EFSD+, it may be worth exploring including CRM</w:t>
      </w:r>
      <w:r>
        <w:t xml:space="preserve"> </w:t>
      </w:r>
      <w:r>
        <w:t xml:space="preserve">support, i.e. pending resources availability under EFSD+.</w:t>
      </w:r>
      <w:r>
        <w:t xml:space="preserve"> </w:t>
      </w:r>
      <w:r>
        <w:t xml:space="preserve">Despite these efforts, significant gaps would persist in the funding landscape. For example,</w:t>
      </w:r>
      <w:r>
        <w:t xml:space="preserve"> </w:t>
      </w:r>
      <w:r>
        <w:t xml:space="preserve">cohesion funding provides only limited opportunities for investment in wealthier regions of the</w:t>
      </w:r>
      <w:r>
        <w:t xml:space="preserve"> </w:t>
      </w:r>
      <w:r>
        <w:t xml:space="preserve">EU, where geological resources for extraction, or energy availability for refining may be better;</w:t>
      </w:r>
      <w:r>
        <w:t xml:space="preserve"> </w:t>
      </w:r>
      <w:r>
        <w:t xml:space="preserve">most other relevant funds are directed either at innovative projects or projects directly contributing</w:t>
      </w:r>
      <w:r>
        <w:t xml:space="preserve"> </w:t>
      </w:r>
      <w:r>
        <w:t xml:space="preserve">to positive environmental and climate impacts (without considering the role of CRMs in enabling</w:t>
      </w:r>
      <w:r>
        <w:t xml:space="preserve"> </w:t>
      </w:r>
      <w:r>
        <w:t xml:space="preserve">clean technology). Importantly, current funding conditions do not address strategic autonomy as a</w:t>
      </w:r>
      <w:r>
        <w:t xml:space="preserve"> </w:t>
      </w:r>
      <w:r>
        <w:t xml:space="preserve">goal (even though the Trade Policy Review and other official strategy papers have endorsed this</w:t>
      </w:r>
      <w:r>
        <w:t xml:space="preserve"> </w:t>
      </w:r>
      <w:r>
        <w:t xml:space="preserve">concept) while investments in areas such as CRMs are essential for this objective. An important</w:t>
      </w:r>
      <w:r>
        <w:t xml:space="preserve"> </w:t>
      </w:r>
      <w:r>
        <w:t xml:space="preserve">project about, for example, rare earth extraction in the north of Sweden would therefore still</w:t>
      </w:r>
      <w:r>
        <w:t xml:space="preserve"> </w:t>
      </w:r>
      <w:r>
        <w:t xml:space="preserve">struggle to attract funding.</w:t>
      </w:r>
    </w:p>
    <w:p>
      <w:pPr>
        <w:pStyle w:val="BodyText"/>
      </w:pPr>
      <w:r>
        <w:t xml:space="preserve">Therefore, the Commission would work with interested Member States to set up a dedicated CRM</w:t>
      </w:r>
      <w:r>
        <w:t xml:space="preserve"> </w:t>
      </w:r>
      <w:r>
        <w:t xml:space="preserve">Fund to further support CRM projects, including Strategic Projects. This Fund would require</w:t>
      </w:r>
      <w:r>
        <w:t xml:space="preserve"> </w:t>
      </w:r>
      <w:r>
        <w:t xml:space="preserve">Member State contributions and a contribution of existing EU sources to leverage this money with</w:t>
      </w:r>
      <w:r>
        <w:t xml:space="preserve"> </w:t>
      </w:r>
      <w:r>
        <w:t xml:space="preserve">private financing156.</w:t>
      </w:r>
      <w:r>
        <w:br/>
      </w:r>
      <w:r>
        <w:t xml:space="preserve">To ensure the European dimension and to get closer to closing the large investment gap as shown</w:t>
      </w:r>
      <w:r>
        <w:t xml:space="preserve"> </w:t>
      </w:r>
      <w:r>
        <w:t xml:space="preserve">in the access to finance part of the problem section, existing European resources would also be</w:t>
      </w:r>
      <w:r>
        <w:t xml:space="preserve"> </w:t>
      </w:r>
      <w:r>
        <w:t xml:space="preserve">used. The necessary mix of different financial instruments would depend on the project’s</w:t>
      </w:r>
    </w:p>
    <w:p>
      <w:pPr>
        <w:pStyle w:val="BodyText"/>
      </w:pPr>
      <w:r>
        <w:t xml:space="preserve">155 https://www.neomaterials.com/neo-performance-materials-to-receive-first-ever-grant-under-europes-just-</w:t>
      </w:r>
      <w:r>
        <w:t xml:space="preserve"> </w:t>
      </w:r>
      <w:r>
        <w:t xml:space="preserve">transition-fund-for-neos-planned-sintered-rare-earth-magnet-manufacturing-plant-in-estonia/</w:t>
      </w:r>
      <w:r>
        <w:t xml:space="preserve"> </w:t>
      </w:r>
      <w:r>
        <w:t xml:space="preserve">156 Depending on the design and governance of the upcoming Fund, its support may qualify as State aid, in which case</w:t>
      </w:r>
      <w:r>
        <w:t xml:space="preserve"> </w:t>
      </w:r>
      <w:r>
        <w:t xml:space="preserve">State aid rules will apply.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specificities, notably the stage of the value chain (e.g. risk capital, loans). The Fund’s purpose</w:t>
      </w:r>
      <w:r>
        <w:t xml:space="preserve"> </w:t>
      </w:r>
      <w:r>
        <w:t xml:space="preserve">would be to support the CRM value chain in Europe and partner countries abroad, in particular</w:t>
      </w:r>
      <w:r>
        <w:t xml:space="preserve"> </w:t>
      </w:r>
      <w:r>
        <w:t xml:space="preserve">Strategic Projects, and to generate a return on investment. The Fund should be able to provide loans</w:t>
      </w:r>
      <w:r>
        <w:t xml:space="preserve"> </w:t>
      </w:r>
      <w:r>
        <w:t xml:space="preserve">and equity to projects along the entire CRM value chain, focussing on Strategic Projects. Grants</w:t>
      </w:r>
      <w:r>
        <w:t xml:space="preserve"> </w:t>
      </w:r>
      <w:r>
        <w:t xml:space="preserve">should also be considered but depend on the type of financial resources and set up of the Fund.</w:t>
      </w:r>
      <w:r>
        <w:br/>
      </w:r>
      <w:r>
        <w:t xml:space="preserve">Where public support qualifies as State Aid, existing State Aid rule would be respected. The</w:t>
      </w:r>
      <w:r>
        <w:t xml:space="preserve"> </w:t>
      </w:r>
      <w:r>
        <w:t xml:space="preserve">support from public sources would be applied to crowd-in private money and increase the leverage.</w:t>
      </w:r>
      <w:r>
        <w:t xml:space="preserve"> </w:t>
      </w:r>
      <w:r>
        <w:t xml:space="preserve">It would focus on filling the remaining gap where the market struggles to finance it due to market</w:t>
      </w:r>
      <w:r>
        <w:t xml:space="preserve"> </w:t>
      </w:r>
      <w:r>
        <w:t xml:space="preserve">failures. Supported projects would also need to show their long-term economic viability under</w:t>
      </w:r>
      <w:r>
        <w:t xml:space="preserve"> </w:t>
      </w:r>
      <w:r>
        <w:t xml:space="preserve">functioning market conditions, the aim would not be to support that permanently require</w:t>
      </w:r>
      <w:r>
        <w:t xml:space="preserve"> </w:t>
      </w:r>
      <w:r>
        <w:t xml:space="preserve">operational support.</w:t>
      </w:r>
    </w:p>
    <w:p>
      <w:pPr>
        <w:pStyle w:val="BodyText"/>
      </w:pPr>
      <w:r>
        <w:t xml:space="preserve">9.1.10.3.</w:t>
      </w:r>
      <w:r>
        <w:t xml:space="preserve"> </w:t>
      </w:r>
      <w:r>
        <w:t xml:space="preserve">Approach 3: Dedicated CRM Fund with additional Commission</w:t>
      </w:r>
      <w:r>
        <w:t xml:space="preserve"> </w:t>
      </w:r>
      <w:r>
        <w:t xml:space="preserve">contribution and Member State contribution</w:t>
      </w:r>
      <w:r>
        <w:t xml:space="preserve"> </w:t>
      </w:r>
      <w:r>
        <w:t xml:space="preserve">In addition to approach 1, the Commission would set up a dedicated CRM Fund that combines new</w:t>
      </w:r>
      <w:r>
        <w:t xml:space="preserve"> </w:t>
      </w:r>
      <w:r>
        <w:t xml:space="preserve">EU money with Member State contributions, leveraging private investments to support CRM</w:t>
      </w:r>
      <w:r>
        <w:t xml:space="preserve"> </w:t>
      </w:r>
      <w:r>
        <w:t xml:space="preserve">projects along the value chain in Europe and abroad, prioritising Strategic Projects. It could be</w:t>
      </w:r>
      <w:r>
        <w:t xml:space="preserve"> </w:t>
      </w:r>
      <w:r>
        <w:t xml:space="preserve">managed by the governance structure (i.e. the board or operational capacity, cf. Pillar C). The CRM</w:t>
      </w:r>
      <w:r>
        <w:t xml:space="preserve"> </w:t>
      </w:r>
      <w:r>
        <w:t xml:space="preserve">Fund would be able to provide loans, equity and grants for investment support, in compliance with</w:t>
      </w:r>
      <w:r>
        <w:t xml:space="preserve"> </w:t>
      </w:r>
      <w:r>
        <w:t xml:space="preserve">State aid rules.</w:t>
      </w:r>
      <w:r>
        <w:t xml:space="preserve"> </w:t>
      </w:r>
      <w:r>
        <w:t xml:space="preserve">This Fund would provide a common European approach to funding CRM projects. With the</w:t>
      </w:r>
      <w:r>
        <w:t xml:space="preserve"> </w:t>
      </w:r>
      <w:r>
        <w:t xml:space="preserve">appropriate endowment, it would be able to provide more and riskier financing, and could also be</w:t>
      </w:r>
      <w:r>
        <w:t xml:space="preserve"> </w:t>
      </w:r>
      <w:r>
        <w:t xml:space="preserve">less bound by profitability considerations and operate more freely (compared to the fund</w:t>
      </w:r>
      <w:r>
        <w:t xml:space="preserve"> </w:t>
      </w:r>
      <w:r>
        <w:t xml:space="preserve">considered under approach 2) to effectively address proven market failures.</w:t>
      </w:r>
    </w:p>
    <w:p>
      <w:pPr>
        <w:pStyle w:val="BodyText"/>
      </w:pPr>
      <w:r>
        <w:t xml:space="preserve">9.1.11. Pillar F – Waste legislation</w:t>
      </w:r>
      <w:r>
        <w:t xml:space="preserve"> </w:t>
      </w:r>
      <w:r>
        <w:t xml:space="preserve">9.1.11.1.</w:t>
      </w:r>
      <w:r>
        <w:t xml:space="preserve"> </w:t>
      </w:r>
      <w:r>
        <w:t xml:space="preserve">Approach 1: Adoption of a Commission Recommendation targeting</w:t>
      </w:r>
      <w:r>
        <w:t xml:space="preserve"> </w:t>
      </w:r>
      <w:r>
        <w:t xml:space="preserve">small consumer electronics and announcements of future CRM circularity</w:t>
      </w:r>
      <w:r>
        <w:t xml:space="preserve"> </w:t>
      </w:r>
      <w:r>
        <w:t xml:space="preserve">actions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 would adopt (as part of the CRM Act package) a Recommendation</w:t>
      </w:r>
      <w:r>
        <w:t xml:space="preserve"> </w:t>
      </w:r>
      <w:r>
        <w:t xml:space="preserve">on take-back schemes for small consumer electronics, to improve the return of used</w:t>
      </w:r>
      <w:r>
        <w:t xml:space="preserve"> </w:t>
      </w:r>
      <w:r>
        <w:t xml:space="preserve">and waste mobile phones, tablets and laptops, which contain significant amounts of</w:t>
      </w:r>
      <w:r>
        <w:t xml:space="preserve"> </w:t>
      </w:r>
      <w:r>
        <w:t xml:space="preserve">critical raw materials.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that the upcoming</w:t>
      </w:r>
      <w:r>
        <w:t xml:space="preserve"> </w:t>
      </w:r>
      <w:r>
        <w:t xml:space="preserve">(Q2 2023) joint review of the Directive on end-of life vehicles and the Directive on</w:t>
      </w:r>
      <w:r>
        <w:t xml:space="preserve"> </w:t>
      </w:r>
      <w:r>
        <w:t xml:space="preserve">the type-approval of motor vehicles with regard to their reusability, recyclability and</w:t>
      </w:r>
      <w:r>
        <w:t xml:space="preserve"> </w:t>
      </w:r>
      <w:r>
        <w:t xml:space="preserve">recoverability (3R) will include provisions to support recovery of CRMs from end-</w:t>
      </w:r>
      <w:r>
        <w:t xml:space="preserve"> </w:t>
      </w:r>
      <w:r>
        <w:t xml:space="preserve">of-live vehicles and use of recycled CRM content in new vehicles.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(for Q1 2024)</w:t>
      </w:r>
      <w:r>
        <w:t xml:space="preserve"> </w:t>
      </w:r>
      <w:r>
        <w:t xml:space="preserve">upcoming secondary legislation under the current WEEE Directive to amend its Annex</w:t>
      </w:r>
      <w:r>
        <w:t xml:space="preserve"> </w:t>
      </w:r>
      <w:r>
        <w:t xml:space="preserve">VII on selective treatment for materials and components of WEEE to include a list of</w:t>
      </w:r>
      <w:r>
        <w:t xml:space="preserve"> </w:t>
      </w:r>
      <w:r>
        <w:t xml:space="preserve">CRM-rich electrical and electronic equipment and components thereof. It would also</w:t>
      </w:r>
      <w:r>
        <w:t xml:space="preserve"> </w:t>
      </w:r>
      <w:r>
        <w:t xml:space="preserve">announce the launch of a preparatory study for the identification of such CRM-rich</w:t>
      </w:r>
      <w:r>
        <w:t xml:space="preserve"> </w:t>
      </w:r>
      <w:r>
        <w:t xml:space="preserve">EEE and components.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an upcoming</w:t>
      </w:r>
      <w:r>
        <w:t xml:space="preserve"> </w:t>
      </w:r>
      <w:r>
        <w:t xml:space="preserve">review of the WEEE Directive, assessing possibilities of introducing information</w:t>
      </w:r>
      <w:r>
        <w:t xml:space="preserve"> </w:t>
      </w:r>
      <w:r>
        <w:t xml:space="preserve">requirements (on CRMs contained in electrical and electronic equipment), design</w:t>
      </w:r>
      <w:r>
        <w:t xml:space="preserve"> </w:t>
      </w:r>
      <w:r>
        <w:t xml:space="preserve">requirements (for dismantlability of CRM-rich components) – in synergy with</w:t>
      </w:r>
      <w:r>
        <w:t xml:space="preserve"> </w:t>
      </w:r>
      <w:r>
        <w:t xml:space="preserve">Ecodesign provisions – and separate collection and recovery targets for a list of CRM-</w:t>
      </w:r>
      <w:r>
        <w:t xml:space="preserve"> </w:t>
      </w:r>
      <w:r>
        <w:t xml:space="preserve">rich electrical and electronic equipment.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accompanying the CRM Act would announce actions to</w:t>
      </w:r>
      <w:r>
        <w:t xml:space="preserve"> </w:t>
      </w:r>
      <w:r>
        <w:t xml:space="preserve">introduce EU end-of-waste criteria for the most important waste streams containing</w:t>
      </w:r>
      <w:r>
        <w:t xml:space="preserve"> </w:t>
      </w:r>
      <w:r>
        <w:t xml:space="preserve">CRMs, notably (based on a JRC scoping exercise157): red mud / bauxite residue;</w:t>
      </w:r>
      <w:r>
        <w:t xml:space="preserve"> </w:t>
      </w:r>
      <w:r>
        <w:t xml:space="preserve">phosphorus recovered or produced from waste water treatment and sewage sludge;</w:t>
      </w:r>
      <w:r>
        <w:t xml:space="preserve"> </w:t>
      </w:r>
      <w:r>
        <w:t xml:space="preserve">rubber recovered/recycled from end-of-life tyres; ferro-alloys and silicon slags; and</w:t>
      </w:r>
      <w:r>
        <w:t xml:space="preserve"> </w:t>
      </w:r>
      <w:r>
        <w:t xml:space="preserve">certain categories of waste electrical and electronic equipment that are currently not</w:t>
      </w:r>
      <w:r>
        <w:t xml:space="preserve"> </w:t>
      </w:r>
      <w:r>
        <w:t xml:space="preserve">prepared for re-use.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(for Q2 2024) a</w:t>
      </w:r>
      <w:r>
        <w:t xml:space="preserve"> </w:t>
      </w:r>
      <w:r>
        <w:t xml:space="preserve">proposal to introduce specific waste codes for Lithium-ion batteries and intermediate</w:t>
      </w:r>
      <w:r>
        <w:t xml:space="preserve"> </w:t>
      </w:r>
      <w:r>
        <w:t xml:space="preserve">waste streams (“black masses”) under the European List of Waste.</w:t>
      </w:r>
      <w:r>
        <w:br/>
      </w:r>
      <w:r>
        <w:t xml:space="preserve"></w:t>
      </w:r>
      <w:r>
        <w:t xml:space="preserve"> </w:t>
      </w:r>
      <w:r>
        <w:t xml:space="preserve">The Communication accompanying the CRM Act would announce (for Q2 2023) the</w:t>
      </w:r>
      <w:r>
        <w:t xml:space="preserve"> </w:t>
      </w:r>
      <w:r>
        <w:t xml:space="preserve">launch of an Ecodesign preparatory study on potential product-specific requirements</w:t>
      </w:r>
      <w:r>
        <w:t xml:space="preserve"> </w:t>
      </w:r>
      <w:r>
        <w:t xml:space="preserve">on recycled content and on scarce, environmentally relevant and critical raw materials,</w:t>
      </w:r>
      <w:r>
        <w:t xml:space="preserve"> </w:t>
      </w:r>
      <w:r>
        <w:t xml:space="preserve">which would be followed up by implementing measures. It would also note the</w:t>
      </w:r>
      <w:r>
        <w:t xml:space="preserve"> </w:t>
      </w:r>
      <w:r>
        <w:t xml:space="preserve">possibilities to set relevant requirements for CRM-rich products under the proposed</w:t>
      </w:r>
      <w:r>
        <w:t xml:space="preserve"> </w:t>
      </w:r>
      <w:r>
        <w:t xml:space="preserve">Ecodesign for Sustainable Products Regulation.</w:t>
      </w:r>
      <w:r>
        <w:t xml:space="preserve"> </w:t>
      </w:r>
      <w:r>
        <w:t xml:space="preserve">9.1.11.1.1.</w:t>
      </w:r>
      <w:r>
        <w:t xml:space="preserve"> </w:t>
      </w:r>
      <w:r>
        <w:t xml:space="preserve">Approach 2: Targeted amendment of the Extractive Waste</w:t>
      </w:r>
      <w:r>
        <w:t xml:space="preserve"> </w:t>
      </w:r>
      <w:r>
        <w:t xml:space="preserve">Directive and certain circularity provisions in the CRM Act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 would adopt (as part of the CRM Act package) an amending Directive</w:t>
      </w:r>
      <w:r>
        <w:t xml:space="preserve"> </w:t>
      </w:r>
      <w:r>
        <w:t xml:space="preserve">to the Extractive Waste Directive, to introduce targeted changes aimed at increasing CRM</w:t>
      </w:r>
      <w:r>
        <w:t xml:space="preserve"> </w:t>
      </w:r>
      <w:r>
        <w:t xml:space="preserve">recovery from extractive waste. The two main measures would be to require:</w:t>
      </w:r>
      <w:r>
        <w:t xml:space="preserve"> </w:t>
      </w:r>
      <w:r>
        <w:t xml:space="preserve">1. operators of extractive waste sites to perform an economic pre-feasibility study of</w:t>
      </w:r>
      <w:r>
        <w:t xml:space="preserve"> </w:t>
      </w:r>
      <w:r>
        <w:t xml:space="preserve">the potential to recover CRM from the extractive waste generated (as part of the</w:t>
      </w:r>
      <w:r>
        <w:t xml:space="preserve"> </w:t>
      </w:r>
      <w:r>
        <w:t xml:space="preserve">waste management plans under Article 5), and</w:t>
      </w:r>
      <w:r>
        <w:br/>
      </w:r>
      <w:r>
        <w:t xml:space="preserve">2. Member States to create a database of all closed extractive waste sites, search</w:t>
      </w:r>
      <w:r>
        <w:t xml:space="preserve"> </w:t>
      </w:r>
      <w:r>
        <w:t xml:space="preserve">administrative records and perform geochemical sampling to identify quantities</w:t>
      </w:r>
      <w:r>
        <w:t xml:space="preserve"> </w:t>
      </w:r>
      <w:r>
        <w:t xml:space="preserve">and concentrations of CRMs on these sites, and publish such information in order</w:t>
      </w:r>
      <w:r>
        <w:t xml:space="preserve"> </w:t>
      </w:r>
      <w:r>
        <w:t xml:space="preserve">to encourage CRM recovery projects on those closed waste sites.</w:t>
      </w:r>
      <w:r>
        <w:t xml:space="preserve"> </w:t>
      </w:r>
      <w:r>
        <w:t xml:space="preserve">The CRM Act would include an obligation for Member States to develop national circularity</w:t>
      </w:r>
      <w:r>
        <w:t xml:space="preserve"> </w:t>
      </w:r>
      <w:r>
        <w:t xml:space="preserve">strategies, addressing areas of national competence, such as waste collection and treatment</w:t>
      </w:r>
      <w:r>
        <w:t xml:space="preserve"> </w:t>
      </w:r>
      <w:r>
        <w:t xml:space="preserve">systems, national R&amp;I programmes for CRM recycling technologies and CRM substitution, and to</w:t>
      </w:r>
      <w:r>
        <w:t xml:space="preserve"> </w:t>
      </w:r>
      <w:r>
        <w:t xml:space="preserve">gather data on the most important product and waste streams and stocks containing CRMs on their</w:t>
      </w:r>
      <w:r>
        <w:t xml:space="preserve"> </w:t>
      </w:r>
      <w:r>
        <w:t xml:space="preserve">territory.</w:t>
      </w:r>
      <w:r>
        <w:t xml:space="preserve"> </w:t>
      </w:r>
      <w:r>
        <w:t xml:space="preserve">9.1.12. Pillar G - Actions on standards for the critical raw materials value chain</w:t>
      </w:r>
      <w:r>
        <w:t xml:space="preserve"> </w:t>
      </w:r>
      <w:r>
        <w:t xml:space="preserve">9.1.12.1.1.</w:t>
      </w:r>
      <w:r>
        <w:t xml:space="preserve"> </w:t>
      </w:r>
      <w:r>
        <w:t xml:space="preserve">Approach 1: Increase efforts to have EU rules and principles</w:t>
      </w:r>
      <w:r>
        <w:t xml:space="preserve"> </w:t>
      </w:r>
      <w:r>
        <w:t xml:space="preserve">reflected in international standards</w:t>
      </w:r>
      <w:r>
        <w:br/>
      </w:r>
      <w:r>
        <w:t xml:space="preserve">The European Union has had a strong global footprint in international standardisation and</w:t>
      </w:r>
      <w:r>
        <w:t xml:space="preserve"> </w:t>
      </w:r>
      <w:r>
        <w:t xml:space="preserve">European experts and national standardisation bodies are important contributors to the work of</w:t>
      </w:r>
      <w:r>
        <w:t xml:space="preserve"> </w:t>
      </w:r>
      <w:r>
        <w:t xml:space="preserve">ISO. This approach would include several actions to leverage this position specifically in relation</w:t>
      </w:r>
      <w:r>
        <w:t xml:space="preserve"> </w:t>
      </w:r>
      <w:r>
        <w:t xml:space="preserve">to critical raw materials, with the aim of ensuring that the principles and values underlying relevant</w:t>
      </w:r>
    </w:p>
    <w:p>
      <w:pPr>
        <w:pStyle w:val="BodyText"/>
      </w:pPr>
      <w:r>
        <w:t xml:space="preserve">157 JRC Publications Repository - Scoping possible further EU-wide end-of-waste and by-product criteria (europa.eu))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EU legislation are reflected in international technical standards on CRMs, especially standards for</w:t>
      </w:r>
      <w:r>
        <w:t xml:space="preserve"> </w:t>
      </w:r>
      <w:r>
        <w:t xml:space="preserve">ensuring the sustainability of industrial processes involved in the CRM value chain.</w:t>
      </w:r>
      <w:r>
        <w:br/>
      </w:r>
      <w:r>
        <w:t xml:space="preserve">This approach would promote a more strategic and coordinated approach to international</w:t>
      </w:r>
      <w:r>
        <w:t xml:space="preserve"> </w:t>
      </w:r>
      <w:r>
        <w:t xml:space="preserve">standardisation activities by helping Member States, EU standardisation bodies and EU industries</w:t>
      </w:r>
      <w:r>
        <w:t xml:space="preserve"> </w:t>
      </w:r>
      <w:r>
        <w:t xml:space="preserve">more effectively coordinate and share resources in support of international standardisation</w:t>
      </w:r>
      <w:r>
        <w:t xml:space="preserve"> </w:t>
      </w:r>
      <w:r>
        <w:t xml:space="preserve">processes.</w:t>
      </w:r>
      <w:r>
        <w:br/>
      </w:r>
      <w:r>
        <w:t xml:space="preserve">Following the overall approach set out in the Standardisation Strategy, the Commission would in</w:t>
      </w:r>
      <w:r>
        <w:t xml:space="preserve"> </w:t>
      </w:r>
      <w:r>
        <w:t xml:space="preserve">particular:</w:t>
      </w:r>
      <w:r>
        <w:br/>
      </w:r>
      <w:r>
        <w:t xml:space="preserve"></w:t>
      </w:r>
      <w:r>
        <w:t xml:space="preserve"> </w:t>
      </w:r>
      <w:r>
        <w:t xml:space="preserve">Ensure that the High-Level Forum (HLF), announced in the Standardisation Strategy,</w:t>
      </w:r>
      <w:r>
        <w:t xml:space="preserve"> </w:t>
      </w:r>
      <w:r>
        <w:t xml:space="preserve">includes a specific work stream on CRMs. The HLF will bring together representatives of</w:t>
      </w:r>
      <w:r>
        <w:t xml:space="preserve"> </w:t>
      </w:r>
      <w:r>
        <w:t xml:space="preserve">Member States, European Standardisation Organisations and National Standardisation</w:t>
      </w:r>
      <w:r>
        <w:t xml:space="preserve"> </w:t>
      </w:r>
      <w:r>
        <w:t xml:space="preserve">Bodies, industry, civil society and academia to set priorities, advise on future</w:t>
      </w:r>
      <w:r>
        <w:t xml:space="preserve"> </w:t>
      </w:r>
      <w:r>
        <w:t xml:space="preserve">standardisation needs, and coordinate effective representation of European interests in</w:t>
      </w:r>
      <w:r>
        <w:t xml:space="preserve"> </w:t>
      </w:r>
      <w:r>
        <w:t xml:space="preserve">international standardisation fora.</w:t>
      </w:r>
      <w:r>
        <w:br/>
      </w:r>
      <w:r>
        <w:t xml:space="preserve"></w:t>
      </w:r>
      <w:r>
        <w:t xml:space="preserve"> </w:t>
      </w:r>
      <w:r>
        <w:t xml:space="preserve">Monitor the effective implementation of existing commitments on standardisation in EU</w:t>
      </w:r>
      <w:r>
        <w:t xml:space="preserve"> </w:t>
      </w:r>
      <w:r>
        <w:t xml:space="preserve">trade agreements and use such trade agreements to cooperate on standardisation with like-</w:t>
      </w:r>
      <w:r>
        <w:t xml:space="preserve"> </w:t>
      </w:r>
      <w:r>
        <w:t xml:space="preserve">minded partners and coordinate positions in relevant international technical committees;</w:t>
      </w:r>
      <w:r>
        <w:br/>
      </w:r>
      <w:r>
        <w:t xml:space="preserve"></w:t>
      </w:r>
      <w:r>
        <w:t xml:space="preserve"> </w:t>
      </w:r>
      <w:r>
        <w:t xml:space="preserve">Promote international cooperation on standardisation and EU standards with the</w:t>
      </w:r>
      <w:r>
        <w:t xml:space="preserve"> </w:t>
      </w:r>
      <w:r>
        <w:t xml:space="preserve">Neighbourhood, Development and International Cooperation Instrument – Global Europe</w:t>
      </w:r>
      <w:r>
        <w:t xml:space="preserve"> </w:t>
      </w:r>
      <w:r>
        <w:t xml:space="preserve">(NDICI-GE) and Horizon Europe, also with a view to support stakeholder participation in</w:t>
      </w:r>
      <w:r>
        <w:t xml:space="preserve"> </w:t>
      </w:r>
      <w:r>
        <w:t xml:space="preserve">international standardisation (SMEs, civil society, academics);</w:t>
      </w:r>
      <w:r>
        <w:br/>
      </w:r>
      <w:r>
        <w:t xml:space="preserve"></w:t>
      </w:r>
      <w:r>
        <w:t xml:space="preserve"> </w:t>
      </w:r>
      <w:r>
        <w:t xml:space="preserve">Fund relevant projects in the field of standardisation in selected African countries as part</w:t>
      </w:r>
      <w:r>
        <w:t xml:space="preserve"> </w:t>
      </w:r>
      <w:r>
        <w:t xml:space="preserve">of its development cooperation policy and the Global Gateway. The EU will promote the</w:t>
      </w:r>
      <w:r>
        <w:t xml:space="preserve"> </w:t>
      </w:r>
      <w:r>
        <w:t xml:space="preserve">development of a standardisation infrastructure reflecting the EU principles and values in</w:t>
      </w:r>
      <w:r>
        <w:t xml:space="preserve"> </w:t>
      </w:r>
      <w:r>
        <w:t xml:space="preserve">partner countries with accession perspectives/closer integration with the EU’s internal</w:t>
      </w:r>
      <w:r>
        <w:t xml:space="preserve"> </w:t>
      </w:r>
      <w:r>
        <w:t xml:space="preserve">market, starting in the EU’s Neighbourhoods.</w:t>
      </w:r>
      <w:r>
        <w:t xml:space="preserve"> </w:t>
      </w:r>
      <w:r>
        <w:t xml:space="preserve">9.1.12.2.</w:t>
      </w:r>
      <w:r>
        <w:t xml:space="preserve"> </w:t>
      </w:r>
      <w:r>
        <w:t xml:space="preserve">Approach 2: Mandate development of standards regarding relevant</w:t>
      </w:r>
      <w:r>
        <w:t xml:space="preserve"> </w:t>
      </w:r>
      <w:r>
        <w:t xml:space="preserve">industrial processes</w:t>
      </w:r>
      <w:r>
        <w:br/>
      </w:r>
      <w:r>
        <w:t xml:space="preserve">In addition to approach 1, this approach would look beyond the EU’s contribution to international</w:t>
      </w:r>
      <w:r>
        <w:t xml:space="preserve"> </w:t>
      </w:r>
      <w:r>
        <w:t xml:space="preserve">standardisation efforts by also providing direct support for the development of European standards</w:t>
      </w:r>
      <w:r>
        <w:t xml:space="preserve"> </w:t>
      </w:r>
      <w:r>
        <w:t xml:space="preserve">and standardisation deliverables on the sustainability of CRM-related industrial processes.</w:t>
      </w:r>
      <w:r>
        <w:br/>
      </w:r>
      <w:r>
        <w:t xml:space="preserve">Based on the priorities set by the HLF and ERMA working groups, the Commission would request</w:t>
      </w:r>
      <w:r>
        <w:t xml:space="preserve"> </w:t>
      </w:r>
      <w:r>
        <w:t xml:space="preserve">CEN to develop e,g, technical specifications, technical reports, workshop agreements or European</w:t>
      </w:r>
      <w:r>
        <w:t xml:space="preserve"> </w:t>
      </w:r>
      <w:r>
        <w:t xml:space="preserve">standards. The Annual Union Work Programme on Standardisation would thus clearly reflect the</w:t>
      </w:r>
      <w:r>
        <w:t xml:space="preserve"> </w:t>
      </w:r>
      <w:r>
        <w:t xml:space="preserve">growing importance of CRMs. This work would be supported according to the existing rules on</w:t>
      </w:r>
      <w:r>
        <w:t xml:space="preserve"> </w:t>
      </w:r>
      <w:r>
        <w:t xml:space="preserve">financing of European standardisation.</w:t>
      </w:r>
      <w:r>
        <w:t xml:space="preserve"> </w:t>
      </w:r>
      <w:r>
        <w:t xml:space="preserve">The resulting technical standards will provide solid and coordinated basis for EU participation in</w:t>
      </w:r>
      <w:r>
        <w:t xml:space="preserve"> </w:t>
      </w:r>
      <w:r>
        <w:t xml:space="preserve">international standardisation efforts, and where necessary provide a clear counter-narrative to</w:t>
      </w:r>
      <w:r>
        <w:t xml:space="preserve"> </w:t>
      </w:r>
      <w:r>
        <w:t xml:space="preserve">standardisation efforts by industry or countries with lower environmental standards.</w:t>
      </w:r>
      <w:r>
        <w:t xml:space="preserve"> </w:t>
      </w:r>
      <w:r>
        <w:t xml:space="preserve">The development of standards following the mandate provided by the Commission to</w:t>
      </w:r>
      <w:r>
        <w:t xml:space="preserve"> </w:t>
      </w:r>
      <w:r>
        <w:t xml:space="preserve">standardisation bodies is likely to take up to three years.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9.1.12.3.</w:t>
      </w:r>
      <w:r>
        <w:t xml:space="preserve"> </w:t>
      </w:r>
      <w:r>
        <w:t xml:space="preserve">Approach 3: Set essential requirements regarding relevant industrial</w:t>
      </w:r>
      <w:r>
        <w:t xml:space="preserve"> </w:t>
      </w:r>
      <w:r>
        <w:t xml:space="preserve">processes and mandate development of related harmonised standards</w:t>
      </w:r>
      <w:r>
        <w:br/>
      </w:r>
      <w:r>
        <w:t xml:space="preserve">In addition to approach 1, this approach would include the setting of essential requirements related</w:t>
      </w:r>
      <w:r>
        <w:t xml:space="preserve"> </w:t>
      </w:r>
      <w:r>
        <w:t xml:space="preserve">to the sustainability of CRM-related industrial process, e.g. on the water use and resource efficiency</w:t>
      </w:r>
      <w:r>
        <w:t xml:space="preserve"> </w:t>
      </w:r>
      <w:r>
        <w:t xml:space="preserve">of extraction and recycling processes for lithium. Following a similar approach to the New</w:t>
      </w:r>
      <w:r>
        <w:t xml:space="preserve"> </w:t>
      </w:r>
      <w:r>
        <w:t xml:space="preserve">Legislative Framework, the Commission would issue standardisation mandates for CEN to develop</w:t>
      </w:r>
      <w:r>
        <w:t xml:space="preserve"> </w:t>
      </w:r>
      <w:r>
        <w:t xml:space="preserve">harmonised European standards, providing a presumption of conformity with the requirements to</w:t>
      </w:r>
      <w:r>
        <w:t xml:space="preserve"> </w:t>
      </w:r>
      <w:r>
        <w:t xml:space="preserve">which they are linked.</w:t>
      </w:r>
      <w:r>
        <w:br/>
      </w:r>
      <w:r>
        <w:t xml:space="preserve">In addition to operationalising such requirements (allowing responsible economic operators to</w:t>
      </w:r>
      <w:r>
        <w:t xml:space="preserve"> </w:t>
      </w:r>
      <w:r>
        <w:t xml:space="preserve">more easily apply them and competent authorities to more easily enforce them), the creation of</w:t>
      </w:r>
      <w:r>
        <w:t xml:space="preserve"> </w:t>
      </w:r>
      <w:r>
        <w:t xml:space="preserve">harmonised European standards would provide an even stronger basis for European leadership in</w:t>
      </w:r>
      <w:r>
        <w:t xml:space="preserve"> </w:t>
      </w:r>
      <w:r>
        <w:t xml:space="preserve">international standardisation fora.</w:t>
      </w:r>
      <w:r>
        <w:br/>
      </w:r>
      <w:r>
        <w:t xml:space="preserve">Discarded approach: Approach 3 was discarded at an early stage. Although this approach would</w:t>
      </w:r>
      <w:r>
        <w:t xml:space="preserve"> </w:t>
      </w:r>
      <w:r>
        <w:t xml:space="preserve">effectively contribute to the objective of having high quality standards available, it would also</w:t>
      </w:r>
      <w:r>
        <w:t xml:space="preserve"> </w:t>
      </w:r>
      <w:r>
        <w:t xml:space="preserve">entail the setting of additional requirements on the EU CRM value chain. In addition, there is a risk</w:t>
      </w:r>
      <w:r>
        <w:t xml:space="preserve"> </w:t>
      </w:r>
      <w:r>
        <w:t xml:space="preserve">that such requirement would overlap or be incoherent with the rules to be developed under the</w:t>
      </w:r>
      <w:r>
        <w:t xml:space="preserve"> </w:t>
      </w:r>
      <w:r>
        <w:t xml:space="preserve">recently proposed revision of the Industrial Emissions Directive, where it is proposed to bring the</w:t>
      </w:r>
      <w:r>
        <w:t xml:space="preserve"> </w:t>
      </w:r>
      <w:r>
        <w:t xml:space="preserve">relevant industrial processes under its scope. As such, approach 3 would risk creating additional</w:t>
      </w:r>
      <w:r>
        <w:t xml:space="preserve"> </w:t>
      </w:r>
      <w:r>
        <w:t xml:space="preserve">barriers to the EU’s supply of CRMs, and thereby has the potential to undermine the attainment of</w:t>
      </w:r>
      <w:r>
        <w:t xml:space="preserve"> </w:t>
      </w:r>
      <w:r>
        <w:t xml:space="preserve">the other objectives, including to strengthen the EU value chain for CRMs.</w:t>
      </w:r>
      <w:r>
        <w:t xml:space="preserve"> </w:t>
      </w:r>
      <w:r>
        <w:t xml:space="preserve">9.1.13. Pillar H – Environmental footprint of critical raw materials</w:t>
      </w:r>
      <w:r>
        <w:t xml:space="preserve"> </w:t>
      </w:r>
      <w:r>
        <w:t xml:space="preserve">9.1.13.1.</w:t>
      </w:r>
      <w:r>
        <w:t xml:space="preserve"> </w:t>
      </w:r>
      <w:r>
        <w:t xml:space="preserve">Approach 1: Set minimum requirements for certification schemes for</w:t>
      </w:r>
      <w:r>
        <w:t xml:space="preserve"> </w:t>
      </w:r>
      <w:r>
        <w:t xml:space="preserve">sustainable CRMs</w:t>
      </w:r>
      <w:r>
        <w:br/>
      </w:r>
      <w:r>
        <w:t xml:space="preserve">This approach focusses on the reliability of general environmental claims (e.g. ‘this lithium was</w:t>
      </w:r>
      <w:r>
        <w:t xml:space="preserve"> </w:t>
      </w:r>
      <w:r>
        <w:t xml:space="preserve">produced using sustainable practices’) made by operators selling CRMs on the EU market. The</w:t>
      </w:r>
      <w:r>
        <w:t xml:space="preserve"> </w:t>
      </w:r>
      <w:r>
        <w:t xml:space="preserve">availability of specific qualified information on the environmental footprint is addressed in</w:t>
      </w:r>
      <w:r>
        <w:t xml:space="preserve"> </w:t>
      </w:r>
      <w:r>
        <w:t xml:space="preserve">Approach 2 below.</w:t>
      </w:r>
      <w:r>
        <w:t xml:space="preserve"> </w:t>
      </w:r>
      <w:r>
        <w:t xml:space="preserve">This approach would include setting set of common requirements for voluntary certification158</w:t>
      </w:r>
      <w:r>
        <w:t xml:space="preserve"> </w:t>
      </w:r>
      <w:r>
        <w:t xml:space="preserve">schemes at EU level related to the sustainability of CRMs. This would be coupled with an</w:t>
      </w:r>
      <w:r>
        <w:t xml:space="preserve"> </w:t>
      </w:r>
      <w:r>
        <w:t xml:space="preserve">empowerment for the Commission to establish which certification schemes meet those common</w:t>
      </w:r>
      <w:r>
        <w:t xml:space="preserve"> </w:t>
      </w:r>
      <w:r>
        <w:t xml:space="preserve">requirements through implementing act. The common requirements to be set should ensure that</w:t>
      </w:r>
      <w:r>
        <w:t xml:space="preserve"> </w:t>
      </w:r>
      <w:r>
        <w:t xml:space="preserve">recognised certification schemes are based on transparent criteria covering all relevant</w:t>
      </w:r>
      <w:r>
        <w:t xml:space="preserve"> </w:t>
      </w:r>
      <w:r>
        <w:t xml:space="preserve">sustainability aspects and are awarded based on reliable and third-party verified information.</w:t>
      </w:r>
      <w:r>
        <w:br/>
      </w:r>
      <w:r>
        <w:t xml:space="preserve">In order to prevent unreliable general environmental claims, sellers of CRMs on the EU would only</w:t>
      </w:r>
      <w:r>
        <w:t xml:space="preserve"> </w:t>
      </w:r>
      <w:r>
        <w:t xml:space="preserve">be allowed to make such claims about the sustainability of their materials (e.g. ‘this lithium was</w:t>
      </w:r>
      <w:r>
        <w:t xml:space="preserve"> </w:t>
      </w:r>
      <w:r>
        <w:t xml:space="preserve">mined and refined sustainably’) based on recognised certification schemes. It would not be allowed</w:t>
      </w:r>
      <w:r>
        <w:t xml:space="preserve"> </w:t>
      </w:r>
      <w:r>
        <w:t xml:space="preserve">to make reference to non-recognised certification schemes.</w:t>
      </w:r>
    </w:p>
    <w:p>
      <w:pPr>
        <w:pStyle w:val="BodyText"/>
      </w:pPr>
      <w:r>
        <w:t xml:space="preserve">158 ’Certification’ in this context refers to the voluntary process of providing an operator with an attestation of a</w:t>
      </w:r>
      <w:r>
        <w:t xml:space="preserve"> </w:t>
      </w:r>
      <w:r>
        <w:t xml:space="preserve">status or level of achievement regarding the sustainability of their operations. This is different from the ’declaration’</w:t>
      </w:r>
      <w:r>
        <w:t xml:space="preserve"> </w:t>
      </w:r>
      <w:r>
        <w:t xml:space="preserve">referred to in approach 2, which refers to the making available of specific quantified information on the</w:t>
      </w:r>
      <w:r>
        <w:t xml:space="preserve"> </w:t>
      </w:r>
      <w:r>
        <w:t xml:space="preserve">environmental impacts linked to CRMs placed on the market based on pre-set calculation rules.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9.1.13.2.</w:t>
      </w:r>
      <w:r>
        <w:t xml:space="preserve"> </w:t>
      </w:r>
      <w:r>
        <w:t xml:space="preserve">Approach 2: Require declaration of the environmental footprint of</w:t>
      </w:r>
      <w:r>
        <w:t xml:space="preserve"> </w:t>
      </w:r>
      <w:r>
        <w:t xml:space="preserve">CRMs sold in the EU</w:t>
      </w:r>
      <w:r>
        <w:t xml:space="preserve"> </w:t>
      </w:r>
      <w:r>
        <w:t xml:space="preserve">In addition to approach 1, this approach would entail requiring economic operators to declare the</w:t>
      </w:r>
      <w:r>
        <w:t xml:space="preserve"> </w:t>
      </w:r>
      <w:r>
        <w:t xml:space="preserve">environmental footprint of CRMs they sell on the EU market, as a market access requirement. This</w:t>
      </w:r>
      <w:r>
        <w:t xml:space="preserve"> </w:t>
      </w:r>
      <w:r>
        <w:t xml:space="preserve">will help bring about transparency on the environmental footprint of CRMs and help shift the Union</w:t>
      </w:r>
      <w:r>
        <w:t xml:space="preserve"> </w:t>
      </w:r>
      <w:r>
        <w:t xml:space="preserve">market towards lower impact CRMs, regardless of where they are produced. It may also enable</w:t>
      </w:r>
      <w:r>
        <w:t xml:space="preserve"> </w:t>
      </w:r>
      <w:r>
        <w:t xml:space="preserve">other policies at Union and national level, such as incentives or green public procurement criteria,</w:t>
      </w:r>
      <w:r>
        <w:t xml:space="preserve"> </w:t>
      </w:r>
      <w:r>
        <w:t xml:space="preserve">fostering the use of CRMs with lower environmental impacts.</w:t>
      </w:r>
      <w:r>
        <w:t xml:space="preserve"> </w:t>
      </w:r>
      <w:r>
        <w:t xml:space="preserve">This requirement would only apply for CRMs for which there are material-specific calculation</w:t>
      </w:r>
      <w:r>
        <w:t xml:space="preserve"> </w:t>
      </w:r>
      <w:r>
        <w:t xml:space="preserve">rules available. Before mandating the rules for the calculation of the environmental footprint of</w:t>
      </w:r>
      <w:r>
        <w:t xml:space="preserve"> </w:t>
      </w:r>
      <w:r>
        <w:t xml:space="preserve">CRMs, a consultation process with industry and Member States seems necessary to fine-tune those</w:t>
      </w:r>
      <w:r>
        <w:t xml:space="preserve"> </w:t>
      </w:r>
      <w:r>
        <w:t xml:space="preserve">rules and clarify how they will be maintained over time. The material-specific calculation rules</w:t>
      </w:r>
      <w:r>
        <w:t xml:space="preserve"> </w:t>
      </w:r>
      <w:r>
        <w:t xml:space="preserve">would therefore be provided by means of implementing acts prioritising CRMs with relatively</w:t>
      </w:r>
      <w:r>
        <w:t xml:space="preserve"> </w:t>
      </w:r>
      <w:r>
        <w:t xml:space="preserve">higher demand and environmental impacts.</w:t>
      </w:r>
      <w:r>
        <w:br/>
      </w:r>
      <w:r>
        <w:t xml:space="preserve">Given the wide variety of environmental profiles of the different CRMs, the Commission would</w:t>
      </w:r>
      <w:r>
        <w:t xml:space="preserve"> </w:t>
      </w:r>
      <w:r>
        <w:t xml:space="preserve">be empowered to, when specifying calculation rules, allow the footprint declaration to be limited</w:t>
      </w:r>
      <w:r>
        <w:t xml:space="preserve"> </w:t>
      </w:r>
      <w:r>
        <w:t xml:space="preserve">to one or a subset of impact categories where this is justified based on the environmental profile of</w:t>
      </w:r>
      <w:r>
        <w:t xml:space="preserve"> </w:t>
      </w:r>
      <w:r>
        <w:t xml:space="preserve">the different materials. For example, the impact category global warming potential or carbon</w:t>
      </w:r>
      <w:r>
        <w:t xml:space="preserve"> </w:t>
      </w:r>
      <w:r>
        <w:t xml:space="preserve">footprint is a significant category for many CRMs (e.g. REEs and lithium) and is an important</w:t>
      </w:r>
      <w:r>
        <w:t xml:space="preserve"> </w:t>
      </w:r>
      <w:r>
        <w:t xml:space="preserve">factor given that CRMs are central to the manufacturing of technologies needed for decarbonisation</w:t>
      </w:r>
      <w:r>
        <w:t xml:space="preserve"> </w:t>
      </w:r>
      <w:r>
        <w:t xml:space="preserve">and could thus be made the focus of specific declarations. In addition, it would allow Member</w:t>
      </w:r>
      <w:r>
        <w:t xml:space="preserve"> </w:t>
      </w:r>
      <w:r>
        <w:t xml:space="preserve">States to set incentives based on the different footprints of CRMs, including potentially in public</w:t>
      </w:r>
      <w:r>
        <w:t xml:space="preserve"> </w:t>
      </w:r>
      <w:r>
        <w:t xml:space="preserve">procurement.</w:t>
      </w:r>
      <w:r>
        <w:br/>
      </w:r>
      <w:r>
        <w:t xml:space="preserve">The calculation rules would be based on the Product Environmental Footprint (PEF) method.1 The</w:t>
      </w:r>
      <w:r>
        <w:t xml:space="preserve"> </w:t>
      </w:r>
      <w:r>
        <w:t xml:space="preserve">PEF method was developed by the Commission to ensure reliable and comparable life-cycle</w:t>
      </w:r>
      <w:r>
        <w:t xml:space="preserve"> </w:t>
      </w:r>
      <w:r>
        <w:t xml:space="preserve">assessment information. As such, it would be ensured that CRM buyers intending to buy relatively</w:t>
      </w:r>
      <w:r>
        <w:t xml:space="preserve"> </w:t>
      </w:r>
      <w:r>
        <w:t xml:space="preserve">more sustainable materials will find reliable information in the market and are enabled to make</w:t>
      </w:r>
      <w:r>
        <w:t xml:space="preserve"> </w:t>
      </w:r>
      <w:r>
        <w:t xml:space="preserve">effective purchasing decisions. A proper enforcement of the regulatory proposal will most likely</w:t>
      </w:r>
      <w:r>
        <w:t xml:space="preserve"> </w:t>
      </w:r>
      <w:r>
        <w:t xml:space="preserve">require putting in place a third-party verification system rather than relying on self-declarations, so</w:t>
      </w:r>
      <w:r>
        <w:t xml:space="preserve"> </w:t>
      </w:r>
      <w:r>
        <w:t xml:space="preserve">that a fair and verifiable mechanism is established. The use of a common calculation tool and</w:t>
      </w:r>
      <w:r>
        <w:t xml:space="preserve"> </w:t>
      </w:r>
      <w:r>
        <w:t xml:space="preserve">harmonised secondary datasets159 could also contribute to this aim.</w:t>
      </w:r>
      <w:r>
        <w:t xml:space="preserve"> </w:t>
      </w:r>
      <w:r>
        <w:t xml:space="preserve">The requirement would in principle not apply to final products containing relevant CRMs.</w:t>
      </w:r>
      <w:r>
        <w:t xml:space="preserve"> </w:t>
      </w:r>
      <w:r>
        <w:t xml:space="preserve">However, where the footprint of CRMs included in product is specifically referenced in any</w:t>
      </w:r>
      <w:r>
        <w:t xml:space="preserve"> </w:t>
      </w:r>
      <w:r>
        <w:t xml:space="preserve">relevant product documentation, it would be required to justify that claim and refer to the declared</w:t>
      </w:r>
      <w:r>
        <w:t xml:space="preserve"> </w:t>
      </w:r>
      <w:r>
        <w:t xml:space="preserve">footprint of the CRMs used.</w:t>
      </w:r>
      <w:r>
        <w:br/>
      </w:r>
      <w:r>
        <w:t xml:space="preserve">9.1.13.3.</w:t>
      </w:r>
      <w:r>
        <w:t xml:space="preserve"> </w:t>
      </w:r>
      <w:r>
        <w:t xml:space="preserve">Approach 3: Putting in place a mechanism for setting performance</w:t>
      </w:r>
      <w:r>
        <w:t xml:space="preserve"> </w:t>
      </w:r>
      <w:r>
        <w:t xml:space="preserve">classes and maximum thresholds for environmental footprint</w:t>
      </w:r>
      <w:r>
        <w:t xml:space="preserve"> </w:t>
      </w:r>
      <w:r>
        <w:t xml:space="preserve">In addition to approach 1 and 2, this approach would consist in introducing a mechanism to set</w:t>
      </w:r>
      <w:r>
        <w:t xml:space="preserve"> </w:t>
      </w:r>
      <w:r>
        <w:t xml:space="preserve">footprint performance classes to further support market differentiation and the setting of maximum</w:t>
      </w:r>
      <w:r>
        <w:t xml:space="preserve"> </w:t>
      </w:r>
      <w:r>
        <w:t xml:space="preserve">footprint thresholds for specific CRMs placed on the EU internal market. Such measures could</w:t>
      </w:r>
      <w:r>
        <w:t xml:space="preserve"> </w:t>
      </w:r>
      <w:r>
        <w:t xml:space="preserve">have adverse effect on the security of supply for CRMs. Therefore, in light of this risk and in order</w:t>
      </w:r>
      <w:r>
        <w:t xml:space="preserve"> </w:t>
      </w:r>
      <w:r>
        <w:t xml:space="preserve">to avoid any negative effect on supply security, the following measures would be gradual,</w:t>
      </w:r>
    </w:p>
    <w:p>
      <w:pPr>
        <w:pStyle w:val="BodyText"/>
      </w:pPr>
      <w:r>
        <w:t xml:space="preserve">159 The calculation of environmental footprints would require a mix of secondary and company-specific data. For</w:t>
      </w:r>
      <w:r>
        <w:t xml:space="preserve"> </w:t>
      </w:r>
      <w:r>
        <w:t xml:space="preserve">example, for carbon footprints, the calculation rules could allow factoring in information on supplier-specific</w:t>
      </w:r>
      <w:r>
        <w:t xml:space="preserve"> </w:t>
      </w:r>
      <w:r>
        <w:t xml:space="preserve">electricity mixes, which may improve the footprint results compared to the ones obtained with the use of default</w:t>
      </w:r>
      <w:r>
        <w:t xml:space="preserve"> </w:t>
      </w:r>
      <w:r>
        <w:t xml:space="preserve">country residual grid mixes.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progressive and evidence-driven. Indeed, for each maximum footprint threshold, there should be</w:t>
      </w:r>
      <w:r>
        <w:t xml:space="preserve"> </w:t>
      </w:r>
      <w:r>
        <w:t xml:space="preserve">dedicated assessments conducted.</w:t>
      </w:r>
      <w:r>
        <w:t xml:space="preserve"> </w:t>
      </w:r>
      <w:r>
        <w:t xml:space="preserve">This approach would contain the following gradual steps:</w:t>
      </w:r>
      <w:r>
        <w:t xml:space="preserve"> </w:t>
      </w:r>
      <w:r>
        <w:t xml:space="preserve">First, as there is not yet sufficiently detailed statistical information on the relative footprints of</w:t>
      </w:r>
      <w:r>
        <w:t xml:space="preserve"> </w:t>
      </w:r>
      <w:r>
        <w:t xml:space="preserve">CRMs, the Commission would gather such information through the declarations proposed in</w:t>
      </w:r>
      <w:r>
        <w:t xml:space="preserve"> </w:t>
      </w:r>
      <w:r>
        <w:t xml:space="preserve">approach 2 through secondary legislation</w:t>
      </w:r>
      <w:r>
        <w:t xml:space="preserve"> </w:t>
      </w:r>
      <w:r>
        <w:t xml:space="preserve">Second, once sufficient market knowledge is acquired through step 1, relevant CRMs would be</w:t>
      </w:r>
      <w:r>
        <w:t xml:space="preserve"> </w:t>
      </w:r>
      <w:r>
        <w:t xml:space="preserve">categorized in an A-G scale based on their footprint.</w:t>
      </w:r>
      <w:r>
        <w:t xml:space="preserve"> </w:t>
      </w:r>
      <w:r>
        <w:t xml:space="preserve">Third, a threshold would be identified, which would correspond to correspond to the limit values</w:t>
      </w:r>
      <w:r>
        <w:t xml:space="preserve"> </w:t>
      </w:r>
      <w:r>
        <w:t xml:space="preserve">of the lower or lowest classes in the performance class scale.</w:t>
      </w:r>
      <w:r>
        <w:t xml:space="preserve"> </w:t>
      </w:r>
      <w:r>
        <w:t xml:space="preserve">The introduction of maximum thresholds the third step would only be possible when accompanied</w:t>
      </w:r>
      <w:r>
        <w:t xml:space="preserve"> </w:t>
      </w:r>
      <w:r>
        <w:t xml:space="preserve">by a proportionate and dedicated assessment, which would take into account the relative</w:t>
      </w:r>
      <w:r>
        <w:t xml:space="preserve"> </w:t>
      </w:r>
      <w:r>
        <w:t xml:space="preserve">distribution of the footprint values for the relevant CRMs placed on the Union market, the extent</w:t>
      </w:r>
      <w:r>
        <w:t xml:space="preserve"> </w:t>
      </w:r>
      <w:r>
        <w:t xml:space="preserve">of progress in the reduction those footprints as a result of the information requirement referred to</w:t>
      </w:r>
      <w:r>
        <w:t xml:space="preserve"> </w:t>
      </w:r>
      <w:r>
        <w:t xml:space="preserve">in approach 2, and the effective and potential contribution of a threshold to the Union’s</w:t>
      </w:r>
      <w:r>
        <w:t xml:space="preserve"> </w:t>
      </w:r>
      <w:r>
        <w:t xml:space="preserve">environmental and climate objectives. In addition, this assessment would take close account of the</w:t>
      </w:r>
      <w:r>
        <w:t xml:space="preserve"> </w:t>
      </w:r>
      <w:r>
        <w:t xml:space="preserve">potential effects of thresholds on EU imports of the relevant CRMs, ensuring that the level of the</w:t>
      </w:r>
      <w:r>
        <w:t xml:space="preserve"> </w:t>
      </w:r>
      <w:r>
        <w:t xml:space="preserve">thresholds is set so as to prevent potential bottlenecks for EU supply of CRMs.</w:t>
      </w:r>
      <w:r>
        <w:t xml:space="preserve"> </w:t>
      </w:r>
      <w:r>
        <w:t xml:space="preserve">This approach would steer relevant economic operators to reduce the environmental footprint</w:t>
      </w:r>
      <w:r>
        <w:t xml:space="preserve"> </w:t>
      </w:r>
      <w:r>
        <w:t xml:space="preserve">associated with their CRMs and would ban from the market those materials with the relative highest</w:t>
      </w:r>
      <w:r>
        <w:t xml:space="preserve"> </w:t>
      </w:r>
      <w:r>
        <w:t xml:space="preserve">footprint. Economic operators should be given sufficient time to adjust their production facilities.</w:t>
      </w:r>
      <w:r>
        <w:t xml:space="preserve"> </w:t>
      </w:r>
      <w:r>
        <w:t xml:space="preserve">Discarded approach: Approach 1 was discarded at an early stage. Although this approach would</w:t>
      </w:r>
      <w:r>
        <w:t xml:space="preserve"> </w:t>
      </w:r>
      <w:r>
        <w:t xml:space="preserve">help make general claims about the sustainability of CRMs more reliable, it would not affect</w:t>
      </w:r>
      <w:r>
        <w:t xml:space="preserve"> </w:t>
      </w:r>
      <w:r>
        <w:t xml:space="preserve">quantitative claims for which conflicting methods could continue to proliferate. In light of the large</w:t>
      </w:r>
      <w:r>
        <w:t xml:space="preserve"> </w:t>
      </w:r>
      <w:r>
        <w:t xml:space="preserve">support for increasing the availability of reliable environmental footprint information expressed in</w:t>
      </w:r>
      <w:r>
        <w:t xml:space="preserve"> </w:t>
      </w:r>
      <w:r>
        <w:t xml:space="preserve">the OPC, it is expected that this approach alone would therefore not be able to count on sufficient</w:t>
      </w:r>
      <w:r>
        <w:t xml:space="preserve"> </w:t>
      </w:r>
      <w:r>
        <w:t xml:space="preserve">support of stakeholders. In addition, it is expected that without clear quantified information on</w:t>
      </w:r>
      <w:r>
        <w:t xml:space="preserve"> </w:t>
      </w:r>
      <w:r>
        <w:t xml:space="preserve">important impact categories, relying only on increasing the reliability of general claims, it will not</w:t>
      </w:r>
      <w:r>
        <w:t xml:space="preserve"> </w:t>
      </w:r>
      <w:r>
        <w:t xml:space="preserve">be possible to effectively achieve the Union climate and environmental objectives.</w:t>
      </w:r>
    </w:p>
    <w:p>
      <w:pPr>
        <w:pStyle w:val="BodyText"/>
      </w:pPr>
      <w:r>
        <w:t xml:space="preserve">ANNEX 6: SME TEST</w:t>
      </w:r>
      <w:r>
        <w:t xml:space="preserve"> </w:t>
      </w:r>
      <w:r>
        <w:t xml:space="preserve">32 SMEs answered to the public consultation survey, mainly operating in the exploration or</w:t>
      </w:r>
      <w:r>
        <w:t xml:space="preserve"> </w:t>
      </w:r>
      <w:r>
        <w:t xml:space="preserve">extraction of critical raw materials (10 and 11 respectively – often combining both activities), while</w:t>
      </w:r>
      <w:r>
        <w:t xml:space="preserve"> </w:t>
      </w:r>
      <w:r>
        <w:t xml:space="preserve">14 reporting being active in the use of CRM for manufacturing, 9 in recovery and recycling, 7 in</w:t>
      </w:r>
      <w:r>
        <w:t xml:space="preserve"> </w:t>
      </w:r>
      <w:r>
        <w:t xml:space="preserve">research, etc.</w:t>
      </w:r>
      <w:r>
        <w:t xml:space="preserve"> </w:t>
      </w:r>
      <w:r>
        <w:t xml:space="preserve">They reported having experienced problems in relation of their supply of critical raw materials,</w:t>
      </w:r>
      <w:r>
        <w:t xml:space="preserve"> </w:t>
      </w:r>
      <w:r>
        <w:t xml:space="preserve">such as shortage or disruption, for most of those which answered.</w:t>
      </w:r>
      <w:r>
        <w:t xml:space="preserve"> </w:t>
      </w:r>
      <w:r>
        <w:t xml:space="preserve">The initiative is considered as relevant for SMEs.</w:t>
      </w:r>
      <w:r>
        <w:br/>
      </w:r>
      <w:r>
        <w:t xml:space="preserve">Step 1/4: Identification of affected businesses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All businesses and SMEs should feel the positive effects of a more stable supply of critical raw</w:t>
      </w:r>
      <w:r>
        <w:t xml:space="preserve"> </w:t>
      </w:r>
      <w:r>
        <w:t xml:space="preserve">materials. Particularly affected by the legislative initiative are businesses and SMEs in sectors</w:t>
      </w:r>
      <w:r>
        <w:t xml:space="preserve"> </w:t>
      </w:r>
      <w:r>
        <w:t xml:space="preserve">along the CRM value chain and those who directly use them as inputs.</w:t>
      </w:r>
      <w:r>
        <w:br/>
      </w:r>
      <w:r>
        <w:t xml:space="preserve">The former group includes, for example, junior miners, firms engaged in exploration or in the</w:t>
      </w:r>
      <w:r>
        <w:t xml:space="preserve"> </w:t>
      </w:r>
      <w:r>
        <w:t xml:space="preserve">nascent industry of CRM recycling, that are often SMEs. For them, the easier access to funding as</w:t>
      </w:r>
      <w:r>
        <w:t xml:space="preserve"> </w:t>
      </w:r>
      <w:r>
        <w:t xml:space="preserve">well streamlined permitting provisions are expected to bring large benefits.</w:t>
      </w:r>
      <w:r>
        <w:t xml:space="preserve"> </w:t>
      </w:r>
      <w:r>
        <w:t xml:space="preserve">For downstream users, the increased availability of their inputs as well as lower risk of severe</w:t>
      </w:r>
      <w:r>
        <w:t xml:space="preserve"> </w:t>
      </w:r>
      <w:r>
        <w:t xml:space="preserve">disruptions is especially beneficial for SMEs as they tend to struggle more with acquiring such</w:t>
      </w:r>
      <w:r>
        <w:t xml:space="preserve"> </w:t>
      </w:r>
      <w:r>
        <w:t xml:space="preserve">goods in a crisis situation.</w:t>
      </w:r>
      <w:r>
        <w:t xml:space="preserve"> </w:t>
      </w:r>
      <w:r>
        <w:t xml:space="preserve">Step 2/4: Consultation of SME Stakeholders</w:t>
      </w:r>
      <w:r>
        <w:br/>
      </w:r>
      <w:r>
        <w:t xml:space="preserve">Of 81 businesses that replied to the Open Public Consultation 32 are SMEs.</w:t>
      </w:r>
      <w:r>
        <w:br/>
      </w:r>
      <w:r>
        <w:t xml:space="preserve">Of the policy papers received many explicitly mentioned SMEs calling for financial support due</w:t>
      </w:r>
      <w:r>
        <w:t xml:space="preserve"> </w:t>
      </w:r>
      <w:r>
        <w:t xml:space="preserve">to their particular vulnerabilities. It is also mentioned that it is instrumental for the competitiveness</w:t>
      </w:r>
      <w:r>
        <w:t xml:space="preserve"> </w:t>
      </w:r>
      <w:r>
        <w:t xml:space="preserve">of micro and SMEs to secure reliable sourcing of the input materials needed for the green transition</w:t>
      </w:r>
      <w:r>
        <w:t xml:space="preserve"> </w:t>
      </w:r>
      <w:r>
        <w:t xml:space="preserve">at a competitive price. Social and environmental concerns should be balanced with economic and</w:t>
      </w:r>
      <w:r>
        <w:t xml:space="preserve"> </w:t>
      </w:r>
      <w:r>
        <w:t xml:space="preserve">security interests.</w:t>
      </w:r>
      <w:r>
        <w:t xml:space="preserve"> </w:t>
      </w:r>
      <w:r>
        <w:t xml:space="preserve">Step 3/4: Assessment of the impact on SMEs</w:t>
      </w:r>
      <w:r>
        <w:br/>
      </w:r>
      <w:r>
        <w:t xml:space="preserve">For policy option 2, SMEs would benefit from the enhanced availability of monitoring and</w:t>
      </w:r>
      <w:r>
        <w:t xml:space="preserve"> </w:t>
      </w:r>
      <w:r>
        <w:t xml:space="preserve">information regarding the supply chains of critical and strategic raw materials. Indeed, they usually</w:t>
      </w:r>
      <w:r>
        <w:t xml:space="preserve"> </w:t>
      </w:r>
      <w:r>
        <w:t xml:space="preserve">are less informed about the supply chains risks. In the public consultation, 40% of SMEs agree that</w:t>
      </w:r>
      <w:r>
        <w:t xml:space="preserve"> </w:t>
      </w:r>
      <w:r>
        <w:t xml:space="preserve">companies would benefit from public monitoring programmes with only 6% disagreeing. 44% of</w:t>
      </w:r>
      <w:r>
        <w:t xml:space="preserve"> </w:t>
      </w:r>
      <w:r>
        <w:t xml:space="preserve">SMEs agreed that they would benefit from public monitoring to inform them about risks of supply</w:t>
      </w:r>
      <w:r>
        <w:t xml:space="preserve"> </w:t>
      </w:r>
      <w:r>
        <w:t xml:space="preserve">chains disruption (6% disagreed, the rest being neutral of with no opinion). To this end, 59% of</w:t>
      </w:r>
      <w:r>
        <w:t xml:space="preserve"> </w:t>
      </w:r>
      <w:r>
        <w:t xml:space="preserve">them agree that an EU-wide governance capacity with monitoring tasks could help strengthen the</w:t>
      </w:r>
      <w:r>
        <w:t xml:space="preserve"> </w:t>
      </w:r>
      <w:r>
        <w:t xml:space="preserve">value chain resilience. A slight majority of them agreed that companies lack sufficient information</w:t>
      </w:r>
      <w:r>
        <w:t xml:space="preserve"> </w:t>
      </w:r>
      <w:r>
        <w:t xml:space="preserve">on supply risks to take preventive measures. (28% against 22%), although 72% support measures</w:t>
      </w:r>
      <w:r>
        <w:t xml:space="preserve"> </w:t>
      </w:r>
      <w:r>
        <w:t xml:space="preserve">that would enable them to benefit from such information.</w:t>
      </w:r>
      <w:r>
        <w:t xml:space="preserve"> </w:t>
      </w:r>
      <w:r>
        <w:t xml:space="preserve">On governance, the board would regularly convene with stakeholder groups, among them some</w:t>
      </w:r>
      <w:r>
        <w:t xml:space="preserve"> </w:t>
      </w:r>
      <w:r>
        <w:t xml:space="preserve">groups explicitly representing SMEs. This would ensure that they could express their opinion.</w:t>
      </w:r>
      <w:r>
        <w:t xml:space="preserve"> </w:t>
      </w:r>
      <w:r>
        <w:t xml:space="preserve">SMEs are also adamant about the difficulty to access private financing for CRM projects (62%</w:t>
      </w:r>
      <w:r>
        <w:t xml:space="preserve"> </w:t>
      </w:r>
      <w:r>
        <w:t xml:space="preserve">agreeing; 0% disagreeing) and to access public funding (80% agreeing; 3% disagreeing). They</w:t>
      </w:r>
      <w:r>
        <w:t xml:space="preserve"> </w:t>
      </w:r>
      <w:r>
        <w:t xml:space="preserve">converge in saying that the length and complexity of permitting processes are the main reasons for</w:t>
      </w:r>
      <w:r>
        <w:t xml:space="preserve"> </w:t>
      </w:r>
      <w:r>
        <w:t xml:space="preserve">the difficulties in accessing private finance (47%), followed by the lack of support from public</w:t>
      </w:r>
      <w:r>
        <w:t xml:space="preserve"> </w:t>
      </w:r>
      <w:r>
        <w:t xml:space="preserve">financial institutions (34%) and the higher production cost in the EU (31%). For them the funding</w:t>
      </w:r>
      <w:r>
        <w:t xml:space="preserve"> </w:t>
      </w:r>
      <w:r>
        <w:t xml:space="preserve">opportunities are therefore particular valuable. Additionally, the InvestEU guarantee (pillar E.2)</w:t>
      </w:r>
      <w:r>
        <w:t xml:space="preserve"> </w:t>
      </w:r>
      <w:r>
        <w:t xml:space="preserve">contains a specific window for supporting SMEs. Especially, junior miners and exploration</w:t>
      </w:r>
      <w:r>
        <w:t xml:space="preserve"> </w:t>
      </w:r>
      <w:r>
        <w:t xml:space="preserve">projects often struggle to attract adequate funding and using this window would therefore be</w:t>
      </w:r>
      <w:r>
        <w:t xml:space="preserve"> </w:t>
      </w:r>
      <w:r>
        <w:t xml:space="preserve">particularly beneficial for SMEs.</w:t>
      </w:r>
      <w:r>
        <w:t xml:space="preserve"> </w:t>
      </w:r>
      <w:r>
        <w:t xml:space="preserve">The proposed approach on exploration (pillar D), as suggested by stakeholders (e.g., European</w:t>
      </w:r>
      <w:r>
        <w:t xml:space="preserve"> </w:t>
      </w:r>
      <w:r>
        <w:t xml:space="preserve">Federation of Geologists), would bring positive benefits to SMEs as they are the main actors</w:t>
      </w:r>
      <w:r>
        <w:t xml:space="preserve"> </w:t>
      </w:r>
      <w:r>
        <w:t xml:space="preserve">operating in this early stage of the value chain have less resources and capacities to undertake risk-</w:t>
      </w:r>
      <w:r>
        <w:t xml:space="preserve"> </w:t>
      </w:r>
      <w:r>
        <w:t xml:space="preserve">heavy exploration operations.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 lot of these benefits to SMEs also apply under the other policy options. In option 3 SMEs would</w:t>
      </w:r>
      <w:r>
        <w:t xml:space="preserve"> </w:t>
      </w:r>
      <w:r>
        <w:t xml:space="preserve">additionally benefit a lot from early warning mechanisms of supply chain disruptions provided by</w:t>
      </w:r>
      <w:r>
        <w:t xml:space="preserve"> </w:t>
      </w:r>
      <w:r>
        <w:t xml:space="preserve">the operational capacity. Larger companies are more likely to able to shoulder these tasks on their</w:t>
      </w:r>
      <w:r>
        <w:t xml:space="preserve"> </w:t>
      </w:r>
      <w:r>
        <w:t xml:space="preserve">own than SMEs.</w:t>
      </w:r>
      <w:r>
        <w:t xml:space="preserve"> </w:t>
      </w:r>
      <w:r>
        <w:t xml:space="preserve">Step 4/4: Minimising negative impacts on SMEs</w:t>
      </w:r>
      <w:r>
        <w:br/>
      </w:r>
      <w:r>
        <w:t xml:space="preserve">Although most of the measures discussed in this Impact Assessment have positive impact on SMEs,</w:t>
      </w:r>
      <w:r>
        <w:t xml:space="preserve"> </w:t>
      </w:r>
      <w:r>
        <w:t xml:space="preserve">there are some that could affect them negatively. Therefore, specific exemptions for SMEs are</w:t>
      </w:r>
      <w:r>
        <w:t xml:space="preserve"> </w:t>
      </w:r>
      <w:r>
        <w:t xml:space="preserve">foreseen, such as one from reporting obligations.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7: OVERVIEW OF POLICY MEASURES TAKEN BY THIRD COUNTRIES</w:t>
      </w:r>
      <w:r>
        <w:t xml:space="preserve"> </w:t>
      </w:r>
      <w:r>
        <w:t xml:space="preserve">Actions of other global actors and organisations</w:t>
      </w:r>
      <w:r>
        <w:t xml:space="preserve"> </w:t>
      </w:r>
      <w:r>
        <w:t xml:space="preserve">In consideration of the projected supply-demand imbalance and rising concerns with supply</w:t>
      </w:r>
      <w:r>
        <w:t xml:space="preserve"> </w:t>
      </w:r>
      <w:r>
        <w:t xml:space="preserve">security amidst geopolitical tensions, other countries have acted to ensure their supply of CRMs</w:t>
      </w:r>
      <w:r>
        <w:t xml:space="preserve"> </w:t>
      </w:r>
      <w:r>
        <w:t xml:space="preserve">for the future. The following overview includes both countries in a similar situation as the EU such</w:t>
      </w:r>
      <w:r>
        <w:t xml:space="preserve"> </w:t>
      </w:r>
      <w:r>
        <w:t xml:space="preserve">as manufacturing-heavy but CRM-import-reliant Japan, South Korea or the UK but also major</w:t>
      </w:r>
      <w:r>
        <w:t xml:space="preserve"> </w:t>
      </w:r>
      <w:r>
        <w:t xml:space="preserve">mining and refining players such minerals-rich Australia and Canada.</w:t>
      </w:r>
      <w:r>
        <w:t xml:space="preserve"> </w:t>
      </w:r>
      <w:r>
        <w:t xml:space="preserve">The UK adopted its Critical Minerals Strategy in July 2022160 which includes three main axes: a)</w:t>
      </w:r>
      <w:r>
        <w:t xml:space="preserve"> </w:t>
      </w:r>
      <w:r>
        <w:t xml:space="preserve">enhancing domestic production; b) collaboration with international partners: using G7, IAE, MSP,</w:t>
      </w:r>
      <w:r>
        <w:t xml:space="preserve"> </w:t>
      </w:r>
      <w:r>
        <w:t xml:space="preserve">and bilateral paths; supporting UK companies abroad including with export finance; c) Enhancing</w:t>
      </w:r>
      <w:r>
        <w:t xml:space="preserve"> </w:t>
      </w:r>
      <w:r>
        <w:t xml:space="preserve">international markets, by promoting the City of London as a hub for responsible mining and</w:t>
      </w:r>
      <w:r>
        <w:t xml:space="preserve"> </w:t>
      </w:r>
      <w:r>
        <w:t xml:space="preserve">trading. The UK established its Critical Minerals Intelligence Centre in July 2022161, which will</w:t>
      </w:r>
      <w:r>
        <w:t xml:space="preserve"> </w:t>
      </w:r>
      <w:r>
        <w:t xml:space="preserve">provide ongoing intelligence on the supply of and demand for critical minerals. The centre is to be</w:t>
      </w:r>
      <w:r>
        <w:t xml:space="preserve"> </w:t>
      </w:r>
      <w:r>
        <w:t xml:space="preserve">run by the British Geological Survey.</w:t>
      </w:r>
      <w:r>
        <w:t xml:space="preserve"> </w:t>
      </w:r>
      <w:r>
        <w:t xml:space="preserve">In Japan, a country with a large manufacturing sector and few domestic CRM resources, a</w:t>
      </w:r>
      <w:r>
        <w:t xml:space="preserve"> </w:t>
      </w:r>
      <w:r>
        <w:t xml:space="preserve">dedicated governmental structure on critical raw materials (JOGMEC) is in charge of monitoring,</w:t>
      </w:r>
      <w:r>
        <w:t xml:space="preserve"> </w:t>
      </w:r>
      <w:r>
        <w:t xml:space="preserve">stockpiling (sufficient to meet 60 to 180 days’ demand) and investing. It supports exploration and</w:t>
      </w:r>
      <w:r>
        <w:t xml:space="preserve"> </w:t>
      </w:r>
      <w:r>
        <w:t xml:space="preserve">technological development by Japanese companies through equity capital and liability guarantees.</w:t>
      </w:r>
      <w:r>
        <w:t xml:space="preserve"> </w:t>
      </w:r>
      <w:r>
        <w:t xml:space="preserve">Its JOGMEC’s mandate was recently expanded to “functions of equity investments for domestic</w:t>
      </w:r>
      <w:r>
        <w:t xml:space="preserve"> </w:t>
      </w:r>
      <w:r>
        <w:t xml:space="preserve">processing and smelting of rare metals”. In addition, the Economic Security Promotion Act aims</w:t>
      </w:r>
      <w:r>
        <w:t xml:space="preserve"> </w:t>
      </w:r>
      <w:r>
        <w:t xml:space="preserve">to ensure stable supplies of critical items.</w:t>
      </w:r>
      <w:r>
        <w:br/>
      </w:r>
      <w:r>
        <w:t xml:space="preserve">In South Korea, the State-owned Korea Resources Corporation runs a stockpile storage system for</w:t>
      </w:r>
      <w:r>
        <w:t xml:space="preserve"> </w:t>
      </w:r>
      <w:r>
        <w:t xml:space="preserve">rare metals. A dedicated plan to stabilise resources supply in 2021 has developed in 2021 a</w:t>
      </w:r>
      <w:r>
        <w:t xml:space="preserve"> </w:t>
      </w:r>
      <w:r>
        <w:t xml:space="preserve">dedicated plan to stabilise resources supply notably by increasing the stockpile of minerals to 100</w:t>
      </w:r>
      <w:r>
        <w:t xml:space="preserve"> </w:t>
      </w:r>
      <w:r>
        <w:t xml:space="preserve">days of consumption162. The country also has an early warning system in place to monitor 20 key</w:t>
      </w:r>
      <w:r>
        <w:t xml:space="preserve"> </w:t>
      </w:r>
      <w:r>
        <w:t xml:space="preserve">raw materials.</w:t>
      </w:r>
      <w:r>
        <w:t xml:space="preserve"> </w:t>
      </w:r>
      <w:r>
        <w:t xml:space="preserve">In 2022, the US also adopted the Inflation Reduction Act (IRA), aiming to put the US on a path to</w:t>
      </w:r>
      <w:r>
        <w:t xml:space="preserve"> </w:t>
      </w:r>
      <w:r>
        <w:t xml:space="preserve">around 40% percent emissions reduction by 2030. Numerous financial support programmes in the</w:t>
      </w:r>
      <w:r>
        <w:t xml:space="preserve"> </w:t>
      </w:r>
      <w:r>
        <w:t xml:space="preserve">IRA have domestic or regional content provisions. These include the sourcing, processing and</w:t>
      </w:r>
      <w:r>
        <w:t xml:space="preserve"> </w:t>
      </w:r>
      <w:r>
        <w:t xml:space="preserve">recycling of many critical raw materials. With the American Battery Materials Initiative, USD 2.8</w:t>
      </w:r>
      <w:r>
        <w:t xml:space="preserve"> </w:t>
      </w:r>
      <w:r>
        <w:t xml:space="preserve">billion in public money will be disbursed to support projects in different stage of the battery value</w:t>
      </w:r>
      <w:r>
        <w:t xml:space="preserve"> </w:t>
      </w:r>
      <w:r>
        <w:t xml:space="preserve">chain, of which USD 1.6 billion are earmarked for projects to separate and process battery raw</w:t>
      </w:r>
      <w:r>
        <w:t xml:space="preserve"> </w:t>
      </w:r>
      <w:r>
        <w:t xml:space="preserve">materials. Critical minerals-related funding is also available under the Infrastructure Investment</w:t>
      </w:r>
      <w:r>
        <w:t xml:space="preserve"> </w:t>
      </w:r>
      <w:r>
        <w:t xml:space="preserve">and Jobs Act.</w:t>
      </w:r>
      <w:r>
        <w:t xml:space="preserve"> </w:t>
      </w:r>
      <w:r>
        <w:t xml:space="preserve">Australia published in 2022 a Critical Minerals Strategy, which is coordinated by the Critical</w:t>
      </w:r>
      <w:r>
        <w:t xml:space="preserve"> </w:t>
      </w:r>
      <w:r>
        <w:t xml:space="preserve">Minerals Office (founded in 2020). The Office supports research and development, promotes</w:t>
      </w:r>
    </w:p>
    <w:p>
      <w:pPr>
        <w:pStyle w:val="BodyText"/>
      </w:pPr>
      <w:r>
        <w:t xml:space="preserve">160https://www.gov.uk/government/publications/uk-critical-mineral-strategy/resilience-for-the-future-the-uks-critical-</w:t>
      </w:r>
      <w:r>
        <w:t xml:space="preserve"> </w:t>
      </w:r>
      <w:r>
        <w:t xml:space="preserve">minerals-strategy</w:t>
      </w:r>
      <w:r>
        <w:t xml:space="preserve"> </w:t>
      </w:r>
      <w:r>
        <w:t xml:space="preserve">161 UK’s first Critical Minerals Intelligence Centre to help build a more resilient economy - GOV.UK (www.gov.uk)</w:t>
      </w:r>
      <w:r>
        <w:t xml:space="preserve"> </w:t>
      </w:r>
      <w:r>
        <w:t xml:space="preserve">162 The Ministry of Trade, Industry, and Energy announced on December 28 the Ministry’s work report for 2022, titled</w:t>
      </w:r>
      <w:r>
        <w:t xml:space="preserve"> </w:t>
      </w:r>
      <w:r>
        <w:t xml:space="preserve">“Building Korea into an Industrial Power, Overcoming &amp; Rising Together”</w:t>
      </w:r>
      <w:r>
        <w:t xml:space="preserve"> </w:t>
      </w:r>
      <w:r>
        <w:t xml:space="preserve">http://english.motie.go.kr/common/download.do?fid=bbs&amp;bbs_cd_n=2&amp;bbs_seq_n=903&amp;file_seq_n=1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investment, facilitates strategically important critical minerals projects and improves access to</w:t>
      </w:r>
      <w:r>
        <w:t xml:space="preserve"> </w:t>
      </w:r>
      <w:r>
        <w:t xml:space="preserve">information163.</w:t>
      </w:r>
      <w:r>
        <w:t xml:space="preserve"> </w:t>
      </w:r>
      <w:r>
        <w:t xml:space="preserve">On 9 December 2022, Canada released its new Critical Minerals Strategy focusing on the entire</w:t>
      </w:r>
      <w:r>
        <w:t xml:space="preserve"> </w:t>
      </w:r>
      <w:r>
        <w:t xml:space="preserve">value chain of Canada’s listed 31 critical minerals and backed by a CAD 5.3 billion (about EUR</w:t>
      </w:r>
      <w:r>
        <w:t xml:space="preserve"> </w:t>
      </w:r>
      <w:r>
        <w:t xml:space="preserve">3.6 billion) budget allocation. The strategy also aims to accelerate regulatory and permitting</w:t>
      </w:r>
      <w:r>
        <w:t xml:space="preserve"> </w:t>
      </w:r>
      <w:r>
        <w:t xml:space="preserve">processes by enhancing coordination between the federal and the provincial levels. Moreover, the</w:t>
      </w:r>
      <w:r>
        <w:t xml:space="preserve"> </w:t>
      </w:r>
      <w:r>
        <w:t xml:space="preserve">Investment Canada Act subjects foreign investments to review for national security concerns and</w:t>
      </w:r>
      <w:r>
        <w:t xml:space="preserve"> </w:t>
      </w:r>
      <w:r>
        <w:t xml:space="preserve">critical mineral investments receive “enhanced scrutiny.” The new guidance states that investments</w:t>
      </w:r>
      <w:r>
        <w:t xml:space="preserve"> </w:t>
      </w:r>
      <w:r>
        <w:t xml:space="preserve">by State-owned enterprises in critical minerals will only be approved on “an exceptional basis” and</w:t>
      </w:r>
      <w:r>
        <w:t xml:space="preserve"> </w:t>
      </w:r>
      <w:r>
        <w:t xml:space="preserve">will apply to investments of any size.</w:t>
      </w:r>
      <w:r>
        <w:t xml:space="preserve"> </w:t>
      </w:r>
      <w:r>
        <w:t xml:space="preserve">China fully dominates global production of several critical raw materials at different stages of the</w:t>
      </w:r>
      <w:r>
        <w:t xml:space="preserve"> </w:t>
      </w:r>
      <w:r>
        <w:t xml:space="preserve">value chain (e.g., Magnesium, rare earth elements164), has consolidated economic activity in China</w:t>
      </w:r>
      <w:r>
        <w:t xml:space="preserve"> </w:t>
      </w:r>
      <w:r>
        <w:t xml:space="preserve">in some of these sectors (e.g. in December 2021, three of the six Chinese state entities producing</w:t>
      </w:r>
      <w:r>
        <w:t xml:space="preserve"> </w:t>
      </w:r>
      <w:r>
        <w:t xml:space="preserve">rare earth merged to create of a State-owner enterprise named China Rare Earth Group Co, which</w:t>
      </w:r>
      <w:r>
        <w:t xml:space="preserve"> </w:t>
      </w:r>
      <w:r>
        <w:t xml:space="preserve">holds nearly 40% of China’s rare earth production), and also abroad: in the democratic Republic</w:t>
      </w:r>
      <w:r>
        <w:t xml:space="preserve"> </w:t>
      </w:r>
      <w:r>
        <w:t xml:space="preserve">of Congo, which accounts for half of the world’s cobalt reserves, China now controls 70% of the</w:t>
      </w:r>
      <w:r>
        <w:t xml:space="preserve"> </w:t>
      </w:r>
      <w:r>
        <w:t xml:space="preserve">country’s cobalt production with 15 out of 19 cobalt mine owned or financed by China (as of 2020).</w:t>
      </w:r>
      <w:r>
        <w:t xml:space="preserve"> </w:t>
      </w:r>
      <w:r>
        <w:t xml:space="preserve">In central Asia, China makes use of its Belt and Road Initiative (BRI) to develop strong ties with</w:t>
      </w:r>
      <w:r>
        <w:t xml:space="preserve"> </w:t>
      </w:r>
      <w:r>
        <w:t xml:space="preserve">mineral corporations165. China has made use of export control mechanism for CRMs: for instance,</w:t>
      </w:r>
      <w:r>
        <w:t xml:space="preserve"> </w:t>
      </w:r>
      <w:r>
        <w:t xml:space="preserve">it reduced its export quota of rare earths (to the United States) in 2010, and since January 2022, all</w:t>
      </w:r>
      <w:r>
        <w:t xml:space="preserve"> </w:t>
      </w:r>
      <w:r>
        <w:t xml:space="preserve">rare earth elements are covered by Chinese export control measures. China has also been engaged</w:t>
      </w:r>
      <w:r>
        <w:t xml:space="preserve"> </w:t>
      </w:r>
      <w:r>
        <w:t xml:space="preserve">in economic stockpiling of CRM166.</w:t>
      </w:r>
      <w:r>
        <w:br/>
      </w:r>
      <w:r>
        <w:t xml:space="preserve">At multilateral level, during the G7 2022 Summit in Germany, G7 Leaders agreed to ‘promoting</w:t>
      </w:r>
      <w:r>
        <w:t xml:space="preserve"> </w:t>
      </w:r>
      <w:r>
        <w:t xml:space="preserve">market circularity and support diversification by exploring investment in alternative resources,</w:t>
      </w:r>
      <w:r>
        <w:t xml:space="preserve"> </w:t>
      </w:r>
      <w:r>
        <w:t xml:space="preserve">processing capabilities, sustainable practices, and new technologies’167.</w:t>
      </w:r>
      <w:r>
        <w:t xml:space="preserve"> </w:t>
      </w:r>
      <w:r>
        <w:t xml:space="preserve">The 2022 Ministerial Communiqué of the International Energy Agency (IEA) recognised the</w:t>
      </w:r>
      <w:r>
        <w:t xml:space="preserve"> </w:t>
      </w:r>
      <w:r>
        <w:t xml:space="preserve">growing importance of critical minerals and materials to clean energy transitions and agreed to</w:t>
      </w:r>
      <w:r>
        <w:t xml:space="preserve"> </w:t>
      </w:r>
      <w:r>
        <w:t xml:space="preserve">establish a new Working Party on Critical Minerals (“CMWP”). The aim of the Working Party is</w:t>
      </w:r>
      <w:r>
        <w:t xml:space="preserve"> </w:t>
      </w:r>
      <w:r>
        <w:t xml:space="preserve">to provide a forum for IEA member countries to co-operate on critical minerals policy, technology</w:t>
      </w:r>
      <w:r>
        <w:t xml:space="preserve"> </w:t>
      </w:r>
      <w:r>
        <w:t xml:space="preserve">and security.</w:t>
      </w:r>
    </w:p>
    <w:p>
      <w:pPr>
        <w:pStyle w:val="BodyText"/>
      </w:pPr>
      <w:r>
        <w:t xml:space="preserve">163 Critical Minerals Office | Department of Industry, Science and Resources</w:t>
      </w:r>
      <w:r>
        <w:t xml:space="preserve"> </w:t>
      </w:r>
      <w:r>
        <w:t xml:space="preserve">164 SWD(2022) 41 final</w:t>
      </w:r>
      <w:r>
        <w:t xml:space="preserve"> </w:t>
      </w:r>
      <w:r>
        <w:t xml:space="preserve">165 America’s Critical Strategic Vulnerability: Rare Earth Elements - Foreign Policy Research Institute (fpri.org)</w:t>
      </w:r>
      <w:r>
        <w:t xml:space="preserve"> </w:t>
      </w:r>
      <w:r>
        <w:t xml:space="preserve">166 Situation and Policies of China’s Rare Earth Industry (www.gov.cn)</w:t>
      </w:r>
      <w:r>
        <w:t xml:space="preserve"> </w:t>
      </w:r>
      <w:r>
        <w:t xml:space="preserve">167 See the Background for a full quote.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- 147 -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8: INTERPLAY WITH OTHER LEGISLATION AND POLICIES</w:t>
      </w:r>
      <w:r>
        <w:t xml:space="preserve"> </w:t>
      </w:r>
      <w:r>
        <w:t xml:space="preserve">Environmental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The Strategic Environmental Assessment Directive (SEA)168 provides a set of procedural</w:t>
      </w:r>
      <w:r>
        <w:t xml:space="preserve"> </w:t>
      </w:r>
      <w:r>
        <w:t xml:space="preserve">rules to integrate environmental considerations into their preparation, adoption and</w:t>
      </w:r>
      <w:r>
        <w:t xml:space="preserve"> </w:t>
      </w:r>
      <w:r>
        <w:t xml:space="preserve">implementation of public plans and programmes by national authorities, including for</w:t>
      </w:r>
      <w:r>
        <w:t xml:space="preserve"> </w:t>
      </w:r>
      <w:r>
        <w:t xml:space="preserve">land-use. For example, national authorities have to examine reasonable alternatives and</w:t>
      </w:r>
      <w:r>
        <w:t xml:space="preserve"> </w:t>
      </w:r>
      <w:r>
        <w:t xml:space="preserve">take account effects on the environment including biodiversity, soil, water, air, etc.</w:t>
      </w:r>
      <w:r>
        <w:br/>
      </w:r>
      <w:r>
        <w:t xml:space="preserve"></w:t>
      </w:r>
      <w:r>
        <w:t xml:space="preserve"> </w:t>
      </w:r>
      <w:r>
        <w:t xml:space="preserve">The Environmental Impact Assessment Directive (EIA)169 requires Member States to make</w:t>
      </w:r>
      <w:r>
        <w:t xml:space="preserve"> </w:t>
      </w:r>
      <w:r>
        <w:t xml:space="preserve">projects likely to have significant effects on the environment, because of their nature, size</w:t>
      </w:r>
      <w:r>
        <w:t xml:space="preserve"> </w:t>
      </w:r>
      <w:r>
        <w:t xml:space="preserve">or location, subject to consent and an assessment by a competent national authority (i.e. a</w:t>
      </w:r>
      <w:r>
        <w:t xml:space="preserve"> </w:t>
      </w:r>
      <w:r>
        <w:t xml:space="preserve">permit). To get a permit, the EIA Directive requires e.g. the preparation of an</w:t>
      </w:r>
      <w:r>
        <w:t xml:space="preserve"> </w:t>
      </w:r>
      <w:r>
        <w:t xml:space="preserve">environmental impact assessment report and the carrying out of consultation of the</w:t>
      </w:r>
      <w:r>
        <w:t xml:space="preserve"> </w:t>
      </w:r>
      <w:r>
        <w:t xml:space="preserve">authorities, the public and other Member States affected by the project. Under the EIA</w:t>
      </w:r>
      <w:r>
        <w:t xml:space="preserve"> </w:t>
      </w:r>
      <w:r>
        <w:t xml:space="preserve">Directive a depending on their likely significant impact on the environment, certain</w:t>
      </w:r>
      <w:r>
        <w:t xml:space="preserve"> </w:t>
      </w:r>
      <w:r>
        <w:t xml:space="preserve">projects are subject to a mandatory assessment while for others a determination by a</w:t>
      </w:r>
      <w:r>
        <w:t xml:space="preserve"> </w:t>
      </w:r>
      <w:r>
        <w:t xml:space="preserve">competent authority is required to decide if the project shall be subject to an assessment.</w:t>
      </w:r>
      <w:r>
        <w:t xml:space="preserve"> </w:t>
      </w:r>
      <w:r>
        <w:t xml:space="preserve">In practice, most raw materials related projects, including exploration, extraction,</w:t>
      </w:r>
      <w:r>
        <w:t xml:space="preserve"> </w:t>
      </w:r>
      <w:r>
        <w:t xml:space="preserve">processing and recycling, are subject to the EIA procedure.</w:t>
      </w:r>
      <w:r>
        <w:t xml:space="preserve"> </w:t>
      </w:r>
      <w:r>
        <w:t xml:space="preserve"></w:t>
      </w:r>
      <w:r>
        <w:t xml:space="preserve"> </w:t>
      </w:r>
      <w:r>
        <w:t xml:space="preserve">The Industrial Emissions Directive (IED)170 in turn governs the operation of raw materials</w:t>
      </w:r>
      <w:r>
        <w:t xml:space="preserve"> </w:t>
      </w:r>
      <w:r>
        <w:t xml:space="preserve">related projects. It provides for the integrated prevention and control of pollution</w:t>
      </w:r>
      <w:r>
        <w:t xml:space="preserve"> </w:t>
      </w:r>
      <w:r>
        <w:t xml:space="preserve">originating from relevant installations. Although the current IED only applies to industrial</w:t>
      </w:r>
      <w:r>
        <w:t xml:space="preserve"> </w:t>
      </w:r>
      <w:r>
        <w:t xml:space="preserve">facilities processing raw materials, the recently proposed revision of the IED would widen</w:t>
      </w:r>
      <w:r>
        <w:t xml:space="preserve"> </w:t>
      </w:r>
      <w:r>
        <w:t xml:space="preserve">the scope to also include the extraction and treatment of industrial minerals and metals.</w:t>
      </w:r>
      <w:r>
        <w:t xml:space="preserve"> </w:t>
      </w:r>
      <w:r>
        <w:t xml:space="preserve">The IED requires Member States to make the operation of an installation subject to</w:t>
      </w:r>
      <w:r>
        <w:t xml:space="preserve"> </w:t>
      </w:r>
      <w:r>
        <w:t xml:space="preserve">obtaining a permit containing conditions set in accordance with the principles and</w:t>
      </w:r>
      <w:r>
        <w:t xml:space="preserve"> </w:t>
      </w:r>
      <w:r>
        <w:t xml:space="preserve">provisions of the IED. The permit conditions should take into account the environmental</w:t>
      </w:r>
      <w:r>
        <w:t xml:space="preserve"> </w:t>
      </w:r>
      <w:r>
        <w:t xml:space="preserve">performance of an installation, including emissions to air, water and soil. In that regard,</w:t>
      </w:r>
      <w:r>
        <w:t xml:space="preserve"> </w:t>
      </w:r>
      <w:r>
        <w:t xml:space="preserve">the permit should include emission limit values.</w:t>
      </w:r>
      <w:r>
        <w:br/>
      </w:r>
      <w:r>
        <w:t xml:space="preserve"></w:t>
      </w:r>
      <w:r>
        <w:t xml:space="preserve"> </w:t>
      </w:r>
      <w:r>
        <w:t xml:space="preserve">The Habitats and Birds Directives171 require Member States to prevent significant negative</w:t>
      </w:r>
      <w:r>
        <w:t xml:space="preserve"> </w:t>
      </w:r>
      <w:r>
        <w:t xml:space="preserve">effects on protected species and habitats in Natura 2000 sites. To that end, raw materials</w:t>
      </w:r>
      <w:r>
        <w:t xml:space="preserve"> </w:t>
      </w:r>
      <w:r>
        <w:t xml:space="preserve">related projects that are likely to have a significant effect on such a site, must be subject to</w:t>
      </w:r>
      <w:r>
        <w:t xml:space="preserve"> </w:t>
      </w:r>
      <w:r>
        <w:t xml:space="preserve">an appropriate assessment. The competent national authorities can, based on the</w:t>
      </w:r>
      <w:r>
        <w:t xml:space="preserve"> </w:t>
      </w:r>
      <w:r>
        <w:t xml:space="preserve">assessment, agree to the project it is does not adversely affect the integrity of the site</w:t>
      </w:r>
      <w:r>
        <w:t xml:space="preserve"> </w:t>
      </w:r>
      <w:r>
        <w:t xml:space="preserve">concerned. In exceptional cases, developments that could have an adverse effect on a</w:t>
      </w:r>
      <w:r>
        <w:t xml:space="preserve"> </w:t>
      </w:r>
      <w:r>
        <w:t xml:space="preserve">protected site can still go ahead under certain conditions and where the procedural</w:t>
      </w:r>
      <w:r>
        <w:t xml:space="preserve"> </w:t>
      </w:r>
      <w:r>
        <w:t xml:space="preserve">safeguards foreseen by the two Directives are respected. The EIA Directive provides for</w:t>
      </w:r>
      <w:r>
        <w:t xml:space="preserve"> </w:t>
      </w:r>
      <w:r>
        <w:t xml:space="preserve">mandatory integration of this assessment with the EIA procedure.</w:t>
      </w:r>
      <w:r>
        <w:t xml:space="preserve"> </w:t>
      </w:r>
      <w:r>
        <w:t xml:space="preserve"></w:t>
      </w:r>
      <w:r>
        <w:t xml:space="preserve"> </w:t>
      </w:r>
      <w:r>
        <w:t xml:space="preserve">The Water Framework Directive172 provides that the deterioration of the ecological status</w:t>
      </w:r>
      <w:r>
        <w:t xml:space="preserve"> </w:t>
      </w:r>
      <w:r>
        <w:t xml:space="preserve">of a body of water is only allowed where justified by overriding public interests or societal</w:t>
      </w:r>
      <w:r>
        <w:t xml:space="preserve"> </w:t>
      </w:r>
      <w:r>
        <w:t xml:space="preserve">benefits, where no feasible environmental alternatives exist, and where mitigation</w:t>
      </w:r>
    </w:p>
    <w:p>
      <w:pPr>
        <w:pStyle w:val="BodyText"/>
      </w:pPr>
      <w:r>
        <w:t xml:space="preserve">168 Directive 2001/42/EC of the European Parliament and of the Council of 27 June 2001 on the assessment of the</w:t>
      </w:r>
      <w:r>
        <w:t xml:space="preserve"> </w:t>
      </w:r>
      <w:r>
        <w:t xml:space="preserve">effects of certain plans and programmes on the environment</w:t>
      </w:r>
      <w:r>
        <w:t xml:space="preserve"> </w:t>
      </w:r>
      <w:r>
        <w:t xml:space="preserve">169 Directive 2014/52/EU of the European Parliament and of the Council of 16 April 2014 amending Directive</w:t>
      </w:r>
      <w:r>
        <w:t xml:space="preserve"> </w:t>
      </w:r>
      <w:r>
        <w:t xml:space="preserve">2011/92/EU on the assessment of the effects of certain public and private projects on the environment</w:t>
      </w:r>
      <w:r>
        <w:t xml:space="preserve"> </w:t>
      </w:r>
      <w:r>
        <w:t xml:space="preserve">170 Directive 2010/75/EU of the European Parliament and of the Council of 24 November 2010 on industrial emissions</w:t>
      </w:r>
      <w:r>
        <w:t xml:space="preserve"> </w:t>
      </w:r>
      <w:r>
        <w:t xml:space="preserve">171 Council Directive 92/43/EEC of 21 May 1992 on the conservation of natural habitats and of wild fauna and flora</w:t>
      </w:r>
      <w:r>
        <w:t xml:space="preserve"> </w:t>
      </w:r>
      <w:r>
        <w:t xml:space="preserve">and Directive 2009/147/EC of the European Parliament and of the Council of 30 November 2009 on the conservation</w:t>
      </w:r>
      <w:r>
        <w:t xml:space="preserve"> </w:t>
      </w:r>
      <w:r>
        <w:t xml:space="preserve">of wild birds</w:t>
      </w:r>
      <w:r>
        <w:t xml:space="preserve"> </w:t>
      </w:r>
      <w:r>
        <w:t xml:space="preserve">172 Directive 2000/60/EC of the European Parliament and of the Council of 23 October 2000 establishing a framework</w:t>
      </w:r>
      <w:r>
        <w:t xml:space="preserve"> </w:t>
      </w:r>
      <w:r>
        <w:t xml:space="preserve">for Community action in the field of water policy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- 148 -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measures are taken. In light of this requirement, projects potentially affecting bodies of</w:t>
      </w:r>
      <w:r>
        <w:t xml:space="preserve"> </w:t>
      </w:r>
      <w:r>
        <w:t xml:space="preserve">water, including raw materials projects, need to be subject to assessment and permitting</w:t>
      </w:r>
      <w:r>
        <w:t xml:space="preserve"> </w:t>
      </w:r>
      <w:r>
        <w:t xml:space="preserve">procedures (which may be integrated with the EIA procedure set out above).</w:t>
      </w:r>
      <w:r>
        <w:br/>
      </w:r>
      <w:r>
        <w:t xml:space="preserve"></w:t>
      </w:r>
      <w:r>
        <w:t xml:space="preserve"> </w:t>
      </w:r>
      <w:r>
        <w:t xml:space="preserve">The Environmental Liability Directive173 establishes the obligation for responsible</w:t>
      </w:r>
      <w:r>
        <w:t xml:space="preserve"> </w:t>
      </w:r>
      <w:r>
        <w:t xml:space="preserve">operators, including of raw materials projects, to prevent and, where necessary, remedy</w:t>
      </w:r>
      <w:r>
        <w:t xml:space="preserve"> </w:t>
      </w:r>
      <w:r>
        <w:t xml:space="preserve">environmental damage. It defines environmental damage as damage to protected species</w:t>
      </w:r>
      <w:r>
        <w:t xml:space="preserve"> </w:t>
      </w:r>
      <w:r>
        <w:t xml:space="preserve">and natural habitats, damage to water and damage to soil.</w:t>
      </w:r>
      <w:r>
        <w:t xml:space="preserve"> </w:t>
      </w:r>
      <w:r>
        <w:t xml:space="preserve"></w:t>
      </w:r>
      <w:r>
        <w:t xml:space="preserve"> </w:t>
      </w:r>
      <w:r>
        <w:t xml:space="preserve">The Seveso-III-Directive174 aims at the prevention of major accidents involving dangerous</w:t>
      </w:r>
      <w:r>
        <w:t xml:space="preserve"> </w:t>
      </w:r>
      <w:r>
        <w:t xml:space="preserve">substances. However, as accidents may nevertheless occur, it also aims at limiting the</w:t>
      </w:r>
      <w:r>
        <w:t xml:space="preserve"> </w:t>
      </w:r>
      <w:r>
        <w:t xml:space="preserve">consequences of such accidents not only for human health but also for the environment.</w:t>
      </w:r>
      <w:r>
        <w:t xml:space="preserve"> </w:t>
      </w:r>
      <w:r>
        <w:t xml:space="preserve">The Directive covers establishments where dangerous substances may be present (e.g. </w:t>
      </w:r>
      <w:r>
        <w:t xml:space="preserve"> </w:t>
      </w:r>
      <w:r>
        <w:t xml:space="preserve">during processing or storage) in quantities exceeding certain threshold, which could</w:t>
      </w:r>
      <w:r>
        <w:t xml:space="preserve"> </w:t>
      </w:r>
      <w:r>
        <w:t xml:space="preserve">include CRM projects. Among other things, operators of such establishments are obliged</w:t>
      </w:r>
      <w:r>
        <w:t xml:space="preserve"> </w:t>
      </w:r>
      <w:r>
        <w:t xml:space="preserve">to take all necessary measures to prevent major accidents and to limit their consequences</w:t>
      </w:r>
      <w:r>
        <w:t xml:space="preserve"> </w:t>
      </w:r>
      <w:r>
        <w:t xml:space="preserve">for human health and the environment.</w:t>
      </w:r>
      <w:r>
        <w:br/>
      </w:r>
      <w:r>
        <w:t xml:space="preserve"></w:t>
      </w:r>
      <w:r>
        <w:t xml:space="preserve"> </w:t>
      </w:r>
      <w:r>
        <w:t xml:space="preserve">The above directives also have important links with each other, allowing for or requiring</w:t>
      </w:r>
      <w:r>
        <w:t xml:space="preserve"> </w:t>
      </w:r>
      <w:r>
        <w:t xml:space="preserve">the bundling of assessment required under each. For example, pursuant to Art. 11 (2) of</w:t>
      </w:r>
      <w:r>
        <w:t xml:space="preserve"> </w:t>
      </w:r>
      <w:r>
        <w:t xml:space="preserve">the SEA Directive, Member States may provide for coordinated or joint procedures,</w:t>
      </w:r>
      <w:r>
        <w:t xml:space="preserve"> </w:t>
      </w:r>
      <w:r>
        <w:t xml:space="preserve">fulfilling the requirements of the relevant EU legislation. Likewise, Art. 13 (4) of the</w:t>
      </w:r>
      <w:r>
        <w:t xml:space="preserve"> </w:t>
      </w:r>
      <w:r>
        <w:t xml:space="preserve">Seveso Directive, gives the possibility Member States to provide for coordinated or joint</w:t>
      </w:r>
      <w:r>
        <w:t xml:space="preserve"> </w:t>
      </w:r>
      <w:r>
        <w:t xml:space="preserve">procedures in order to fulfil the requirements about the land use planning in the sense of</w:t>
      </w:r>
      <w:r>
        <w:t xml:space="preserve"> </w:t>
      </w:r>
      <w:r>
        <w:t xml:space="preserve">that directive. The amendment of the EIA Directive (Directive 2014/52/EU) continued the</w:t>
      </w:r>
      <w:r>
        <w:t xml:space="preserve"> </w:t>
      </w:r>
      <w:r>
        <w:t xml:space="preserve">set path for streamlining of the environmental assessments at project level. Under Art. 2(3)</w:t>
      </w:r>
      <w:r>
        <w:t xml:space="preserve"> </w:t>
      </w:r>
      <w:r>
        <w:t xml:space="preserve">of the EIA Directive175, the one-stop shop approach for assessments deriving from the EIA</w:t>
      </w:r>
      <w:r>
        <w:t xml:space="preserve"> </w:t>
      </w:r>
      <w:r>
        <w:t xml:space="preserve">and the Habitats and Birds Directives176 is required (with a margin of discretion for</w:t>
      </w:r>
      <w:r>
        <w:t xml:space="preserve"> </w:t>
      </w:r>
      <w:r>
        <w:t xml:space="preserve">Member States). For the other Directives (such as the Water Framework Directive177 or the</w:t>
      </w:r>
      <w:r>
        <w:t xml:space="preserve"> </w:t>
      </w:r>
      <w:r>
        <w:t xml:space="preserve">Industrial Emissions Directive178), it is left up to Member States to decide whether to opt</w:t>
      </w:r>
      <w:r>
        <w:t xml:space="preserve"> </w:t>
      </w:r>
      <w:r>
        <w:t xml:space="preserve">for the one-stop shop or not. To facilitate the transposition in this part of the amended</w:t>
      </w:r>
    </w:p>
    <w:p>
      <w:pPr>
        <w:pStyle w:val="BodyText"/>
      </w:pPr>
      <w:r>
        <w:t xml:space="preserve">173 Directive 2004/35/CE of the European Parliament and of the Council of 21 April 2004 on environmental liability</w:t>
      </w:r>
      <w:r>
        <w:t xml:space="preserve"> </w:t>
      </w:r>
      <w:r>
        <w:t xml:space="preserve">with regard to the prevention and remedying of environmental damage</w:t>
      </w:r>
      <w:r>
        <w:t xml:space="preserve"> </w:t>
      </w:r>
      <w:r>
        <w:t xml:space="preserve">174 Directive 2012/18/EU Directive 2012/18/EU of the European Parliament and of the Council of 4 July 2012 on the</w:t>
      </w:r>
      <w:r>
        <w:t xml:space="preserve"> </w:t>
      </w:r>
      <w:r>
        <w:t xml:space="preserve">control of major-accident hazards involving dangerous substances.</w:t>
      </w:r>
      <w:r>
        <w:t xml:space="preserve"> </w:t>
      </w:r>
      <w:r>
        <w:t xml:space="preserve">175 Article 2(3) states that Member States shall, where appropriate, ensure that coordinated and/or joint procedures</w:t>
      </w:r>
      <w:r>
        <w:t xml:space="preserve"> </w:t>
      </w:r>
      <w:r>
        <w:t xml:space="preserve">fulfilling the requirements of the EIAD and the Habitats and Birds Directives are provided for</w:t>
      </w:r>
      <w:r>
        <w:t xml:space="preserve"> </w:t>
      </w:r>
      <w:r>
        <w:t xml:space="preserve">176 For the Habitats and Birds Directives, several guidance documents have been developed such as the ‘Revised</w:t>
      </w:r>
      <w:r>
        <w:t xml:space="preserve"> </w:t>
      </w:r>
      <w:r>
        <w:t xml:space="preserve">methodological guidance on Article 6(3) and (4) of the Habitats Directive’, on appropriate assessment of plans and</w:t>
      </w:r>
      <w:r>
        <w:t xml:space="preserve"> </w:t>
      </w:r>
      <w:r>
        <w:t xml:space="preserve">projects on the Natura 2000 sites (EN.pdf (europa.eu)). These guidelines together with sectoral guidelines on wind</w:t>
      </w:r>
      <w:r>
        <w:t xml:space="preserve"> </w:t>
      </w:r>
      <w:r>
        <w:t xml:space="preserve">energy (wind_farms_en.pdf (europa.eu)), energy transmission</w:t>
      </w:r>
      <w:r>
        <w:t xml:space="preserve"> </w:t>
      </w:r>
      <w:r>
        <w:t xml:space="preserve">(guidance_on_energy_transmission_infrastructure_and_eu_nature_legislation_en.pdf (europa.eu)) and hydropower</w:t>
      </w:r>
      <w:r>
        <w:t xml:space="preserve"> </w:t>
      </w:r>
      <w:r>
        <w:t xml:space="preserve">(hydro_final_june_2018_en.pdf (europa.eu)) provide many practical examples for how project approval can be</w:t>
      </w:r>
      <w:r>
        <w:t xml:space="preserve"> </w:t>
      </w:r>
      <w:r>
        <w:t xml:space="preserve">facilitated, among others, by strategic (spatial) planning, use of solid environmental data and suitable mitigation</w:t>
      </w:r>
      <w:r>
        <w:t xml:space="preserve"> </w:t>
      </w:r>
      <w:r>
        <w:t xml:space="preserve">measures without compromising nature protection needs.</w:t>
      </w:r>
      <w:r>
        <w:t xml:space="preserve"> </w:t>
      </w:r>
      <w:r>
        <w:t xml:space="preserve">177 For the Water Framework Directive, guidance has been developed on the procedure to be applied for new</w:t>
      </w:r>
      <w:r>
        <w:t xml:space="preserve"> </w:t>
      </w:r>
      <w:r>
        <w:t xml:space="preserve">developments possibly affecting water status. This guidance also highlights the need or advantages of coordinated</w:t>
      </w:r>
      <w:r>
        <w:t xml:space="preserve"> </w:t>
      </w:r>
      <w:r>
        <w:t xml:space="preserve">assessment with assessments under the EIA Directive, where applicable (Guidance Document No. 36 established in</w:t>
      </w:r>
      <w:r>
        <w:t xml:space="preserve"> </w:t>
      </w:r>
      <w:r>
        <w:t xml:space="preserve">the framework of the Common Implementation Strategy under the Water Framework Directive, on Exemptions to</w:t>
      </w:r>
      <w:r>
        <w:t xml:space="preserve"> </w:t>
      </w:r>
      <w:r>
        <w:t xml:space="preserve">the Environmental Objectives according to Article 4(7))</w:t>
      </w:r>
      <w:r>
        <w:t xml:space="preserve"> </w:t>
      </w:r>
      <w:r>
        <w:t xml:space="preserve">178 Article 5(2) of the IED obliges Member States to take measures that ensure a coordination of the permitting</w:t>
      </w:r>
      <w:r>
        <w:t xml:space="preserve"> </w:t>
      </w:r>
      <w:r>
        <w:t xml:space="preserve">process when more than one permit/competent authority or more than one operator is involved in the procedure.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- 149 -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Directive, the Commission issued a guidance on the streamlining of the environmental</w:t>
      </w:r>
      <w:r>
        <w:t xml:space="preserve"> </w:t>
      </w:r>
      <w:r>
        <w:t xml:space="preserve">assessments179.</w:t>
      </w:r>
      <w:r>
        <w:t xml:space="preserve"> </w:t>
      </w:r>
      <w:r>
        <w:t xml:space="preserve">Waste and circularity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The Waste Framework Directive (WFD)180 targets waste in general and obliges Member</w:t>
      </w:r>
      <w:r>
        <w:t xml:space="preserve"> </w:t>
      </w:r>
      <w:r>
        <w:t xml:space="preserve">States to take measures to prevent waste generation, targeting notably products containing</w:t>
      </w:r>
      <w:r>
        <w:t xml:space="preserve"> </w:t>
      </w:r>
      <w:r>
        <w:t xml:space="preserve">critical raw materials (e.g. by instructing Member States to prevent that those materials</w:t>
      </w:r>
      <w:r>
        <w:t xml:space="preserve"> </w:t>
      </w:r>
      <w:r>
        <w:t xml:space="preserve">become waste). The Directive provides that Member States shall establish waste</w:t>
      </w:r>
      <w:r>
        <w:t xml:space="preserve"> </w:t>
      </w:r>
      <w:r>
        <w:t xml:space="preserve">management plans, which are required include, where appropriate, existing major disposal</w:t>
      </w:r>
      <w:r>
        <w:t xml:space="preserve"> </w:t>
      </w:r>
      <w:r>
        <w:t xml:space="preserve">and recovery installations, including any special arrangements for waste containing</w:t>
      </w:r>
      <w:r>
        <w:t xml:space="preserve"> </w:t>
      </w:r>
      <w:r>
        <w:t xml:space="preserve">significant amounts of critical raw materials. In addition, Member States are bound since</w:t>
      </w:r>
      <w:r>
        <w:t xml:space="preserve"> </w:t>
      </w:r>
      <w:r>
        <w:t xml:space="preserve">2018 to establish waste prevention programmes to define waste prevention measures for</w:t>
      </w:r>
      <w:r>
        <w:t xml:space="preserve"> </w:t>
      </w:r>
      <w:r>
        <w:t xml:space="preserve">products containing critical raw materials. The Waste Framework Directive is</w:t>
      </w:r>
      <w:r>
        <w:t xml:space="preserve"> </w:t>
      </w:r>
      <w:r>
        <w:t xml:space="preserve">complemented by several pieces of sectorial legislation containing obligations for Member</w:t>
      </w:r>
      <w:r>
        <w:t xml:space="preserve"> </w:t>
      </w:r>
      <w:r>
        <w:t xml:space="preserve">States on how to manage specific waste streams, including waste streams containing</w:t>
      </w:r>
      <w:r>
        <w:t xml:space="preserve"> </w:t>
      </w:r>
      <w:r>
        <w:t xml:space="preserve">CRMs.</w:t>
      </w:r>
      <w:r>
        <w:t xml:space="preserve"> </w:t>
      </w:r>
      <w:r>
        <w:t xml:space="preserve"></w:t>
      </w:r>
      <w:r>
        <w:t xml:space="preserve"> </w:t>
      </w:r>
      <w:r>
        <w:t xml:space="preserve">The Extractive Waste Directive (EWD)181 requires any operator responsible for managing</w:t>
      </w:r>
      <w:r>
        <w:t xml:space="preserve"> </w:t>
      </w:r>
      <w:r>
        <w:t xml:space="preserve">extractive waste (i.e. the waste generated by mining operations) to obtain a permit. To do</w:t>
      </w:r>
      <w:r>
        <w:t xml:space="preserve"> </w:t>
      </w:r>
      <w:r>
        <w:t xml:space="preserve">so, the operator has to draw up and submit to the national authorities a waste management</w:t>
      </w:r>
      <w:r>
        <w:t xml:space="preserve"> </w:t>
      </w:r>
      <w:r>
        <w:t xml:space="preserve">plan covering the minimisation, treatment, recovery and disposal of extractive waste. The</w:t>
      </w:r>
      <w:r>
        <w:t xml:space="preserve"> </w:t>
      </w:r>
      <w:r>
        <w:t xml:space="preserve">permit will only be granted if the waste management plan meets the EWD’s provisions,</w:t>
      </w:r>
      <w:r>
        <w:t xml:space="preserve"> </w:t>
      </w:r>
      <w:r>
        <w:t xml:space="preserve">which include specific requirements for the prevention of water status deterioration, air</w:t>
      </w:r>
      <w:r>
        <w:t xml:space="preserve"> </w:t>
      </w:r>
      <w:r>
        <w:t xml:space="preserve">and soil pollution, and if the national authorities are convinced that the relevant operator</w:t>
      </w:r>
      <w:r>
        <w:t xml:space="preserve"> </w:t>
      </w:r>
      <w:r>
        <w:t xml:space="preserve">has the means to carry out the commitments laid down in the plan. Moreover, it sets rules</w:t>
      </w:r>
      <w:r>
        <w:t xml:space="preserve"> </w:t>
      </w:r>
      <w:r>
        <w:t xml:space="preserve">for the closure and after closure procedures. The EWD also aims to promote the recovery</w:t>
      </w:r>
      <w:r>
        <w:t xml:space="preserve"> </w:t>
      </w:r>
      <w:r>
        <w:t xml:space="preserve">of extractive waste by means of recycling, reusing or reclaiming such waste, and required</w:t>
      </w:r>
      <w:r>
        <w:t xml:space="preserve"> </w:t>
      </w:r>
      <w:r>
        <w:t xml:space="preserve">that plans to this effect should be included in the waste management plans.</w:t>
      </w:r>
      <w:r>
        <w:t xml:space="preserve"> </w:t>
      </w:r>
      <w:r>
        <w:t xml:space="preserve"></w:t>
      </w:r>
      <w:r>
        <w:t xml:space="preserve"> </w:t>
      </w:r>
      <w:r>
        <w:t xml:space="preserve">The Waste Electrical and Electronic Equipment Directive (WEEE)182 governs the</w:t>
      </w:r>
      <w:r>
        <w:t xml:space="preserve"> </w:t>
      </w:r>
      <w:r>
        <w:t xml:space="preserve">collection and treatment of devices such as computers, fridges and mobile phones at the</w:t>
      </w:r>
      <w:r>
        <w:t xml:space="preserve"> </w:t>
      </w:r>
      <w:r>
        <w:t xml:space="preserve">end of their life. The WEEE Directive lays down rules to, as a first priority, prevent</w:t>
      </w:r>
      <w:r>
        <w:t xml:space="preserve"> </w:t>
      </w:r>
      <w:r>
        <w:t xml:space="preserve">electrical and electronic equipment from becoming waste and, in addition, to promote the</w:t>
      </w:r>
      <w:r>
        <w:t xml:space="preserve"> </w:t>
      </w:r>
      <w:r>
        <w:t xml:space="preserve">re-use, recycling and other forms of recovery of such waste so as to contribute to the</w:t>
      </w:r>
      <w:r>
        <w:t xml:space="preserve"> </w:t>
      </w:r>
      <w:r>
        <w:t xml:space="preserve">efficient use of resources and the retrieval of secondary raw materials including CRMs. To</w:t>
      </w:r>
      <w:r>
        <w:t xml:space="preserve"> </w:t>
      </w:r>
      <w:r>
        <w:t xml:space="preserve">that end, the WEEE Directive sets general treatment requirements and contains general</w:t>
      </w:r>
      <w:r>
        <w:t xml:space="preserve"> </w:t>
      </w:r>
      <w:r>
        <w:t xml:space="preserve">collection targets increasing over time and applicable to all relevant waste equipment</w:t>
      </w:r>
      <w:r>
        <w:t xml:space="preserve"> </w:t>
      </w:r>
      <w:r>
        <w:t xml:space="preserve">combined, as well as recovery targets for each one of the categories of WEEE set out in</w:t>
      </w:r>
      <w:r>
        <w:t xml:space="preserve"> </w:t>
      </w:r>
      <w:r>
        <w:t xml:space="preserve">that Directive (Annex V), that also increase over time.</w:t>
      </w:r>
      <w:r>
        <w:t xml:space="preserve"> </w:t>
      </w:r>
      <w:r>
        <w:t xml:space="preserve"></w:t>
      </w:r>
      <w:r>
        <w:t xml:space="preserve"> </w:t>
      </w:r>
      <w:r>
        <w:t xml:space="preserve">The End-of Life Vehicles Directive (ELV)183 includes rules for the prevention, collection</w:t>
      </w:r>
      <w:r>
        <w:t xml:space="preserve"> </w:t>
      </w:r>
      <w:r>
        <w:t xml:space="preserve">and treatment of waste vehicles and sets targets for the re-use and recycling as well as reuse</w:t>
      </w:r>
      <w:r>
        <w:t xml:space="preserve"> </w:t>
      </w:r>
      <w:r>
        <w:t xml:space="preserve">and recovery of components from such vehicles. The ELV also contains obligations for</w:t>
      </w:r>
    </w:p>
    <w:p>
      <w:pPr>
        <w:pStyle w:val="BodyText"/>
      </w:pPr>
      <w:r>
        <w:t xml:space="preserve">179 Commission notice — Commission guidance document on streamlining environmental assessments conducted</w:t>
      </w:r>
      <w:r>
        <w:t xml:space="preserve"> </w:t>
      </w:r>
      <w:r>
        <w:t xml:space="preserve">under Article 2(3) of the Environmental Impact Assessment Directive (Directive 2011/92/EU of the European</w:t>
      </w:r>
      <w:r>
        <w:t xml:space="preserve"> </w:t>
      </w:r>
      <w:r>
        <w:t xml:space="preserve">Parliament and of the Council, as amended by Directive 2014/52/EU) (europa.eu)</w:t>
      </w:r>
      <w:r>
        <w:t xml:space="preserve"> </w:t>
      </w:r>
      <w:r>
        <w:t xml:space="preserve">180 Directive 2008/98/EC of the European Parliament and of the Council of 19 November 2008 on waste and repealing</w:t>
      </w:r>
      <w:r>
        <w:t xml:space="preserve"> </w:t>
      </w:r>
      <w:r>
        <w:t xml:space="preserve">certain Directives</w:t>
      </w:r>
      <w:r>
        <w:t xml:space="preserve"> </w:t>
      </w:r>
      <w:r>
        <w:t xml:space="preserve">181 Directive 2006/21/EC of the European Parliament and of the Council of 15 March 2006 on the management</w:t>
      </w:r>
      <w:r>
        <w:t xml:space="preserve"> </w:t>
      </w:r>
      <w:r>
        <w:t xml:space="preserve">of waste from extractive industries and amending Directive 2004/35/EC</w:t>
      </w:r>
      <w:r>
        <w:t xml:space="preserve"> </w:t>
      </w:r>
      <w:r>
        <w:t xml:space="preserve">182 Directive 2012/19/EU of the European Parliament and of the Council of 4 July 2012 on waste electrical and</w:t>
      </w:r>
      <w:r>
        <w:t xml:space="preserve"> </w:t>
      </w:r>
      <w:r>
        <w:t xml:space="preserve">electronic equipment (WEEE)</w:t>
      </w:r>
      <w:r>
        <w:t xml:space="preserve"> </w:t>
      </w:r>
      <w:r>
        <w:t xml:space="preserve">183 Directive 2000/53/EC of the European Parliament and of the Council of 18 September 2000 on end-of life vehicles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provision of information by producers on components and materials used in vehicles,</w:t>
      </w:r>
      <w:r>
        <w:t xml:space="preserve"> </w:t>
      </w:r>
      <w:r>
        <w:t xml:space="preserve">in order to facilitate their identification for reuse and recovery.</w:t>
      </w:r>
      <w:r>
        <w:t xml:space="preserve"> </w:t>
      </w:r>
      <w:r>
        <w:t xml:space="preserve">Lastly, the European Green Deal sets the goal to protect better human health and the environment</w:t>
      </w:r>
      <w:r>
        <w:t xml:space="preserve"> </w:t>
      </w:r>
      <w:r>
        <w:t xml:space="preserve">as part of an ambitious approach towards a toxic free environment. Substance risk classification</w:t>
      </w:r>
      <w:r>
        <w:t xml:space="preserve"> </w:t>
      </w:r>
      <w:r>
        <w:t xml:space="preserve">and control measures under REACH and the Classification, Labelling and Packaging Regulation184</w:t>
      </w:r>
      <w:r>
        <w:t xml:space="preserve"> </w:t>
      </w:r>
      <w:r>
        <w:t xml:space="preserve">serve to ensure the safety of chemicals and products containing chemicals in the EU, highly</w:t>
      </w:r>
      <w:r>
        <w:t xml:space="preserve"> </w:t>
      </w:r>
      <w:r>
        <w:t xml:space="preserve">relevant for base metals and CRM. One recent example is the updated classification of cobalt metal</w:t>
      </w:r>
      <w:r>
        <w:t xml:space="preserve"> </w:t>
      </w:r>
      <w:r>
        <w:t xml:space="preserve">according to EU CLP Regulation (2020), to include carcinogenicity category 1B – presumed</w:t>
      </w:r>
      <w:r>
        <w:t xml:space="preserve"> </w:t>
      </w:r>
      <w:r>
        <w:t xml:space="preserve">human carcinogen (proven in animals), mutagenicity category 2 – suspected of causing genetic</w:t>
      </w:r>
      <w:r>
        <w:t xml:space="preserve"> </w:t>
      </w:r>
      <w:r>
        <w:t xml:space="preserve">defects, and reproductive toxicity category 1B presumed human reproductive toxicant</w:t>
      </w:r>
      <w:r>
        <w:br/>
      </w:r>
      <w:r>
        <w:t xml:space="preserve">International instruments</w:t>
      </w:r>
      <w:r>
        <w:t xml:space="preserve"> </w:t>
      </w:r>
      <w:r>
        <w:t xml:space="preserve">o</w:t>
      </w:r>
      <w:r>
        <w:t xml:space="preserve"> </w:t>
      </w:r>
      <w:r>
        <w:t xml:space="preserve">Critical Raw Material Partnerships taking the form of Memorandum of Understandings</w:t>
      </w:r>
      <w:r>
        <w:t xml:space="preserve"> </w:t>
      </w:r>
      <w:r>
        <w:t xml:space="preserve">(MoUs) have been concluded with Canada, Ukraine, Namibia and Kazakhstan.</w:t>
      </w:r>
      <w:r>
        <w:br/>
      </w:r>
      <w:r>
        <w:t xml:space="preserve">o</w:t>
      </w:r>
      <w:r>
        <w:t xml:space="preserve"> </w:t>
      </w:r>
      <w:r>
        <w:t xml:space="preserve">Trade defence instruments185, such as anti-dumping or anti-subsidy duties, are ways of</w:t>
      </w:r>
      <w:r>
        <w:t xml:space="preserve"> </w:t>
      </w:r>
      <w:r>
        <w:t xml:space="preserve">protecting European production against international trade distortions.</w:t>
      </w:r>
      <w:r>
        <w:t xml:space="preserve"> </w:t>
      </w:r>
      <w:r>
        <w:t xml:space="preserve">o</w:t>
      </w:r>
      <w:r>
        <w:t xml:space="preserve"> </w:t>
      </w:r>
      <w:r>
        <w:t xml:space="preserve">The objective of the EU’s Foreign Direct Investment (FDI) regulation186is to make sure that</w:t>
      </w:r>
      <w:r>
        <w:t xml:space="preserve"> </w:t>
      </w:r>
      <w:r>
        <w:t xml:space="preserve">the EU is better equipped to identify, assess and mitigate potential risks for security or</w:t>
      </w:r>
      <w:r>
        <w:t xml:space="preserve"> </w:t>
      </w:r>
      <w:r>
        <w:t xml:space="preserve">public order from FDIs. Foreign investments in the CRM value chain may have security</w:t>
      </w:r>
      <w:r>
        <w:t xml:space="preserve"> </w:t>
      </w:r>
      <w:r>
        <w:t xml:space="preserve">implications.</w:t>
      </w:r>
      <w:r>
        <w:t xml:space="preserve"> </w:t>
      </w:r>
      <w:r>
        <w:t xml:space="preserve">o</w:t>
      </w:r>
      <w:r>
        <w:t xml:space="preserve"> </w:t>
      </w:r>
      <w:r>
        <w:t xml:space="preserve">WTO obligations cover aspects such as export restrictions in raw materials, subsidies,</w:t>
      </w:r>
      <w:r>
        <w:t xml:space="preserve"> </w:t>
      </w:r>
      <w:r>
        <w:t xml:space="preserve">dumping, trade in services, etc.</w:t>
      </w:r>
      <w:r>
        <w:t xml:space="preserve"> </w:t>
      </w:r>
      <w:r>
        <w:t xml:space="preserve">o</w:t>
      </w:r>
      <w:r>
        <w:t xml:space="preserve"> </w:t>
      </w:r>
      <w:r>
        <w:t xml:space="preserve">The EU has introduced a comprehensive mix of voluntary and mandatory actions to</w:t>
      </w:r>
      <w:r>
        <w:t xml:space="preserve"> </w:t>
      </w:r>
      <w:r>
        <w:t xml:space="preserve">promote Corporate Social Responsibility / Responsible Business Conduct (CSR/RBC) and</w:t>
      </w:r>
      <w:r>
        <w:t xml:space="preserve"> </w:t>
      </w:r>
      <w:r>
        <w:t xml:space="preserve">implement the UN Guiding Principles on Business and Human Rights (UNGPs) and the</w:t>
      </w:r>
      <w:r>
        <w:t xml:space="preserve"> </w:t>
      </w:r>
      <w:r>
        <w:t xml:space="preserve">UN 2030 Agenda for Sustainable Development.</w:t>
      </w:r>
      <w:r>
        <w:t xml:space="preserve"> </w:t>
      </w:r>
      <w:r>
        <w:t xml:space="preserve">o</w:t>
      </w:r>
      <w:r>
        <w:t xml:space="preserve"> </w:t>
      </w:r>
      <w:r>
        <w:t xml:space="preserve">The Conflict Minerals Regulation187, for instance, requires importers of tin, tantalum,</w:t>
      </w:r>
      <w:r>
        <w:t xml:space="preserve"> </w:t>
      </w:r>
      <w:r>
        <w:t xml:space="preserve">tungsten and gold (3TG) to establish and implement due diligence policies in relation to</w:t>
      </w:r>
      <w:r>
        <w:t xml:space="preserve"> </w:t>
      </w:r>
      <w:r>
        <w:t xml:space="preserve">potential environmental and human rights including labour rights impacts along their value</w:t>
      </w:r>
      <w:r>
        <w:t xml:space="preserve"> </w:t>
      </w:r>
      <w:r>
        <w:t xml:space="preserve">chain. Of these, tantalum and tungsten are currently considered critical. This initiative does</w:t>
      </w:r>
      <w:r>
        <w:t xml:space="preserve"> </w:t>
      </w:r>
      <w:r>
        <w:t xml:space="preserve">not include due diligence requirements.</w:t>
      </w:r>
      <w:r>
        <w:t xml:space="preserve"> </w:t>
      </w:r>
      <w:r>
        <w:t xml:space="preserve">o</w:t>
      </w:r>
      <w:r>
        <w:t xml:space="preserve"> </w:t>
      </w:r>
      <w:r>
        <w:t xml:space="preserve">As an accompanying measure to the EU Conflict Minerals Regulation, the EPRM</w:t>
      </w:r>
      <w:r>
        <w:t xml:space="preserve"> </w:t>
      </w:r>
      <w:r>
        <w:t xml:space="preserve">(European Partnership for Responsible Minerals) targets both upstream and downstream</w:t>
      </w:r>
      <w:r>
        <w:t xml:space="preserve"> </w:t>
      </w:r>
      <w:r>
        <w:t xml:space="preserve">actors of the 3TGs supply chains. At downstream level, it wants to assist EU importers in</w:t>
      </w:r>
      <w:r>
        <w:t xml:space="preserve"> </w:t>
      </w:r>
      <w:r>
        <w:t xml:space="preserve">ensuring that the minerals used in their supply chain are not contributing to financing armed</w:t>
      </w:r>
      <w:r>
        <w:t xml:space="preserve"> </w:t>
      </w:r>
      <w:r>
        <w:t xml:space="preserve">groups, conflict, terrorism, or other violations of human rights. At upstream level, it aims</w:t>
      </w:r>
      <w:r>
        <w:t xml:space="preserve"> </w:t>
      </w:r>
      <w:r>
        <w:t xml:space="preserve">at supporting particularly Artisanal and Small-Scale Miners in sourcing countries to</w:t>
      </w:r>
      <w:r>
        <w:t xml:space="preserve"> </w:t>
      </w:r>
      <w:r>
        <w:t xml:space="preserve">conform to internationally accepted labour and social standards and other basic human</w:t>
      </w:r>
      <w:r>
        <w:t xml:space="preserve"> </w:t>
      </w:r>
      <w:r>
        <w:t xml:space="preserve">rights principles. The EPRM is a multi-stakeholder partnership where Civil Society</w:t>
      </w:r>
      <w:r>
        <w:t xml:space="preserve"> </w:t>
      </w:r>
      <w:r>
        <w:t xml:space="preserve">Organisations, Industry and Governments come together to find mutually beneficial</w:t>
      </w:r>
      <w:r>
        <w:t xml:space="preserve"> </w:t>
      </w:r>
      <w:r>
        <w:t xml:space="preserve">solutions.</w:t>
      </w:r>
    </w:p>
    <w:p>
      <w:pPr>
        <w:pStyle w:val="BodyText"/>
      </w:pPr>
      <w:r>
        <w:t xml:space="preserve">184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 and Regulation (EC) No 1272/2008 of</w:t>
      </w:r>
      <w:r>
        <w:t xml:space="preserve"> </w:t>
      </w:r>
      <w:r>
        <w:t xml:space="preserve">the European Parliament and of the Council of 16 December 2008 on classification, labelling and packaging of</w:t>
      </w:r>
      <w:r>
        <w:t xml:space="preserve"> </w:t>
      </w:r>
      <w:r>
        <w:t xml:space="preserve">substances and mixtures</w:t>
      </w:r>
      <w:r>
        <w:t xml:space="preserve"> </w:t>
      </w:r>
      <w:r>
        <w:t xml:space="preserve">185 https://policy.trade.ec.europa.eu/enforcement-and-protection/trade-defence_en</w:t>
      </w:r>
      <w:r>
        <w:t xml:space="preserve"> </w:t>
      </w:r>
      <w:r>
        <w:t xml:space="preserve">186 Regulation (EU) 2019/452 of the European Parliament and of the Council of 19 March 2019 establishing a</w:t>
      </w:r>
      <w:r>
        <w:t xml:space="preserve"> </w:t>
      </w:r>
      <w:r>
        <w:t xml:space="preserve">framework for the screening of foreign direct investments into the Union (OJ L 79 I , 21.3.2019, p. 1).</w:t>
      </w:r>
      <w:r>
        <w:t xml:space="preserve"> </w:t>
      </w:r>
      <w:r>
        <w:t xml:space="preserve">187 Regulation (EU) 2017/821 of the European Parliament and of the Council of 17 May 2017 laying down supply</w:t>
      </w:r>
      <w:r>
        <w:t xml:space="preserve"> </w:t>
      </w:r>
      <w:r>
        <w:t xml:space="preserve">chain due diligence obligations for Union importers of tin, tantalum and tungsten, their ores, and gold originating from</w:t>
      </w:r>
      <w:r>
        <w:t xml:space="preserve"> </w:t>
      </w:r>
      <w:r>
        <w:t xml:space="preserve">conflict-affected and high-risk areas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</w:t>
      </w:r>
      <w:r>
        <w:t xml:space="preserve"> </w:t>
      </w:r>
      <w:r>
        <w:t xml:space="preserve">At bilateral level, all recently concluded trade and investment agreements have an</w:t>
      </w:r>
      <w:r>
        <w:t xml:space="preserve"> </w:t>
      </w:r>
      <w:r>
        <w:t xml:space="preserve">ambitious Trade and Sustainable Development (TSD) chapter. They aim to ensure that that</w:t>
      </w:r>
      <w:r>
        <w:t xml:space="preserve"> </w:t>
      </w:r>
      <w:r>
        <w:t xml:space="preserve">economic growth goes together with the protection of human rights, decent work, the</w:t>
      </w:r>
      <w:r>
        <w:t xml:space="preserve"> </w:t>
      </w:r>
      <w:r>
        <w:t xml:space="preserve">climate and the environment. Those chapters refer to international agreements and</w:t>
      </w:r>
      <w:r>
        <w:t xml:space="preserve"> </w:t>
      </w:r>
      <w:r>
        <w:t xml:space="preserve">standards, and establish a close cooperation amongst others in the field of corporate social</w:t>
      </w:r>
      <w:r>
        <w:t xml:space="preserve"> </w:t>
      </w:r>
      <w:r>
        <w:t xml:space="preserve">responsibility and accountability. The Commission has recently published a</w:t>
      </w:r>
      <w:r>
        <w:t xml:space="preserve"> </w:t>
      </w:r>
      <w:r>
        <w:t xml:space="preserve">Communication setting out how to further enhance the contribution of trade agreements to</w:t>
      </w:r>
      <w:r>
        <w:t xml:space="preserve"> </w:t>
      </w:r>
      <w:r>
        <w:t xml:space="preserve">sustainable development. Some recently concluded Energy and Raw Materials (ERM)</w:t>
      </w:r>
      <w:r>
        <w:t xml:space="preserve"> </w:t>
      </w:r>
      <w:r>
        <w:t xml:space="preserve">chapters of EU Free Trade Agreements contain specific sustainability provisions.</w:t>
      </w:r>
      <w:r>
        <w:t xml:space="preserve"> </w:t>
      </w:r>
      <w:r>
        <w:t xml:space="preserve">o</w:t>
      </w:r>
      <w:r>
        <w:t xml:space="preserve"> </w:t>
      </w:r>
      <w:r>
        <w:t xml:space="preserve">At the multilateral and plurilateral levels, the EU recognises the importance of and</w:t>
      </w:r>
      <w:r>
        <w:t xml:space="preserve"> </w:t>
      </w:r>
      <w:r>
        <w:t xml:space="preserve">promotes use of internationally agreed standards so as to ensure predictability for</w:t>
      </w:r>
      <w:r>
        <w:t xml:space="preserve"> </w:t>
      </w:r>
      <w:r>
        <w:t xml:space="preserve">businesses. In particular RBC action is included in all TSD chapters via reference to</w:t>
      </w:r>
      <w:r>
        <w:t xml:space="preserve"> </w:t>
      </w:r>
      <w:r>
        <w:t xml:space="preserve">international standards.</w:t>
      </w:r>
      <w:r>
        <w:br/>
      </w:r>
      <w:r>
        <w:t xml:space="preserve">Other regulatory interplay</w:t>
      </w:r>
      <w:r>
        <w:t xml:space="preserve"> </w:t>
      </w:r>
      <w:r>
        <w:t xml:space="preserve"></w:t>
      </w:r>
      <w:r>
        <w:t xml:space="preserve"> </w:t>
      </w:r>
      <w:r>
        <w:t xml:space="preserve">The Council Regulation 2022/2372 “on a framework of measures for ensuring the supply</w:t>
      </w:r>
      <w:r>
        <w:t xml:space="preserve"> </w:t>
      </w:r>
      <w:r>
        <w:t xml:space="preserve">of crisis-relevant medical countermeasures in the event of public health emergency at</w:t>
      </w:r>
      <w:r>
        <w:t xml:space="preserve"> </w:t>
      </w:r>
      <w:r>
        <w:t xml:space="preserve">Union level” provides for the activation of a mechanism that includes measures such as</w:t>
      </w:r>
      <w:r>
        <w:t xml:space="preserve"> </w:t>
      </w:r>
      <w:r>
        <w:t xml:space="preserve">monitoring, stockpiling or public procurement. Its scope covers “crisis-relevant raw</w:t>
      </w:r>
      <w:r>
        <w:t xml:space="preserve"> </w:t>
      </w:r>
      <w:r>
        <w:t xml:space="preserve">materials”, which may include critical raw materials such as bismouth or titanium, which</w:t>
      </w:r>
      <w:r>
        <w:t xml:space="preserve"> </w:t>
      </w:r>
      <w:r>
        <w:t xml:space="preserve">can be used for medical applications and pharmaceuticals.188</w:t>
      </w:r>
      <w:r>
        <w:t xml:space="preserve"> </w:t>
      </w:r>
      <w:r>
        <w:t xml:space="preserve"></w:t>
      </w:r>
      <w:r>
        <w:t xml:space="preserve"> </w:t>
      </w:r>
      <w:r>
        <w:t xml:space="preserve">In REPowerEU189, the Commission proposed to increase to 45% the target for the amount</w:t>
      </w:r>
      <w:r>
        <w:t xml:space="preserve"> </w:t>
      </w:r>
      <w:r>
        <w:t xml:space="preserve">of renewable energy in the EU’s energy consumption by 2030 in the Renewable Energy</w:t>
      </w:r>
      <w:r>
        <w:t xml:space="preserve"> </w:t>
      </w:r>
      <w:r>
        <w:t xml:space="preserve">Directive.190</w:t>
      </w:r>
      <w:r>
        <w:t xml:space="preserve"> </w:t>
      </w:r>
      <w:r>
        <w:t xml:space="preserve">Interplay with ongoing instruments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Single Market Emergency Instrument (SMEI) provides for a set of</w:t>
      </w:r>
      <w:r>
        <w:t xml:space="preserve"> </w:t>
      </w:r>
      <w:r>
        <w:t xml:space="preserve">framework measures for anticipating, mitigating and responding to significant impacts of</w:t>
      </w:r>
      <w:r>
        <w:t xml:space="preserve"> </w:t>
      </w:r>
      <w:r>
        <w:t xml:space="preserve">crises on the functioning of the Single Market. It aims at safeguarding the free movement</w:t>
      </w:r>
      <w:r>
        <w:t xml:space="preserve"> </w:t>
      </w:r>
      <w:r>
        <w:t xml:space="preserve">of goods, services, workers and persons and ensuring the availability of crisis-relevant</w:t>
      </w:r>
      <w:r>
        <w:t xml:space="preserve"> </w:t>
      </w:r>
      <w:r>
        <w:t xml:space="preserve">goods and services during Single Market emergencies. It includes a general vigilance and</w:t>
      </w:r>
      <w:r>
        <w:t xml:space="preserve"> </w:t>
      </w:r>
      <w:r>
        <w:t xml:space="preserve">crisis response mechanism for dealing with unexpected supply disruptions that threaten to</w:t>
      </w:r>
      <w:r>
        <w:t xml:space="preserve"> </w:t>
      </w:r>
      <w:r>
        <w:t xml:space="preserve">severely affect the functioning of the Single Market in the next six months or severely</w:t>
      </w:r>
      <w:r>
        <w:t xml:space="preserve"> </w:t>
      </w:r>
      <w:r>
        <w:t xml:space="preserve">disrupt the functioning of the Single Market, where the supply chains are indispensable for</w:t>
      </w:r>
      <w:r>
        <w:t xml:space="preserve"> </w:t>
      </w:r>
      <w:r>
        <w:t xml:space="preserve">the maintenance of vital societal interests. It is activated for responding to such a threat or</w:t>
      </w:r>
      <w:r>
        <w:t xml:space="preserve"> </w:t>
      </w:r>
      <w:r>
        <w:t xml:space="preserve">emergency once the relevant criteria are fulfilled. If defined through the appropriate</w:t>
      </w:r>
      <w:r>
        <w:t xml:space="preserve"> </w:t>
      </w:r>
      <w:r>
        <w:t xml:space="preserve">procedures as “goods of strategic importance” or as “crisis-relevant goods and services”,</w:t>
      </w:r>
      <w:r>
        <w:t xml:space="preserve"> </w:t>
      </w:r>
      <w:r>
        <w:t xml:space="preserve">critical raw materials may be covered by the instrument’s set of measures.</w:t>
      </w:r>
      <w:r>
        <w:br/>
      </w:r>
      <w:r>
        <w:t xml:space="preserve"></w:t>
      </w:r>
      <w:r>
        <w:t xml:space="preserve"> </w:t>
      </w:r>
      <w:r>
        <w:t xml:space="preserve">The Chips Act addresses shortages of semiconductors, proposing both short- and long-</w:t>
      </w:r>
      <w:r>
        <w:t xml:space="preserve"> </w:t>
      </w:r>
      <w:r>
        <w:t xml:space="preserve">term measures to reinforce the Union’s competitiveness, resilience and innovation</w:t>
      </w:r>
      <w:r>
        <w:t xml:space="preserve"> </w:t>
      </w:r>
      <w:r>
        <w:t xml:space="preserve">capacity; ensure a security of supply; coordinate the monitoring of the semiconductor value</w:t>
      </w:r>
      <w:r>
        <w:t xml:space="preserve"> </w:t>
      </w:r>
      <w:r>
        <w:t xml:space="preserve">chain and respond to disruptions of their supply. The crisis toolbox proposed in the Chips</w:t>
      </w:r>
      <w:r>
        <w:t xml:space="preserve"> </w:t>
      </w:r>
      <w:r>
        <w:t xml:space="preserve">Act may apply to raw materials as well (e.g. in the event a crisis is triggered, common</w:t>
      </w:r>
      <w:r>
        <w:t xml:space="preserve"> </w:t>
      </w:r>
      <w:r>
        <w:t xml:space="preserve">purchasing could take place for raw materials required by semiconductor manufacturing</w:t>
      </w:r>
      <w:r>
        <w:t xml:space="preserve"> </w:t>
      </w:r>
      <w:r>
        <w:t xml:space="preserve">companies).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Batteries Regulation and Corporate Sustainability Due Diligence (CSDD)</w:t>
      </w:r>
      <w:r>
        <w:t xml:space="preserve"> </w:t>
      </w:r>
      <w:r>
        <w:t xml:space="preserve">contain measures requiring companies to put in place social and environmental due</w:t>
      </w:r>
      <w:r>
        <w:t xml:space="preserve"> </w:t>
      </w:r>
      <w:r>
        <w:t xml:space="preserve">diligence practices when, inter alia, sourcing critical raw materials from both the Single</w:t>
      </w:r>
    </w:p>
    <w:p>
      <w:pPr>
        <w:pStyle w:val="BodyText"/>
      </w:pPr>
      <w:r>
        <w:t xml:space="preserve">188 COUNCIL REGULATION (EU) 2022/2372. of 24 October 2022</w:t>
      </w:r>
      <w:r>
        <w:t xml:space="preserve"> </w:t>
      </w:r>
      <w:r>
        <w:t xml:space="preserve">189 (COM/2022/230 final)</w:t>
      </w:r>
      <w:r>
        <w:t xml:space="preserve"> </w:t>
      </w:r>
      <w:r>
        <w:t xml:space="preserve">190 Renewable Energy Directive 2018/2001/EU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- 152 -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Market and (especially) the international markets. CSDD is the first proposal of its kind</w:t>
      </w:r>
      <w:r>
        <w:t xml:space="preserve"> </w:t>
      </w:r>
      <w:r>
        <w:t xml:space="preserve">that introduces horizontal due diligence requirements for larger companies in all sectors to</w:t>
      </w:r>
      <w:r>
        <w:t xml:space="preserve"> </w:t>
      </w:r>
      <w:r>
        <w:t xml:space="preserve">identify, prevent, bring to an end, and account for negative human rights and environmental</w:t>
      </w:r>
      <w:r>
        <w:t xml:space="preserve"> </w:t>
      </w:r>
      <w:r>
        <w:t xml:space="preserve">impacts in their own operations, subsidiaries and their value chains. It helps companies</w:t>
      </w:r>
      <w:r>
        <w:t xml:space="preserve"> </w:t>
      </w:r>
      <w:r>
        <w:t xml:space="preserve">understand their value chains and ensure the sourcing is sustainable while contributing to</w:t>
      </w:r>
      <w:r>
        <w:t xml:space="preserve"> </w:t>
      </w:r>
      <w:r>
        <w:t xml:space="preserve">its diversification where necessary. Termination of the business relationship is required</w:t>
      </w:r>
      <w:r>
        <w:t xml:space="preserve"> </w:t>
      </w:r>
      <w:r>
        <w:t xml:space="preserve">when, despite appropriate engagement measures, resolving abuses has no reasonable</w:t>
      </w:r>
      <w:r>
        <w:t xml:space="preserve"> </w:t>
      </w:r>
      <w:r>
        <w:t xml:space="preserve">prospect. The proposed Batteries Regulation, being product-specific, addresses pressing</w:t>
      </w:r>
      <w:r>
        <w:t xml:space="preserve"> </w:t>
      </w:r>
      <w:r>
        <w:t xml:space="preserve">sustainability concerns that are particularly salient as regards the specific product</w:t>
      </w:r>
      <w:r>
        <w:t xml:space="preserve"> </w:t>
      </w:r>
      <w:r>
        <w:t xml:space="preserve">concerned. Both initiatives refer to, inter alia, international conventions related to human</w:t>
      </w:r>
      <w:r>
        <w:t xml:space="preserve"> </w:t>
      </w:r>
      <w:r>
        <w:t xml:space="preserve">rights, workers’ rights and the environment.</w:t>
      </w:r>
      <w:r>
        <w:br/>
      </w:r>
      <w:r>
        <w:t xml:space="preserve"></w:t>
      </w:r>
      <w:r>
        <w:t xml:space="preserve"> </w:t>
      </w:r>
      <w:r>
        <w:t xml:space="preserve">The recently proposed revision of the Industrial Emissions Directive (IED) 191 widens the</w:t>
      </w:r>
      <w:r>
        <w:t xml:space="preserve"> </w:t>
      </w:r>
      <w:r>
        <w:t xml:space="preserve">scope of the IED to also include the extraction and treatment of industrial minerals and</w:t>
      </w:r>
      <w:r>
        <w:t xml:space="preserve"> </w:t>
      </w:r>
      <w:r>
        <w:t xml:space="preserve">metals. This aims to create a transparent and inclusive permitting process that will</w:t>
      </w:r>
      <w:r>
        <w:t xml:space="preserve"> </w:t>
      </w:r>
      <w:r>
        <w:t xml:space="preserve">accompany the expansion of these activities and allow public authorities to address</w:t>
      </w:r>
      <w:r>
        <w:t xml:space="preserve"> </w:t>
      </w:r>
      <w:r>
        <w:t xml:space="preserve">concerns from the public.</w:t>
      </w:r>
      <w:r>
        <w:br/>
      </w:r>
      <w:r>
        <w:t xml:space="preserve"></w:t>
      </w:r>
      <w:r>
        <w:t xml:space="preserve"> </w:t>
      </w:r>
      <w:r>
        <w:t xml:space="preserve">The Forced Labour proposal, including forced child labour, would complement this</w:t>
      </w:r>
      <w:r>
        <w:t xml:space="preserve"> </w:t>
      </w:r>
      <w:r>
        <w:t xml:space="preserve">approach by banning products produces with force labour from EU market192. Producers</w:t>
      </w:r>
      <w:r>
        <w:t xml:space="preserve"> </w:t>
      </w:r>
      <w:r>
        <w:t xml:space="preserve">of critical raw materials are within the scope of the proposal.</w:t>
      </w:r>
      <w:r>
        <w:t xml:space="preserve"> </w:t>
      </w:r>
      <w:r>
        <w:t xml:space="preserve"></w:t>
      </w:r>
      <w:r>
        <w:t xml:space="preserve"> </w:t>
      </w:r>
      <w:r>
        <w:t xml:space="preserve">The EU Strategy on Rights of the Child193 contains commitments to making supply chains</w:t>
      </w:r>
      <w:r>
        <w:t xml:space="preserve"> </w:t>
      </w:r>
      <w:r>
        <w:t xml:space="preserve">of EU companies free of child labour, there is an intersection between critical raw materials</w:t>
      </w:r>
      <w:r>
        <w:t xml:space="preserve"> </w:t>
      </w:r>
      <w:r>
        <w:t xml:space="preserve">supply chains and increased risk of labour abuses, particularly child labour e.g. in artisanal</w:t>
      </w:r>
      <w:r>
        <w:t xml:space="preserve"> </w:t>
      </w:r>
      <w:r>
        <w:t xml:space="preserve">mining settings.</w:t>
      </w:r>
      <w:r>
        <w:t xml:space="preserve"> </w:t>
      </w:r>
      <w:r>
        <w:t xml:space="preserve"></w:t>
      </w:r>
      <w:r>
        <w:t xml:space="preserve"> </w:t>
      </w:r>
      <w:r>
        <w:t xml:space="preserve">Ecodesign legislation, including the Ecodesign Directive194 and the proposal for an</w:t>
      </w:r>
      <w:r>
        <w:t xml:space="preserve"> </w:t>
      </w:r>
      <w:r>
        <w:t xml:space="preserve">Ecodesign for Sustainable Products regulation195, aims inter alia at extending the lifetime</w:t>
      </w:r>
      <w:r>
        <w:t xml:space="preserve"> </w:t>
      </w:r>
      <w:r>
        <w:t xml:space="preserve">of products, thus contributing to reducing the demand for raw materials, especially critical</w:t>
      </w:r>
      <w:r>
        <w:t xml:space="preserve"> </w:t>
      </w:r>
      <w:r>
        <w:t xml:space="preserve">raw materials in e.g. electronics, batteries etc. In the Ecodesign workplan for 2022-24196,</w:t>
      </w:r>
      <w:r>
        <w:t xml:space="preserve"> </w:t>
      </w:r>
      <w:r>
        <w:t xml:space="preserve">a horizontal measure on circularity of energy-related products, in particular recycled</w:t>
      </w:r>
      <w:r>
        <w:t xml:space="preserve"> </w:t>
      </w:r>
      <w:r>
        <w:t xml:space="preserve">content, durability, and the use of scarce, environmentally relevant and critical raw</w:t>
      </w:r>
      <w:r>
        <w:t xml:space="preserve"> </w:t>
      </w:r>
      <w:r>
        <w:t xml:space="preserve">materials, is planned.</w:t>
      </w:r>
      <w:r>
        <w:br/>
      </w:r>
      <w:r>
        <w:t xml:space="preserve"></w:t>
      </w:r>
      <w:r>
        <w:t xml:space="preserve"> </w:t>
      </w:r>
      <w:r>
        <w:t xml:space="preserve">The proposal for a CBAM Regulation197 aims to prevent the risk of carbon leakage for</w:t>
      </w:r>
      <w:r>
        <w:t xml:space="preserve"> </w:t>
      </w:r>
      <w:r>
        <w:t xml:space="preserve">selected energy-intensive sectors by subjecting the import of certain products from third</w:t>
      </w:r>
      <w:r>
        <w:t xml:space="preserve"> </w:t>
      </w:r>
      <w:r>
        <w:t xml:space="preserve">countries to a levy linked to the carbon price paid under the EU ETS. The CBAM will</w:t>
      </w:r>
      <w:r>
        <w:t xml:space="preserve"> </w:t>
      </w:r>
      <w:r>
        <w:t xml:space="preserve">initially cover five industrial sectors: iron and steel, cement, fertilisers, aluminium, and</w:t>
      </w:r>
      <w:r>
        <w:t xml:space="preserve"> </w:t>
      </w:r>
      <w:r>
        <w:t xml:space="preserve">electricity. The Commission has selected these sectors because of their risk of carbon</w:t>
      </w:r>
      <w:r>
        <w:t xml:space="preserve"> </w:t>
      </w:r>
      <w:r>
        <w:t xml:space="preserve">leakage, the magnitude of their carbon emissions, and for administrative feasibility. The</w:t>
      </w:r>
      <w:r>
        <w:t xml:space="preserve"> </w:t>
      </w:r>
      <w:r>
        <w:t xml:space="preserve">proposal does not cover raw materials processing directly. However, current negotiations</w:t>
      </w:r>
      <w:r>
        <w:t xml:space="preserve"> </w:t>
      </w:r>
      <w:r>
        <w:t xml:space="preserve">are considering the possibility to include some precursors materials, meaning basic</w:t>
      </w:r>
      <w:r>
        <w:t xml:space="preserve"> </w:t>
      </w:r>
      <w:r>
        <w:t xml:space="preserve">materials that are used as key inputs in the production of some of the CBAM goods and</w:t>
      </w:r>
      <w:r>
        <w:t xml:space="preserve"> </w:t>
      </w:r>
      <w:r>
        <w:t xml:space="preserve">contribute significantly to the embedded emissions of the latter. Precursors under</w:t>
      </w:r>
      <w:r>
        <w:t xml:space="preserve"> </w:t>
      </w:r>
      <w:r>
        <w:t xml:space="preserve">considerations are the following: coke, iron ore agglomerates, dolime, magnesia, lime,</w:t>
      </w:r>
      <w:r>
        <w:t xml:space="preserve"> </w:t>
      </w:r>
      <w:r>
        <w:t xml:space="preserve">some ferro-alloys and alumina. Their inclusion would be conditional on the relevance of</w:t>
      </w:r>
      <w:r>
        <w:t xml:space="preserve"> </w:t>
      </w:r>
      <w:r>
        <w:t xml:space="preserve">their emissions to the goods that use them and on their tradability. If these precursors are</w:t>
      </w:r>
    </w:p>
    <w:p>
      <w:pPr>
        <w:pStyle w:val="BodyText"/>
      </w:pPr>
      <w:r>
        <w:t xml:space="preserve">191 Directive 2010/75/EU</w:t>
      </w:r>
      <w:r>
        <w:t xml:space="preserve"> </w:t>
      </w:r>
      <w:r>
        <w:t xml:space="preserve">192 2022/0269 (COD)</w:t>
      </w:r>
      <w:r>
        <w:t xml:space="preserve"> </w:t>
      </w:r>
      <w:r>
        <w:t xml:space="preserve">193 https://op.europa.eu/en/publication-detail/-/publication/bac6e66a-a3d9-11eb-9585-01aa75ed71a1/language-en</w:t>
      </w:r>
      <w:r>
        <w:t xml:space="preserve"> </w:t>
      </w:r>
      <w:r>
        <w:t xml:space="preserve">194 Directive 2009/125/EC of the European Parliament and of the Council of 21 October 2009 establishing a framework</w:t>
      </w:r>
      <w:r>
        <w:t xml:space="preserve"> </w:t>
      </w:r>
      <w:r>
        <w:t xml:space="preserve">for the setting of ecodesign requirements for energy-related products</w:t>
      </w:r>
      <w:r>
        <w:t xml:space="preserve"> </w:t>
      </w:r>
      <w:r>
        <w:t xml:space="preserve">195 Proposal for a Regulation of the European Parliament and of the Council establishing a framework for setting</w:t>
      </w:r>
      <w:r>
        <w:t xml:space="preserve"> </w:t>
      </w:r>
      <w:r>
        <w:t xml:space="preserve">ecodesign requirements for sustainable products and repealing Directive 2009/125/EC. COM/2022/142 final</w:t>
      </w:r>
      <w:r>
        <w:t xml:space="preserve"> </w:t>
      </w:r>
      <w:r>
        <w:t xml:space="preserve">196 EUR-Lex - 52022XC0504(01) - EN - EUR-Lex (europa.eu)</w:t>
      </w:r>
      <w:r>
        <w:t xml:space="preserve"> </w:t>
      </w:r>
      <w:r>
        <w:t xml:space="preserve">197 Proposal for a Regulation of the European Parliament and of the Council establishing a carbon border adjustment</w:t>
      </w:r>
      <w:r>
        <w:t xml:space="preserve"> </w:t>
      </w:r>
      <w:r>
        <w:t xml:space="preserve">mechanism. COM/2021/564 final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- 153 -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eventually included in the CBAM scope, their imports into the EU will be subject to the</w:t>
      </w:r>
      <w:r>
        <w:t xml:space="preserve"> </w:t>
      </w:r>
      <w:r>
        <w:t xml:space="preserve">CBAM levy.</w:t>
      </w:r>
      <w:r>
        <w:t xml:space="preserve"> </w:t>
      </w:r>
      <w:r>
        <w:t xml:space="preserve"></w:t>
      </w:r>
      <w:r>
        <w:t xml:space="preserve"> </w:t>
      </w:r>
      <w:r>
        <w:t xml:space="preserve">The Non-Financial Reporting Directive (NFRD) requires certain large companies to</w:t>
      </w:r>
      <w:r>
        <w:t xml:space="preserve"> </w:t>
      </w:r>
      <w:r>
        <w:t xml:space="preserve">disclose information on the way they operate and manage social and environmental</w:t>
      </w:r>
      <w:r>
        <w:t xml:space="preserve"> </w:t>
      </w:r>
      <w:r>
        <w:t xml:space="preserve">challenges. This helps investors, civil society organisations, consumers, policy makers and</w:t>
      </w:r>
      <w:r>
        <w:t xml:space="preserve"> </w:t>
      </w:r>
      <w:r>
        <w:t xml:space="preserve">other stakeholders to evaluate the non-financial performance of large companies and</w:t>
      </w:r>
      <w:r>
        <w:t xml:space="preserve"> </w:t>
      </w:r>
      <w:r>
        <w:t xml:space="preserve">encourages these companies to develop a responsible approach to business. The</w:t>
      </w:r>
      <w:r>
        <w:t xml:space="preserve"> </w:t>
      </w:r>
      <w:r>
        <w:t xml:space="preserve">Commission’s proposal for a Corporate Sustainability Reporting Directive (CSRD)</w:t>
      </w:r>
      <w:r>
        <w:t xml:space="preserve"> </w:t>
      </w:r>
      <w:r>
        <w:t xml:space="preserve">extends the scope of the NFRD and envisages the adoption of EU sustainability reporting</w:t>
      </w:r>
      <w:r>
        <w:t xml:space="preserve"> </w:t>
      </w:r>
      <w:r>
        <w:t xml:space="preserve">standards.</w:t>
      </w:r>
    </w:p>
    <w:p>
      <w:pPr>
        <w:pStyle w:val="BodyText"/>
      </w:pPr>
      <w:r>
        <w:t xml:space="preserve">Non-regulatory actions on Critical Raw Materials</w:t>
      </w:r>
      <w:r>
        <w:t xml:space="preserve"> </w:t>
      </w:r>
      <w:r>
        <w:t xml:space="preserve">To ensure a secure and sustainable supply of critical raw materials, the European Commission has</w:t>
      </w:r>
      <w:r>
        <w:t xml:space="preserve"> </w:t>
      </w:r>
      <w:r>
        <w:t xml:space="preserve">in place a dedicated strategy since 2008198, which aims to ensure a fair and sustainable supply of</w:t>
      </w:r>
      <w:r>
        <w:t xml:space="preserve"> </w:t>
      </w:r>
      <w:r>
        <w:t xml:space="preserve">raw materials from global markets, within the EU and through resource efficiency and the recycling</w:t>
      </w:r>
      <w:r>
        <w:t xml:space="preserve"> </w:t>
      </w:r>
      <w:r>
        <w:t xml:space="preserve">of secondary raw materials. This initiative also launched the assessment of raw materials’ criticality</w:t>
      </w:r>
      <w:r>
        <w:t xml:space="preserve"> </w:t>
      </w:r>
      <w:r>
        <w:t xml:space="preserve">every three years, starting in 2011. Such assessment has helped identify the increasing number of</w:t>
      </w:r>
      <w:r>
        <w:t xml:space="preserve"> </w:t>
      </w:r>
      <w:r>
        <w:t xml:space="preserve">raw materials that are critical due to their economic importance and the supply risk they face.</w:t>
      </w:r>
      <w:r>
        <w:br/>
      </w:r>
      <w:r>
        <w:t xml:space="preserve">In line with the European Green Deal’s ambition of decoupling the EU’s economic growth from</w:t>
      </w:r>
      <w:r>
        <w:t xml:space="preserve"> </w:t>
      </w:r>
      <w:r>
        <w:t xml:space="preserve">resource use, the Commission launched a new Circular Economy Action Plan for a cleaner and</w:t>
      </w:r>
      <w:r>
        <w:t xml:space="preserve"> </w:t>
      </w:r>
      <w:r>
        <w:t xml:space="preserve">more competitive Europe.199 The new Action Plan builds on the measures adopted by the</w:t>
      </w:r>
      <w:r>
        <w:t xml:space="preserve"> </w:t>
      </w:r>
      <w:r>
        <w:t xml:space="preserve">Commission since 2015, which have contributed to setting the framework conditions, including</w:t>
      </w:r>
      <w:r>
        <w:t xml:space="preserve"> </w:t>
      </w:r>
      <w:r>
        <w:t xml:space="preserve">relevant policies and legislation, for moving towards a circular economy. One of the Plan’s goals</w:t>
      </w:r>
      <w:r>
        <w:t xml:space="preserve"> </w:t>
      </w:r>
      <w:r>
        <w:t xml:space="preserve">is to create a well-functioning EU market for high-quality secondary raw materials by proposing</w:t>
      </w:r>
      <w:r>
        <w:t xml:space="preserve"> </w:t>
      </w:r>
      <w:r>
        <w:t xml:space="preserve">several actions that should prevent a mismatch between supply and demand of secondary raw</w:t>
      </w:r>
      <w:r>
        <w:t xml:space="preserve"> </w:t>
      </w:r>
      <w:r>
        <w:t xml:space="preserve">materials and ensure a smooth expansion of the dedicated recycling sector in the EU. By using and</w:t>
      </w:r>
      <w:r>
        <w:t xml:space="preserve"> </w:t>
      </w:r>
      <w:r>
        <w:t xml:space="preserve">consuming in a more circular way, it is possible to not only substantially reduce the impacts of</w:t>
      </w:r>
      <w:r>
        <w:t xml:space="preserve"> </w:t>
      </w:r>
      <w:r>
        <w:t xml:space="preserve">human economic activities on the environment, but also achieve the EU’s objective of doubling</w:t>
      </w:r>
      <w:r>
        <w:t xml:space="preserve"> </w:t>
      </w:r>
      <w:r>
        <w:t xml:space="preserve">circular material use rate by 2030.200</w:t>
      </w:r>
      <w:r>
        <w:br/>
      </w:r>
      <w:r>
        <w:t xml:space="preserve">Considering this assessment and the aforementioned political objectives, the Commission</w:t>
      </w:r>
      <w:r>
        <w:t xml:space="preserve"> </w:t>
      </w:r>
      <w:r>
        <w:t xml:space="preserve">presented a dedicated action plan in the 2020 Communication on Critical Raw Materials201 to</w:t>
      </w:r>
      <w:r>
        <w:t xml:space="preserve"> </w:t>
      </w:r>
      <w:r>
        <w:t xml:space="preserve">develop resilient value chains for EU industrial ecosystems; reduce dependency on primary critical</w:t>
      </w:r>
      <w:r>
        <w:t xml:space="preserve"> </w:t>
      </w:r>
      <w:r>
        <w:t xml:space="preserve">raw materials through circular use of resources, sustainable products and innovation; strengthen</w:t>
      </w:r>
      <w:r>
        <w:t xml:space="preserve"> </w:t>
      </w:r>
      <w:r>
        <w:t xml:space="preserve">the environmentally and socially sustainable responsible domestic sourcing and processing of</w:t>
      </w:r>
      <w:r>
        <w:t xml:space="preserve"> </w:t>
      </w:r>
      <w:r>
        <w:t xml:space="preserve">critical raw materials in the European Union; and diversify supply with environmentally and</w:t>
      </w:r>
      <w:r>
        <w:t xml:space="preserve"> </w:t>
      </w:r>
      <w:r>
        <w:t xml:space="preserve">socially sustainable responsible sourcing from third countries, strengthening rules-based open trade</w:t>
      </w:r>
      <w:r>
        <w:t xml:space="preserve"> </w:t>
      </w:r>
      <w:r>
        <w:t xml:space="preserve">in raw materials and removing distortions to international trade.</w:t>
      </w:r>
      <w:r>
        <w:br/>
      </w:r>
      <w:r>
        <w:t xml:space="preserve">In parallel, the Industrial Strategy Update of 2021 initiated a better mapping of where strategic</w:t>
      </w:r>
      <w:r>
        <w:t xml:space="preserve"> </w:t>
      </w:r>
      <w:r>
        <w:t xml:space="preserve">dependencies lie, their potential development and their effects on the EU’s vulnerabilities. It</w:t>
      </w:r>
      <w:r>
        <w:t xml:space="preserve"> </w:t>
      </w:r>
      <w:r>
        <w:t xml:space="preserve">launched two stages of in-depth reviews that provided further analysis on the origins of strategic</w:t>
      </w:r>
    </w:p>
    <w:p>
      <w:pPr>
        <w:pStyle w:val="BodyText"/>
      </w:pPr>
      <w:r>
        <w:t xml:space="preserve">198 EUR-Lex - 52008DC0699 - EN - EUR-Lex (europa.eu)</w:t>
      </w:r>
      <w:r>
        <w:t xml:space="preserve"> </w:t>
      </w:r>
      <w:r>
        <w:t xml:space="preserve">199 Communication A new Circular Economy Action Plan For a cleaner and more competitive Europe COM(2020)98</w:t>
      </w:r>
      <w:r>
        <w:t xml:space="preserve"> </w:t>
      </w:r>
      <w:r>
        <w:t xml:space="preserve">(europa.eu)</w:t>
      </w:r>
      <w:r>
        <w:t xml:space="preserve"> </w:t>
      </w:r>
      <w:r>
        <w:t xml:space="preserve">200 COM(2020) 98, p. 2.</w:t>
      </w:r>
      <w:r>
        <w:t xml:space="preserve"> </w:t>
      </w:r>
      <w:r>
        <w:t xml:space="preserve">201 COM(2020) 474 - Critical Raw Materials Resilience: Charting a Path towards greater Security and Sustainability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- 154 -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dependencies, notably addressing critical raw materials202 overall before focusing on rare earth</w:t>
      </w:r>
      <w:r>
        <w:t xml:space="preserve"> </w:t>
      </w:r>
      <w:r>
        <w:t xml:space="preserve">elements and magnesium203. These reviews also point to the actions and strategies adopted by third</w:t>
      </w:r>
      <w:r>
        <w:t xml:space="preserve"> </w:t>
      </w:r>
      <w:r>
        <w:t xml:space="preserve">countries to secure their access to these resources in a context of growing competition for resources.</w:t>
      </w:r>
      <w:r>
        <w:t xml:space="preserve"> </w:t>
      </w:r>
      <w:r>
        <w:t xml:space="preserve">The Industrial strategy also highlighted the need for supporting the financing of a green recovery</w:t>
      </w:r>
      <w:r>
        <w:t xml:space="preserve"> </w:t>
      </w:r>
      <w:r>
        <w:t xml:space="preserve">and in that context initiatives such as the Directive on corporate sustainability due diligence which</w:t>
      </w:r>
      <w:r>
        <w:t xml:space="preserve"> </w:t>
      </w:r>
      <w:r>
        <w:t xml:space="preserve">helps companies understand their value chains and ensure the sourcing is sustainable while</w:t>
      </w:r>
      <w:r>
        <w:t xml:space="preserve"> </w:t>
      </w:r>
      <w:r>
        <w:t xml:space="preserve">contributing to its diversification where necessary.</w:t>
      </w:r>
      <w:r>
        <w:t xml:space="preserve"> </w:t>
      </w:r>
      <w:r>
        <w:t xml:space="preserve">Partnerships are one of the actions contributing to security and diversification of supply of raw</w:t>
      </w:r>
      <w:r>
        <w:t xml:space="preserve"> </w:t>
      </w:r>
      <w:r>
        <w:t xml:space="preserve">materials, by mitigating the risks posed by structural external dependencies and concentration of</w:t>
      </w:r>
      <w:r>
        <w:t xml:space="preserve"> </w:t>
      </w:r>
      <w:r>
        <w:t xml:space="preserve">supply. The partnerships are structured around three main pillars: raw materials value chains</w:t>
      </w:r>
      <w:r>
        <w:t xml:space="preserve"> </w:t>
      </w:r>
      <w:r>
        <w:t xml:space="preserve">integration, between the EU and the partner country, the investment and business-oriented pillar;</w:t>
      </w:r>
      <w:r>
        <w:t xml:space="preserve"> </w:t>
      </w:r>
      <w:r>
        <w:t xml:space="preserve">alignment on environmental, social and governance standards, the sustainability and accountability</w:t>
      </w:r>
      <w:r>
        <w:t xml:space="preserve"> </w:t>
      </w:r>
      <w:r>
        <w:t xml:space="preserve">pillar; and cooperation on research and innovation along the raw materials value chain. In the case</w:t>
      </w:r>
      <w:r>
        <w:t xml:space="preserve"> </w:t>
      </w:r>
      <w:r>
        <w:t xml:space="preserve">of developing countries partnerships on raw materials value chains have two additional pillars, with</w:t>
      </w:r>
      <w:r>
        <w:t xml:space="preserve"> </w:t>
      </w:r>
      <w:r>
        <w:t xml:space="preserve">a focus on capacity building, training and skills along the value chain and deployment of</w:t>
      </w:r>
      <w:r>
        <w:t xml:space="preserve"> </w:t>
      </w:r>
      <w:r>
        <w:t xml:space="preserve">infrastructure, in particular renewable energy infrastructure. The partnerships have a roadmap or</w:t>
      </w:r>
      <w:r>
        <w:t xml:space="preserve"> </w:t>
      </w:r>
      <w:r>
        <w:t xml:space="preserve">action plan associated, identifying concrete actions of cooperation under each one of the pillars and</w:t>
      </w:r>
      <w:r>
        <w:t xml:space="preserve"> </w:t>
      </w:r>
      <w:r>
        <w:t xml:space="preserve">the timeframe for implementation, in full alignment with the Team Europe approach. These</w:t>
      </w:r>
      <w:r>
        <w:t xml:space="preserve"> </w:t>
      </w:r>
      <w:r>
        <w:t xml:space="preserve">partnerships are the political umbrella that aggregates existing cooperation actions and new actions</w:t>
      </w:r>
      <w:r>
        <w:t xml:space="preserve"> </w:t>
      </w:r>
      <w:r>
        <w:t xml:space="preserve">at member state and EU levels, mobilizing funding instruments and investment, key investment</w:t>
      </w:r>
      <w:r>
        <w:t xml:space="preserve"> </w:t>
      </w:r>
      <w:r>
        <w:t xml:space="preserve">entities as EIB, EBRD and the national investment banks. The EU industrial alliances also play a</w:t>
      </w:r>
      <w:r>
        <w:t xml:space="preserve"> </w:t>
      </w:r>
      <w:r>
        <w:t xml:space="preserve">key role in the context of the partnerships.</w:t>
      </w:r>
      <w:r>
        <w:t xml:space="preserve"> </w:t>
      </w:r>
      <w:r>
        <w:t xml:space="preserve">Until now the EU has established bilateral partnerships with Canada (2021), Ukraine (2021),</w:t>
      </w:r>
      <w:r>
        <w:t xml:space="preserve"> </w:t>
      </w:r>
      <w:r>
        <w:t xml:space="preserve">Kazakhstan (2022) and Namibia (2022). The EU will continue to implement this action,</w:t>
      </w:r>
      <w:r>
        <w:t xml:space="preserve"> </w:t>
      </w:r>
      <w:r>
        <w:t xml:space="preserve">establishing partnerships with more resource-rich countries, including Norway, Greenland, Chile</w:t>
      </w:r>
      <w:r>
        <w:t xml:space="preserve"> </w:t>
      </w:r>
      <w:r>
        <w:t xml:space="preserve">and Australia. Further partnerships are considered with countries in the EU neighbourhood, in</w:t>
      </w:r>
      <w:r>
        <w:t xml:space="preserve"> </w:t>
      </w:r>
      <w:r>
        <w:t xml:space="preserve">Africa and Latin America.</w:t>
      </w:r>
      <w:r>
        <w:t xml:space="preserve"> </w:t>
      </w:r>
      <w:r>
        <w:t xml:space="preserve">The EU is also part of a multilateral partnership – the Minerals Security Partnership (MSP), a US</w:t>
      </w:r>
      <w:r>
        <w:t xml:space="preserve"> </w:t>
      </w:r>
      <w:r>
        <w:t xml:space="preserve">led initiative, launched in spring 2022, aiming to catalysing investment from key partners and the</w:t>
      </w:r>
      <w:r>
        <w:t xml:space="preserve"> </w:t>
      </w:r>
      <w:r>
        <w:t xml:space="preserve">private sector for strategic mining, processing, and recycling opportunities that adhere to the</w:t>
      </w:r>
      <w:r>
        <w:t xml:space="preserve"> </w:t>
      </w:r>
      <w:r>
        <w:t xml:space="preserve">highest environmental, social, and governance (ESG) standards. Under MSP, the partners share</w:t>
      </w:r>
      <w:r>
        <w:t xml:space="preserve"> </w:t>
      </w:r>
      <w:r>
        <w:t xml:space="preserve">information on critical raw material developments in third countries, identify investment</w:t>
      </w:r>
      <w:r>
        <w:t xml:space="preserve"> </w:t>
      </w:r>
      <w:r>
        <w:t xml:space="preserve">opportunities and co-invest in mining, refining and recycling projects covering essential minerals</w:t>
      </w:r>
      <w:r>
        <w:t xml:space="preserve"> </w:t>
      </w:r>
      <w:r>
        <w:t xml:space="preserve">for the clean energy transition such as: lithium, cobalt, nickel, graphite, rare earths, manganese and</w:t>
      </w:r>
      <w:r>
        <w:t xml:space="preserve"> </w:t>
      </w:r>
      <w:r>
        <w:t xml:space="preserve">copper.</w:t>
      </w:r>
      <w:r>
        <w:br/>
      </w:r>
      <w:r>
        <w:t xml:space="preserve">In 2020, the Commission announced the creation of the European Raw Materials Alliance (ERMA)</w:t>
      </w:r>
      <w:r>
        <w:t xml:space="preserve"> </w:t>
      </w:r>
      <w:r>
        <w:t xml:space="preserve">as part of its Action Plan on Critical Raw Materials. The aim of the Alliance, which brings together</w:t>
      </w:r>
      <w:r>
        <w:t xml:space="preserve"> </w:t>
      </w:r>
      <w:r>
        <w:t xml:space="preserve">industry, research and technology organisations, civil society, investors and public authorities, is</w:t>
      </w:r>
      <w:r>
        <w:t xml:space="preserve"> </w:t>
      </w:r>
      <w:r>
        <w:t xml:space="preserve">to increase the resilience of critical raw materials value chains, further develop industrial capacities</w:t>
      </w:r>
    </w:p>
    <w:p>
      <w:pPr>
        <w:pStyle w:val="BodyText"/>
      </w:pPr>
      <w:r>
        <w:t xml:space="preserve">202 Chapter 5.1 of SWD(2021) 352, Strategic Dependencies and Capacities (check)</w:t>
      </w:r>
      <w:r>
        <w:t xml:space="preserve"> </w:t>
      </w:r>
      <w:r>
        <w:t xml:space="preserve">203 Commission Staff Working Document: EU strategic dependencies and capacities: second stage of in-depth reviews</w:t>
      </w:r>
      <w:r>
        <w:t xml:space="preserve"> </w:t>
      </w:r>
      <w:r>
        <w:t xml:space="preserve">(SWD(2022) 41 final)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- 155 -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and diversify sources of supply. In 2021, ERMA published its action plan that presents a list of</w:t>
      </w:r>
      <w:r>
        <w:t xml:space="preserve"> </w:t>
      </w:r>
      <w:r>
        <w:t xml:space="preserve">specific actions and industrial projects in the area of rare earths and permanent magnets204.</w:t>
      </w:r>
      <w:r>
        <w:br/>
      </w:r>
      <w:r>
        <w:t xml:space="preserve">The Clean Technology Materials Task Force was established in October 2021205 to mobilise</w:t>
      </w:r>
      <w:r>
        <w:t xml:space="preserve"> </w:t>
      </w:r>
      <w:r>
        <w:t xml:space="preserve">funding and financing for investments in the critical raw materials value chain, to create a joint</w:t>
      </w:r>
      <w:r>
        <w:t xml:space="preserve"> </w:t>
      </w:r>
      <w:r>
        <w:t xml:space="preserve">platform and to implement a structured dialogue between the Commission, industrial alliances and</w:t>
      </w:r>
      <w:r>
        <w:t xml:space="preserve"> </w:t>
      </w:r>
      <w:r>
        <w:t xml:space="preserve">investors (i.e. European Investment Bank, European Bank for Reconstruction and Development,</w:t>
      </w:r>
      <w:r>
        <w:t xml:space="preserve"> </w:t>
      </w:r>
      <w:r>
        <w:t xml:space="preserve">National Promotional Banks and Institutions).</w:t>
      </w:r>
      <w:r>
        <w:t xml:space="preserve"> </w:t>
      </w:r>
      <w:r>
        <w:t xml:space="preserve">There are also ongoing efforts to increase awareness, acceptance and trust when it comes to EU</w:t>
      </w:r>
      <w:r>
        <w:t xml:space="preserve"> </w:t>
      </w:r>
      <w:r>
        <w:t xml:space="preserve">sourcing. For example, the EU principles for Sustainable Raw Materials were published in</w:t>
      </w:r>
      <w:r>
        <w:t xml:space="preserve"> </w:t>
      </w:r>
      <w:r>
        <w:t xml:space="preserve">September 2021 aimed at aligning Member States’ understanding of sustainable EU extraction and</w:t>
      </w:r>
      <w:r>
        <w:t xml:space="preserve"> </w:t>
      </w:r>
      <w:r>
        <w:t xml:space="preserve">processing206.</w:t>
      </w:r>
      <w:r>
        <w:br/>
      </w:r>
      <w:r>
        <w:t xml:space="preserve">In addition, in line with the 2021 Action Plan on Synergies between civil, defence and space</w:t>
      </w:r>
      <w:r>
        <w:t xml:space="preserve"> </w:t>
      </w:r>
      <w:r>
        <w:t xml:space="preserve">industries, the Commission is setting up the Observatory of critical technologies. The Observatory</w:t>
      </w:r>
      <w:r>
        <w:t xml:space="preserve"> </w:t>
      </w:r>
      <w:r>
        <w:t xml:space="preserve">will identify, monitor and assess critical technologies for the space, defence and related civil</w:t>
      </w:r>
      <w:r>
        <w:t xml:space="preserve"> </w:t>
      </w:r>
      <w:r>
        <w:t xml:space="preserve">sectors, their potential application and related value and supply chains. It will also identify, monitor</w:t>
      </w:r>
      <w:r>
        <w:t xml:space="preserve"> </w:t>
      </w:r>
      <w:r>
        <w:t xml:space="preserve">and analyse existing and predictable technology gaps, root causes of strategic dependencies and</w:t>
      </w:r>
      <w:r>
        <w:t xml:space="preserve"> </w:t>
      </w:r>
      <w:r>
        <w:t xml:space="preserve">vulnerabilities.</w:t>
      </w:r>
      <w:r>
        <w:t xml:space="preserve"> </w:t>
      </w:r>
      <w:r>
        <w:t xml:space="preserve">Finally, EU research and innovation (R&amp;I) is another important avenue to reduce dependencies.</w:t>
      </w:r>
      <w:r>
        <w:t xml:space="preserve"> </w:t>
      </w:r>
      <w:r>
        <w:t xml:space="preserve">EU R&amp;I projects on critical raw materials help to develop domestic technological solutions,</w:t>
      </w:r>
      <w:r>
        <w:t xml:space="preserve"> </w:t>
      </w:r>
      <w:r>
        <w:t xml:space="preserve">academic expertise, skills for students and workers, company know-how and IP. This enables</w:t>
      </w:r>
      <w:r>
        <w:t xml:space="preserve"> </w:t>
      </w:r>
      <w:r>
        <w:t xml:space="preserve">refining, processing and recycling critical raw materials in a more sustainable and efficient way,</w:t>
      </w:r>
      <w:r>
        <w:t xml:space="preserve"> </w:t>
      </w:r>
      <w:r>
        <w:t xml:space="preserve">also as a supplier of these technologies to third countries. The scope of the projects is the full</w:t>
      </w:r>
      <w:r>
        <w:t xml:space="preserve"> </w:t>
      </w:r>
      <w:r>
        <w:t xml:space="preserve">critical raw materials value chain: exploration, extraction, processing, refining, recycling,</w:t>
      </w:r>
      <w:r>
        <w:t xml:space="preserve"> </w:t>
      </w:r>
      <w:r>
        <w:t xml:space="preserve">substitution as well as non-technological projects on capacity building.</w:t>
      </w:r>
      <w:r>
        <w:t xml:space="preserve"> </w:t>
      </w:r>
      <w:r>
        <w:t xml:space="preserve">There are also two Commission expert groups which cover raw materials:</w:t>
      </w:r>
      <w:r>
        <w:t xml:space="preserve"> </w:t>
      </w:r>
      <w:r>
        <w:t xml:space="preserve">Raw Materials Supply Group</w:t>
      </w:r>
      <w:r>
        <w:t xml:space="preserve"> </w:t>
      </w:r>
      <w:r>
        <w:t xml:space="preserve">The creation and functioning of the Raw Materials Supply Group is governed by the horizontal</w:t>
      </w:r>
      <w:r>
        <w:t xml:space="preserve"> </w:t>
      </w:r>
      <w:r>
        <w:t xml:space="preserve">rules published in Commission communication C(2010) 7649 on 10 November 2010.</w:t>
      </w:r>
      <w:r>
        <w:t xml:space="preserve"> </w:t>
      </w:r>
      <w:r>
        <w:t xml:space="preserve">The mission of the Raw Materials Supply Group is to exchange of views on the competitiveness</w:t>
      </w:r>
      <w:r>
        <w:t xml:space="preserve"> </w:t>
      </w:r>
      <w:r>
        <w:t xml:space="preserve">and sustainable development of the non-energy extractive industry (NEEI). To analyse, discuss and</w:t>
      </w:r>
      <w:r>
        <w:t xml:space="preserve"> </w:t>
      </w:r>
      <w:r>
        <w:t xml:space="preserve">exchange views on the supply of raw materials, with a focus on the sustainable competitiveness of</w:t>
      </w:r>
      <w:r>
        <w:t xml:space="preserve"> </w:t>
      </w:r>
      <w:r>
        <w:t xml:space="preserve">the NEEI sector. Subgroups provide support for the legislator in the development and</w:t>
      </w:r>
      <w:r>
        <w:t xml:space="preserve"> </w:t>
      </w:r>
      <w:r>
        <w:t xml:space="preserve">implementation of EU legislation and policies and develop actions to improve sector sustainability.</w:t>
      </w:r>
      <w:r>
        <w:t xml:space="preserve"> </w:t>
      </w:r>
      <w:r>
        <w:t xml:space="preserve">EIP Raw Materials</w:t>
      </w:r>
      <w:r>
        <w:t xml:space="preserve"> </w:t>
      </w:r>
      <w:r>
        <w:t xml:space="preserve">The European Innovation Partnership on Raw Materials was set up by a Communication from the</w:t>
      </w:r>
      <w:r>
        <w:t xml:space="preserve"> </w:t>
      </w:r>
      <w:r>
        <w:t xml:space="preserve">European Commission (COM(2012) 82) to the European Parliament, the Council, the European</w:t>
      </w:r>
      <w:r>
        <w:t xml:space="preserve"> </w:t>
      </w:r>
      <w:r>
        <w:t xml:space="preserve">Economic and Social Committee and the Committee of the Regions.</w:t>
      </w:r>
    </w:p>
    <w:p>
      <w:pPr>
        <w:pStyle w:val="BodyText"/>
      </w:pPr>
      <w:r>
        <w:t xml:space="preserve">204 Rare Earth Magnets and Motors: A European Call for Action. A report by the Rare Earth Magnets and Motors</w:t>
      </w:r>
      <w:r>
        <w:t xml:space="preserve"> </w:t>
      </w:r>
      <w:r>
        <w:t xml:space="preserve">Cluster of the European Raw Materials Alliance. Berlin 2021</w:t>
      </w:r>
      <w:r>
        <w:t xml:space="preserve"> </w:t>
      </w:r>
      <w:r>
        <w:t xml:space="preserve">205 ERMA celebrates its first anniversary working towards a more resilient and greener Europe</w:t>
      </w:r>
      <w:r>
        <w:t xml:space="preserve"> </w:t>
      </w:r>
      <w:r>
        <w:t xml:space="preserve">206 Commission européenne, Direction générale du marché intérieur, de l’industrie, de l’entrepreneuriat et des PME,</w:t>
      </w:r>
      <w:r>
        <w:t xml:space="preserve"> </w:t>
      </w:r>
      <w:r>
        <w:t xml:space="preserve">EU principles for sustainable raw materials, Publications Office, 2021, https://data.europa.eu/doi/10.2873/27875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- 156 -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European Innovation Partnership on Raw Materials (henceforth</w:t>
      </w:r>
      <w:r>
        <w:t xml:space="preserve"> </w:t>
      </w:r>
      <w:r>
        <w:t xml:space="preserve">“the EIP”</w:t>
      </w:r>
      <w:r>
        <w:t xml:space="preserve">) has been</w:t>
      </w:r>
      <w:r>
        <w:t xml:space="preserve"> </w:t>
      </w:r>
      <w:r>
        <w:t xml:space="preserve">instrumental in implementing the EU raw materials policy. It has been the main channel to reach</w:t>
      </w:r>
      <w:r>
        <w:t xml:space="preserve"> </w:t>
      </w:r>
      <w:r>
        <w:t xml:space="preserve">out to high-level representatives from industry, public services, academia and NGOs as well as to</w:t>
      </w:r>
      <w:r>
        <w:t xml:space="preserve"> </w:t>
      </w:r>
      <w:r>
        <w:t xml:space="preserve">wide expert community. Its mission is to provide high-level guidance to the European Commission,</w:t>
      </w:r>
      <w:r>
        <w:t xml:space="preserve"> </w:t>
      </w:r>
      <w:r>
        <w:t xml:space="preserve">EU Member States and private actors on innovative approaches to the challenges related to all non-</w:t>
      </w:r>
      <w:r>
        <w:t xml:space="preserve"> </w:t>
      </w:r>
      <w:r>
        <w:t xml:space="preserve">energy, non-agricultural raw materials (primary and secondary, biotic and abiotic).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- 157 -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9: SCOPE OF MEASURES</w:t>
      </w:r>
      <w:r>
        <w:t xml:space="preserve"> </w:t>
      </w:r>
      <w:r>
        <w:t xml:space="preserve">TABLE 4: Correspondence table: pillars, actions and scope of the Critical raw materials Act</w:t>
      </w:r>
      <w:r>
        <w:t xml:space="preserve"> </w:t>
      </w:r>
      <w:r>
        <w:t xml:space="preserve">Pillars</w:t>
      </w:r>
    </w:p>
    <w:p>
      <w:pPr>
        <w:pStyle w:val="BodyText"/>
      </w:pPr>
      <w:r>
        <w:t xml:space="preserve">Materials scope</w:t>
      </w:r>
      <w:r>
        <w:t xml:space="preserve"> </w:t>
      </w:r>
      <w:r>
        <w:t xml:space="preserve">A. Defining critical and</w:t>
      </w:r>
      <w:r>
        <w:t xml:space="preserve"> </w:t>
      </w:r>
      <w:r>
        <w:t xml:space="preserve">strategic raw materials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B. Setting strategic raw</w:t>
      </w:r>
      <w:r>
        <w:t xml:space="preserve"> </w:t>
      </w:r>
      <w:r>
        <w:t xml:space="preserve">materials targets</w:t>
      </w:r>
      <w:r>
        <w:t xml:space="preserve"> </w:t>
      </w:r>
      <w:r>
        <w:t xml:space="preserve">Targets for EU capacity</w:t>
      </w:r>
      <w:r>
        <w:br/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C.1 Monitoring and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Assessment of criticality and strategic dimension</w:t>
      </w:r>
      <w:r>
        <w:t xml:space="preserve"> </w:t>
      </w:r>
      <w:r>
        <w:t xml:space="preserve">All</w:t>
      </w:r>
      <w:r>
        <w:t xml:space="preserve"> </w:t>
      </w:r>
      <w:r>
        <w:t xml:space="preserve">non-energy,</w:t>
      </w:r>
      <w:r>
        <w:t xml:space="preserve"> </w:t>
      </w:r>
      <w:r>
        <w:t xml:space="preserve">non-</w:t>
      </w:r>
      <w:r>
        <w:t xml:space="preserve"> </w:t>
      </w:r>
      <w:r>
        <w:t xml:space="preserve">agricultural raw materials</w:t>
      </w:r>
    </w:p>
    <w:p>
      <w:pPr>
        <w:pStyle w:val="BodyText"/>
      </w:pPr>
      <w:r>
        <w:t xml:space="preserve">Risk assessment</w:t>
      </w:r>
      <w:r>
        <w:t xml:space="preserve"> </w:t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C.2 Strategic stocks</w:t>
      </w:r>
      <w:r>
        <w:t xml:space="preserve"> </w:t>
      </w:r>
      <w:r>
        <w:t xml:space="preserve">EU level coordination and assessment of MS stocks 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C.3</w:t>
      </w:r>
      <w:r>
        <w:t xml:space="preserve"> </w:t>
      </w:r>
      <w:r>
        <w:t xml:space="preserve">Company</w:t>
      </w:r>
      <w:r>
        <w:t xml:space="preserve"> </w:t>
      </w:r>
      <w:r>
        <w:t xml:space="preserve">risk</w:t>
      </w:r>
      <w:r>
        <w:t xml:space="preserve"> </w:t>
      </w:r>
      <w:r>
        <w:t xml:space="preserve">preparedness</w:t>
      </w:r>
      <w:r>
        <w:t xml:space="preserve"> </w:t>
      </w:r>
      <w:r>
        <w:t xml:space="preserve">Member States to set incentives to foster</w:t>
      </w:r>
      <w:r>
        <w:t xml:space="preserve"> </w:t>
      </w:r>
      <w:r>
        <w:t xml:space="preserve">companies’ resilience</w:t>
      </w:r>
      <w:r>
        <w:t xml:space="preserve"> </w:t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D. Exploration efforts in</w:t>
      </w:r>
      <w:r>
        <w:t xml:space="preserve"> </w:t>
      </w:r>
      <w:r>
        <w:t xml:space="preserve">the EU</w:t>
      </w:r>
      <w:r>
        <w:t xml:space="preserve"> </w:t>
      </w:r>
      <w:r>
        <w:t xml:space="preserve">Requirement for MS to develop and implement</w:t>
      </w:r>
      <w:r>
        <w:t xml:space="preserve"> </w:t>
      </w:r>
      <w:r>
        <w:t xml:space="preserve">public exploration programmes</w:t>
      </w:r>
      <w:r>
        <w:t xml:space="preserve"> </w:t>
      </w:r>
      <w:r>
        <w:t xml:space="preserve">All critical raw materials</w:t>
      </w:r>
      <w:r>
        <w:t xml:space="preserve"> </w:t>
      </w:r>
      <w:r>
        <w:t xml:space="preserve">E. Support to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Selection of Strategic Projects, in the EU and abroad</w:t>
      </w:r>
      <w:r>
        <w:t xml:space="preserve"> </w:t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 (also as by-</w:t>
      </w:r>
      <w:r>
        <w:t xml:space="preserve"> </w:t>
      </w:r>
      <w:r>
        <w:t xml:space="preserve">products)</w:t>
      </w:r>
    </w:p>
    <w:p>
      <w:pPr>
        <w:pStyle w:val="BodyText"/>
      </w:pPr>
      <w:r>
        <w:t xml:space="preserve">CRM projects to be considered in spatial planning</w:t>
      </w:r>
      <w:r>
        <w:br/>
      </w:r>
      <w:r>
        <w:t xml:space="preserve">All critical raw materials</w:t>
      </w:r>
      <w:r>
        <w:t xml:space="preserve"> </w:t>
      </w:r>
      <w:r>
        <w:t xml:space="preserve">Mandatory measures to make permitting for</w:t>
      </w:r>
      <w:r>
        <w:t xml:space="preserve"> </w:t>
      </w:r>
      <w:r>
        <w:t xml:space="preserve">Strategic Projects more predictable</w:t>
      </w:r>
      <w:r>
        <w:t xml:space="preserve"> </w:t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Access to funding instrument</w:t>
      </w:r>
    </w:p>
    <w:p>
      <w:pPr>
        <w:pStyle w:val="BodyText"/>
      </w:pPr>
      <w:r>
        <w:t xml:space="preserve">All critical raw materials</w:t>
      </w:r>
      <w:r>
        <w:t xml:space="preserve"> </w:t>
      </w:r>
      <w:r>
        <w:t xml:space="preserve">Privileged access to funding instrument</w:t>
      </w:r>
      <w:r>
        <w:t xml:space="preserve"> </w:t>
      </w:r>
      <w:r>
        <w:t xml:space="preserve">Only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F. Waste legislation</w:t>
      </w:r>
      <w:r>
        <w:t xml:space="preserve"> </w:t>
      </w:r>
      <w:r>
        <w:t xml:space="preserve">Enabling measures and targeted revisions to 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All critical raw materials</w:t>
      </w:r>
      <w:r>
        <w:t xml:space="preserve"> </w:t>
      </w:r>
      <w:r>
        <w:t xml:space="preserve">G. Actions on standards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 value chain</w:t>
      </w:r>
      <w:r>
        <w:br/>
      </w:r>
      <w:r>
        <w:t xml:space="preserve">Increase efforts to have EU rules and principles</w:t>
      </w:r>
      <w:r>
        <w:t xml:space="preserve"> </w:t>
      </w:r>
      <w:r>
        <w:t xml:space="preserve">reflected in international standards + Mandate</w:t>
      </w:r>
      <w:r>
        <w:t xml:space="preserve"> </w:t>
      </w:r>
      <w:r>
        <w:t xml:space="preserve">development of standards and standardisation</w:t>
      </w:r>
      <w:r>
        <w:t xml:space="preserve"> </w:t>
      </w:r>
      <w:r>
        <w:t xml:space="preserve">deliverables regarding relevant industrial processes</w:t>
      </w:r>
    </w:p>
    <w:p>
      <w:pPr>
        <w:pStyle w:val="BodyText"/>
      </w:pPr>
      <w:r>
        <w:t xml:space="preserve">All critical raw materials</w:t>
      </w:r>
      <w:r>
        <w:t xml:space="preserve"> </w:t>
      </w:r>
      <w:r>
        <w:t xml:space="preserve">(but</w:t>
      </w:r>
      <w:r>
        <w:t xml:space="preserve"> </w:t>
      </w:r>
      <w:r>
        <w:t xml:space="preserve">strategic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prioritised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methodologies)</w:t>
      </w:r>
      <w:r>
        <w:t xml:space="preserve"> </w:t>
      </w:r>
      <w:r>
        <w:t xml:space="preserve">H.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 of critical raw</w:t>
      </w:r>
      <w:r>
        <w:t xml:space="preserve"> </w:t>
      </w:r>
      <w:r>
        <w:t xml:space="preserve">materials</w:t>
      </w:r>
      <w:r>
        <w:br/>
      </w:r>
      <w:r>
        <w:t xml:space="preserve">Set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 for sustainable CRMs + Require</w:t>
      </w:r>
      <w:r>
        <w:t xml:space="preserve"> </w:t>
      </w:r>
      <w:r>
        <w:t xml:space="preserve">declaration of environmental footprint for CRMs</w:t>
      </w:r>
      <w:r>
        <w:t xml:space="preserve"> </w:t>
      </w:r>
      <w:r>
        <w:t xml:space="preserve">sold in the EU incl. a mechanism for setting</w:t>
      </w:r>
      <w:r>
        <w:t xml:space="preserve"> </w:t>
      </w:r>
      <w:r>
        <w:t xml:space="preserve">performance classes and maximum thresholds</w:t>
      </w:r>
      <w:r>
        <w:t xml:space="preserve"> </w:t>
      </w:r>
      <w:r>
        <w:t xml:space="preserve">All critical raw materials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10: EXTENDED INFORMATION ON THE PROBLEM SECTION</w:t>
      </w:r>
      <w:r>
        <w:t xml:space="preserve"> </w:t>
      </w:r>
      <w:r>
        <w:t xml:space="preserve">9.1.14.</w:t>
      </w:r>
      <w:r>
        <w:t xml:space="preserve"> </w:t>
      </w:r>
      <w:r>
        <w:t xml:space="preserve">Context</w:t>
      </w:r>
      <w:r>
        <w:t xml:space="preserve"> </w:t>
      </w:r>
      <w:r>
        <w:t xml:space="preserve">9.1.14.1.</w:t>
      </w:r>
      <w:r>
        <w:t xml:space="preserve"> </w:t>
      </w:r>
      <w:r>
        <w:t xml:space="preserve">The green and digital transitions, as well as defence investments, depend</w:t>
      </w:r>
      <w:r>
        <w:t xml:space="preserve"> </w:t>
      </w:r>
      <w:r>
        <w:t xml:space="preserve">on critical raw materials, leading to vastly increased demand in the EU and</w:t>
      </w:r>
      <w:r>
        <w:t xml:space="preserve"> </w:t>
      </w:r>
      <w:r>
        <w:t xml:space="preserve">globally</w:t>
      </w:r>
      <w:r>
        <w:t xml:space="preserve"> </w:t>
      </w:r>
      <w:r>
        <w:t xml:space="preserve">The shift to a clean energy system, accelerated by the ongoing energy crisis, relies on decarbonised</w:t>
      </w:r>
      <w:r>
        <w:t xml:space="preserve"> </w:t>
      </w:r>
      <w:r>
        <w:t xml:space="preserve">and notably renewable electricity produced from wind turbines and solar panels, transported</w:t>
      </w:r>
      <w:r>
        <w:t xml:space="preserve"> </w:t>
      </w:r>
      <w:r>
        <w:t xml:space="preserve">through electrical grids, stored in batteries and hydrogen and used in electric vehicles and various</w:t>
      </w:r>
      <w:r>
        <w:t xml:space="preserve"> </w:t>
      </w:r>
      <w:r>
        <w:t xml:space="preserve">other end applications, including heavy industry. The technologies that will realise the green and</w:t>
      </w:r>
      <w:r>
        <w:t xml:space="preserve"> </w:t>
      </w:r>
      <w:r>
        <w:t xml:space="preserve">digital transitions require materials with very specific properties. These properties make the</w:t>
      </w:r>
      <w:r>
        <w:t xml:space="preserve"> </w:t>
      </w:r>
      <w:r>
        <w:t xml:space="preserve">products more efficient or performant and cannot, in many cases, easily be replaced by other</w:t>
      </w:r>
      <w:r>
        <w:t xml:space="preserve"> </w:t>
      </w:r>
      <w:r>
        <w:t xml:space="preserve">materials207. For instance, rare earth permanent magnets used in wind turbines and electric motors</w:t>
      </w:r>
      <w:r>
        <w:t xml:space="preserve"> </w:t>
      </w:r>
      <w:r>
        <w:t xml:space="preserve">are more compact, resistant and efficient at converting energy; most solar panels are made out of</w:t>
      </w:r>
      <w:r>
        <w:t xml:space="preserve"> </w:t>
      </w:r>
      <w:r>
        <w:t xml:space="preserve">silicon and certain doping elements; batteries that contain manganese, nickel and cobalt can store</w:t>
      </w:r>
      <w:r>
        <w:t xml:space="preserve"> </w:t>
      </w:r>
      <w:r>
        <w:t xml:space="preserve">more energy at less weight compared with other various chemistries, making them ideal for use in</w:t>
      </w:r>
      <w:r>
        <w:t xml:space="preserve"> </w:t>
      </w:r>
      <w:r>
        <w:t xml:space="preserve">electric vehicles; hydrogen electrolysers and fuel cells rely on platinum group metals to catalyse</w:t>
      </w:r>
      <w:r>
        <w:t xml:space="preserve"> </w:t>
      </w:r>
      <w:r>
        <w:t xml:space="preserve">the chemical reactions taking place in them; connecting all of this are electrical wires made of</w:t>
      </w:r>
      <w:r>
        <w:t xml:space="preserve"> </w:t>
      </w:r>
      <w:r>
        <w:t xml:space="preserve">copper and aluminium208.</w:t>
      </w:r>
      <w:r>
        <w:t xml:space="preserve"> </w:t>
      </w:r>
      <w:r>
        <w:t xml:space="preserve">As the world shifts its energy systems to clean energy, demand for these raw materials is therefore</w:t>
      </w:r>
      <w:r>
        <w:t xml:space="preserve"> </w:t>
      </w:r>
      <w:r>
        <w:t xml:space="preserve">projected to grow multiple times. At EU level, the JRC foresight report on Critical Raw Materials</w:t>
      </w:r>
      <w:r>
        <w:t xml:space="preserve"> </w:t>
      </w:r>
      <w:r>
        <w:t xml:space="preserve">for Strategic Technologies and Sectors209 shows that, with the current state of technology, the</w:t>
      </w:r>
      <w:r>
        <w:t xml:space="preserve"> </w:t>
      </w:r>
      <w:r>
        <w:t xml:space="preserve">accomplishment of EU targets for the rollout of batteries, fuel cells, wind turbines and</w:t>
      </w:r>
      <w:r>
        <w:t xml:space="preserve"> </w:t>
      </w:r>
      <w:r>
        <w:t xml:space="preserve">photovoltaics would require multiples of the current demand for lithium, graphite, cobalt, nickel</w:t>
      </w:r>
      <w:r>
        <w:t xml:space="preserve"> </w:t>
      </w:r>
      <w:r>
        <w:t xml:space="preserve">and the rare earth elements dysprosium, neodymium and praseodymium (figure 2).210</w:t>
      </w:r>
    </w:p>
    <w:p>
      <w:pPr>
        <w:pStyle w:val="BodyText"/>
      </w:pPr>
      <w:r>
        <w:t xml:space="preserve">207 The Commission‘s work on the criticality of raw materials assesses price, performance, availability, production and</w:t>
      </w:r>
      <w:r>
        <w:t xml:space="preserve"> </w:t>
      </w:r>
      <w:r>
        <w:t xml:space="preserve">criticality of substitutes per material.</w:t>
      </w:r>
      <w:r>
        <w:t xml:space="preserve"> </w:t>
      </w:r>
      <w:r>
        <w:t xml:space="preserve">208 As explained in Textbox 1 and in more detail in section 5.2 and annex 5, copper, nickel and aluminium are not</w:t>
      </w:r>
      <w:r>
        <w:t xml:space="preserve"> </w:t>
      </w:r>
      <w:r>
        <w:t xml:space="preserve">critical raw materials according to the current methodology, but likely candidates for the strategic raw materials list</w:t>
      </w:r>
      <w:r>
        <w:t xml:space="preserve"> </w:t>
      </w:r>
      <w:r>
        <w:t xml:space="preserve">(and by implication of the future critical raw materials list). The other raw materials mentioned here are all currently on</w:t>
      </w:r>
      <w:r>
        <w:t xml:space="preserve"> </w:t>
      </w:r>
      <w:r>
        <w:t xml:space="preserve">the critical raw materials list.</w:t>
      </w:r>
      <w:r>
        <w:t xml:space="preserve"> </w:t>
      </w:r>
      <w:r>
        <w:t xml:space="preserve">209 EC, 2020. Critical materials for strategic technologies and sectors in the EU - a foresight study.</w:t>
      </w:r>
      <w:r>
        <w:t xml:space="preserve"> </w:t>
      </w:r>
      <w:r>
        <w:t xml:space="preserve">https://rmis.jrc.ec.europa.eu/uploads/CRMs_for_Strategic_Technologies_and_Sectors_in_the_EU_2020.pdf</w:t>
      </w:r>
      <w:r>
        <w:t xml:space="preserve"> </w:t>
      </w:r>
      <w:r>
        <w:t xml:space="preserve">210 Note: Of these, only nickel is currently not classified as a critical raw material in the EU, but again likely to enter</w:t>
      </w:r>
      <w:r>
        <w:t xml:space="preserve"> </w:t>
      </w:r>
      <w:r>
        <w:t xml:space="preserve">the proposed future list by virtue of its strategic importance and demand growth.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- 159 -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2: Material consumption for batteries, fuel cells, wind turbines and photovoltaics in 2030</w:t>
      </w:r>
      <w:r>
        <w:t xml:space="preserve"> </w:t>
      </w:r>
      <w:r>
        <w:t xml:space="preserve">and 2050 as a multiple of current (2020) EU consumption of the material in all applications211</w:t>
      </w:r>
      <w:r>
        <w:t xml:space="preserve"> </w:t>
      </w:r>
      <w:r>
        <w:t xml:space="preserve">At the global level, the International Energy Agency (IEA)’s 2021 Clean Energy Minerals report212</w:t>
      </w:r>
      <w:r>
        <w:t xml:space="preserve"> </w:t>
      </w:r>
      <w:r>
        <w:t xml:space="preserve">predicts that total mineral demand213 will increase by a multiple of between 2 and 4 times between</w:t>
      </w:r>
      <w:r>
        <w:t xml:space="preserve"> </w:t>
      </w:r>
      <w:r>
        <w:t xml:space="preserve">2020 and 2040,214 and demand for battery-related materials such as lithium up to 42 times. Clean</w:t>
      </w:r>
      <w:r>
        <w:t xml:space="preserve"> </w:t>
      </w:r>
      <w:r>
        <w:t xml:space="preserve">energy technologies are set to emerge as a major force in driving demand growth for critical</w:t>
      </w:r>
      <w:r>
        <w:t xml:space="preserve"> </w:t>
      </w:r>
      <w:r>
        <w:t xml:space="preserve">minerals and the market value of energy transition minerals could overtake that of the global coal</w:t>
      </w:r>
      <w:r>
        <w:t xml:space="preserve"> </w:t>
      </w:r>
      <w:r>
        <w:t xml:space="preserve">business sometime in the 2030s.215</w:t>
      </w:r>
      <w:r>
        <w:t xml:space="preserve"> </w:t>
      </w:r>
      <w:r>
        <w:t xml:space="preserve">For the digital transition, there has been less attention so far to the implications of the exponential</w:t>
      </w:r>
      <w:r>
        <w:t xml:space="preserve"> </w:t>
      </w:r>
      <w:r>
        <w:t xml:space="preserve">growth of digital technologies to the demand for critical raw materials. However, the</w:t>
      </w:r>
      <w:r>
        <w:t xml:space="preserve"> </w:t>
      </w:r>
      <w:r>
        <w:t xml:space="preserve">aforementioned JRC foresight study216 identifies important dependencies of digital technologies</w:t>
      </w:r>
      <w:r>
        <w:t xml:space="preserve"> </w:t>
      </w:r>
      <w:r>
        <w:t xml:space="preserve">including robotics, drones, 3D-printing, semiconductors and hard drives on critical raw materials.</w:t>
      </w:r>
      <w:r>
        <w:t xml:space="preserve"> </w:t>
      </w:r>
      <w:r>
        <w:t xml:space="preserve">The exponentially growing number of chips and devices produced each year suggest that the digital</w:t>
      </w:r>
      <w:r>
        <w:t xml:space="preserve"> </w:t>
      </w:r>
      <w:r>
        <w:t xml:space="preserve">sector could become a driving force for some critical raw materials: For tantalum, electronics is</w:t>
      </w:r>
      <w:r>
        <w:t xml:space="preserve"> </w:t>
      </w:r>
      <w:r>
        <w:t xml:space="preserve">currently the main application and the growth of demand from this one sector could soon outpace</w:t>
      </w:r>
    </w:p>
    <w:p>
      <w:pPr>
        <w:pStyle w:val="BodyText"/>
      </w:pPr>
      <w:r>
        <w:t xml:space="preserve">211 EC, 2020. Critical materials for strategic technologies and sectors in the EU - a foresight study.</w:t>
      </w:r>
      <w:r>
        <w:t xml:space="preserve"> </w:t>
      </w:r>
      <w:r>
        <w:t xml:space="preserve">https://rmis.jrc.ec.europa.eu/uploads/CRMs_for_Strategic_Technologies_and_Sectors_in_the_EU_2020.pdf. Note:</w:t>
      </w:r>
      <w:r>
        <w:t xml:space="preserve"> </w:t>
      </w:r>
      <w:r>
        <w:t xml:space="preserve">The different shadings refer to the low, medium and high-demand scenarios included in the report. The full height of</w:t>
      </w:r>
      <w:r>
        <w:t xml:space="preserve"> </w:t>
      </w:r>
      <w:r>
        <w:t xml:space="preserve">the bars thus refers to the high-demand scenario. ** of refined supply (Stage II) instead of ore supply (Stage I) ***</w:t>
      </w:r>
      <w:r>
        <w:t xml:space="preserve"> </w:t>
      </w:r>
      <w:r>
        <w:t xml:space="preserve">increase in demand of all graphite in relation to natural graphite</w:t>
      </w:r>
      <w:r>
        <w:t xml:space="preserve"> </w:t>
      </w:r>
      <w:r>
        <w:t xml:space="preserve">212 IEA (2021), The Role of Critical Minerals in Clean Energy Transitions, IEA, Paris https://www.iea.org/reports/the-</w:t>
      </w:r>
      <w:r>
        <w:t xml:space="preserve"> </w:t>
      </w:r>
      <w:r>
        <w:t xml:space="preserve">role-of-critical-minerals-in-clean-energy-transitions</w:t>
      </w:r>
      <w:r>
        <w:t xml:space="preserve"> </w:t>
      </w:r>
      <w:r>
        <w:t xml:space="preserve">213 Including chromium, copper, lithium, nickel, cobalt, manganese, graphite, molybdenum, platinum group metals,</w:t>
      </w:r>
      <w:r>
        <w:t xml:space="preserve"> </w:t>
      </w:r>
      <w:r>
        <w:t xml:space="preserve">zinc and rare earth elements.</w:t>
      </w:r>
      <w:r>
        <w:t xml:space="preserve"> </w:t>
      </w:r>
      <w:r>
        <w:t xml:space="preserve">214 Page 46 of IEA (2021): Clean Energy Minerals.</w:t>
      </w:r>
      <w:r>
        <w:t xml:space="preserve"> </w:t>
      </w:r>
      <w:r>
        <w:t xml:space="preserve">215 Page 47-48 of IEA (2021): Clean Energy Minerals.</w:t>
      </w:r>
      <w:r>
        <w:t xml:space="preserve"> </w:t>
      </w:r>
      <w:r>
        <w:t xml:space="preserve">216 EC, 2020. Critical materials for strategic technologies and sectors in the EU - a foresight study.</w:t>
      </w:r>
      <w:r>
        <w:t xml:space="preserve"> </w:t>
      </w:r>
      <w:r>
        <w:t xml:space="preserve">https://rmis.jrc.ec.europa.eu/uploads/CRMs_for_Strategic_Technologies_and_Sectors_in_the_EU_2020.pdf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its current use in all applications. Similarly, indium, used in electronic displays and touch screens,</w:t>
      </w:r>
      <w:r>
        <w:t xml:space="preserve"> </w:t>
      </w:r>
      <w:r>
        <w:t xml:space="preserve">has experienced a more than fivefold growth in primary production between 1993 and 2013.217 At</w:t>
      </w:r>
      <w:r>
        <w:t xml:space="preserve"> </w:t>
      </w:r>
      <w:r>
        <w:t xml:space="preserve">the same time, it is of growing concern due to the lack of substitutes, its extraction as a by-product</w:t>
      </w:r>
      <w:r>
        <w:t xml:space="preserve"> </w:t>
      </w:r>
      <w:r>
        <w:t xml:space="preserve">from carrier metal ores, low recovery efficiency of processing and non-existent recycling at end of</w:t>
      </w:r>
      <w:r>
        <w:t xml:space="preserve"> </w:t>
      </w:r>
      <w:r>
        <w:t xml:space="preserve">life.218</w:t>
      </w:r>
      <w:r>
        <w:t xml:space="preserve"> </w:t>
      </w:r>
      <w:r>
        <w:t xml:space="preserve">In addition, the intensifying geopolitical instability has increased the focus on ensuring EU’s</w:t>
      </w:r>
      <w:r>
        <w:t xml:space="preserve"> </w:t>
      </w:r>
      <w:r>
        <w:t xml:space="preserve">security and resilience. This has translated into increased defence budgets and defence procurement</w:t>
      </w:r>
      <w:r>
        <w:t xml:space="preserve"> </w:t>
      </w:r>
      <w:r>
        <w:t xml:space="preserve">plans219 and a need for industrial ramp up220 but also heightened attention to ensure EU’s</w:t>
      </w:r>
      <w:r>
        <w:t xml:space="preserve"> </w:t>
      </w:r>
      <w:r>
        <w:t xml:space="preserve">autonomous access to space, including concerning the protection and development of the EU space</w:t>
      </w:r>
      <w:r>
        <w:t xml:space="preserve"> </w:t>
      </w:r>
      <w:r>
        <w:t xml:space="preserve">assets, which constitute EU critical infrastructure. Against this background, the JRC foresight</w:t>
      </w:r>
      <w:r>
        <w:t xml:space="preserve"> </w:t>
      </w:r>
      <w:r>
        <w:t xml:space="preserve">report provides an assessment of the raw materials dependencies of the defence and aerospace</w:t>
      </w:r>
      <w:r>
        <w:t xml:space="preserve"> </w:t>
      </w:r>
      <w:r>
        <w:t xml:space="preserve">sector: “As with many other economic sectors, the EU defence industry relies on the use of a wide</w:t>
      </w:r>
      <w:r>
        <w:t xml:space="preserve"> </w:t>
      </w:r>
      <w:r>
        <w:t xml:space="preserve">range of materials with unique properties that make them essential for the manufacture of</w:t>
      </w:r>
      <w:r>
        <w:t xml:space="preserve"> </w:t>
      </w:r>
      <w:r>
        <w:t xml:space="preserve">components used in military applications because the use of substitutes does not always guarantee</w:t>
      </w:r>
      <w:r>
        <w:t xml:space="preserve"> </w:t>
      </w:r>
      <w:r>
        <w:t xml:space="preserve">the same performance. For example, REE [rare earth elements] are indispensable in remotely</w:t>
      </w:r>
      <w:r>
        <w:t xml:space="preserve"> </w:t>
      </w:r>
      <w:r>
        <w:t xml:space="preserve">piloted aircraft systems, precision guide munitions, targeting lasers and satellite communications.</w:t>
      </w:r>
      <w:r>
        <w:t xml:space="preserve"> </w:t>
      </w:r>
      <w:r>
        <w:t xml:space="preserve">[…] High-performing alloys that are used, for instance, in fuselages of combat aircraft, require</w:t>
      </w:r>
      <w:r>
        <w:t xml:space="preserve"> </w:t>
      </w:r>
      <w:r>
        <w:t xml:space="preserve">specific raw materials such as niobium, vanadium or molybdenum. Other alloys are based on</w:t>
      </w:r>
      <w:r>
        <w:t xml:space="preserve"> </w:t>
      </w:r>
      <w:r>
        <w:t xml:space="preserve">titanium, which provides high specific strength and corrosion resistance, at just half the weight of</w:t>
      </w:r>
      <w:r>
        <w:t xml:space="preserve"> </w:t>
      </w:r>
      <w:r>
        <w:t xml:space="preserve">steel and nickel-based super-alloys.” Regarding space applications, rare gas (e.g. high purity</w:t>
      </w:r>
      <w:r>
        <w:t xml:space="preserve"> </w:t>
      </w:r>
      <w:r>
        <w:t xml:space="preserve">helium) are used for propulsion and lasers and show significant import reliance. Further</w:t>
      </w:r>
      <w:r>
        <w:t xml:space="preserve"> </w:t>
      </w:r>
      <w:r>
        <w:t xml:space="preserve">investigations might be also needed for germanium substrates combined with gallium arsenide</w:t>
      </w:r>
      <w:r>
        <w:t xml:space="preserve"> </w:t>
      </w:r>
      <w:r>
        <w:t xml:space="preserve">semiconductors, which enter in the composition of highly efficient solar cells used for satellite PV</w:t>
      </w:r>
      <w:r>
        <w:t xml:space="preserve"> </w:t>
      </w:r>
      <w:r>
        <w:t xml:space="preserve">panels.221 This being said, the demand for raw materials used in the production of defence</w:t>
      </w:r>
      <w:r>
        <w:t xml:space="preserve"> </w:t>
      </w:r>
      <w:r>
        <w:t xml:space="preserve">applications is relatively a very small share of total raw materials consumption but important due</w:t>
      </w:r>
      <w:r>
        <w:t xml:space="preserve"> </w:t>
      </w:r>
      <w:r>
        <w:t xml:space="preserve">to the considerable global rise in defence and security investment after the Russian aggression</w:t>
      </w:r>
      <w:r>
        <w:t xml:space="preserve"> </w:t>
      </w:r>
      <w:r>
        <w:t xml:space="preserve">against Ukraine.</w:t>
      </w:r>
    </w:p>
    <w:p>
      <w:pPr>
        <w:pStyle w:val="BodyText"/>
      </w:pPr>
      <w:r>
        <w:t xml:space="preserve">Textbox 3: Can material demand mitigation measures offset the need for more critical raw</w:t>
      </w:r>
      <w:r>
        <w:t xml:space="preserve"> </w:t>
      </w:r>
      <w:r>
        <w:t xml:space="preserve">materials?</w:t>
      </w:r>
      <w:r>
        <w:t xml:space="preserve"> </w:t>
      </w:r>
      <w:r>
        <w:t xml:space="preserve">The projections discussed in this chapter rely on certain assumptions regarding economic</w:t>
      </w:r>
      <w:r>
        <w:t xml:space="preserve"> </w:t>
      </w:r>
      <w:r>
        <w:t xml:space="preserve">growth, technological development and consumption patterns. Many stakeholders (in the</w:t>
      </w:r>
      <w:r>
        <w:t xml:space="preserve"> </w:t>
      </w:r>
      <w:r>
        <w:t xml:space="preserve">context of the open public consultation and the call for evidence) have emphasised the need</w:t>
      </w:r>
      <w:r>
        <w:t xml:space="preserve"> </w:t>
      </w:r>
      <w:r>
        <w:t xml:space="preserve">to critically assess these assumptions to identify whether the EU’s increasing demand for</w:t>
      </w:r>
      <w:r>
        <w:t xml:space="preserve"> </w:t>
      </w:r>
      <w:r>
        <w:t xml:space="preserve">critical raw materials could be offset by putting greater attention on demand mitigation and</w:t>
      </w:r>
      <w:r>
        <w:t xml:space="preserve"> </w:t>
      </w:r>
      <w:r>
        <w:t xml:space="preserve">behaviour change.</w:t>
      </w:r>
      <w:r>
        <w:t xml:space="preserve"> </w:t>
      </w:r>
      <w:r>
        <w:t xml:space="preserve">Indeed, technological innovation has led to higher material efficiency also for critical raw</w:t>
      </w:r>
      <w:r>
        <w:t xml:space="preserve"> </w:t>
      </w:r>
      <w:r>
        <w:t xml:space="preserve">materials: Over the past 15 years, the amount of platinum used per kW fuel cell capacity</w:t>
      </w:r>
      <w:r>
        <w:t xml:space="preserve"> </w:t>
      </w:r>
      <w:r>
        <w:t xml:space="preserve">has declined by 80-90% in the automotive sector and there are plans to decrease this amount</w:t>
      </w:r>
    </w:p>
    <w:p>
      <w:pPr>
        <w:pStyle w:val="BodyText"/>
      </w:pPr>
      <w:r>
        <w:t xml:space="preserve">217 Tercero, L., Report on the Future Use of Critical Raw Materials. SCRREEN Project D.2.3, 2019. Quoted following</w:t>
      </w:r>
      <w:r>
        <w:t xml:space="preserve"> </w:t>
      </w:r>
      <w:r>
        <w:t xml:space="preserve">EC, 2020. Critical materials for strategic technologies and sectors in the EU - a foresight study.</w:t>
      </w:r>
      <w:r>
        <w:t xml:space="preserve"> </w:t>
      </w:r>
      <w:r>
        <w:t xml:space="preserve">218 Ciacci, L., T.T. Werner, I. Vassura, and F. Passarini, ‘Backlighting the European Indium Recycling Potentials’,</w:t>
      </w:r>
      <w:r>
        <w:t xml:space="preserve"> </w:t>
      </w:r>
      <w:r>
        <w:t xml:space="preserve">Journal of Industrial Ecology, Vol. 23, No. 2, 2019, pp. 426–437. Quoted following EC, 2020. Critical materials for</w:t>
      </w:r>
      <w:r>
        <w:t xml:space="preserve"> </w:t>
      </w:r>
      <w:r>
        <w:t xml:space="preserve">strategic technologies and sectors in the EU - a foresight study.</w:t>
      </w:r>
      <w:r>
        <w:t xml:space="preserve"> </w:t>
      </w:r>
      <w:r>
        <w:t xml:space="preserve">219 In particular, according to the European Defence Agency’s data, defence spending within the EU grew in 2021 to</w:t>
      </w:r>
      <w:r>
        <w:t xml:space="preserve"> </w:t>
      </w:r>
      <w:r>
        <w:t xml:space="preserve">€214 billion. This is a 6% increase compared to 2020.</w:t>
      </w:r>
      <w:r>
        <w:br/>
      </w:r>
      <w:r>
        <w:t xml:space="preserve">220 Joint Communication on the defence investment gaps analysis and way forward of 18 May 2022, JOIN(2022) 24</w:t>
      </w:r>
      <w:r>
        <w:t xml:space="preserve"> </w:t>
      </w:r>
      <w:r>
        <w:t xml:space="preserve">final</w:t>
      </w:r>
      <w:r>
        <w:t xml:space="preserve"> </w:t>
      </w:r>
      <w:r>
        <w:t xml:space="preserve">221 Joint foresight report of JRC and GROW (update in preparation).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further.222 In the case of batteries, a clear trend to reducing the quantity of cobalt due to</w:t>
      </w:r>
      <w:r>
        <w:t xml:space="preserve"> </w:t>
      </w:r>
      <w:r>
        <w:t xml:space="preserve">price and sustainability concerns is visible,223 though this goes hand in hand with a higher</w:t>
      </w:r>
      <w:r>
        <w:t xml:space="preserve"> </w:t>
      </w:r>
      <w:r>
        <w:t xml:space="preserve">consumption of nickel, which while not currently on the EU’s list of critical raw materials</w:t>
      </w:r>
      <w:r>
        <w:t xml:space="preserve"> </w:t>
      </w:r>
      <w:r>
        <w:t xml:space="preserve">is among the materials considered at risk of future short supply.224 There are also efforts by</w:t>
      </w:r>
      <w:r>
        <w:t xml:space="preserve"> </w:t>
      </w:r>
      <w:r>
        <w:t xml:space="preserve">wind turbine and electric vehicle motor manufacturers to reduce the quantity of rare earths</w:t>
      </w:r>
      <w:r>
        <w:t xml:space="preserve"> </w:t>
      </w:r>
      <w:r>
        <w:t xml:space="preserve">in permanent magnets, though these show trade-offs between compactness, reliability and</w:t>
      </w:r>
      <w:r>
        <w:t xml:space="preserve"> </w:t>
      </w:r>
      <w:r>
        <w:t xml:space="preserve">CRM content.225</w:t>
      </w:r>
      <w:r>
        <w:t xml:space="preserve"> </w:t>
      </w:r>
      <w:r>
        <w:t xml:space="preserve">In terms of behavioural changes, the two most relevant scenarios would be decreased</w:t>
      </w:r>
      <w:r>
        <w:t xml:space="preserve"> </w:t>
      </w:r>
      <w:r>
        <w:t xml:space="preserve">electricity demand and a shift in mobility patterns, potentially including greater use of</w:t>
      </w:r>
      <w:r>
        <w:t xml:space="preserve"> </w:t>
      </w:r>
      <w:r>
        <w:t xml:space="preserve">public transport, shared mobility services and autonomous vehicles – as electricity</w:t>
      </w:r>
      <w:r>
        <w:t xml:space="preserve"> </w:t>
      </w:r>
      <w:r>
        <w:t xml:space="preserve">generation and mobility are the dominant sectors driving increasing demand for critical raw</w:t>
      </w:r>
      <w:r>
        <w:t xml:space="preserve"> </w:t>
      </w:r>
      <w:r>
        <w:t xml:space="preserve">materials. As regards electricity consumption, projections aligned with the EU’s 2030 and</w:t>
      </w:r>
      <w:r>
        <w:t xml:space="preserve"> </w:t>
      </w:r>
      <w:r>
        <w:t xml:space="preserve">2050 climate and energy goals assume that total electricity demand in the EU will increase,</w:t>
      </w:r>
      <w:r>
        <w:t xml:space="preserve"> </w:t>
      </w:r>
      <w:r>
        <w:t xml:space="preserve">from 2900 TWh in 2018 to 3100 TWh by 2030 and to 6900 TWh by 2050.226 This is despite</w:t>
      </w:r>
      <w:r>
        <w:t xml:space="preserve"> </w:t>
      </w:r>
      <w:r>
        <w:t xml:space="preserve">significant energy efficiency increases being assumed in the scenario, and mainly due to</w:t>
      </w:r>
      <w:r>
        <w:t xml:space="preserve"> </w:t>
      </w:r>
      <w:r>
        <w:t xml:space="preserve">the significant increase in electricity demand for electric mobility, heat pumps and the</w:t>
      </w:r>
      <w:r>
        <w:t xml:space="preserve"> </w:t>
      </w:r>
      <w:r>
        <w:t xml:space="preserve">production of hydrogen and e-fuels. Since political targets for the expansion of renewable</w:t>
      </w:r>
      <w:r>
        <w:t xml:space="preserve"> </w:t>
      </w:r>
      <w:r>
        <w:t xml:space="preserve">energy have been set, it can additionally be assumed that a reduced electricity demand</w:t>
      </w:r>
      <w:r>
        <w:t xml:space="preserve"> </w:t>
      </w:r>
      <w:r>
        <w:t xml:space="preserve">would lead to a faster phase-out of fossil fuel-based electricity generation rather than a</w:t>
      </w:r>
      <w:r>
        <w:t xml:space="preserve"> </w:t>
      </w:r>
      <w:r>
        <w:t xml:space="preserve">decreased demand for renewable energy technologies and the critical raw materials</w:t>
      </w:r>
      <w:r>
        <w:t xml:space="preserve"> </w:t>
      </w:r>
      <w:r>
        <w:t xml:space="preserve">embedded in them.</w:t>
      </w:r>
      <w:r>
        <w:br/>
      </w:r>
      <w:r>
        <w:t xml:space="preserve">As for changes in transport patterns, the JRC’s Future of Road transport reviews different</w:t>
      </w:r>
      <w:r>
        <w:t xml:space="preserve"> </w:t>
      </w:r>
      <w:r>
        <w:t xml:space="preserve">studies and scenarios on the impact of car sharing, automated vehicles and societal attitudes</w:t>
      </w:r>
      <w:r>
        <w:t xml:space="preserve"> </w:t>
      </w:r>
      <w:r>
        <w:t xml:space="preserve">to transport systems.227 It concludes that “Both a decline or increase in travel activity are</w:t>
      </w:r>
      <w:r>
        <w:t xml:space="preserve"> </w:t>
      </w:r>
      <w:r>
        <w:t xml:space="preserve">possible, depending on the new opportunities enabled by disruptive technologies and</w:t>
      </w:r>
      <w:r>
        <w:t xml:space="preserve"> </w:t>
      </w:r>
      <w:r>
        <w:t xml:space="preserve">services, although the evidence until now suggests that increases in vehicle travel activity</w:t>
      </w:r>
      <w:r>
        <w:t xml:space="preserve"> </w:t>
      </w:r>
      <w:r>
        <w:t xml:space="preserve">are likely to occur for both passenger and freight transport.” It also highlights the existence</w:t>
      </w:r>
      <w:r>
        <w:t xml:space="preserve"> </w:t>
      </w:r>
      <w:r>
        <w:t xml:space="preserve">of rebound effects and induced demand from cheaper travel in connected and autonomous</w:t>
      </w:r>
      <w:r>
        <w:t xml:space="preserve"> </w:t>
      </w:r>
      <w:r>
        <w:t xml:space="preserve">vehicles, and the potential for new business models to extending the lifetime of electric</w:t>
      </w:r>
      <w:r>
        <w:t xml:space="preserve"> </w:t>
      </w:r>
      <w:r>
        <w:t xml:space="preserve">vehicle batteries through remanufacturing and repurposing.</w:t>
      </w:r>
      <w:r>
        <w:t xml:space="preserve"> </w:t>
      </w:r>
      <w:r>
        <w:t xml:space="preserve">While both the IEA and JRC studies cited in this chapter do not explicitly account for</w:t>
      </w:r>
      <w:r>
        <w:t xml:space="preserve"> </w:t>
      </w:r>
      <w:r>
        <w:t xml:space="preserve">uncertainties related to behaviour change,228 they do take into account and provide different</w:t>
      </w:r>
      <w:r>
        <w:t xml:space="preserve"> </w:t>
      </w:r>
      <w:r>
        <w:t xml:space="preserve">scenarios regarding technological developments, including substitution of critical raw</w:t>
      </w:r>
      <w:r>
        <w:t xml:space="preserve"> </w:t>
      </w:r>
      <w:r>
        <w:t xml:space="preserve">materials, and speed of uptake of clean energy technologies. Figure 3 (left), for example,</w:t>
      </w:r>
      <w:r>
        <w:t xml:space="preserve"> </w:t>
      </w:r>
      <w:r>
        <w:t xml:space="preserve">shows the size of the electric vehicle/plug-in hybrid electric vehicle fleets assumed in the</w:t>
      </w:r>
      <w:r>
        <w:t xml:space="preserve"> </w:t>
      </w:r>
      <w:r>
        <w:t xml:space="preserve">low-, medium- and high-demand scenarios of the JRC foresight study.229 Figure 3 (right)</w:t>
      </w:r>
      <w:r>
        <w:t xml:space="preserve"> </w:t>
      </w:r>
      <w:r>
        <w:t xml:space="preserve">shows the impact of different technological assumptions for renewables- and network-</w:t>
      </w:r>
      <w:r>
        <w:t xml:space="preserve"> </w:t>
      </w:r>
      <w:r>
        <w:t xml:space="preserve">related technologies on demand for copper, silicon and rare earth elements in the IEA study.</w:t>
      </w:r>
    </w:p>
    <w:p>
      <w:pPr>
        <w:pStyle w:val="BodyText"/>
      </w:pPr>
      <w:r>
        <w:t xml:space="preserve">222 These numbers refer to the case of the Toyota Mirai, for which the use of platinum declined by three quarters and</w:t>
      </w:r>
      <w:r>
        <w:t xml:space="preserve"> </w:t>
      </w:r>
      <w:r>
        <w:t xml:space="preserve">then by another third from the prototype in 2008 to the second generation in 2020. Source: Page 113-115 of IEA</w:t>
      </w:r>
      <w:r>
        <w:t xml:space="preserve"> </w:t>
      </w:r>
      <w:r>
        <w:t xml:space="preserve">(2021): Report on Clean Energy Minerals/James et al., 2018.</w:t>
      </w:r>
      <w:r>
        <w:t xml:space="preserve"> </w:t>
      </w:r>
      <w:r>
        <w:t xml:space="preserve">223 Page 90-92 of IEA (2021): Report on Clean Energy Minerals</w:t>
      </w:r>
      <w:r>
        <w:t xml:space="preserve"> </w:t>
      </w:r>
      <w:r>
        <w:t xml:space="preserve">224 Page 118 of IEA (2021): Report on Clean Energy Minerals; KU Leuven/Eurometaux (2022): Clean Energy Metals.</w:t>
      </w:r>
      <w:r>
        <w:t xml:space="preserve"> </w:t>
      </w:r>
      <w:r>
        <w:t xml:space="preserve">225 JRC (2020): The role of rare earth elements in wind energy and electric mobility</w:t>
      </w:r>
      <w:r>
        <w:t xml:space="preserve"> </w:t>
      </w:r>
      <w:r>
        <w:t xml:space="preserve">226 Source: Impact Assessment accompanying the Communication “Stepping up Europe’s 2030 climate ambition</w:t>
      </w:r>
      <w:r>
        <w:t xml:space="preserve"> </w:t>
      </w:r>
      <w:r>
        <w:t xml:space="preserve">Investing in a climate-neutral future for the benefit of our people”, SWD(2020) 176 final.</w:t>
      </w:r>
      <w:r>
        <w:t xml:space="preserve"> </w:t>
      </w:r>
      <w:r>
        <w:t xml:space="preserve">227 JRC, 2019. The future of road transport - Implications of automated, connected, low-carbon and shared mobility,</w:t>
      </w:r>
      <w:r>
        <w:t xml:space="preserve"> </w:t>
      </w:r>
      <w:r>
        <w:t xml:space="preserve">doi: 10.2760/668964, JRC116644.</w:t>
      </w:r>
      <w:r>
        <w:t xml:space="preserve"> </w:t>
      </w:r>
      <w:r>
        <w:t xml:space="preserve">228 Source: Page 86 of IEA (2021): Clean Energy Minerals; information provided by JRC.</w:t>
      </w:r>
      <w:r>
        <w:t xml:space="preserve"> </w:t>
      </w:r>
      <w:r>
        <w:t xml:space="preserve">229 JRC (2020): Critical materials for strategic technologies and sectors in the EU - a foresight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- 162 -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3230</w:t>
      </w:r>
      <w:r>
        <w:t xml:space="preserve"> </w:t>
      </w:r>
      <w:r>
        <w:t xml:space="preserve">In conclusion, there is much scope for material efficiency improvements, substitution and</w:t>
      </w:r>
      <w:r>
        <w:t xml:space="preserve"> </w:t>
      </w:r>
      <w:r>
        <w:t xml:space="preserve">behaviour change to reduce the demand for critical raw materials. Such efforts can be</w:t>
      </w:r>
      <w:r>
        <w:t xml:space="preserve"> </w:t>
      </w:r>
      <w:r>
        <w:t xml:space="preserve">supported not only through research funding but also through business model innovation</w:t>
      </w:r>
      <w:r>
        <w:t xml:space="preserve"> </w:t>
      </w:r>
      <w:r>
        <w:t xml:space="preserve">and greater societal awareness. While such developments would somewhat alleviate the</w:t>
      </w:r>
      <w:r>
        <w:t xml:space="preserve"> </w:t>
      </w:r>
      <w:r>
        <w:t xml:space="preserve">pressure, the scenarios considered in the aforementioned studies show that, while the exact</w:t>
      </w:r>
      <w:r>
        <w:t xml:space="preserve"> </w:t>
      </w:r>
      <w:r>
        <w:t xml:space="preserve">level varies, a significant and challenging growth, adding to the already high supply</w:t>
      </w:r>
      <w:r>
        <w:t xml:space="preserve"> </w:t>
      </w:r>
      <w:r>
        <w:t xml:space="preserve">concentration today, is certain. A different question is from which sources (primary or</w:t>
      </w:r>
      <w:r>
        <w:t xml:space="preserve"> </w:t>
      </w:r>
      <w:r>
        <w:t xml:space="preserve">secondary raw materials production) this demand is met. This is discussed in the following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9.1.14.2.</w:t>
      </w:r>
      <w:r>
        <w:t xml:space="preserve"> </w:t>
      </w:r>
      <w:r>
        <w:t xml:space="preserve">Significant supply-demand gaps for critical raw materials are projected</w:t>
      </w:r>
      <w:r>
        <w:t xml:space="preserve"> </w:t>
      </w:r>
      <w:r>
        <w:t xml:space="preserve">in the medium term</w:t>
      </w:r>
      <w:r>
        <w:t xml:space="preserve"> </w:t>
      </w:r>
      <w:r>
        <w:t xml:space="preserve">While global demand is set to increase significantly for a wide range of raw materials used in clean</w:t>
      </w:r>
      <w:r>
        <w:t xml:space="preserve"> </w:t>
      </w:r>
      <w:r>
        <w:t xml:space="preserve">energy and digital technologies, and more dramatically for a smaller set of raw materials used in</w:t>
      </w:r>
      <w:r>
        <w:t xml:space="preserve"> </w:t>
      </w:r>
      <w:r>
        <w:t xml:space="preserve">batteries and permanent magnets, global supply is currently not projected to grow sufficiently to</w:t>
      </w:r>
      <w:r>
        <w:t xml:space="preserve"> </w:t>
      </w:r>
      <w:r>
        <w:t xml:space="preserve">meet this demand without substantial price increases.231 According to the IEA Report on Clean</w:t>
      </w:r>
      <w:r>
        <w:t xml:space="preserve"> </w:t>
      </w:r>
      <w:r>
        <w:t xml:space="preserve">Energy Minerals, the required level of supply growth for most minerals under the Sustainable</w:t>
      </w:r>
      <w:r>
        <w:t xml:space="preserve"> </w:t>
      </w:r>
      <w:r>
        <w:t xml:space="preserve">Development Scenario (SDS) is well above the levels seen in the past decade. For example,</w:t>
      </w:r>
      <w:r>
        <w:t xml:space="preserve"> </w:t>
      </w:r>
      <w:r>
        <w:t xml:space="preserve">between 2020 and 2040, annual average demand growth for nickel and cobalt is projected to be</w:t>
      </w:r>
      <w:r>
        <w:t xml:space="preserve"> </w:t>
      </w:r>
      <w:r>
        <w:t xml:space="preserve">two and five times higher, respectively, than the levels seen between 2010 and 2020.232</w:t>
      </w:r>
      <w:r>
        <w:br/>
      </w:r>
      <w:r>
        <w:t xml:space="preserve">As explained in textbox 3, the raw materials value chain consists of different steps, each of which</w:t>
      </w:r>
      <w:r>
        <w:t xml:space="preserve"> </w:t>
      </w:r>
      <w:r>
        <w:t xml:space="preserve">require significant time and investments to build up or expand. Supply and investment plans</w:t>
      </w:r>
      <w:r>
        <w:t xml:space="preserve"> </w:t>
      </w:r>
      <w:r>
        <w:t xml:space="preserve">analysed by the IEA show a gradual increase in production over the next years, but these are far</w:t>
      </w:r>
      <w:r>
        <w:t xml:space="preserve"> </w:t>
      </w:r>
      <w:r>
        <w:t xml:space="preserve">from sufficient to support accelerated energy transitions (e.g. for lithium, mines currently operating</w:t>
      </w:r>
      <w:r>
        <w:t xml:space="preserve"> </w:t>
      </w:r>
      <w:r>
        <w:t xml:space="preserve">or under construction are set to produce around 1 000 kt of lithium carbonate equivalent but the</w:t>
      </w:r>
      <w:r>
        <w:t xml:space="preserve"> </w:t>
      </w:r>
      <w:r>
        <w:t xml:space="preserve">primary demand under the SDS will be around 2 600 kt).233 Several factors, including project</w:t>
      </w:r>
      <w:r>
        <w:t xml:space="preserve"> </w:t>
      </w:r>
      <w:r>
        <w:t xml:space="preserve">development lead times, declining ore quality, increased ESG scrutiny and climate risks, are likely</w:t>
      </w:r>
      <w:r>
        <w:t xml:space="preserve"> </w:t>
      </w:r>
      <w:r>
        <w:t xml:space="preserve">to hinder or delay the supply expansion necessary to meet demand.234 Additionally, the fact that</w:t>
      </w:r>
      <w:r>
        <w:t xml:space="preserve"> </w:t>
      </w:r>
      <w:r>
        <w:t xml:space="preserve">many critical raw materials are produced as a by-product of other raw materials (e.g. gallium and</w:t>
      </w:r>
    </w:p>
    <w:p>
      <w:pPr>
        <w:pStyle w:val="BodyText"/>
      </w:pPr>
      <w:r>
        <w:t xml:space="preserve">230 Left: Page 21 of JRC foresight report; right: Page 52 of IEA (2021): Clean Energy Minerals.</w:t>
      </w:r>
      <w:r>
        <w:t xml:space="preserve"> </w:t>
      </w:r>
      <w:r>
        <w:t xml:space="preserve">231 It should be noted that this perspective, because it focuses on project pipelines, does not take into account economic</w:t>
      </w:r>
      <w:r>
        <w:t xml:space="preserve"> </w:t>
      </w:r>
      <w:r>
        <w:t xml:space="preserve">incentives for expanded production (for the supply side) or reducing consumption (for the demand side). However,</w:t>
      </w:r>
      <w:r>
        <w:t xml:space="preserve"> </w:t>
      </w:r>
      <w:r>
        <w:t xml:space="preserve">several factors mentioned in this section (notably the long lead times, and the by-product relationships) make it likely</w:t>
      </w:r>
      <w:r>
        <w:t xml:space="preserve"> </w:t>
      </w:r>
      <w:r>
        <w:t xml:space="preserve">that the current pipeline.</w:t>
      </w:r>
      <w:r>
        <w:br/>
      </w:r>
      <w:r>
        <w:t xml:space="preserve">232 Page 120 of IEA (2021): Clean Energy Minerals.</w:t>
      </w:r>
      <w:r>
        <w:t xml:space="preserve"> </w:t>
      </w:r>
      <w:r>
        <w:t xml:space="preserve">233 Page 119 of IEA (2021): Clean Energy Minerals.</w:t>
      </w:r>
      <w:r>
        <w:t xml:space="preserve"> </w:t>
      </w:r>
      <w:r>
        <w:t xml:space="preserve">234 Pages 122-131 of IEA (2021): Clean Energy Minerals.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- 163 -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germanium as a by-product of copper production), makes their supply inflexible, as their supply</w:t>
      </w:r>
      <w:r>
        <w:t xml:space="preserve"> </w:t>
      </w:r>
      <w:r>
        <w:t xml:space="preserve">depends on the economic incentives to produce their higher-volume carrier metals.</w:t>
      </w:r>
      <w:r>
        <w:t xml:space="preserve"> </w:t>
      </w:r>
      <w:r>
        <w:t xml:space="preserve">Textbox 4: Stages of the critical raw materials value chain</w:t>
      </w:r>
      <w:r>
        <w:t xml:space="preserve"> </w:t>
      </w:r>
      <w:r>
        <w:t xml:space="preserve">Most critical raw materials are metals and follow a typical value chain, shown in Figure 4. The</w:t>
      </w:r>
      <w:r>
        <w:t xml:space="preserve"> </w:t>
      </w:r>
      <w:r>
        <w:t xml:space="preserve">first stage, exploration, consists in identifying a deposit of a certain mineral or metal and</w:t>
      </w:r>
      <w:r>
        <w:t xml:space="preserve"> </w:t>
      </w:r>
      <w:r>
        <w:t xml:space="preserve">ascertaining that it is technically and economically recoverable. Based on general exploration</w:t>
      </w:r>
      <w:r>
        <w:t xml:space="preserve"> </w:t>
      </w:r>
      <w:r>
        <w:t xml:space="preserve">by public authorities (geological surveys) and research institutions, exploration companies</w:t>
      </w:r>
      <w:r>
        <w:t xml:space="preserve"> </w:t>
      </w:r>
      <w:r>
        <w:t xml:space="preserve">conduct targeted exploration through geological mapping, geophysical surveys, geochemical</w:t>
      </w:r>
      <w:r>
        <w:t xml:space="preserve"> </w:t>
      </w:r>
      <w:r>
        <w:t xml:space="preserve">surveys and drilling. While not the most capital-intensive, this stage is characterised by high</w:t>
      </w:r>
      <w:r>
        <w:t xml:space="preserve"> </w:t>
      </w:r>
      <w:r>
        <w:t xml:space="preserve">risk, as only a fraction of exploration ventures lead to successful mining projects.235 Companies</w:t>
      </w:r>
      <w:r>
        <w:t xml:space="preserve"> </w:t>
      </w:r>
      <w:r>
        <w:t xml:space="preserve">are categorised into junior (which are often founded for one specific exploration project, usually</w:t>
      </w:r>
      <w:r>
        <w:t xml:space="preserve"> </w:t>
      </w:r>
      <w:r>
        <w:t xml:space="preserve">have no operating revenue and rely on equity financing) and major, or senior, companies (who</w:t>
      </w:r>
      <w:r>
        <w:t xml:space="preserve"> </w:t>
      </w:r>
      <w:r>
        <w:t xml:space="preserve">are already active in the mining business, finance themselves mainly from operating cash flow</w:t>
      </w:r>
      <w:r>
        <w:t xml:space="preserve"> </w:t>
      </w:r>
      <w:r>
        <w:t xml:space="preserve">and often buy projects from junior companies once their viability has been demonstrated).</w:t>
      </w:r>
      <w:r>
        <w:t xml:space="preserve"> </w:t>
      </w:r>
      <w:r>
        <w:t xml:space="preserve">The following stage is mining, or more generally extraction,236 i.e. the development of the</w:t>
      </w:r>
      <w:r>
        <w:t xml:space="preserve"> </w:t>
      </w:r>
      <w:r>
        <w:t xml:space="preserve">actual mine and of the surrounding infrastructure, as well as its operation. The development of</w:t>
      </w:r>
      <w:r>
        <w:t xml:space="preserve"> </w:t>
      </w:r>
      <w:r>
        <w:t xml:space="preserve">mining projects can take a long time – according to the IEA on average over 16 years from</w:t>
      </w:r>
      <w:r>
        <w:t xml:space="preserve"> </w:t>
      </w:r>
      <w:r>
        <w:t xml:space="preserve">discovery to first production but with strong variation by country and raw material237 – and is</w:t>
      </w:r>
      <w:r>
        <w:t xml:space="preserve"> </w:t>
      </w:r>
      <w:r>
        <w:t xml:space="preserve">capital-intensive and risky, as uncertainties surrounding the ore quality, cost increases, market</w:t>
      </w:r>
      <w:r>
        <w:t xml:space="preserve"> </w:t>
      </w:r>
      <w:r>
        <w:t xml:space="preserve">swings and problems with permitting or social resistance can still lead projects to fail. In this</w:t>
      </w:r>
      <w:r>
        <w:t xml:space="preserve"> </w:t>
      </w:r>
      <w:r>
        <w:t xml:space="preserve">time, the site has to be planned, its environmental impacts assessed, feasibility studies conducted</w:t>
      </w:r>
      <w:r>
        <w:t xml:space="preserve"> </w:t>
      </w:r>
      <w:r>
        <w:t xml:space="preserve">(in multiple rounds, from an initial economic assessment to a bankable feasibility study,</w:t>
      </w:r>
      <w:r>
        <w:t xml:space="preserve"> </w:t>
      </w:r>
      <w:r>
        <w:t xml:space="preserve">reflecting greater knowledge of the orebody, the design of the operation and the project’s</w:t>
      </w:r>
      <w:r>
        <w:t xml:space="preserve"> </w:t>
      </w:r>
      <w:r>
        <w:t xml:space="preserve">financing structure of the project) and permits requested.</w:t>
      </w:r>
      <w:r>
        <w:br/>
      </w:r>
      <w:r>
        <w:t xml:space="preserve">In the processing stage, which may be located on the same site as the mine or elsewhere,</w:t>
      </w:r>
      <w:r>
        <w:t xml:space="preserve"> </w:t>
      </w:r>
      <w:r>
        <w:t xml:space="preserve">depending on the mineral and the site’s specificities, the ore that has been extracted at the mining</w:t>
      </w:r>
      <w:r>
        <w:t xml:space="preserve"> </w:t>
      </w:r>
      <w:r>
        <w:t xml:space="preserve">stage is beneficiated, i.e. separated from economically worthless material, through crushing,</w:t>
      </w:r>
      <w:r>
        <w:t xml:space="preserve"> </w:t>
      </w:r>
      <w:r>
        <w:t xml:space="preserve">roasting, magnetic separation, flotation or leaching, to get an ore concentrate (this is the “mineral</w:t>
      </w:r>
      <w:r>
        <w:t xml:space="preserve"> </w:t>
      </w:r>
      <w:r>
        <w:t xml:space="preserve">processing” stage shown in figure 4). A second step in getting from ore to metal, sometimes</w:t>
      </w:r>
      <w:r>
        <w:t xml:space="preserve"> </w:t>
      </w:r>
      <w:r>
        <w:t xml:space="preserve">included under the heading of processing, is the smelting or refining step. Operations here are</w:t>
      </w:r>
      <w:r>
        <w:t xml:space="preserve"> </w:t>
      </w:r>
      <w:r>
        <w:t xml:space="preserve">metallurgical, and can be classified into hydrometallurgy (involving aqueous solutions),</w:t>
      </w:r>
      <w:r>
        <w:t xml:space="preserve"> </w:t>
      </w:r>
      <w:r>
        <w:t xml:space="preserve">pyrometallurgy (high-temperature processes) and electrometallurgy (involving electrical</w:t>
      </w:r>
      <w:r>
        <w:t xml:space="preserve"> </w:t>
      </w:r>
      <w:r>
        <w:t xml:space="preserve">energy). The result of this process is a purified metal or metal compound, with the level of purity</w:t>
      </w:r>
      <w:r>
        <w:t xml:space="preserve"> </w:t>
      </w:r>
      <w:r>
        <w:t xml:space="preserve">achieved depending on the required grade. This stage, especially the smelting/refining part,</w:t>
      </w:r>
      <w:r>
        <w:t xml:space="preserve"> </w:t>
      </w:r>
      <w:r>
        <w:t xml:space="preserve">requires significant amounts of energy. While generally not as impactful on the environment,</w:t>
      </w:r>
      <w:r>
        <w:t xml:space="preserve"> </w:t>
      </w:r>
      <w:r>
        <w:t xml:space="preserve">also this stage requires substantial investment into specialised industrial plants, which also</w:t>
      </w:r>
      <w:r>
        <w:t xml:space="preserve"> </w:t>
      </w:r>
      <w:r>
        <w:t xml:space="preserve">require permits. The level of risk, and the margins for producers, are generally smaller than at</w:t>
      </w:r>
      <w:r>
        <w:t xml:space="preserve"> </w:t>
      </w:r>
      <w:r>
        <w:t xml:space="preserve">the processing stages, though also affected by fluctuations in material prices, and in particular</w:t>
      </w:r>
      <w:r>
        <w:t xml:space="preserve"> </w:t>
      </w:r>
      <w:r>
        <w:t xml:space="preserve">of energy prices.</w:t>
      </w:r>
      <w:r>
        <w:t xml:space="preserve"> </w:t>
      </w:r>
      <w:r>
        <w:t xml:space="preserve">While the manufacturing step depends very much on the application (from steel and alloying</w:t>
      </w:r>
      <w:r>
        <w:t xml:space="preserve"> </w:t>
      </w:r>
      <w:r>
        <w:t xml:space="preserve">plants to chemical operations, battery manufacturing and many more), the recycling stage again</w:t>
      </w:r>
      <w:r>
        <w:t xml:space="preserve"> </w:t>
      </w:r>
      <w:r>
        <w:t xml:space="preserve">revolves around raw materials and has some typical features: After collection and, depending on</w:t>
      </w:r>
      <w:r>
        <w:t xml:space="preserve"> </w:t>
      </w:r>
      <w:r>
        <w:t xml:space="preserve">the waste stream, sorting and removal of hazardous waste, material recycling is done in smelting</w:t>
      </w:r>
      <w:r>
        <w:t xml:space="preserve"> </w:t>
      </w:r>
      <w:r>
        <w:t xml:space="preserve">plants, sometimes in specialised recycling smelting plants, sometimes through mixing of</w:t>
      </w:r>
    </w:p>
    <w:p>
      <w:pPr>
        <w:pStyle w:val="BodyText"/>
      </w:pPr>
      <w:r>
        <w:t xml:space="preserve">235 Several studies have estimated that the success rate of mineral exploration varies from 0.03% to less than 1%. This</w:t>
      </w:r>
      <w:r>
        <w:t xml:space="preserve"> </w:t>
      </w:r>
      <w:r>
        <w:t xml:space="preserve">means that only 1 exploration target will get to the development phase out of a variable amount of exploration targets</w:t>
      </w:r>
      <w:r>
        <w:t xml:space="preserve"> </w:t>
      </w:r>
      <w:r>
        <w:t xml:space="preserve">(3000 to 100). Source: Regueiro y González-Barros, Manuel &amp; Espi, Jose. (2019). The returns on mining exploration</w:t>
      </w:r>
      <w:r>
        <w:t xml:space="preserve"> </w:t>
      </w:r>
      <w:r>
        <w:t xml:space="preserve">investments. BOLETÍN GEOLÓGICO Y MINERO. 130. 161-180. 10.21701/bolgeomin.130.1.010. Also: Minerals</w:t>
      </w:r>
      <w:r>
        <w:t xml:space="preserve"> </w:t>
      </w:r>
      <w:r>
        <w:t xml:space="preserve">Intelligence Capacity Analysis : Fact Sheet exploration stages, 163b11a7-d944-494e-a21e-a8f81ce8b175 (geus.dk)</w:t>
      </w:r>
      <w:r>
        <w:t xml:space="preserve"> </w:t>
      </w:r>
      <w:r>
        <w:t xml:space="preserve">236 For lithium, for example, liquid brine extraction is a common extraction method. However, it is similar to mining in</w:t>
      </w:r>
      <w:r>
        <w:t xml:space="preserve"> </w:t>
      </w:r>
      <w:r>
        <w:t xml:space="preserve">most of the described characteristics.</w:t>
      </w:r>
      <w:r>
        <w:t xml:space="preserve"> </w:t>
      </w:r>
      <w:r>
        <w:t xml:space="preserve">237 Page 12 of IEA (2021): Clean Energy Minerals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- 164 -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primary and secondary inputs (which, depending on the composition of the inputs, can often</w:t>
      </w:r>
      <w:r>
        <w:t xml:space="preserve"> </w:t>
      </w:r>
      <w:r>
        <w:t xml:space="preserve">meet the same quality requirements as the primary production). This means that the recycling</w:t>
      </w:r>
      <w:r>
        <w:t xml:space="preserve"> </w:t>
      </w:r>
      <w:r>
        <w:t xml:space="preserve">stage is in many respects identical to the smelting stage, exposed to high energy costs and relying</w:t>
      </w:r>
      <w:r>
        <w:t xml:space="preserve"> </w:t>
      </w:r>
      <w:r>
        <w:t xml:space="preserve">on specialised installations. The main added difficulty relates to the proper and separate</w:t>
      </w:r>
      <w:r>
        <w:t xml:space="preserve"> </w:t>
      </w:r>
      <w:r>
        <w:t xml:space="preserve">collection that has to precede any recycling, as well as the complexity of the manufactured goods</w:t>
      </w:r>
      <w:r>
        <w:t xml:space="preserve"> </w:t>
      </w:r>
      <w:r>
        <w:t xml:space="preserve">to be recycled where 1) the metal to be recycled is too low in concentration (by design) to be</w:t>
      </w:r>
      <w:r>
        <w:t xml:space="preserve"> </w:t>
      </w:r>
      <w:r>
        <w:t xml:space="preserve">economically retrieved and 2) the metal compounds or alloys artificially created during</w:t>
      </w:r>
      <w:r>
        <w:t xml:space="preserve"> </w:t>
      </w:r>
      <w:r>
        <w:t xml:space="preserve">manufacturing process can be much more complicated to dissemble than naturally occurring</w:t>
      </w:r>
      <w:r>
        <w:t xml:space="preserve"> </w:t>
      </w:r>
      <w:r>
        <w:t xml:space="preserve">ones.238</w:t>
      </w:r>
      <w:r>
        <w:br/>
      </w:r>
      <w:r>
        <w:t xml:space="preserve">Figure 4239</w:t>
      </w:r>
      <w:r>
        <w:br/>
      </w:r>
      <w:r>
        <w:t xml:space="preserve">Description based on: The stages of mining: 5 lifecycle processes explained - Crux Investor;</w:t>
      </w:r>
      <w:r>
        <w:t xml:space="preserve"> </w:t>
      </w:r>
      <w:r>
        <w:t xml:space="preserve">Canada’s critical minerals strategy: Discussion paper - Canada.ca; Exploration Methods:</w:t>
      </w:r>
      <w:r>
        <w:t xml:space="preserve"> </w:t>
      </w:r>
      <w:r>
        <w:t xml:space="preserve">Common Ground (nsw.gov.au); Canadian Mineral Exploration Information Bulletin</w:t>
      </w:r>
      <w:r>
        <w:t xml:space="preserve"> </w:t>
      </w:r>
      <w:r>
        <w:t xml:space="preserve">(nrcan.gc.ca); Materials processing | Definition, Examples, Types, &amp; Facts | Britannica</w:t>
      </w:r>
      <w:r>
        <w:t xml:space="preserve"> </w:t>
      </w:r>
      <w:r>
        <w:t xml:space="preserve">A study by KU Leuven/Eurometaux on “Metals for Clean Energy” (2022)240 provides detailed</w:t>
      </w:r>
      <w:r>
        <w:t xml:space="preserve"> </w:t>
      </w:r>
      <w:r>
        <w:t xml:space="preserve">projections on both supply (operating, base case and best case) and demand (based on the IEA</w:t>
      </w:r>
      <w:r>
        <w:t xml:space="preserve"> </w:t>
      </w:r>
      <w:r>
        <w:t xml:space="preserve">scenarios and different assumptions regarding the EU’s role in the different steps of clean energy</w:t>
      </w:r>
      <w:r>
        <w:t xml:space="preserve"> </w:t>
      </w:r>
      <w:r>
        <w:t xml:space="preserve">value chains) for aluminium, copper, nickel, zinc, silicon, lithium, cobalt, and the rare earth</w:t>
      </w:r>
      <w:r>
        <w:t xml:space="preserve"> </w:t>
      </w:r>
      <w:r>
        <w:t xml:space="preserve">elements dysprosium, neodymium and praseodymium.241 On this basis, it identifies that for copper,</w:t>
      </w:r>
      <w:r>
        <w:t xml:space="preserve"> </w:t>
      </w:r>
      <w:r>
        <w:t xml:space="preserve">lithium, nickel, cobalt and the three rare earth elements, even the current best case supply scenario</w:t>
      </w:r>
      <w:r>
        <w:t xml:space="preserve"> </w:t>
      </w:r>
      <w:r>
        <w:t xml:space="preserve">would not allow to meet demand under the IEA’s Sustainable Development Scenario during the</w:t>
      </w:r>
      <w:r>
        <w:t xml:space="preserve"> </w:t>
      </w:r>
      <w:r>
        <w:t xml:space="preserve">decade 2020-2030242, such that supply bottlenecks could lead to commodity price fly ups, or will</w:t>
      </w:r>
      <w:r>
        <w:t xml:space="preserve"> </w:t>
      </w:r>
      <w:r>
        <w:t xml:space="preserve">need further increased innovation and substitution efforts and consumption changes. In the worst</w:t>
      </w:r>
      <w:r>
        <w:t xml:space="preserve"> </w:t>
      </w:r>
      <w:r>
        <w:t xml:space="preserve">case, this could lead to a delay of technology updates.</w:t>
      </w:r>
      <w:r>
        <w:br/>
      </w:r>
      <w:r>
        <w:t xml:space="preserve">The study takes into account the contribution of secondary raw materials supply, based on available</w:t>
      </w:r>
      <w:r>
        <w:t xml:space="preserve"> </w:t>
      </w:r>
      <w:r>
        <w:t xml:space="preserve">supply from products coming to their end-of-life and assumed average recycling rates. It projects</w:t>
      </w:r>
      <w:r>
        <w:t xml:space="preserve"> </w:t>
      </w:r>
      <w:r>
        <w:t xml:space="preserve">that secondary raw materials supply could satisfy a growing share of demand by the 2030s, achieve</w:t>
      </w:r>
      <w:r>
        <w:t xml:space="preserve"> </w:t>
      </w:r>
      <w:r>
        <w:t xml:space="preserve">peak primary metals demand in Europe around 2040, and, by 2050, provide more than half of the</w:t>
      </w:r>
      <w:r>
        <w:t xml:space="preserve"> </w:t>
      </w:r>
      <w:r>
        <w:t xml:space="preserve">demand for most analysed metals, and over 75% for lithium and rare earths. In the short to medium</w:t>
      </w:r>
      <w:r>
        <w:t xml:space="preserve"> </w:t>
      </w:r>
      <w:r>
        <w:t xml:space="preserve">term, however, secondary raw materials production will not be able to make a significant</w:t>
      </w:r>
      <w:r>
        <w:t xml:space="preserve"> </w:t>
      </w:r>
      <w:r>
        <w:t xml:space="preserve">difference, as the strong growth of renewable energy and electric mobility has only begun recently,</w:t>
      </w:r>
    </w:p>
    <w:p>
      <w:pPr>
        <w:pStyle w:val="BodyText"/>
      </w:pPr>
      <w:r>
        <w:t xml:space="preserve">238 Ferrous and non-ferrous recycling: Challenges and potential technology solutions. Leslie Brooks Gabrielle Gaustad</w:t>
      </w:r>
      <w:r>
        <w:t xml:space="preserve"> </w:t>
      </w:r>
      <w:r>
        <w:t xml:space="preserve">Adam Gesing Teija Mortvedt and Felipe Freire. https://doi.org/10.1016/j.wasman.2018.12.043</w:t>
      </w:r>
      <w:r>
        <w:t xml:space="preserve"> </w:t>
      </w:r>
      <w:r>
        <w:t xml:space="preserve">239 Future of Mining, Mineral Processing and Metal Extraction Industry | SpringerLink</w:t>
      </w:r>
      <w:r>
        <w:t xml:space="preserve"> </w:t>
      </w:r>
      <w:r>
        <w:t xml:space="preserve">240 KU Leuven/Eurometaux (2022): Metals for Clean Energy. Metals Clean Energy (eurometaux.eu)</w:t>
      </w:r>
      <w:r>
        <w:t xml:space="preserve"> </w:t>
      </w:r>
      <w:r>
        <w:t xml:space="preserve">241 Of these, silicon, lithium, cobalt, and the rare earth elements are currently on the EU’s List of critical raw materials,</w:t>
      </w:r>
      <w:r>
        <w:t xml:space="preserve"> </w:t>
      </w:r>
      <w:r>
        <w:t xml:space="preserve">while aluminium, copper, nickel, zinc are not.</w:t>
      </w:r>
      <w:r>
        <w:t xml:space="preserve"> </w:t>
      </w:r>
      <w:r>
        <w:t xml:space="preserve">242 Note: For aluminium, the best case supply would be sufficient, but not the base case, such that further investment is</w:t>
      </w:r>
      <w:r>
        <w:t xml:space="preserve"> </w:t>
      </w:r>
      <w:r>
        <w:t xml:space="preserve">required. For zinc and silicon, no issues are expected.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- 165 -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and therefore the amounts that can be recovered in the next years would not grow as fast as</w:t>
      </w:r>
      <w:r>
        <w:t xml:space="preserve"> </w:t>
      </w:r>
      <w:r>
        <w:t xml:space="preserve">demand.243</w:t>
      </w:r>
      <w:r>
        <w:t xml:space="preserve"> </w:t>
      </w:r>
      <w:r>
        <w:t xml:space="preserve">Focusing on the EU’s ambitions for renewable energy, the demand for rare earth permanent</w:t>
      </w:r>
      <w:r>
        <w:t xml:space="preserve"> </w:t>
      </w:r>
      <w:r>
        <w:t xml:space="preserve">magnets will increase five-fold compared to present levels to meet REPowerEU’s objectives of</w:t>
      </w:r>
      <w:r>
        <w:t xml:space="preserve"> </w:t>
      </w:r>
      <w:r>
        <w:t xml:space="preserve">tripling wind power capacities by 2030.244 This comes in addition to a projected increase of EU</w:t>
      </w:r>
      <w:r>
        <w:t xml:space="preserve"> </w:t>
      </w:r>
      <w:r>
        <w:t xml:space="preserve">demand from e-mobility as rare earth permanent magnets are used in the traction motors of electric</w:t>
      </w:r>
      <w:r>
        <w:t xml:space="preserve"> </w:t>
      </w:r>
      <w:r>
        <w:t xml:space="preserve">vehicles. However, the global supply, determined by reserves and presently planned projects,</w:t>
      </w:r>
      <w:r>
        <w:t xml:space="preserve"> </w:t>
      </w:r>
      <w:r>
        <w:t xml:space="preserve">would only double by 2030, which is likely to be insufficient to meet the global and EU demand.245</w:t>
      </w:r>
      <w:r>
        <w:t xml:space="preserve"> </w:t>
      </w:r>
      <w:r>
        <w:t xml:space="preserve">This potential gap extends to other critical raw materials, notably to battery raw materials. Based</w:t>
      </w:r>
      <w:r>
        <w:t xml:space="preserve"> </w:t>
      </w:r>
      <w:r>
        <w:t xml:space="preserve">on current projections and planned capacities, demand would not be met by corresponding supply</w:t>
      </w:r>
      <w:r>
        <w:t xml:space="preserve"> </w:t>
      </w:r>
      <w:r>
        <w:t xml:space="preserve">for lithium, cobalt, manganese and nickel.246</w:t>
      </w:r>
      <w:r>
        <w:t xml:space="preserve"> </w:t>
      </w:r>
      <w:r>
        <w:t xml:space="preserve">All projections therefore underline the need to expand primary production, and to ensure EU access</w:t>
      </w:r>
      <w:r>
        <w:t xml:space="preserve"> </w:t>
      </w:r>
      <w:r>
        <w:t xml:space="preserve">to it. Furthermore, the need to develop domestic circular supply chains is crucial as well as the</w:t>
      </w:r>
      <w:r>
        <w:t xml:space="preserve"> </w:t>
      </w:r>
      <w:r>
        <w:t xml:space="preserve">development and deployment increasingly of new technologies that need less of these critical</w:t>
      </w:r>
      <w:r>
        <w:t xml:space="preserve"> </w:t>
      </w:r>
      <w:r>
        <w:t xml:space="preserve">materials and or allow for larger amounts of reuse and recycling.</w:t>
      </w:r>
      <w:r>
        <w:t xml:space="preserve"> </w:t>
      </w:r>
      <w:r>
        <w:t xml:space="preserve">9.1.14.3.</w:t>
      </w:r>
      <w:r>
        <w:t xml:space="preserve"> </w:t>
      </w:r>
      <w:r>
        <w:t xml:space="preserve">Supply of critical raw materials at both the extraction and processing</w:t>
      </w:r>
      <w:r>
        <w:t xml:space="preserve"> </w:t>
      </w:r>
      <w:r>
        <w:t xml:space="preserve">stage is highly concentrated</w:t>
      </w:r>
      <w:r>
        <w:br/>
      </w:r>
      <w:r>
        <w:t xml:space="preserve">Figure 5 shows the supply concentration, along with the level of governance of producing</w:t>
      </w:r>
      <w:r>
        <w:t xml:space="preserve"> </w:t>
      </w:r>
      <w:r>
        <w:t xml:space="preserve">countries,</w:t>
      </w:r>
    </w:p>
    <w:p>
      <w:pPr>
        <w:pStyle w:val="BodyText"/>
      </w:pPr>
      <w:r>
        <w:t xml:space="preserve">243 KU Leuven/Eurometaux: Metals for Clean Energy.</w:t>
      </w:r>
      <w:r>
        <w:t xml:space="preserve"> </w:t>
      </w:r>
      <w:r>
        <w:t xml:space="preserve">244 “Supply chain challenges: Wind Turbines and magnets” Science for Policy Brief, 1 July 2022, Joint Research Center,</w:t>
      </w:r>
      <w:r>
        <w:t xml:space="preserve"> </w:t>
      </w:r>
      <w:r>
        <w:t xml:space="preserve">European Commission” Note: The over-proportional increase in demand for rare earth elements stems from the fact</w:t>
      </w:r>
      <w:r>
        <w:t xml:space="preserve"> </w:t>
      </w:r>
      <w:r>
        <w:t xml:space="preserve">that in particular the offshore and large-scale wind turbines contain large amounts of rare earth elements.</w:t>
      </w:r>
      <w:r>
        <w:br/>
      </w:r>
      <w:r>
        <w:t xml:space="preserve">245 Idem.</w:t>
      </w:r>
      <w:r>
        <w:br/>
      </w:r>
      <w:r>
        <w:t xml:space="preserve">246 “Supply chain challenges: batteries” Science for Policy Brief, 1 July 2022, Joint Research Center, European</w:t>
      </w:r>
      <w:r>
        <w:t xml:space="preserve"> </w:t>
      </w:r>
      <w:r>
        <w:t xml:space="preserve">Commission”. Note that nickel is currently not on the EU List of critical raw materials.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- 166 -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5: Geographical concentration of global production (upper bar for each material) and supply</w:t>
      </w:r>
      <w:r>
        <w:t xml:space="preserve"> </w:t>
      </w:r>
      <w:r>
        <w:t xml:space="preserve">to the EU-27 (lower bars) (average 2012-2016) and the corresponding governance level in</w:t>
      </w:r>
      <w:r>
        <w:t xml:space="preserve"> </w:t>
      </w:r>
      <w:r>
        <w:t xml:space="preserve">producing countries (2016).247</w:t>
      </w:r>
      <w:r>
        <w:t xml:space="preserve"> </w:t>
      </w:r>
      <w:r>
        <w:t xml:space="preserve">It is important to note that in addition to a concentration of the share of supply in certain countries,</w:t>
      </w:r>
      <w:r>
        <w:t xml:space="preserve"> </w:t>
      </w:r>
      <w:r>
        <w:t xml:space="preserve">risks may also exist due to supply-side concentration where certain companies represent a large</w:t>
      </w:r>
      <w:r>
        <w:t xml:space="preserve"> </w:t>
      </w:r>
      <w:r>
        <w:t xml:space="preserve">share of supply to the EU of a given critical raw material. This may be the case where companies</w:t>
      </w:r>
      <w:r>
        <w:t xml:space="preserve"> </w:t>
      </w:r>
      <w:r>
        <w:t xml:space="preserve">own mining and/or refining assets across multiple countries. Similarly, problematic supply</w:t>
      </w:r>
      <w:r>
        <w:t xml:space="preserve"> </w:t>
      </w:r>
      <w:r>
        <w:t xml:space="preserve">concentration may occur where a certain third country (for example via state-owned enterprises)</w:t>
      </w:r>
      <w:r>
        <w:t xml:space="preserve"> </w:t>
      </w:r>
      <w:r>
        <w:t xml:space="preserve">controls mining and/or refining assets not just in the country itself, but also across other countries.</w:t>
      </w:r>
      <w:r>
        <w:t xml:space="preserve"> </w:t>
      </w:r>
      <w:r>
        <w:t xml:space="preserve">Figure 6 from the IEA Clean Energy Minerals report shows this more vividly for a smaller set of</w:t>
      </w:r>
      <w:r>
        <w:t xml:space="preserve"> </w:t>
      </w:r>
      <w:r>
        <w:t xml:space="preserve">raw materials248: At both the extraction and the processing stage, there is a higher level of</w:t>
      </w:r>
      <w:r>
        <w:t xml:space="preserve"> </w:t>
      </w:r>
      <w:r>
        <w:t xml:space="preserve">concentration than for the main fossil fuels. Also noteworthy is that while different countries</w:t>
      </w:r>
    </w:p>
    <w:p>
      <w:pPr>
        <w:pStyle w:val="BodyText"/>
      </w:pPr>
      <w:r>
        <w:t xml:space="preserve">247 Source: JRC Raw Materials Scoreboard 2021, Indicator 9: Geographical concentration and governance</w:t>
      </w:r>
      <w:r>
        <w:t xml:space="preserve"> </w:t>
      </w:r>
      <w:r>
        <w:t xml:space="preserve">248 IEA (2021): Clean Energy Minerals. Note again that Copper and nickel are not currently on the EU List of critical</w:t>
      </w:r>
      <w:r>
        <w:t xml:space="preserve"> </w:t>
      </w:r>
      <w:r>
        <w:t xml:space="preserve">raw materials but at risk of short supply in the future.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- 167 -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dominate the extraction stage, China has gained a dominant position at the processing stage for all</w:t>
      </w:r>
      <w:r>
        <w:t xml:space="preserve"> </w:t>
      </w:r>
      <w:r>
        <w:t xml:space="preserve">of them.249</w:t>
      </w:r>
    </w:p>
    <w:p>
      <w:pPr>
        <w:pStyle w:val="BodyText"/>
      </w:pPr>
      <w:r>
        <w:t xml:space="preserve">Figure 6: Share of top three producing countries in production of selected minerals and fossil fuels</w:t>
      </w:r>
      <w:r>
        <w:t xml:space="preserve"> </w:t>
      </w:r>
      <w:r>
        <w:t xml:space="preserve">(IEA)250</w:t>
      </w:r>
      <w:r>
        <w:br/>
      </w:r>
      <w:r>
        <w:t xml:space="preserve">Overall, the context suggests that critical raw materials markets, which are already highly</w:t>
      </w:r>
      <w:r>
        <w:t xml:space="preserve"> </w:t>
      </w:r>
      <w:r>
        <w:t xml:space="preserve">concentrated, are likely to be put under strain by significantly increased demand, to which supply,</w:t>
      </w:r>
      <w:r>
        <w:t xml:space="preserve"> </w:t>
      </w:r>
      <w:r>
        <w:t xml:space="preserve">especially in the EU, is expected to only be able to react gradually. This will likely lead to a</w:t>
      </w:r>
      <w:r>
        <w:t xml:space="preserve"> </w:t>
      </w:r>
      <w:r>
        <w:t xml:space="preserve">sustained period of economic and geopolitical competition as well as high and volatile prices for</w:t>
      </w:r>
      <w:r>
        <w:t xml:space="preserve"> </w:t>
      </w:r>
      <w:r>
        <w:t xml:space="preserve">critical raw materials – putting the EU’s secure and sustainable access to critical raw materials at</w:t>
      </w:r>
      <w:r>
        <w:t xml:space="preserve"> </w:t>
      </w:r>
      <w:r>
        <w:t xml:space="preserve">risk.</w:t>
      </w:r>
      <w:r>
        <w:t xml:space="preserve"> </w:t>
      </w:r>
      <w:r>
        <w:t xml:space="preserve">9.1.15.</w:t>
      </w:r>
      <w:r>
        <w:t xml:space="preserve"> </w:t>
      </w:r>
      <w:r>
        <w:t xml:space="preserve">Consequences of the problem</w:t>
      </w:r>
      <w:r>
        <w:t xml:space="preserve"> </w:t>
      </w:r>
      <w:r>
        <w:t xml:space="preserve">If the EU does not contribute to the need of ramping up CRM globally by developing alternative</w:t>
      </w:r>
      <w:r>
        <w:t xml:space="preserve"> </w:t>
      </w:r>
      <w:r>
        <w:t xml:space="preserve">European sourcing of CRMs, the EU’s reliance on highly concentrated imports might continue</w:t>
      </w:r>
      <w:r>
        <w:t xml:space="preserve"> </w:t>
      </w:r>
      <w:r>
        <w:t xml:space="preserve">with the corresponding identified risk for the EU economy:</w:t>
      </w:r>
      <w:r>
        <w:br/>
      </w:r>
      <w:r>
        <w:t xml:space="preserve">9.1.15.1.</w:t>
      </w:r>
      <w:r>
        <w:t xml:space="preserve"> </w:t>
      </w:r>
      <w:r>
        <w:t xml:space="preserve">Risk of future geopolitical vulnerability</w:t>
      </w:r>
      <w:r>
        <w:t xml:space="preserve"> </w:t>
      </w:r>
      <w:r>
        <w:t xml:space="preserve">A new geopolitics of resources is emerging, where critical raw materials such as lithium or rare</w:t>
      </w:r>
      <w:r>
        <w:t xml:space="preserve"> </w:t>
      </w:r>
      <w:r>
        <w:t xml:space="preserve">earths could take the role that oil and gas held in the fossil fuel economy.251 While their direct</w:t>
      </w:r>
      <w:r>
        <w:t xml:space="preserve"> </w:t>
      </w:r>
      <w:r>
        <w:t xml:space="preserve">economic value is currently significantly smaller, it is projected that the market size for a set of</w:t>
      </w:r>
      <w:r>
        <w:t xml:space="preserve"> </w:t>
      </w:r>
      <w:r>
        <w:t xml:space="preserve">raw materials used in energy applications could overtake the global coal business in the 2030s252.</w:t>
      </w:r>
      <w:r>
        <w:t xml:space="preserve"> </w:t>
      </w:r>
      <w:r>
        <w:t xml:space="preserve">They are also significantly more concentrated in their sourcing and/or processing than fossil fuels</w:t>
      </w:r>
      <w:r>
        <w:t xml:space="preserve"> </w:t>
      </w:r>
      <w:r>
        <w:t xml:space="preserve">(see figure 6 above).</w:t>
      </w:r>
    </w:p>
    <w:p>
      <w:pPr>
        <w:pStyle w:val="BodyText"/>
      </w:pPr>
      <w:r>
        <w:t xml:space="preserve">249 See also: Castillo, Purdy (2022): China’s Role in Supplying Critical Minerals for the Global Energy Transition.</w:t>
      </w:r>
      <w:r>
        <w:t xml:space="preserve"> </w:t>
      </w:r>
      <w:r>
        <w:t xml:space="preserve">What Could the Future Hold? LTRC_ChinaSupplyChain.pdf (brookings.edu)</w:t>
      </w:r>
      <w:r>
        <w:t xml:space="preserve"> </w:t>
      </w:r>
      <w:r>
        <w:t xml:space="preserve">250 IEA (2021): Clean Energy Minerals. The Role of Critical Minerals in Clean Energy Transitions – Analysis - IEA</w:t>
      </w:r>
      <w:r>
        <w:t xml:space="preserve"> </w:t>
      </w:r>
      <w:r>
        <w:t xml:space="preserve">251 Cf. 2022 State of the European Union speech</w:t>
      </w:r>
      <w:r>
        <w:t xml:space="preserve"> </w:t>
      </w:r>
      <w:r>
        <w:t xml:space="preserve">252 Cf. page 10 of IEA (2021): Clean Energy Minerals. Note that this figure includes copper, nickel and manganese,</w:t>
      </w:r>
      <w:r>
        <w:t xml:space="preserve"> </w:t>
      </w:r>
      <w:r>
        <w:t xml:space="preserve">which are currently not listed on the EU’s List of critical raw materials.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case of future geopolitical tensions, exports of critical raw materials to the EU could be curtailed,</w:t>
      </w:r>
      <w:r>
        <w:t xml:space="preserve"> </w:t>
      </w:r>
      <w:r>
        <w:t xml:space="preserve">where the resulting shortage and price spike could lead to economic disruptions. The clearest</w:t>
      </w:r>
      <w:r>
        <w:t xml:space="preserve"> </w:t>
      </w:r>
      <w:r>
        <w:t xml:space="preserve">example of this occurred in September 2010, when China, in the context of a territorial dispute</w:t>
      </w:r>
      <w:r>
        <w:t xml:space="preserve"> </w:t>
      </w:r>
      <w:r>
        <w:t xml:space="preserve">with Japan over the Senkaku islands, halted all exports of rare earth elements to Japan. While only</w:t>
      </w:r>
      <w:r>
        <w:t xml:space="preserve"> </w:t>
      </w:r>
      <w:r>
        <w:t xml:space="preserve">temporary and subsequently settled through WTO dispute settlement, this disrupted industrial</w:t>
      </w:r>
      <w:r>
        <w:t xml:space="preserve"> </w:t>
      </w:r>
      <w:r>
        <w:t xml:space="preserve">production in Japan, triggered a significant price spike on global markets and led to global efforts</w:t>
      </w:r>
      <w:r>
        <w:t xml:space="preserve"> </w:t>
      </w:r>
      <w:r>
        <w:t xml:space="preserve">to find alternatives to the Chinese-dominated rare earths value chain.253 Another example of this</w:t>
      </w:r>
      <w:r>
        <w:t xml:space="preserve"> </w:t>
      </w:r>
      <w:r>
        <w:t xml:space="preserve">dynamic is the ongoing energy price crisis resulting from Russia’s military aggression in Ukraine:</w:t>
      </w:r>
      <w:r>
        <w:t xml:space="preserve"> </w:t>
      </w:r>
      <w:r>
        <w:t xml:space="preserve">Prior to the war, Russia supplied 40% of the EU’s natural gas consumption.254 The ongoing crisis</w:t>
      </w:r>
      <w:r>
        <w:t xml:space="preserve"> </w:t>
      </w:r>
      <w:r>
        <w:t xml:space="preserve">and recession are a demonstration of how costly and politically challenging the replacement of one</w:t>
      </w:r>
      <w:r>
        <w:t xml:space="preserve"> </w:t>
      </w:r>
      <w:r>
        <w:t xml:space="preserve">dominant supplier in a vital input to our economy is. Russia, importantly, is also a major exporter</w:t>
      </w:r>
      <w:r>
        <w:t xml:space="preserve"> </w:t>
      </w:r>
      <w:r>
        <w:t xml:space="preserve">of some critical raw materials, notably of palladium and nickel,255 imports of which to the EU have</w:t>
      </w:r>
      <w:r>
        <w:t xml:space="preserve"> </w:t>
      </w:r>
      <w:r>
        <w:t xml:space="preserve">not been covered by sanctions. Geopolitically relevant supply risks are also evident in the area of</w:t>
      </w:r>
      <w:r>
        <w:t xml:space="preserve"> </w:t>
      </w:r>
      <w:r>
        <w:t xml:space="preserve">defence and aerospace, where the EU is currently highly dependent on imports of certain critical</w:t>
      </w:r>
      <w:r>
        <w:t xml:space="preserve"> </w:t>
      </w:r>
      <w:r>
        <w:t xml:space="preserve">raw materials that are used in military and aerospace equipment. For example, the import</w:t>
      </w:r>
      <w:r>
        <w:t xml:space="preserve"> </w:t>
      </w:r>
      <w:r>
        <w:t xml:space="preserve">dependence for titanium metal (with a majority of aerospace-grade titanium coming from Russia</w:t>
      </w:r>
      <w:r>
        <w:t xml:space="preserve"> </w:t>
      </w:r>
      <w:r>
        <w:t xml:space="preserve">in 2022) and beryllium, used in air- and spacecraft, is 100%, and for tungsten, used in weapons and</w:t>
      </w:r>
      <w:r>
        <w:t xml:space="preserve"> </w:t>
      </w:r>
      <w:r>
        <w:t xml:space="preserve">ammunition, 59%, and supply for both is also highly concentrated256. These metals are also</w:t>
      </w:r>
      <w:r>
        <w:t xml:space="preserve"> </w:t>
      </w:r>
      <w:r>
        <w:t xml:space="preserve">important for other sectors of the EU economy.</w:t>
      </w:r>
      <w:r>
        <w:t xml:space="preserve"> </w:t>
      </w:r>
      <w:r>
        <w:t xml:space="preserve">9.1.15.2.</w:t>
      </w:r>
      <w:r>
        <w:t xml:space="preserve"> </w:t>
      </w:r>
      <w:r>
        <w:t xml:space="preserve">Risk of adverse environmental and social adverse effects</w:t>
      </w:r>
      <w:r>
        <w:t xml:space="preserve"> </w:t>
      </w:r>
      <w:r>
        <w:t xml:space="preserve">If not properly managed, extraction, processing and waste treatment operations of critical raw</w:t>
      </w:r>
      <w:r>
        <w:t xml:space="preserve"> </w:t>
      </w:r>
      <w:r>
        <w:t xml:space="preserve">materials, can have negative impacts on the environment and on populations living close to</w:t>
      </w:r>
      <w:r>
        <w:t xml:space="preserve"> </w:t>
      </w:r>
      <w:r>
        <w:t xml:space="preserve">them.257The EU’s import dependency means that these impacts mostly happen in third countries,</w:t>
      </w:r>
      <w:r>
        <w:t xml:space="preserve"> </w:t>
      </w:r>
      <w:r>
        <w:t xml:space="preserve">often with relatively low levels of governance258, and that CRM use is associated with high</w:t>
      </w:r>
      <w:r>
        <w:t xml:space="preserve"> </w:t>
      </w:r>
      <w:r>
        <w:t xml:space="preserve">transport emissions. The negative impacts associated with producing CRMs have to be seen in</w:t>
      </w:r>
      <w:r>
        <w:t xml:space="preserve"> </w:t>
      </w:r>
      <w:r>
        <w:t xml:space="preserve">perspective with the positive environmental effects of their applications (clean energy, reduced</w:t>
      </w:r>
      <w:r>
        <w:t xml:space="preserve"> </w:t>
      </w:r>
      <w:r>
        <w:t xml:space="preserve">fossil fuel extraction, digitally enabled services, etc.). However, if left unmitigated, the potential</w:t>
      </w:r>
      <w:r>
        <w:t xml:space="preserve"> </w:t>
      </w:r>
      <w:r>
        <w:t xml:space="preserve">impacts (e.g. water use, loss of ecosystems and biodiversity) associated with an exponential</w:t>
      </w:r>
      <w:r>
        <w:t xml:space="preserve"> </w:t>
      </w:r>
      <w:r>
        <w:t xml:space="preserve">increase in the use of critical raw materials, notably in these third countries, would still risk</w:t>
      </w:r>
      <w:r>
        <w:t xml:space="preserve"> </w:t>
      </w:r>
      <w:r>
        <w:t xml:space="preserve">undermining the achievement of EU and international objectives to transition to a climate neutral</w:t>
      </w:r>
      <w:r>
        <w:t xml:space="preserve"> </w:t>
      </w:r>
      <w:r>
        <w:t xml:space="preserve">economy with low environmental impacts overall.</w:t>
      </w:r>
    </w:p>
    <w:p>
      <w:pPr>
        <w:pStyle w:val="BodyText"/>
      </w:pPr>
      <w:r>
        <w:t xml:space="preserve">253 Guillame Pitron (2022) The Geopolitics of the Rare-Metals Race, The Washington Quarterly, 45:1, 135-150, DOI:</w:t>
      </w:r>
      <w:r>
        <w:t xml:space="preserve"> </w:t>
      </w:r>
      <w:r>
        <w:t xml:space="preserve">10.1080/0163660X.2022.2059146 (p.140)</w:t>
      </w:r>
      <w:r>
        <w:t xml:space="preserve"> </w:t>
      </w:r>
      <w:r>
        <w:t xml:space="preserve">254 In focus: Reducing the EU’s dependence on imported fossil fuels | European Commission (europa.eu)</w:t>
      </w:r>
      <w:r>
        <w:t xml:space="preserve"> </w:t>
      </w:r>
      <w:r>
        <w:t xml:space="preserve">255 The supply of critical raw materials endangered by Russia’s war on Ukraine (oecd.org); Securing EU critical raw</w:t>
      </w:r>
      <w:r>
        <w:t xml:space="preserve"> </w:t>
      </w:r>
      <w:r>
        <w:t xml:space="preserve">material supplies after Russia’s war | Comment | Encompass (encompass-europe.com). Note that nickel is not currently</w:t>
      </w:r>
      <w:r>
        <w:t xml:space="preserve"> </w:t>
      </w:r>
      <w:r>
        <w:t xml:space="preserve">on the EU’s list of critical raw material but a candidate to enter it as described in textbox 1.</w:t>
      </w:r>
      <w:r>
        <w:t xml:space="preserve"> </w:t>
      </w:r>
      <w:r>
        <w:t xml:space="preserve">256 For further information, please refer to: C.C. Pavel, E. Tzimas, Raw materials in the European defence industry, JRC</w:t>
      </w:r>
      <w:r>
        <w:t xml:space="preserve"> </w:t>
      </w:r>
      <w:r>
        <w:t xml:space="preserve">Science for Policy Report, 2016. https://setis.ec.europa.eu/system/files/2021-</w:t>
      </w:r>
      <w:r>
        <w:t xml:space="preserve"> </w:t>
      </w:r>
      <w:r>
        <w:t xml:space="preserve">02/raw_materials_in_the_european_defence_industry.pdf</w:t>
      </w:r>
      <w:r>
        <w:br/>
      </w:r>
      <w:r>
        <w:t xml:space="preserve">257 Mononen, Kivinen, Kotilainen, Leino (2022): Social and environmental impacts of mining activities in the EU.</w:t>
      </w:r>
      <w:r>
        <w:t xml:space="preserve"> </w:t>
      </w:r>
      <w:r>
        <w:t xml:space="preserve">Study requested by the PETI Committee of the European Parliament. Social and environmental impacts of mining</w:t>
      </w:r>
      <w:r>
        <w:t xml:space="preserve"> </w:t>
      </w:r>
      <w:r>
        <w:t xml:space="preserve">activities in the EU (europa.eu)</w:t>
      </w:r>
      <w:r>
        <w:t xml:space="preserve"> </w:t>
      </w:r>
      <w:r>
        <w:t xml:space="preserve">258 JRC (2019), Mapping the Role of Raw Materials in Sustainable Development Goals. A preliminary analysis of links,</w:t>
      </w:r>
      <w:r>
        <w:t xml:space="preserve"> </w:t>
      </w:r>
      <w:r>
        <w:t xml:space="preserve">monitoring indicators, and related policy initiatives. EUR 29595 EN, Publications Office of the European Union,</w:t>
      </w:r>
      <w:r>
        <w:t xml:space="preserve"> </w:t>
      </w:r>
      <w:r>
        <w:t xml:space="preserve">Luxembourg, 2019 ISBN 978-92-76-08385-6, doi:10.2760/026725, JRC112892.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- 169 -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9.1.15.3.</w:t>
      </w:r>
      <w:r>
        <w:t xml:space="preserve"> </w:t>
      </w:r>
      <w:r>
        <w:t xml:space="preserve">Risk of unforeseen disruptions to industrial supply chains</w:t>
      </w:r>
      <w:r>
        <w:t xml:space="preserve"> </w:t>
      </w:r>
      <w:r>
        <w:t xml:space="preserve">In a context of structural supply challenges, short-term shortages or supply challenges are more</w:t>
      </w:r>
      <w:r>
        <w:t xml:space="preserve"> </w:t>
      </w:r>
      <w:r>
        <w:t xml:space="preserve">likely to materialise and to severely affect the industrial base, as evidenced by e.g. the</w:t>
      </w:r>
      <w:r>
        <w:t xml:space="preserve"> </w:t>
      </w:r>
      <w:r>
        <w:t xml:space="preserve">semiconductor shortage. In the 2020-present chips shortage, unavailability of an early stage input</w:t>
      </w:r>
      <w:r>
        <w:t xml:space="preserve"> </w:t>
      </w:r>
      <w:r>
        <w:t xml:space="preserve">led to production curtailment of major downstream sectors (especially automotive) and economy-</w:t>
      </w:r>
      <w:r>
        <w:t xml:space="preserve"> </w:t>
      </w:r>
      <w:r>
        <w:t xml:space="preserve">wide damages. The insurer Allianz estimates that the lack of chips in 2020 and 2021 cost EU-based</w:t>
      </w:r>
      <w:r>
        <w:t xml:space="preserve"> </w:t>
      </w:r>
      <w:r>
        <w:t xml:space="preserve">carmakers around EUR 100 billion.259,260 Similar scenarios may concern critical raw materials.</w:t>
      </w:r>
      <w:r>
        <w:t xml:space="preserve"> </w:t>
      </w:r>
      <w:r>
        <w:t xml:space="preserve">Given the significant investments and lead times (see textbox 4 in Annex 10), supply for critical</w:t>
      </w:r>
      <w:r>
        <w:t xml:space="preserve"> </w:t>
      </w:r>
      <w:r>
        <w:t xml:space="preserve">raw materials is particularly inflexible in the short term, and with their currently high supply</w:t>
      </w:r>
      <w:r>
        <w:t xml:space="preserve"> </w:t>
      </w:r>
      <w:r>
        <w:t xml:space="preserve">concentration, political instability, trade dispute or natural disasters could lead to simultaneous</w:t>
      </w:r>
      <w:r>
        <w:t xml:space="preserve"> </w:t>
      </w:r>
      <w:r>
        <w:t xml:space="preserve">disruptions in the major producing sites, thus producing a shortage that could only be addressed by</w:t>
      </w:r>
      <w:r>
        <w:t xml:space="preserve"> </w:t>
      </w:r>
      <w:r>
        <w:t xml:space="preserve">price spikes shedding demand and thereby affecting large downstream industries from steel and</w:t>
      </w:r>
      <w:r>
        <w:t xml:space="preserve"> </w:t>
      </w:r>
      <w:r>
        <w:t xml:space="preserve">alloy manufacturing to electric vehicles and renewable energy. However, if price spikes can be</w:t>
      </w:r>
      <w:r>
        <w:t xml:space="preserve"> </w:t>
      </w:r>
      <w:r>
        <w:t xml:space="preserve">partly handled by industry, the fact that some CRMs are indispensable (with no known substitute</w:t>
      </w:r>
      <w:r>
        <w:t xml:space="preserve"> </w:t>
      </w:r>
      <w:r>
        <w:t xml:space="preserve">and sometimes in very low concentrations) to some key components of the industry (e.g. heavy</w:t>
      </w:r>
      <w:r>
        <w:t xml:space="preserve"> </w:t>
      </w:r>
      <w:r>
        <w:t xml:space="preserve">rare earth elements in magnets), a lack of access to CRM could lead to a major disruption of entire</w:t>
      </w:r>
      <w:r>
        <w:t xml:space="preserve"> </w:t>
      </w:r>
      <w:r>
        <w:t xml:space="preserve">value chains in the EU (from electric mobility to defence and renewable energy production).</w:t>
      </w:r>
      <w:r>
        <w:t xml:space="preserve"> </w:t>
      </w:r>
      <w:r>
        <w:t xml:space="preserve">Evidence that such unforeseen disruptions can occur (though so far with limited downstream</w:t>
      </w:r>
      <w:r>
        <w:t xml:space="preserve"> </w:t>
      </w:r>
      <w:r>
        <w:t xml:space="preserve">effects) include the magnesium shortage in the fall of 2021 (caused by China’s energy</w:t>
      </w:r>
      <w:r>
        <w:t xml:space="preserve"> </w:t>
      </w:r>
      <w:r>
        <w:t xml:space="preserve">prioritisation261) during which the import price in EU jumped from EUR 2 000 to over EUR 10 000</w:t>
      </w:r>
      <w:r>
        <w:t xml:space="preserve"> </w:t>
      </w:r>
      <w:r>
        <w:t xml:space="preserve">per metric tonne in less than a month (The EU is 100% dependant from third countries for raw</w:t>
      </w:r>
      <w:r>
        <w:t xml:space="preserve"> </w:t>
      </w:r>
      <w:r>
        <w:t xml:space="preserve">magnesium metal imports). A second example is nickel whose prices spiked following the Russian</w:t>
      </w:r>
      <w:r>
        <w:t xml:space="preserve"> </w:t>
      </w:r>
      <w:r>
        <w:t xml:space="preserve">invasion of Ukraine before going back to pre-war level in the following months, leading the London</w:t>
      </w:r>
      <w:r>
        <w:t xml:space="preserve"> </w:t>
      </w:r>
      <w:r>
        <w:t xml:space="preserve">Metals Exchange to put a momentary halt to nickel trading in the early days of the invasion.262</w:t>
      </w:r>
      <w:r>
        <w:t xml:space="preserve"> </w:t>
      </w:r>
      <w:r>
        <w:t xml:space="preserve">9.1.15.4.</w:t>
      </w:r>
      <w:r>
        <w:t xml:space="preserve"> </w:t>
      </w:r>
      <w:r>
        <w:t xml:space="preserve">Risk of high and volatile prices delaying the green transition</w:t>
      </w:r>
      <w:r>
        <w:t xml:space="preserve"> </w:t>
      </w:r>
      <w:r>
        <w:t xml:space="preserve">Besides the risk of unforeseen disruptions occurring, a structural shortage of critical raw materials</w:t>
      </w:r>
      <w:r>
        <w:t xml:space="preserve"> </w:t>
      </w:r>
      <w:r>
        <w:t xml:space="preserve">and rising uncertainty would lead to increased and volatile prices. The price of lithium for instance</w:t>
      </w:r>
      <w:r>
        <w:t xml:space="preserve"> </w:t>
      </w:r>
      <w:r>
        <w:t xml:space="preserve">has risen more than 10-fold between 2020 and 2022.263 Such increases could derail clean energy</w:t>
      </w:r>
      <w:r>
        <w:t xml:space="preserve"> </w:t>
      </w:r>
      <w:r>
        <w:t xml:space="preserve">projects in planning and make the achievement of the EU’s climate and renewable energy targets</w:t>
      </w:r>
      <w:r>
        <w:t xml:space="preserve"> </w:t>
      </w:r>
      <w:r>
        <w:t xml:space="preserve">more difficult to reach and costly. These possible disruptions or a structural undersupply of critical</w:t>
      </w:r>
      <w:r>
        <w:t xml:space="preserve"> </w:t>
      </w:r>
      <w:r>
        <w:t xml:space="preserve">raw materials are difficult to take into account for projections for the expansion of renewable</w:t>
      </w:r>
      <w:r>
        <w:t xml:space="preserve"> </w:t>
      </w:r>
      <w:r>
        <w:t xml:space="preserve">energy, hydrogen, electric mobility, etc…</w:t>
      </w:r>
      <w:r>
        <w:br/>
      </w:r>
      <w:r>
        <w:t xml:space="preserve">The IEA Report on Clean Energy Minerals for example discusses the case of lithium-ion batteries,</w:t>
      </w:r>
      <w:r>
        <w:t xml:space="preserve"> </w:t>
      </w:r>
      <w:r>
        <w:t xml:space="preserve">whose price had fallen dramatically over the 2010-2020 decade, reaching USD 137/kWh in</w:t>
      </w:r>
      <w:r>
        <w:t xml:space="preserve"> </w:t>
      </w:r>
      <w:r>
        <w:t xml:space="preserve">2020.264 Further reductions along this learning curve and stable prices are assumed in the model</w:t>
      </w:r>
      <w:r>
        <w:t xml:space="preserve"> </w:t>
      </w:r>
      <w:r>
        <w:t xml:space="preserve">that achieves the IEA’s Sustainable Development Scenario, but given the rising share of costs that</w:t>
      </w:r>
    </w:p>
    <w:p>
      <w:pPr>
        <w:pStyle w:val="BodyText"/>
      </w:pPr>
      <w:r>
        <w:t xml:space="preserve">259 https://www.allianz.com/en/economic_research/publications/specials_fmo/Europe-automotives.html</w:t>
      </w:r>
      <w:r>
        <w:t xml:space="preserve"> </w:t>
      </w:r>
      <w:r>
        <w:t xml:space="preserve">260 Ref. EU Chips Act Staff Working document – to complete</w:t>
      </w:r>
      <w:r>
        <w:t xml:space="preserve"> </w:t>
      </w:r>
      <w:r>
        <w:t xml:space="preserve">261 For further details, refer to the publication of the in-depth review on strategic dependencies published in 2022.</w:t>
      </w:r>
      <w:r>
        <w:t xml:space="preserve"> </w:t>
      </w:r>
      <w:r>
        <w:t xml:space="preserve">262 https://www.ft.com/content/e691a6fd-b4a8-4002-ae04-d58c46ae9a40. FT: “Nickel dogged by liquidity concerns</w:t>
      </w:r>
      <w:r>
        <w:t xml:space="preserve"> </w:t>
      </w:r>
      <w:r>
        <w:t xml:space="preserve">and price volatility”</w:t>
      </w:r>
      <w:r>
        <w:t xml:space="preserve"> </w:t>
      </w:r>
      <w:r>
        <w:t xml:space="preserve">263 https://tradingeconomics.com/commodity/lithium. In late 2017 the price of lithium carbonate in CNY per tonne was</w:t>
      </w:r>
      <w:r>
        <w:t xml:space="preserve"> </w:t>
      </w:r>
      <w:r>
        <w:t xml:space="preserve">trading around 160,000, in late 2020 it was around 40,000 (minus 75% in two years) and as of December 2022 at close</w:t>
      </w:r>
      <w:r>
        <w:t xml:space="preserve"> </w:t>
      </w:r>
      <w:r>
        <w:t xml:space="preserve">to 600,000 (plus 1400% in three years).</w:t>
      </w:r>
      <w:r>
        <w:br/>
      </w:r>
      <w:r>
        <w:t xml:space="preserve">264 Page 107 of IEA (2021): Clean Energy Minerals.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raw materials now account for, this development is becoming uncertain.265 For example, according</w:t>
      </w:r>
      <w:r>
        <w:t xml:space="preserve"> </w:t>
      </w:r>
      <w:r>
        <w:t xml:space="preserve">to IEA, a doubling of lithium or nickel prices would induce a 6% increase in battery costs. If these</w:t>
      </w:r>
      <w:r>
        <w:t xml:space="preserve"> </w:t>
      </w:r>
      <w:r>
        <w:t xml:space="preserve">events happen at the same time, the cost increase would eat up the anticipated learning effects</w:t>
      </w:r>
      <w:r>
        <w:t xml:space="preserve"> </w:t>
      </w:r>
      <w:r>
        <w:t xml:space="preserve">associated with a doubling of capacity.266 According to BloombergNEF, this development has led</w:t>
      </w:r>
      <w:r>
        <w:t xml:space="preserve"> </w:t>
      </w:r>
      <w:r>
        <w:t xml:space="preserve">to the first price rise for electric vehicles (EV) batteries in 2022 up to USD 151/kWh, further away</w:t>
      </w:r>
      <w:r>
        <w:t xml:space="preserve"> </w:t>
      </w:r>
      <w:r>
        <w:t xml:space="preserve">from the price of USD 100/kwH usually assumed to be needed for cost competitiveness with</w:t>
      </w:r>
      <w:r>
        <w:t xml:space="preserve"> </w:t>
      </w:r>
      <w:r>
        <w:t xml:space="preserve">combustion cars267. There is also evidence that surging materials prices, along with more expensive</w:t>
      </w:r>
      <w:r>
        <w:t xml:space="preserve"> </w:t>
      </w:r>
      <w:r>
        <w:t xml:space="preserve">transportation and financing, have driven the costs of wind turbines and solar panels up between</w:t>
      </w:r>
      <w:r>
        <w:t xml:space="preserve"> </w:t>
      </w:r>
      <w:r>
        <w:t xml:space="preserve">10 and 20 per cent in 2022 and thus potentially undermining the competitiveness of the European</w:t>
      </w:r>
      <w:r>
        <w:t xml:space="preserve"> </w:t>
      </w:r>
      <w:r>
        <w:t xml:space="preserve">renewables industry.268 Similar considerations may apply to elevated critical raw materials prices</w:t>
      </w:r>
      <w:r>
        <w:t xml:space="preserve"> </w:t>
      </w:r>
      <w:r>
        <w:t xml:space="preserve">delaying investment into the digital transition and into defence and security, but such analysis has</w:t>
      </w:r>
      <w:r>
        <w:t xml:space="preserve"> </w:t>
      </w:r>
      <w:r>
        <w:t xml:space="preserve">so far not been published.</w:t>
      </w:r>
      <w:r>
        <w:t xml:space="preserve"> </w:t>
      </w:r>
      <w:r>
        <w:t xml:space="preserve">9.1.15.5.</w:t>
      </w:r>
      <w:r>
        <w:t xml:space="preserve"> </w:t>
      </w:r>
      <w:r>
        <w:t xml:space="preserve">Risk of dominant critical raw materials suppliers leveraging market power</w:t>
      </w:r>
      <w:r>
        <w:t xml:space="preserve"> </w:t>
      </w:r>
      <w:r>
        <w:t xml:space="preserve">in downstream industries</w:t>
      </w:r>
      <w:r>
        <w:t xml:space="preserve"> </w:t>
      </w:r>
      <w:r>
        <w:t xml:space="preserve">The high concentration of critical raw materials supply gives critical raw materials producers</w:t>
      </w:r>
      <w:r>
        <w:t xml:space="preserve"> </w:t>
      </w:r>
      <w:r>
        <w:t xml:space="preserve">substantial market power (whether they are companies or states), impacting the pricing mechanism</w:t>
      </w:r>
      <w:r>
        <w:t xml:space="preserve"> </w:t>
      </w:r>
      <w:r>
        <w:t xml:space="preserve">and price-competitiveness for important industries such as clean energy and high tech. Such market</w:t>
      </w:r>
      <w:r>
        <w:t xml:space="preserve"> </w:t>
      </w:r>
      <w:r>
        <w:t xml:space="preserve">power is due to a combination of natural favourable occurrences, active industrial policies,</w:t>
      </w:r>
      <w:r>
        <w:t xml:space="preserve"> </w:t>
      </w:r>
      <w:r>
        <w:t xml:space="preserve">including acquisitions by state-owned companies of mines in third countries269270, and outright</w:t>
      </w:r>
      <w:r>
        <w:t xml:space="preserve"> </w:t>
      </w:r>
      <w:r>
        <w:t xml:space="preserve">dumping271. More recently, considerations by some countries of creating a supply cartel for certain</w:t>
      </w:r>
      <w:r>
        <w:t xml:space="preserve"> </w:t>
      </w:r>
      <w:r>
        <w:t xml:space="preserve">critical raw materials to maintain elevated raw material prices have been made public272.</w:t>
      </w:r>
      <w:r>
        <w:t xml:space="preserve"> </w:t>
      </w:r>
      <w:r>
        <w:t xml:space="preserve">Through such coordination but also on their own, critical raw materials-producing countries are</w:t>
      </w:r>
      <w:r>
        <w:t xml:space="preserve"> </w:t>
      </w:r>
      <w:r>
        <w:t xml:space="preserve">explicitly aiming to move up the value chain and leverage their dominance at the extraction stage</w:t>
      </w:r>
      <w:r>
        <w:t xml:space="preserve"> </w:t>
      </w:r>
      <w:r>
        <w:t xml:space="preserve">to move into processing and refining and ultimately, into manufacturing of end products, such as</w:t>
      </w:r>
      <w:r>
        <w:t xml:space="preserve"> </w:t>
      </w:r>
      <w:r>
        <w:t xml:space="preserve">magnets, batteries, electric vehicles or wind turbines.273,274,275 While aspirations to increase value</w:t>
      </w:r>
      <w:r>
        <w:t xml:space="preserve"> </w:t>
      </w:r>
      <w:r>
        <w:t xml:space="preserve">addition is a legitimate policy objective, supported under strategic partnerships, for third countries</w:t>
      </w:r>
      <w:r>
        <w:t xml:space="preserve"> </w:t>
      </w:r>
      <w:r>
        <w:t xml:space="preserve">just as for the EU, it should not be achieved through distortive practices such as dual pricing, export</w:t>
      </w:r>
      <w:r>
        <w:t xml:space="preserve"> </w:t>
      </w:r>
      <w:r>
        <w:t xml:space="preserve">taxes or export bans. As of 2018, 20.5% of platinum, 22.0% of copper, 73.3% of rare earth</w:t>
      </w:r>
      <w:r>
        <w:t xml:space="preserve"> </w:t>
      </w:r>
      <w:r>
        <w:t xml:space="preserve">minerals, 77.9% of cobalt and 92.1% of tungsten supply globally was subject to some form of</w:t>
      </w:r>
    </w:p>
    <w:p>
      <w:pPr>
        <w:pStyle w:val="BodyText"/>
      </w:pPr>
      <w:r>
        <w:t xml:space="preserve">265 Page 107 of IEA (2021): Clean Energy Minerals. See also: E-Mobilität: Preise für E-Autobatterien sinken</w:t>
      </w:r>
      <w:r>
        <w:t xml:space="preserve"> </w:t>
      </w:r>
      <w:r>
        <w:t xml:space="preserve">langsamer als angenommen (handelsblatt.com)</w:t>
      </w:r>
      <w:r>
        <w:t xml:space="preserve"> </w:t>
      </w:r>
      <w:r>
        <w:t xml:space="preserve">266 Page 107 of IEA (2021): Clean Energy Minerals.</w:t>
      </w:r>
      <w:r>
        <w:t xml:space="preserve"> </w:t>
      </w:r>
      <w:r>
        <w:t xml:space="preserve">267 FT: Electric car battery prices rise for first time in more than a decade</w:t>
      </w:r>
      <w:r>
        <w:t xml:space="preserve"> </w:t>
      </w:r>
      <w:r>
        <w:t xml:space="preserve">268 Rising prices and supply chain risks threaten Europe’s renewable aims | Financial Times (ft.com)</w:t>
      </w:r>
      <w:r>
        <w:t xml:space="preserve"> </w:t>
      </w:r>
      <w:r>
        <w:t xml:space="preserve">269 A Power Struggle Over Cobalt Rattles the Clean Energy Revolution - The New York Times (nytimes.com); Studies</w:t>
      </w:r>
      <w:r>
        <w:t xml:space="preserve"> </w:t>
      </w:r>
      <w:r>
        <w:t xml:space="preserve">Reveal China’s Dominant Position in High-Tech Minerals (voanews.com)</w:t>
      </w:r>
      <w:r>
        <w:t xml:space="preserve"> </w:t>
      </w:r>
      <w:r>
        <w:t xml:space="preserve">270 Such acquisitions by state-owned companies of mines in third countries mean that a simply country-by-country</w:t>
      </w:r>
      <w:r>
        <w:t xml:space="preserve"> </w:t>
      </w:r>
      <w:r>
        <w:t xml:space="preserve">comparison of supply rates to the EU may not show the full picture of supply concentration (e.g. in a case where a</w:t>
      </w:r>
      <w:r>
        <w:t xml:space="preserve"> </w:t>
      </w:r>
      <w:r>
        <w:t xml:space="preserve">certain country has significant domestic mining assets and controls further such assets in other third countries via state-</w:t>
      </w:r>
      <w:r>
        <w:t xml:space="preserve"> </w:t>
      </w:r>
      <w:r>
        <w:t xml:space="preserve">owned companies).</w:t>
      </w:r>
      <w:r>
        <w:t xml:space="preserve"> </w:t>
      </w:r>
      <w:r>
        <w:t xml:space="preserve">271 See e.g. EU takes action on dumped calcium silicon from China (europa.eu)</w:t>
      </w:r>
      <w:r>
        <w:t xml:space="preserve"> </w:t>
      </w:r>
      <w:r>
        <w:t xml:space="preserve">272 Indonesia considers Opec-style cartel for battery metals | Financial Times (ft.com), Métaux stratégiques : et si les</w:t>
      </w:r>
      <w:r>
        <w:t xml:space="preserve"> </w:t>
      </w:r>
      <w:r>
        <w:t xml:space="preserve">pays producteurs se regroupaient en cartel du type OPEP ? (theconversation.com)</w:t>
      </w:r>
      <w:r>
        <w:t xml:space="preserve"> </w:t>
      </w:r>
      <w:r>
        <w:t xml:space="preserve">273 On China: China Is Moving Rapidly Up the Rare Earth Value Chain – BRINK – Conversations and Insights on</w:t>
      </w:r>
      <w:r>
        <w:t xml:space="preserve"> </w:t>
      </w:r>
      <w:r>
        <w:t xml:space="preserve">Global Business (brinknews.com); How long will China’s dominance of rare earths last? Investment Monitor (mining-</w:t>
      </w:r>
      <w:r>
        <w:t xml:space="preserve"> </w:t>
      </w:r>
      <w:r>
        <w:t xml:space="preserve">technology.com)</w:t>
      </w:r>
      <w:r>
        <w:t xml:space="preserve"> </w:t>
      </w:r>
      <w:r>
        <w:t xml:space="preserve">274 On Indonesia: Indonesia bans mineral exports to move up value chain – Asia Times; Indonesia’s Nickel Industrial</w:t>
      </w:r>
      <w:r>
        <w:t xml:space="preserve"> </w:t>
      </w:r>
      <w:r>
        <w:t xml:space="preserve">Strategy | Center for Strategic and International Studies (csis.org)</w:t>
      </w:r>
      <w:r>
        <w:t xml:space="preserve"> </w:t>
      </w:r>
      <w:r>
        <w:t xml:space="preserve">275 General overview: Export taxes and other restrictions on raw materials and their limitation through free trade</w:t>
      </w:r>
      <w:r>
        <w:t xml:space="preserve"> </w:t>
      </w:r>
      <w:r>
        <w:t xml:space="preserve">agreements: Impact on developing countries (europa.eu), table 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export restriction.276 This could be a threat for large European manufacturing industries such as the</w:t>
      </w:r>
      <w:r>
        <w:t xml:space="preserve"> </w:t>
      </w:r>
      <w:r>
        <w:t xml:space="preserve">wind and automotive sectors.</w:t>
      </w:r>
      <w:r>
        <w:t xml:space="preserve"> </w:t>
      </w:r>
      <w:r>
        <w:t xml:space="preserve">In addition, concentration at the supply level by non-EU producers (countries or companies) may</w:t>
      </w:r>
      <w:r>
        <w:t xml:space="preserve"> </w:t>
      </w:r>
      <w:r>
        <w:t xml:space="preserve">also result in increased prices for downstream industries reliant on these input materials.</w:t>
      </w:r>
      <w:r>
        <w:t xml:space="preserve"> </w:t>
      </w:r>
      <w:r>
        <w:t xml:space="preserve">9.1.16.</w:t>
      </w:r>
      <w:r>
        <w:t xml:space="preserve"> </w:t>
      </w:r>
      <w:r>
        <w:t xml:space="preserve">What are the sub-problems and their drivers?</w:t>
      </w:r>
      <w:r>
        <w:t xml:space="preserve"> </w:t>
      </w:r>
      <w:r>
        <w:t xml:space="preserve">9.1.17.</w:t>
      </w:r>
      <w:r>
        <w:t xml:space="preserve"> </w:t>
      </w:r>
      <w:r>
        <w:t xml:space="preserve">Sub-problem 1: Insufficient anticipation and mitigation of supply risks</w:t>
      </w:r>
      <w:r>
        <w:t xml:space="preserve"> </w:t>
      </w:r>
      <w:r>
        <w:t xml:space="preserve">9.1.17.1.</w:t>
      </w:r>
      <w:r>
        <w:t xml:space="preserve"> </w:t>
      </w:r>
      <w:r>
        <w:t xml:space="preserve">Driver 1.1: Lack of systematic monitoring and risk preparedness</w:t>
      </w:r>
      <w:r>
        <w:br/>
      </w:r>
      <w:r>
        <w:t xml:space="preserve">Given the increasing risk of CRMs shortages, both structural and acute, as well as recent</w:t>
      </w:r>
      <w:r>
        <w:t xml:space="preserve"> </w:t>
      </w:r>
      <w:r>
        <w:t xml:space="preserve">experiences of Covid-19-related supply chain disruptions, there is rising awareness among EU</w:t>
      </w:r>
      <w:r>
        <w:t xml:space="preserve"> </w:t>
      </w:r>
      <w:r>
        <w:t xml:space="preserve">companies that there is a need to develop risk management tools. Companies in the open public</w:t>
      </w:r>
      <w:r>
        <w:t xml:space="preserve"> </w:t>
      </w:r>
      <w:r>
        <w:t xml:space="preserve">consultation reported having suffered from the price volatility (34%), supply disruptions (29%)</w:t>
      </w:r>
      <w:r>
        <w:t xml:space="preserve"> </w:t>
      </w:r>
      <w:r>
        <w:t xml:space="preserve">and supply shortages (22%) in their supply of CRM in the last 5 years, while only 4% reported not</w:t>
      </w:r>
      <w:r>
        <w:t xml:space="preserve"> </w:t>
      </w:r>
      <w:r>
        <w:t xml:space="preserve">having experienced any supply problems. Their supply of CRMs is deemed for at risk than their</w:t>
      </w:r>
      <w:r>
        <w:t xml:space="preserve"> </w:t>
      </w:r>
      <w:r>
        <w:t xml:space="preserve">supply of other inputs by 26% of companies, with only 3% disagreeing277.</w:t>
      </w:r>
    </w:p>
    <w:p>
      <w:pPr>
        <w:pStyle w:val="BodyText"/>
      </w:pPr>
      <w:r>
        <w:t xml:space="preserve">Figure 7: Usage of strategies for securing raw materials supplies in the companies surveyed by</w:t>
      </w:r>
      <w:r>
        <w:t xml:space="preserve"> </w:t>
      </w:r>
      <w:r>
        <w:t xml:space="preserve">PWC/DERA (2022)278</w:t>
      </w:r>
    </w:p>
    <w:p>
      <w:pPr>
        <w:pStyle w:val="BodyText"/>
      </w:pPr>
      <w:r>
        <w:t xml:space="preserve">276 JRC Raw Materials Scoreboard 2021, Indicator 10: Export restrictions, based on OECD and World Mining Data.</w:t>
      </w:r>
      <w:r>
        <w:t xml:space="preserve"> </w:t>
      </w:r>
      <w:r>
        <w:t xml:space="preserve">277 The other companies did not express an opinion on this question.</w:t>
      </w:r>
      <w:r>
        <w:t xml:space="preserve"> </w:t>
      </w:r>
      <w:r>
        <w:t xml:space="preserve">278 KÖSTER, H., NEUBERT, F. P., DIERKSMEIER, K., ADELMANN, L., LENTGE, H., SCHMIDT, P. (2022):</w:t>
      </w:r>
      <w:r>
        <w:t xml:space="preserve"> </w:t>
      </w:r>
      <w:r>
        <w:t xml:space="preserve">Securing raw material supply: Benchmarking of measures of foreign manufacturing companies and recommendations</w:t>
      </w:r>
      <w:r>
        <w:t xml:space="preserve"> </w:t>
      </w:r>
      <w:r>
        <w:t xml:space="preserve">for action. – DERA 5RKVWRI¿QIRUPDWLRQHQ, 52: 172 p., Berlin.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- 172 -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 study by PWC, commissioned by the German Resource Agency DERA279, investigated which</w:t>
      </w:r>
      <w:r>
        <w:t xml:space="preserve"> </w:t>
      </w:r>
      <w:r>
        <w:t xml:space="preserve">strategies leading international companies use to ensure their supply security. The results,</w:t>
      </w:r>
      <w:r>
        <w:t xml:space="preserve"> </w:t>
      </w:r>
      <w:r>
        <w:t xml:space="preserve">presented in Figure 7, show the variety of approaches, from business tools over supplier</w:t>
      </w:r>
      <w:r>
        <w:t xml:space="preserve"> </w:t>
      </w:r>
      <w:r>
        <w:t xml:space="preserve">diversification and stockpiling to material substitution and recycling. It also evidences the fact that</w:t>
      </w:r>
      <w:r>
        <w:t xml:space="preserve"> </w:t>
      </w:r>
      <w:r>
        <w:t xml:space="preserve">many companies are not yet using these approaches but planning to use them in the future.</w:t>
      </w:r>
      <w:r>
        <w:br/>
      </w:r>
      <w:r>
        <w:t xml:space="preserve">This study provides an indication of what large companies with experience and sophistication in</w:t>
      </w:r>
      <w:r>
        <w:t xml:space="preserve"> </w:t>
      </w:r>
      <w:r>
        <w:t xml:space="preserve">managing critical raw materials supply risks consider effective strategies. There is evidence, in</w:t>
      </w:r>
      <w:r>
        <w:t xml:space="preserve"> </w:t>
      </w:r>
      <w:r>
        <w:t xml:space="preserve">particular for the case of stockpiling/increasing inventories (the most easily quantifiable of the</w:t>
      </w:r>
      <w:r>
        <w:t xml:space="preserve"> </w:t>
      </w:r>
      <w:r>
        <w:t xml:space="preserve">measures), that these strategies have been made use of in the context of recent supply chain</w:t>
      </w:r>
      <w:r>
        <w:t xml:space="preserve"> </w:t>
      </w:r>
      <w:r>
        <w:t xml:space="preserve">shortages such as the chips shortage.280 A survey conducted by the German Chamber of Industry</w:t>
      </w:r>
      <w:r>
        <w:t xml:space="preserve"> </w:t>
      </w:r>
      <w:r>
        <w:t xml:space="preserve">and Commerce (DIHK) among its member firms in the summer of 2021 finds that 57% of</w:t>
      </w:r>
      <w:r>
        <w:t xml:space="preserve"> </w:t>
      </w:r>
      <w:r>
        <w:t xml:space="preserve">companies across all sectors intend to increase their stockpiling in order to secure their own</w:t>
      </w:r>
      <w:r>
        <w:t xml:space="preserve"> </w:t>
      </w:r>
      <w:r>
        <w:t xml:space="preserve">production capacity. 17% of companies reported the use of recycling and substitution.281</w:t>
      </w:r>
      <w:r>
        <w:br/>
      </w:r>
      <w:r>
        <w:t xml:space="preserve">However, risk management by companies might not be sufficient to address the growing challenges</w:t>
      </w:r>
      <w:r>
        <w:t xml:space="preserve"> </w:t>
      </w:r>
      <w:r>
        <w:t xml:space="preserve">since there is a geopolitical dimension to the problem and the often complex and opaque value</w:t>
      </w:r>
      <w:r>
        <w:t xml:space="preserve"> </w:t>
      </w:r>
      <w:r>
        <w:t xml:space="preserve">chains for critical raw materials markets require a level of sophistication that most companies do</w:t>
      </w:r>
      <w:r>
        <w:t xml:space="preserve"> </w:t>
      </w:r>
      <w:r>
        <w:t xml:space="preserve">not possess.</w:t>
      </w:r>
      <w:r>
        <w:br/>
      </w:r>
      <w:r>
        <w:t xml:space="preserve">In the open public consultation, the views on this issue are nuanced: Only 29% of respondents</w:t>
      </w:r>
      <w:r>
        <w:t xml:space="preserve"> </w:t>
      </w:r>
      <w:r>
        <w:t xml:space="preserve">agree or strongly agree that companies currently lack sufficient information on supply risks to take</w:t>
      </w:r>
      <w:r>
        <w:t xml:space="preserve"> </w:t>
      </w:r>
      <w:r>
        <w:t xml:space="preserve">preventing measures, and 34% agree or strongly agree that companies do not have contingency</w:t>
      </w:r>
      <w:r>
        <w:t xml:space="preserve"> </w:t>
      </w:r>
      <w:r>
        <w:t xml:space="preserve">plans in place to deal with supply disruptions. However, 56% agree or strongly agree that</w:t>
      </w:r>
      <w:r>
        <w:t xml:space="preserve"> </w:t>
      </w:r>
      <w:r>
        <w:t xml:space="preserve">companies would benefit from public monitoring programmes, with only 3 % of respondents</w:t>
      </w:r>
      <w:r>
        <w:t xml:space="preserve"> </w:t>
      </w:r>
      <w:r>
        <w:t xml:space="preserve">disagreeing on this statement. This could be interpreted as meaning that while companies do</w:t>
      </w:r>
      <w:r>
        <w:t xml:space="preserve"> </w:t>
      </w:r>
      <w:r>
        <w:t xml:space="preserve">already collect information and develop their own contingency plans, they see potential to go</w:t>
      </w:r>
      <w:r>
        <w:t xml:space="preserve"> </w:t>
      </w:r>
      <w:r>
        <w:t xml:space="preserve">further with the help of a public monitoring capacity.</w:t>
      </w:r>
      <w:r>
        <w:t xml:space="preserve"> </w:t>
      </w:r>
      <w:r>
        <w:t xml:space="preserve">At Member State level, only two governments have established institutions to monitor critical raw</w:t>
      </w:r>
      <w:r>
        <w:t xml:space="preserve"> </w:t>
      </w:r>
      <w:r>
        <w:t xml:space="preserve">materials supply for their industry. In Germany, the German Mineral Resources Agency (DERA),</w:t>
      </w:r>
      <w:r>
        <w:t xml:space="preserve"> </w:t>
      </w:r>
      <w:r>
        <w:t xml:space="preserve">a part of the Federal Institute for Geosciences and Natural Resources, has been developing a strong</w:t>
      </w:r>
      <w:r>
        <w:t xml:space="preserve"> </w:t>
      </w:r>
      <w:r>
        <w:t xml:space="preserve">monitoring capacity, publishing studies on the implications of the energy transition and further</w:t>
      </w:r>
      <w:r>
        <w:t xml:space="preserve"> </w:t>
      </w:r>
      <w:r>
        <w:t xml:space="preserve">technology developments for raw materials market, providing consulting services to companies</w:t>
      </w:r>
      <w:r>
        <w:t xml:space="preserve"> </w:t>
      </w:r>
      <w:r>
        <w:t xml:space="preserve">and advising the federal governments in its policy development and international engagement.</w:t>
      </w:r>
      <w:r>
        <w:t xml:space="preserve"> </w:t>
      </w:r>
      <w:r>
        <w:t xml:space="preserve">Albeit still at testing stage, DERA’s toolbox monitors daily risk events of selected major global</w:t>
      </w:r>
      <w:r>
        <w:t xml:space="preserve"> </w:t>
      </w:r>
      <w:r>
        <w:t xml:space="preserve">production facilities for around 60 materials, using a commercial AI based software.282 The French</w:t>
      </w:r>
      <w:r>
        <w:t xml:space="preserve"> </w:t>
      </w:r>
      <w:r>
        <w:t xml:space="preserve">Government is currently setting up a similar structure, namely the French Observatory of Mineral</w:t>
      </w:r>
      <w:r>
        <w:t xml:space="preserve"> </w:t>
      </w:r>
      <w:r>
        <w:t xml:space="preserve">Resources for Industries (OFREMI) to provide a strategic and economic monitoring for public</w:t>
      </w:r>
      <w:r>
        <w:t xml:space="preserve"> </w:t>
      </w:r>
      <w:r>
        <w:t xml:space="preserve">bodies and industries. Hosted and managed by BRGM, the French Geological Survey, OFREMI is</w:t>
      </w:r>
    </w:p>
    <w:p>
      <w:pPr>
        <w:pStyle w:val="BodyText"/>
      </w:pPr>
      <w:r>
        <w:t xml:space="preserve">279 KÖSTER, H., NEUBERT, F. P., DIERKSMEIER, K., ADELMANN, L., LENTGE, H., SCHMIDT, P. (2022):</w:t>
      </w:r>
      <w:r>
        <w:t xml:space="preserve"> </w:t>
      </w:r>
      <w:r>
        <w:t xml:space="preserve">Securing raw material supply: Benchmarking of measures of foreign manufacturing companies and recommendations</w:t>
      </w:r>
      <w:r>
        <w:t xml:space="preserve"> </w:t>
      </w:r>
      <w:r>
        <w:t xml:space="preserve">for action.</w:t>
      </w:r>
      <w:r>
        <w:br/>
      </w:r>
      <w:r>
        <w:t xml:space="preserve">280 Anecdotal: Chip Makers Stockpiled Key Materials Ahead of Russian Invasion of Ukraine - WSJ; Nintendo Appears</w:t>
      </w:r>
      <w:r>
        <w:t xml:space="preserve"> </w:t>
      </w:r>
      <w:r>
        <w:t xml:space="preserve">To Be Stockpiling Raw Materials, Doubles Its 2019 Spending On Supplies | Nintendo Life; Comprehensive: New PMI</w:t>
      </w:r>
      <w:r>
        <w:t xml:space="preserve"> </w:t>
      </w:r>
      <w:r>
        <w:t xml:space="preserve">Comment Tracker dataset reveals key insights into the global supply chain | S&amp;P Global (spglobal.com)</w:t>
      </w:r>
      <w:r>
        <w:t xml:space="preserve"> </w:t>
      </w:r>
      <w:r>
        <w:t xml:space="preserve">281 DIHK-Umfrage zu Lieferengpässen und Rohstoffknappheit</w:t>
      </w:r>
      <w:r>
        <w:t xml:space="preserve"> </w:t>
      </w:r>
      <w:r>
        <w:t xml:space="preserve">282 Buchholz et al., Mineral Economics,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- 173 -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 public-private partnership building on the expertise of other public bodies283. In other Member</w:t>
      </w:r>
      <w:r>
        <w:t xml:space="preserve"> </w:t>
      </w:r>
      <w:r>
        <w:t xml:space="preserve">States, however, such high-quality analysis and up-to-date market monitoring is not available.284</w:t>
      </w:r>
      <w:r>
        <w:br/>
      </w:r>
      <w:r>
        <w:t xml:space="preserve">In some Member States, independent research organisation can provide similar services to</w:t>
      </w:r>
      <w:r>
        <w:t xml:space="preserve"> </w:t>
      </w:r>
      <w:r>
        <w:t xml:space="preserve">companies and authorities. This is the case of the TNO in the Netherlands, which is notably active</w:t>
      </w:r>
      <w:r>
        <w:t xml:space="preserve"> </w:t>
      </w:r>
      <w:r>
        <w:t xml:space="preserve">in the reuse of raw materials and provides policy-makers with support and advise on policy options</w:t>
      </w:r>
      <w:r>
        <w:t xml:space="preserve"> </w:t>
      </w:r>
      <w:r>
        <w:t xml:space="preserve">concerning critical raw materials.</w:t>
      </w:r>
      <w:r>
        <w:t xml:space="preserve"> </w:t>
      </w:r>
      <w:r>
        <w:t xml:space="preserve">There are other Member States with similar capabilities, such as the Austrian government, which</w:t>
      </w:r>
      <w:r>
        <w:t xml:space="preserve"> </w:t>
      </w:r>
      <w:r>
        <w:t xml:space="preserve">publishes yearly one of the most complete datasets on extraction globally and free of charge285, or</w:t>
      </w:r>
      <w:r>
        <w:t xml:space="preserve"> </w:t>
      </w:r>
      <w:r>
        <w:t xml:space="preserve">the Finnish geological survey GTK, which provides advisory services both to the government and</w:t>
      </w:r>
      <w:r>
        <w:t xml:space="preserve"> </w:t>
      </w:r>
      <w:r>
        <w:t xml:space="preserve">business sector.</w:t>
      </w:r>
      <w:r>
        <w:br/>
      </w:r>
      <w:r>
        <w:t xml:space="preserve">At European level, the European Commission has developed the triannual criticality assessment,</w:t>
      </w:r>
      <w:r>
        <w:t xml:space="preserve"> </w:t>
      </w:r>
      <w:r>
        <w:t xml:space="preserve">establishing the EU’s List of critical raw materials. This exercise serves to identify the raw</w:t>
      </w:r>
      <w:r>
        <w:t xml:space="preserve"> </w:t>
      </w:r>
      <w:r>
        <w:t xml:space="preserve">materials with the greatest economic importance and supply risk and is used to prioritise research</w:t>
      </w:r>
      <w:r>
        <w:t xml:space="preserve"> </w:t>
      </w:r>
      <w:r>
        <w:t xml:space="preserve">and innovation efforts and focus international engagement. It has also been well taken up by the</w:t>
      </w:r>
      <w:r>
        <w:t xml:space="preserve"> </w:t>
      </w:r>
      <w:r>
        <w:t xml:space="preserve">research community and by industry. However, it relies on validated past data and thus does not</w:t>
      </w:r>
      <w:r>
        <w:t xml:space="preserve"> </w:t>
      </w:r>
      <w:r>
        <w:t xml:space="preserve">serve to monitor current developments and give early warnings that would help companies</w:t>
      </w:r>
      <w:r>
        <w:t xml:space="preserve"> </w:t>
      </w:r>
      <w:r>
        <w:t xml:space="preserve">prepared for an imminent supply crunch or longer-term structural shortages.286 A sub-list of the</w:t>
      </w:r>
      <w:r>
        <w:t xml:space="preserve"> </w:t>
      </w:r>
      <w:r>
        <w:t xml:space="preserve">most strategic raw materials, based on a filter of the critical raw materials list for strategic</w:t>
      </w:r>
      <w:r>
        <w:t xml:space="preserve"> </w:t>
      </w:r>
      <w:r>
        <w:t xml:space="preserve">applications, and the highest expected supply-demand gap, would help focus efforts. 70% of all</w:t>
      </w:r>
      <w:r>
        <w:t xml:space="preserve"> </w:t>
      </w:r>
      <w:r>
        <w:t xml:space="preserve">respondents in the open public consultation said such a sub-list would be useful to guide investment</w:t>
      </w:r>
      <w:r>
        <w:t xml:space="preserve"> </w:t>
      </w:r>
      <w:r>
        <w:t xml:space="preserve">decisions of companies and financial institutions and also 70% said it should be used to target</w:t>
      </w:r>
      <w:r>
        <w:t xml:space="preserve"> </w:t>
      </w:r>
      <w:r>
        <w:t xml:space="preserve">public support at EU and national level.</w:t>
      </w:r>
      <w:r>
        <w:t xml:space="preserve"> </w:t>
      </w:r>
      <w:r>
        <w:t xml:space="preserve">The critical raw materials assessment included in 2020 a foresight analysis for strategic sectors and</w:t>
      </w:r>
      <w:r>
        <w:t xml:space="preserve"> </w:t>
      </w:r>
      <w:r>
        <w:t xml:space="preserve">technologies287. A 2023 update is expected to expand the list of technologies. This provides</w:t>
      </w:r>
      <w:r>
        <w:t xml:space="preserve"> </w:t>
      </w:r>
      <w:r>
        <w:t xml:space="preserve">forecast insights into the associated demands for raw materials. Such studies are complemented at</w:t>
      </w:r>
      <w:r>
        <w:t xml:space="preserve"> </w:t>
      </w:r>
      <w:r>
        <w:t xml:space="preserve">EU-level by supply chain analyses, as e.g. conducted in the context of the Russian invasion of</w:t>
      </w:r>
      <w:r>
        <w:t xml:space="preserve"> </w:t>
      </w:r>
      <w:r>
        <w:t xml:space="preserve">Ukraine288. More in-depth supply and demand analyses, accounting also for technology</w:t>
      </w:r>
      <w:r>
        <w:t xml:space="preserve"> </w:t>
      </w:r>
      <w:r>
        <w:t xml:space="preserve">developments as well as foreseen extraction/processing planning, are available for specific sectors</w:t>
      </w:r>
      <w:r>
        <w:t xml:space="preserve"> </w:t>
      </w:r>
      <w:r>
        <w:t xml:space="preserve">such as e-mobility and batteries289. These EU-level analyses could be improved by expanding their</w:t>
      </w:r>
      <w:r>
        <w:t xml:space="preserve"> </w:t>
      </w:r>
      <w:r>
        <w:t xml:space="preserve">scope.</w:t>
      </w:r>
      <w:r>
        <w:t xml:space="preserve"> </w:t>
      </w:r>
      <w:r>
        <w:t xml:space="preserve">In 2015, the Circular Economy Action Plan included the mandate to establish the EC’s Raw</w:t>
      </w:r>
      <w:r>
        <w:t xml:space="preserve"> </w:t>
      </w:r>
      <w:r>
        <w:t xml:space="preserve">Materials Information System (RMIS)290. RMIS facilitates EU-level coordination, coherence, and</w:t>
      </w:r>
      <w:r>
        <w:t xml:space="preserve"> </w:t>
      </w:r>
      <w:r>
        <w:t xml:space="preserve">quality assurance of knowledge on raw materials value chains from EC services, member states, as</w:t>
      </w:r>
      <w:r>
        <w:t xml:space="preserve"> </w:t>
      </w:r>
      <w:r>
        <w:t xml:space="preserve">well as e.g. Horizon projects. Profiles includes recent information on e.g. the import reliance of</w:t>
      </w:r>
      <w:r>
        <w:t xml:space="preserve"> </w:t>
      </w:r>
      <w:r>
        <w:t xml:space="preserve">extracted and processed raw materials as well as on the current levels of recycling, as well as trade</w:t>
      </w:r>
    </w:p>
    <w:p>
      <w:pPr>
        <w:pStyle w:val="BodyText"/>
      </w:pPr>
      <w:r>
        <w:t xml:space="preserve">283 Launching of OFREMI - French Observatory of Mineral Resources for Industrial Sectors | BRGM; géosciences n°26,</w:t>
      </w:r>
      <w:r>
        <w:t xml:space="preserve"> </w:t>
      </w:r>
      <w:r>
        <w:t xml:space="preserve">métaux critiques, concilier éthique et souveraineté?, Juin 2022</w:t>
      </w:r>
      <w:r>
        <w:t xml:space="preserve"> </w:t>
      </w:r>
      <w:r>
        <w:t xml:space="preserve">284 Note that each Member State has a geological survey, but this is concerned with geological knowledge, mine</w:t>
      </w:r>
      <w:r>
        <w:t xml:space="preserve"> </w:t>
      </w:r>
      <w:r>
        <w:t xml:space="preserve">production and environmental aspects, rather than price developments in global markets, disruptions in third countries</w:t>
      </w:r>
      <w:r>
        <w:t xml:space="preserve"> </w:t>
      </w:r>
      <w:r>
        <w:t xml:space="preserve">and risk management strategies for raw material buyers.</w:t>
      </w:r>
      <w:r>
        <w:t xml:space="preserve"> </w:t>
      </w:r>
      <w:r>
        <w:t xml:space="preserve">285 World Mining Data: https://www.world-mining-data.info/</w:t>
      </w:r>
      <w:r>
        <w:t xml:space="preserve"> </w:t>
      </w:r>
      <w:r>
        <w:t xml:space="preserve">286 Note that the JRC foresight study on critical raw materials in strategic sectors and technologies provides demand</w:t>
      </w:r>
      <w:r>
        <w:t xml:space="preserve"> </w:t>
      </w:r>
      <w:r>
        <w:t xml:space="preserve">forecasts but no analysis of supply developments.</w:t>
      </w:r>
      <w:r>
        <w:t xml:space="preserve"> </w:t>
      </w:r>
      <w:r>
        <w:t xml:space="preserve">287 Raw Materials Information System (europa.eu)</w:t>
      </w:r>
      <w:r>
        <w:t xml:space="preserve"> </w:t>
      </w:r>
      <w:r>
        <w:t xml:space="preserve">288 Raw Materials Information System (europa.eu)</w:t>
      </w:r>
      <w:r>
        <w:t xml:space="preserve"> </w:t>
      </w:r>
      <w:r>
        <w:t xml:space="preserve">289 see e.g. Raw Materials Information System (europa.eu)</w:t>
      </w:r>
      <w:r>
        <w:t xml:space="preserve"> </w:t>
      </w:r>
      <w:r>
        <w:t xml:space="preserve">290 Raw Materials Information System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- 174 -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analyses and forecast information for various sectors/technologies. The system was further</w:t>
      </w:r>
      <w:r>
        <w:t xml:space="preserve"> </w:t>
      </w:r>
      <w:r>
        <w:t xml:space="preserve">reinforced by the 2020 CRM Action Plan. However, such a system cannot provide regularly</w:t>
      </w:r>
      <w:r>
        <w:t xml:space="preserve"> </w:t>
      </w:r>
      <w:r>
        <w:t xml:space="preserve">updated monitoring analyses in the contexts of security-of-supply and sustainability. Associated</w:t>
      </w:r>
      <w:r>
        <w:t xml:space="preserve"> </w:t>
      </w:r>
      <w:r>
        <w:t xml:space="preserve">networks also need to be reinforced.</w:t>
      </w:r>
      <w:r>
        <w:t xml:space="preserve"> </w:t>
      </w:r>
      <w:r>
        <w:t xml:space="preserve">The Commission also maintains several expert groups and networks to advise on its policymaking</w:t>
      </w:r>
      <w:r>
        <w:t xml:space="preserve"> </w:t>
      </w:r>
      <w:r>
        <w:t xml:space="preserve">and to enable an exchange of information and best practices:￼ which bring together from technical</w:t>
      </w:r>
      <w:r>
        <w:t xml:space="preserve"> </w:t>
      </w:r>
      <w:r>
        <w:t xml:space="preserve">level to high level Member States, international organisations, industry, R&amp;D organisations, civil</w:t>
      </w:r>
      <w:r>
        <w:t xml:space="preserve"> </w:t>
      </w:r>
      <w:r>
        <w:t xml:space="preserve">society, NGOs. However, none of these groups have operational capabilities to monitor markets or</w:t>
      </w:r>
      <w:r>
        <w:t xml:space="preserve"> </w:t>
      </w:r>
      <w:r>
        <w:t xml:space="preserve">support companies in their risk management efforts, or powers to mandate information exchanges,</w:t>
      </w:r>
      <w:r>
        <w:t xml:space="preserve"> </w:t>
      </w:r>
      <w:r>
        <w:t xml:space="preserve">harmonise reporting or build an effective strategic preparedness system.291 In the open public</w:t>
      </w:r>
      <w:r>
        <w:t xml:space="preserve"> </w:t>
      </w:r>
      <w:r>
        <w:t xml:space="preserve">consultation, 53% of respondents agree or strongly agree that Member State authorities do not have</w:t>
      </w:r>
      <w:r>
        <w:t xml:space="preserve"> </w:t>
      </w:r>
      <w:r>
        <w:t xml:space="preserve">in place sufficient monitoring mechanisms allowing them to assess supply risks and anticipate</w:t>
      </w:r>
      <w:r>
        <w:t xml:space="preserve"> </w:t>
      </w:r>
      <w:r>
        <w:t xml:space="preserve">problems. 58% agree or strongly agree that Member State authorities do not sufficiently cooperate</w:t>
      </w:r>
      <w:r>
        <w:t xml:space="preserve"> </w:t>
      </w:r>
      <w:r>
        <w:t xml:space="preserve">and coordinate in monitoring critical raw materials supply chains.</w:t>
      </w:r>
      <w:r>
        <w:t xml:space="preserve"> </w:t>
      </w:r>
      <w:r>
        <w:t xml:space="preserve">In contrast, there are energy goods for which a systematic preparedness system exists. The EU’s</w:t>
      </w:r>
      <w:r>
        <w:t xml:space="preserve"> </w:t>
      </w:r>
      <w:r>
        <w:t xml:space="preserve">Oil Stocks Directive obliges Member States to hold emergency stocks of crude oil and/or petroleum</w:t>
      </w:r>
      <w:r>
        <w:t xml:space="preserve"> </w:t>
      </w:r>
      <w:r>
        <w:t xml:space="preserve">products equal to at least 90 days of net imports or 61 days of consumption, whichever is higher.292</w:t>
      </w:r>
      <w:r>
        <w:t xml:space="preserve"> </w:t>
      </w:r>
      <w:r>
        <w:t xml:space="preserve">For natural gas, Regulation (EU) 2017/1938 on measures to safeguard the security of gas supply</w:t>
      </w:r>
      <w:r>
        <w:t xml:space="preserve"> </w:t>
      </w:r>
      <w:r>
        <w:t xml:space="preserve">lays down a framework for EU emergency preparedness and resilience to gas disruptions. The</w:t>
      </w:r>
      <w:r>
        <w:t xml:space="preserve"> </w:t>
      </w:r>
      <w:r>
        <w:t xml:space="preserve">recently adopted Regulation on Gas Storage (EU) 2022/1032 amends this regulation and imposes</w:t>
      </w:r>
      <w:r>
        <w:t xml:space="preserve"> </w:t>
      </w:r>
      <w:r>
        <w:t xml:space="preserve">minimum storage levels for natural gas.</w:t>
      </w:r>
      <w:r>
        <w:br/>
      </w:r>
      <w:r>
        <w:t xml:space="preserve">In addition, while the proposed Single Market Emergency Instrument (SMEI) comprises measures</w:t>
      </w:r>
      <w:r>
        <w:t xml:space="preserve"> </w:t>
      </w:r>
      <w:r>
        <w:t xml:space="preserve">related to the monitoring of supply chains of goods of strategic importance (article 11), those are</w:t>
      </w:r>
      <w:r>
        <w:t xml:space="preserve"> </w:t>
      </w:r>
      <w:r>
        <w:t xml:space="preserve">only triggered after the activation of the vigilance mode (following a threat/incident with potential</w:t>
      </w:r>
      <w:r>
        <w:t xml:space="preserve"> </w:t>
      </w:r>
      <w:r>
        <w:t xml:space="preserve">to significantly disrupt the supply chain), and such tasks would be carried out by Member States</w:t>
      </w:r>
      <w:r>
        <w:t xml:space="preserve"> </w:t>
      </w:r>
      <w:r>
        <w:t xml:space="preserve">based on voluntary information requests.</w:t>
      </w:r>
      <w:r>
        <w:br/>
      </w:r>
      <w:r>
        <w:t xml:space="preserve">Regarding stockpiling, SMEI provides for the possibility for the Commission to identify goods of</w:t>
      </w:r>
      <w:r>
        <w:t xml:space="preserve"> </w:t>
      </w:r>
      <w:r>
        <w:t xml:space="preserve">strategic importance for which it might be necessary to build strategic reserves (art. 12) after the</w:t>
      </w:r>
      <w:r>
        <w:t xml:space="preserve"> </w:t>
      </w:r>
      <w:r>
        <w:t xml:space="preserve">activation by implementing act of the vigilance mode (art. 9). Through implementing acts, the</w:t>
      </w:r>
      <w:r>
        <w:t xml:space="preserve"> </w:t>
      </w:r>
      <w:r>
        <w:t xml:space="preserve">Commission may require to Member States information on such reserves (current stock, potential</w:t>
      </w:r>
      <w:r>
        <w:t xml:space="preserve"> </w:t>
      </w:r>
      <w:r>
        <w:t xml:space="preserve">for further purchase, alternative supply option, etc). As necessary, the Commission may determine</w:t>
      </w:r>
      <w:r>
        <w:t xml:space="preserve"> </w:t>
      </w:r>
      <w:r>
        <w:t xml:space="preserve">individual targets for the strategic reserves, taking into account the probability of shortages, the</w:t>
      </w:r>
      <w:r>
        <w:t xml:space="preserve"> </w:t>
      </w:r>
      <w:r>
        <w:t xml:space="preserve">level of stock, the costs for building them, etc, and the Member States shall inform the Commission</w:t>
      </w:r>
      <w:r>
        <w:t xml:space="preserve"> </w:t>
      </w:r>
      <w:r>
        <w:t xml:space="preserve">about their status. Only if the Member States fall continuously significantly short of its target, may</w:t>
      </w:r>
      <w:r>
        <w:t xml:space="preserve"> </w:t>
      </w:r>
      <w:r>
        <w:t xml:space="preserve">the Commission make the individual targets for strategic reserves mandatory. If a Single Market</w:t>
      </w:r>
      <w:r>
        <w:t xml:space="preserve"> </w:t>
      </w:r>
      <w:r>
        <w:t xml:space="preserve">emergency has been activated (art. 32), the SMEI mechanism also enables the Commission to</w:t>
      </w:r>
      <w:r>
        <w:t xml:space="preserve"> </w:t>
      </w:r>
      <w:r>
        <w:t xml:space="preserve">recommend to Member States the targeted distribution of strategic reserves with a view to not</w:t>
      </w:r>
      <w:r>
        <w:t xml:space="preserve"> </w:t>
      </w:r>
      <w:r>
        <w:t xml:space="preserve">further aggravate the disruptions in the single market (art. 32). Therefore, the SMEI mechanism</w:t>
      </w:r>
      <w:r>
        <w:t xml:space="preserve"> </w:t>
      </w:r>
      <w:r>
        <w:t xml:space="preserve">does not provide for a permanent assessment and coordination of the stockpiles of critical raw</w:t>
      </w:r>
      <w:r>
        <w:t xml:space="preserve"> </w:t>
      </w:r>
      <w:r>
        <w:t xml:space="preserve">materials outside of its vigilance mode.</w:t>
      </w:r>
    </w:p>
    <w:p>
      <w:pPr>
        <w:pStyle w:val="BodyText"/>
      </w:pPr>
      <w:r>
        <w:t xml:space="preserve">291 The Single Market Emergency Instrument partially covers such tasks, but only enters the field when a significant</w:t>
      </w:r>
      <w:r>
        <w:t xml:space="preserve"> </w:t>
      </w:r>
      <w:r>
        <w:t xml:space="preserve">disruption is expected and does not provide expertise on critical raw materials markets. (see section _)</w:t>
      </w:r>
      <w:r>
        <w:br/>
      </w:r>
      <w:r>
        <w:t xml:space="preserve">292 EU’s Oil Stocks Directive (2009/119/EC)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- 175 -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9.1.18.</w:t>
      </w:r>
      <w:r>
        <w:t xml:space="preserve"> </w:t>
      </w:r>
      <w:r>
        <w:t xml:space="preserve">Sub-problem 2: The EU is currently not making full use of its domestic critical</w:t>
      </w:r>
      <w:r>
        <w:t xml:space="preserve"> </w:t>
      </w:r>
      <w:r>
        <w:t xml:space="preserve">raw materials potential and lacks capacity in key stages of the value chain</w:t>
      </w:r>
      <w:r>
        <w:t xml:space="preserve"> </w:t>
      </w:r>
      <w:r>
        <w:t xml:space="preserve">As discussed in the introduction and context, the EU relies almost exclusively on imports for many</w:t>
      </w:r>
      <w:r>
        <w:t xml:space="preserve"> </w:t>
      </w:r>
      <w:r>
        <w:t xml:space="preserve">critical raw materials (this is in part what makes them critical). In a globally integrated economy,</w:t>
      </w:r>
      <w:r>
        <w:t xml:space="preserve"> </w:t>
      </w:r>
      <w:r>
        <w:t xml:space="preserve">different regions specialise in the goods in which they have a competitive advantage and this can</w:t>
      </w:r>
      <w:r>
        <w:t xml:space="preserve"> </w:t>
      </w:r>
      <w:r>
        <w:t xml:space="preserve">be to the benefit of all involved; however, where inputs used in strategic applications are concerned,</w:t>
      </w:r>
      <w:r>
        <w:t xml:space="preserve"> </w:t>
      </w:r>
      <w:r>
        <w:t xml:space="preserve">and when they are as concentrated as discussed above, such import reliance poses a significant risk.</w:t>
      </w:r>
      <w:r>
        <w:t xml:space="preserve"> </w:t>
      </w:r>
      <w:r>
        <w:t xml:space="preserve">Besides pursuing diversification – the potential for which is limited at least in the short term due</w:t>
      </w:r>
      <w:r>
        <w:t xml:space="preserve"> </w:t>
      </w:r>
      <w:r>
        <w:t xml:space="preserve">to the high concentration of global markets – it is in the European interest to reduce some of these</w:t>
      </w:r>
      <w:r>
        <w:t xml:space="preserve"> </w:t>
      </w:r>
      <w:r>
        <w:t xml:space="preserve">dependencies and maintain or develop at least a certain degree of domestic capacities. Most</w:t>
      </w:r>
      <w:r>
        <w:t xml:space="preserve"> </w:t>
      </w:r>
      <w:r>
        <w:t xml:space="preserve">respondents in the Open Public Consultation either agree or strongly agree with statements that</w:t>
      </w:r>
      <w:r>
        <w:t xml:space="preserve"> </w:t>
      </w:r>
      <w:r>
        <w:t xml:space="preserve">refer to underexploited opportunities of critical raw materials (CRM) within the EU. 66% of</w:t>
      </w:r>
      <w:r>
        <w:t xml:space="preserve"> </w:t>
      </w:r>
      <w:r>
        <w:t xml:space="preserve">respondents agree or strongly agree that the potential to extract CRM from primary sources within</w:t>
      </w:r>
      <w:r>
        <w:t xml:space="preserve"> </w:t>
      </w:r>
      <w:r>
        <w:t xml:space="preserve">the EU is currently underexploited. 72% agree or strongly agree that EU’s processing and refining</w:t>
      </w:r>
      <w:r>
        <w:t xml:space="preserve"> </w:t>
      </w:r>
      <w:r>
        <w:t xml:space="preserve">capacities for CRM are currently underexploited. 84 % agree or strongly agree that the re-use and</w:t>
      </w:r>
      <w:r>
        <w:t xml:space="preserve"> </w:t>
      </w:r>
      <w:r>
        <w:t xml:space="preserve">recycling opportunities within the EU are currently underexploited and only 2 respondents (out of</w:t>
      </w:r>
      <w:r>
        <w:t xml:space="preserve"> </w:t>
      </w:r>
      <w:r>
        <w:t xml:space="preserve">259) disagree or strongly disagree with the statement.</w:t>
      </w:r>
    </w:p>
    <w:p>
      <w:pPr>
        <w:pStyle w:val="BodyText"/>
      </w:pPr>
      <w:r>
        <w:t xml:space="preserve">Figure 8: World regions’ share in global production for different material categories (EU, 1984-</w:t>
      </w:r>
      <w:r>
        <w:t xml:space="preserve"> </w:t>
      </w:r>
      <w:r>
        <w:t xml:space="preserve">2017). For data on mining production the UK is excluded (EU-27) only since 2015.293</w:t>
      </w:r>
    </w:p>
    <w:p>
      <w:pPr>
        <w:pStyle w:val="BodyText"/>
      </w:pPr>
      <w:r>
        <w:t xml:space="preserve">293 Raw Materials Scoreboard 2021, Indicator 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- 176 -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 the global stage, the EU is a minor player in terms of mineral production, including in the</w:t>
      </w:r>
      <w:r>
        <w:t xml:space="preserve"> </w:t>
      </w:r>
      <w:r>
        <w:t xml:space="preserve">categories within which critical raw materials fall.294 As shown in figure 8 the EU is one of the</w:t>
      </w:r>
      <w:r>
        <w:t xml:space="preserve"> </w:t>
      </w:r>
      <w:r>
        <w:t xml:space="preserve">smallest producers of iron and ferro-alloys, non-ferrous metals and precious metals, while it does</w:t>
      </w:r>
      <w:r>
        <w:t xml:space="preserve"> </w:t>
      </w:r>
      <w:r>
        <w:t xml:space="preserve">have a significant production (third largest globally) in the category of industrial minerals. On the</w:t>
      </w:r>
      <w:r>
        <w:t xml:space="preserve"> </w:t>
      </w:r>
      <w:r>
        <w:t xml:space="preserve">institutional side, the major international mining companies are headquartered outside of the EU.295</w:t>
      </w:r>
      <w:r>
        <w:t xml:space="preserve"> </w:t>
      </w:r>
      <w:r>
        <w:t xml:space="preserve">The major trading hubs and stock exchanges for raising capital for raw materials projects are</w:t>
      </w:r>
      <w:r>
        <w:t xml:space="preserve"> </w:t>
      </w:r>
      <w:r>
        <w:t xml:space="preserve">located in Canada296 and the UK297. The EU has a significant metals processing and manufacturing</w:t>
      </w:r>
      <w:r>
        <w:t xml:space="preserve"> </w:t>
      </w:r>
      <w:r>
        <w:t xml:space="preserve">industry,298 but the currently very high energy prices have led to temporary and in some cases</w:t>
      </w:r>
      <w:r>
        <w:t xml:space="preserve"> </w:t>
      </w:r>
      <w:r>
        <w:t xml:space="preserve">indefinite closures or relocations at the refining stage.299</w:t>
      </w:r>
      <w:r>
        <w:br/>
      </w:r>
      <w:r>
        <w:t xml:space="preserve">However, even if Europe does have mineral potential for most critical raw materials, they could</w:t>
      </w:r>
      <w:r>
        <w:t xml:space="preserve"> </w:t>
      </w:r>
      <w:r>
        <w:t xml:space="preserve">only be confirmed and turned into mineral resources and reserves (economically recoverable</w:t>
      </w:r>
      <w:r>
        <w:t xml:space="preserve"> </w:t>
      </w:r>
      <w:r>
        <w:t xml:space="preserve">deposits) through increased exploration (see figure 9). The SCRREEN2 project reports a summary</w:t>
      </w:r>
      <w:r>
        <w:t xml:space="preserve"> </w:t>
      </w:r>
      <w:r>
        <w:t xml:space="preserve">of known deposits in EU Member States, with for instance cobalt deposits in Finland, Germany,</w:t>
      </w:r>
      <w:r>
        <w:t xml:space="preserve"> </w:t>
      </w:r>
      <w:r>
        <w:t xml:space="preserve">Norway, Sweden but only extracted in Finland300. The EU also possesses significant potential for</w:t>
      </w:r>
      <w:r>
        <w:t xml:space="preserve"> </w:t>
      </w:r>
      <w:r>
        <w:t xml:space="preserve">extraction of phosphate rock, lithium and natural graphite301.</w:t>
      </w:r>
    </w:p>
    <w:p>
      <w:pPr>
        <w:pStyle w:val="BodyText"/>
      </w:pPr>
      <w:r>
        <w:t xml:space="preserve">294 There are critical raw materials among each of these four categories, though they are generally not the drivers of the</w:t>
      </w:r>
      <w:r>
        <w:t xml:space="preserve"> </w:t>
      </w:r>
      <w:r>
        <w:t xml:space="preserve">trends seen above due to their low volumes. However, since the value chains are similar and interlinked, the low</w:t>
      </w:r>
      <w:r>
        <w:t xml:space="preserve"> </w:t>
      </w:r>
      <w:r>
        <w:t xml:space="preserve">production share of the EU in these broad categories does show the focus of industrial and knowledge ecosystems.</w:t>
      </w:r>
      <w:r>
        <w:t xml:space="preserve"> </w:t>
      </w:r>
      <w:r>
        <w:t xml:space="preserve">295 Global leading mining companies by revenue 2022 ranking | Statista</w:t>
      </w:r>
      <w:r>
        <w:t xml:space="preserve"> </w:t>
      </w:r>
      <w:r>
        <w:t xml:space="preserve">296 Toronto: The world’s mining investment capital - BNN Bloomberg</w:t>
      </w:r>
      <w:r>
        <w:t xml:space="preserve"> </w:t>
      </w:r>
      <w:r>
        <w:t xml:space="preserve">297 About | London Metal Exchange (lme.com)</w:t>
      </w:r>
      <w:r>
        <w:t xml:space="preserve"> </w:t>
      </w:r>
      <w:r>
        <w:t xml:space="preserve">298 The EU non-ferrous metals sector (which includes the processing, refining and downstream metal treatment</w:t>
      </w:r>
      <w:r>
        <w:t xml:space="preserve"> </w:t>
      </w:r>
      <w:r>
        <w:t xml:space="preserve">activities for all metals except iron and steel, including most critical raw materials) generates €120bn in annual</w:t>
      </w:r>
      <w:r>
        <w:t xml:space="preserve"> </w:t>
      </w:r>
      <w:r>
        <w:t xml:space="preserve">turnover and employs 500,000 people directly. Source: Key Industry Data (eurometaux.eu)</w:t>
      </w:r>
      <w:r>
        <w:t xml:space="preserve"> </w:t>
      </w:r>
      <w:r>
        <w:t xml:space="preserve">299 non-ferrous-metals-ceo-letter-on-energy-crisis-06-09-2022.pdf (eurometaux.eu); Metal Plants Feeding Europe’s</w:t>
      </w:r>
      <w:r>
        <w:t xml:space="preserve"> </w:t>
      </w:r>
      <w:r>
        <w:t xml:space="preserve">Factories Are in Existential Crisis - Bloomberg</w:t>
      </w:r>
      <w:r>
        <w:br/>
      </w:r>
      <w:r>
        <w:t xml:space="preserve">300 SCRREEN project, Challenges of locating, mining and extracting CRM resources, 2018. Table 5: Geological settings,</w:t>
      </w:r>
      <w:r>
        <w:t xml:space="preserve"> </w:t>
      </w:r>
      <w:r>
        <w:t xml:space="preserve">known deposits and mine production of CRM D3.3: Challenges of locating, mining and extracting CRM resources)</w:t>
      </w:r>
      <w:r>
        <w:t xml:space="preserve"> </w:t>
      </w:r>
      <w:r>
        <w:t xml:space="preserve">301 The Geological Surveys of Europe: https://www.europe-geology.eu/mineral-resources/mineral-resources-</w:t>
      </w:r>
      <w:r>
        <w:t xml:space="preserve"> </w:t>
      </w:r>
      <w:r>
        <w:t xml:space="preserve">map/critical-raw-materials-map/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- 177 -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9: Mineral occurrences of critical raw materials in Europe302</w:t>
      </w:r>
      <w:r>
        <w:t xml:space="preserve"> </w:t>
      </w:r>
      <w:r>
        <w:t xml:space="preserve">It is important that, while exploration and extraction depend only on the location of mineral</w:t>
      </w:r>
      <w:r>
        <w:t xml:space="preserve"> </w:t>
      </w:r>
      <w:r>
        <w:t xml:space="preserve">occurrences, this is only one determinant of location for processing/refining and not relevant to the</w:t>
      </w:r>
      <w:r>
        <w:t xml:space="preserve"> </w:t>
      </w:r>
      <w:r>
        <w:t xml:space="preserve">recycling stages. Due to the high energy intensity of smelting and processing operations, the main</w:t>
      </w:r>
      <w:r>
        <w:t xml:space="preserve"> </w:t>
      </w:r>
      <w:r>
        <w:t xml:space="preserve">determinant of competitiveness for these stages of the value chain are energy costs.</w:t>
      </w:r>
      <w:r>
        <w:br/>
      </w:r>
      <w:r>
        <w:t xml:space="preserve">Apart from natural competitive advantages, other jurisdictions are moving more and more towards</w:t>
      </w:r>
      <w:r>
        <w:t xml:space="preserve"> </w:t>
      </w:r>
      <w:r>
        <w:t xml:space="preserve">using subsidies to support their green and digital technologies and to promote their strategic</w:t>
      </w:r>
      <w:r>
        <w:t xml:space="preserve"> </w:t>
      </w:r>
      <w:r>
        <w:t xml:space="preserve">autonomy.</w:t>
      </w:r>
      <w:r>
        <w:br/>
      </w:r>
      <w:r>
        <w:t xml:space="preserve">There are also potential pipelines of projects that, if materialised, could turn those geological</w:t>
      </w:r>
      <w:r>
        <w:t xml:space="preserve"> </w:t>
      </w:r>
      <w:r>
        <w:t xml:space="preserve">occurrences into concrete operations that would help achieve a higher self-sufficiency and secure</w:t>
      </w:r>
      <w:r>
        <w:t xml:space="preserve"> </w:t>
      </w:r>
      <w:r>
        <w:t xml:space="preserve">a foothold in important industries and competences. For the rare earth magnets value chains,</w:t>
      </w:r>
      <w:r>
        <w:t xml:space="preserve"> </w:t>
      </w:r>
      <w:r>
        <w:t xml:space="preserve">ERMA identified that investments of EUR 1.7 billion would be capable of building projects along</w:t>
      </w:r>
      <w:r>
        <w:t xml:space="preserve"> </w:t>
      </w:r>
      <w:r>
        <w:t xml:space="preserve">the value chain that would allow the EU to produce 20% of its demand by 2030.303 Only a small</w:t>
      </w:r>
      <w:r>
        <w:t xml:space="preserve"> </w:t>
      </w:r>
      <w:r>
        <w:t xml:space="preserve">part of these potential pipelines, however, are planned to go ahead under current conditions.304</w:t>
      </w:r>
      <w:r>
        <w:t xml:space="preserve"> </w:t>
      </w:r>
      <w:r>
        <w:t xml:space="preserve">More developed and likely to go ahead are investments in the lithium and batteries manufacturing</w:t>
      </w:r>
      <w:r>
        <w:t xml:space="preserve"> </w:t>
      </w:r>
      <w:r>
        <w:t xml:space="preserve">value chain: The EU database of critical raw material projects305 shows that if all the projects under</w:t>
      </w:r>
    </w:p>
    <w:p>
      <w:pPr>
        <w:pStyle w:val="BodyText"/>
      </w:pPr>
      <w:r>
        <w:t xml:space="preserve">302 Screenshot from EGDI (geus.dk) (04.12.2022). Note that incomplete reporting by Member States geological</w:t>
      </w:r>
      <w:r>
        <w:t xml:space="preserve"> </w:t>
      </w:r>
      <w:r>
        <w:t xml:space="preserve">surveys affects these results.</w:t>
      </w:r>
      <w:r>
        <w:t xml:space="preserve"> </w:t>
      </w:r>
      <w:r>
        <w:t xml:space="preserve">277 32 Rare Earth Magnets and Motors: A European Call for Action. A report by the Rare Earth Magnets and Motors</w:t>
      </w:r>
      <w:r>
        <w:t xml:space="preserve"> </w:t>
      </w:r>
      <w:r>
        <w:t xml:space="preserve">Cluster of the European Raw Materials Alliance. Berlin 2021</w:t>
      </w:r>
      <w:r>
        <w:t xml:space="preserve"> </w:t>
      </w:r>
      <w:r>
        <w:t xml:space="preserve">304 Based on confidential information from ERMA.</w:t>
      </w:r>
      <w:r>
        <w:t xml:space="preserve"> </w:t>
      </w:r>
      <w:r>
        <w:t xml:space="preserve">305 EU database of Critical Raw Materials projects: 2022 update. Internal Report prepared by the European</w:t>
      </w:r>
      <w:r>
        <w:t xml:space="preserve"> </w:t>
      </w:r>
      <w:r>
        <w:t xml:space="preserve">Commission in collaboration with the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development in the EU as of 2022 would materialise, they could be sufficient to cover 38% of the</w:t>
      </w:r>
      <w:r>
        <w:t xml:space="preserve"> </w:t>
      </w:r>
      <w:r>
        <w:t xml:space="preserve">EU’s rapidly growing lithium demand by 2030 and at least 15% of EU demand by 2050.306</w:t>
      </w:r>
      <w:r>
        <w:br/>
      </w:r>
      <w:r>
        <w:t xml:space="preserve">While the quality and accessibility (given high population density and environmental protection</w:t>
      </w:r>
      <w:r>
        <w:t xml:space="preserve"> </w:t>
      </w:r>
      <w:r>
        <w:t xml:space="preserve">areas in the EU) of geological occurrences certainly plays a role in explaining the low investment</w:t>
      </w:r>
      <w:r>
        <w:t xml:space="preserve"> </w:t>
      </w:r>
      <w:r>
        <w:t xml:space="preserve">into critical raw materials projects, the case of China, which is dominant in processing for many</w:t>
      </w:r>
      <w:r>
        <w:t xml:space="preserve"> </w:t>
      </w:r>
      <w:r>
        <w:t xml:space="preserve">critical raw materials without being the dominant country at the extraction stage (see figure 6</w:t>
      </w:r>
      <w:r>
        <w:t xml:space="preserve"> </w:t>
      </w:r>
      <w:r>
        <w:t xml:space="preserve">above), demonstrates that this is not the main factor for investment and capacities at the later stages</w:t>
      </w:r>
      <w:r>
        <w:t xml:space="preserve"> </w:t>
      </w:r>
      <w:r>
        <w:t xml:space="preserve">of the raw materials value chain. As discussed in textbox 4, at the processing/refining stage energy</w:t>
      </w:r>
      <w:r>
        <w:t xml:space="preserve"> </w:t>
      </w:r>
      <w:r>
        <w:t xml:space="preserve">costs, reported by many stakeholders are the determining factor for location, while for recycling</w:t>
      </w:r>
      <w:r>
        <w:t xml:space="preserve"> </w:t>
      </w:r>
      <w:r>
        <w:t xml:space="preserve">operations both energy costs and the availability of waste streams play a role. After lengthy</w:t>
      </w:r>
      <w:r>
        <w:t xml:space="preserve"> </w:t>
      </w:r>
      <w:r>
        <w:t xml:space="preserve">permitting and a lack of support from public financial institutions, higher production costs are</w:t>
      </w:r>
      <w:r>
        <w:t xml:space="preserve"> </w:t>
      </w:r>
      <w:r>
        <w:t xml:space="preserve">overall reported as the 3rd most important reasons impeding CRM’s project difficulties in accessing</w:t>
      </w:r>
      <w:r>
        <w:t xml:space="preserve"> </w:t>
      </w:r>
      <w:r>
        <w:t xml:space="preserve">private finance, alongside unfair competition from third countries. It should also be noted that,</w:t>
      </w:r>
      <w:r>
        <w:t xml:space="preserve"> </w:t>
      </w:r>
      <w:r>
        <w:t xml:space="preserve">while certain highly economical geological endowments exist that justify investment even in a</w:t>
      </w:r>
      <w:r>
        <w:t xml:space="preserve"> </w:t>
      </w:r>
      <w:r>
        <w:t xml:space="preserve">challenging regulatory and business environment, many projects are on the margin and could be</w:t>
      </w:r>
      <w:r>
        <w:t xml:space="preserve"> </w:t>
      </w:r>
      <w:r>
        <w:t xml:space="preserve">made economical through price swings on global markets, customers’ willingness to pay a</w:t>
      </w:r>
      <w:r>
        <w:t xml:space="preserve"> </w:t>
      </w:r>
      <w:r>
        <w:t xml:space="preserve">premium for transparent and sustainable sourcing, and accelerated permitting timelines.</w:t>
      </w:r>
      <w:r>
        <w:br/>
      </w:r>
      <w:r>
        <w:t xml:space="preserve">9.1.18.1.</w:t>
      </w:r>
      <w:r>
        <w:t xml:space="preserve"> </w:t>
      </w:r>
      <w:r>
        <w:t xml:space="preserve">Driver 2.1: Insufficient exploration of European mineral resources</w:t>
      </w:r>
      <w:r>
        <w:br/>
      </w:r>
      <w:r>
        <w:t xml:space="preserve">Exploration is a precondition for any extraction project. As noted in textbox 4, exploration is</w:t>
      </w:r>
      <w:r>
        <w:t xml:space="preserve"> </w:t>
      </w:r>
      <w:r>
        <w:t xml:space="preserve">a high-risk business and therefore structured in stages of increasing cost and certainty on the</w:t>
      </w:r>
      <w:r>
        <w:t xml:space="preserve"> </w:t>
      </w:r>
      <w:r>
        <w:t xml:space="preserve">mineralogical and economical properties of the project.</w:t>
      </w:r>
      <w:r>
        <w:br/>
      </w:r>
      <w:r>
        <w:t xml:space="preserve">At global level, exploration spending (public and private) for non-ferrous metals307 is growing</w:t>
      </w:r>
      <w:r>
        <w:t xml:space="preserve"> </w:t>
      </w:r>
      <w:r>
        <w:t xml:space="preserve">(after a slump in the early 2010s) and was estimated at USD 9.8 billion in 2019, while the share of</w:t>
      </w:r>
      <w:r>
        <w:t xml:space="preserve"> </w:t>
      </w:r>
      <w:r>
        <w:t xml:space="preserve">EU was less than EUR 300 million. Within this sum, three Member States – Finland, Sweden and</w:t>
      </w:r>
      <w:r>
        <w:t xml:space="preserve"> </w:t>
      </w:r>
      <w:r>
        <w:t xml:space="preserve">Spain – accounted for 50% of the total spending.308 While the EU’s exploration budget is increasing</w:t>
      </w:r>
      <w:r>
        <w:t xml:space="preserve"> </w:t>
      </w:r>
      <w:r>
        <w:t xml:space="preserve">(nearly doubling between 2016 and 2022), it remains very low compared to other world regions in</w:t>
      </w:r>
      <w:r>
        <w:t xml:space="preserve"> </w:t>
      </w:r>
      <w:r>
        <w:t xml:space="preserve">the world, accounting for about 2% to 3% of global exploration expenditure in 2010-2022 (Figure</w:t>
      </w:r>
      <w:r>
        <w:t xml:space="preserve"> </w:t>
      </w:r>
      <w:r>
        <w:t xml:space="preserve">10) while the European continent represents around 7% of the Earth’s landmass.</w:t>
      </w:r>
    </w:p>
    <w:p>
      <w:pPr>
        <w:pStyle w:val="BodyText"/>
      </w:pPr>
      <w:r>
        <w:t xml:space="preserve">306 European Commission internal database, 2022. NB: This includes only projects that are under development or</w:t>
      </w:r>
      <w:r>
        <w:t xml:space="preserve"> </w:t>
      </w:r>
      <w:r>
        <w:t xml:space="preserve">operational today. Additional EU projects could be developed, making the estimation of EU demand covered by EU</w:t>
      </w:r>
      <w:r>
        <w:t xml:space="preserve"> </w:t>
      </w:r>
      <w:r>
        <w:t xml:space="preserve">projects potential in 2050 a low estimate.</w:t>
      </w:r>
      <w:r>
        <w:t xml:space="preserve"> </w:t>
      </w:r>
      <w:r>
        <w:t xml:space="preserve">The 2022 EU database of Critical Raw Materials projects, initiated as Actions 4 and 5 of the Action Plan on Critical Raw</w:t>
      </w:r>
      <w:r>
        <w:t xml:space="preserve"> </w:t>
      </w:r>
      <w:r>
        <w:t xml:space="preserve">materials, provides for the mapping of CRM projects at different value chain stages.</w:t>
      </w:r>
      <w:r>
        <w:t xml:space="preserve"> </w:t>
      </w:r>
      <w:r>
        <w:t xml:space="preserve">307 A class of metals that includes most critical raw materials, as well as the precious metals gold, silver etc., and the</w:t>
      </w:r>
      <w:r>
        <w:t xml:space="preserve"> </w:t>
      </w:r>
      <w:r>
        <w:t xml:space="preserve">base metals aluminium, copper, zinc etc.</w:t>
      </w:r>
      <w:r>
        <w:t xml:space="preserve"> </w:t>
      </w:r>
      <w:r>
        <w:t xml:space="preserve">308 S&amp;P Global Market Intelligence, 2019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- 179 -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10: Global exploration expenditure. Note: 2022 refers to Jan-Oct 2022. Data include</w:t>
      </w:r>
      <w:r>
        <w:t xml:space="preserve"> </w:t>
      </w:r>
      <w:r>
        <w:t xml:space="preserve">spending for gold, silver, base metals (copper, nickel, zinc and lead), cobalt, lithium, molybdenum,</w:t>
      </w:r>
      <w:r>
        <w:t xml:space="preserve"> </w:t>
      </w:r>
      <w:r>
        <w:t xml:space="preserve">platinum group metals, diamonds, U3O8, rare earths, potash and phosphate.309</w:t>
      </w:r>
      <w:r>
        <w:t xml:space="preserve"> </w:t>
      </w:r>
      <w:r>
        <w:t xml:space="preserve">Since mining companies generally focus their exploration budget on a well-defined, small area</w:t>
      </w:r>
      <w:r>
        <w:t xml:space="preserve"> </w:t>
      </w:r>
      <w:r>
        <w:t xml:space="preserve">covered by an exploration permit, public/general exploration is needed at regional level to define</w:t>
      </w:r>
      <w:r>
        <w:t xml:space="preserve"> </w:t>
      </w:r>
      <w:r>
        <w:t xml:space="preserve">areas of mining interests for each specific mineral.</w:t>
      </w:r>
      <w:r>
        <w:br/>
      </w:r>
      <w:r>
        <w:t xml:space="preserve">Member States’ spending for these regional (or national, sometimes) surveys existed until the end</w:t>
      </w:r>
      <w:r>
        <w:t xml:space="preserve"> </w:t>
      </w:r>
      <w:r>
        <w:t xml:space="preserve">of 1980’s and significantly decreased in the 90s onwards.310 In addition, these surveys were focused</w:t>
      </w:r>
      <w:r>
        <w:t xml:space="preserve"> </w:t>
      </w:r>
      <w:r>
        <w:t xml:space="preserve">on materials of economic interest at that time and not on the critical raw materials needed today</w:t>
      </w:r>
      <w:r>
        <w:t xml:space="preserve"> </w:t>
      </w:r>
      <w:r>
        <w:t xml:space="preserve">for the green and digital transition or for resilience and security purposes. Previous regional</w:t>
      </w:r>
      <w:r>
        <w:t xml:space="preserve"> </w:t>
      </w:r>
      <w:r>
        <w:t xml:space="preserve">exploration surveys were also limited to the first few meters of the underground for technological</w:t>
      </w:r>
      <w:r>
        <w:t xml:space="preserve"> </w:t>
      </w:r>
      <w:r>
        <w:t xml:space="preserve">and budgetary reasons. Advances in technological tools for raw material exploration at the end of</w:t>
      </w:r>
      <w:r>
        <w:t xml:space="preserve"> </w:t>
      </w:r>
      <w:r>
        <w:t xml:space="preserve">the 1990s (mainly geophysical methods) have permitted to significantly enhance the knowledge on</w:t>
      </w:r>
      <w:r>
        <w:t xml:space="preserve"> </w:t>
      </w:r>
      <w:r>
        <w:t xml:space="preserve">material resources potential, up to several hundred meters deep. The generalised lack of</w:t>
      </w:r>
      <w:r>
        <w:t xml:space="preserve"> </w:t>
      </w:r>
      <w:r>
        <w:t xml:space="preserve">investments during the past decades on geological exploration by Member States (specifically on</w:t>
      </w:r>
      <w:r>
        <w:t xml:space="preserve"> </w:t>
      </w:r>
      <w:r>
        <w:t xml:space="preserve">the critical raw materials and with the most advanced technology tools) has led to a general lack of</w:t>
      </w:r>
      <w:r>
        <w:t xml:space="preserve"> </w:t>
      </w:r>
      <w:r>
        <w:t xml:space="preserve">knowledge regarding the true potential of critical raw materials in the EU to the present day. This</w:t>
      </w:r>
      <w:r>
        <w:t xml:space="preserve"> </w:t>
      </w:r>
      <w:r>
        <w:t xml:space="preserve">impedes the further exploration by private companies on specific sites of mining interest and further</w:t>
      </w:r>
      <w:r>
        <w:t xml:space="preserve"> </w:t>
      </w:r>
      <w:r>
        <w:t xml:space="preserve">exploitation.</w:t>
      </w:r>
      <w:r>
        <w:br/>
      </w:r>
      <w:r>
        <w:t xml:space="preserve">Despite a current scarce mining industry, Europe has a long history of mining industry that resulted</w:t>
      </w:r>
      <w:r>
        <w:t xml:space="preserve"> </w:t>
      </w:r>
      <w:r>
        <w:t xml:space="preserve">in the creation of a large amount of mining tailings311 across the continent, mostly in relation with</w:t>
      </w:r>
      <w:r>
        <w:t xml:space="preserve"> </w:t>
      </w:r>
      <w:r>
        <w:t xml:space="preserve">closed mines. Since mining companies generally focused on one specific substance only (mostly a</w:t>
      </w:r>
      <w:r>
        <w:t xml:space="preserve"> </w:t>
      </w:r>
      <w:r>
        <w:t xml:space="preserve">base metal), some of these mining tailings have been recently recognised has major potential</w:t>
      </w:r>
      <w:r>
        <w:t xml:space="preserve"> </w:t>
      </w:r>
      <w:r>
        <w:t xml:space="preserve">sources of critical raw materials across the EU. However, to which extent and for which elements</w:t>
      </w:r>
      <w:r>
        <w:t xml:space="preserve"> </w:t>
      </w:r>
      <w:r>
        <w:t xml:space="preserve">the reprocessing of these mining tailings could be an economically viable source of critical raw</w:t>
      </w:r>
      <w:r>
        <w:t xml:space="preserve"> </w:t>
      </w:r>
      <w:r>
        <w:t xml:space="preserve">materials remains mostly unknown due to a lack of proper exploration of mining tailings in the EU.</w:t>
      </w:r>
      <w:r>
        <w:t xml:space="preserve"> </w:t>
      </w:r>
      <w:r>
        <w:t xml:space="preserve">Several Member States map the tailings, for instance the Polish Geological Survey has a dedicated</w:t>
      </w:r>
    </w:p>
    <w:p>
      <w:pPr>
        <w:pStyle w:val="BodyText"/>
      </w:pPr>
      <w:r>
        <w:t xml:space="preserve">309 Source: JRC, based on S&amp;P Global, USD/EUR exchange rate from OECD, HICP from ESTAT. Note that the</w:t>
      </w:r>
      <w:r>
        <w:t xml:space="preserve"> </w:t>
      </w:r>
      <w:r>
        <w:t xml:space="preserve">minerals shown here include not only non-ferrous metals, as the data in the preceding paragraph.</w:t>
      </w:r>
      <w:r>
        <w:t xml:space="preserve"> </w:t>
      </w:r>
      <w:r>
        <w:t xml:space="preserve">310 Regueiro y González-Barros, Manuel &amp; Espi, Jose. (2019). The returns on mining exploration investments.. BOLETÍN</w:t>
      </w:r>
      <w:r>
        <w:t xml:space="preserve"> </w:t>
      </w:r>
      <w:r>
        <w:t xml:space="preserve">GEOLÓGICO Y MINERO. 130. 161-180. 10.21701/bolgeomin.130.1.010.</w:t>
      </w:r>
      <w:r>
        <w:br/>
      </w:r>
      <w:r>
        <w:t xml:space="preserve">311 Tailings are the waste materials left after the target mineral is extracted from ore.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web-tool showing identified sites.312 The challenge is then to identify the critical raw materials in</w:t>
      </w:r>
      <w:r>
        <w:t xml:space="preserve"> </w:t>
      </w:r>
      <w:r>
        <w:t xml:space="preserve">each of these tailings and develop a technology and business model to extract them. Several pilot</w:t>
      </w:r>
      <w:r>
        <w:t xml:space="preserve"> </w:t>
      </w:r>
      <w:r>
        <w:t xml:space="preserve">projects of reprocessing mining tailings from selected sites to produce critical raw materials are</w:t>
      </w:r>
      <w:r>
        <w:t xml:space="preserve"> </w:t>
      </w:r>
      <w:r>
        <w:t xml:space="preserve">currently underway in the EU (notably under the EIT Raw Materials NEMO project313), but</w:t>
      </w:r>
      <w:r>
        <w:t xml:space="preserve"> </w:t>
      </w:r>
      <w:r>
        <w:t xml:space="preserve">delivering the full potential of this source of critical raw materials would require a proper</w:t>
      </w:r>
      <w:r>
        <w:t xml:space="preserve"> </w:t>
      </w:r>
      <w:r>
        <w:t xml:space="preserve">evaluation of the resources through specific exploration across Member States.</w:t>
      </w:r>
      <w:r>
        <w:t xml:space="preserve"> </w:t>
      </w:r>
      <w:r>
        <w:t xml:space="preserve">9.1.18.2.</w:t>
      </w:r>
      <w:r>
        <w:t xml:space="preserve"> </w:t>
      </w:r>
      <w:r>
        <w:t xml:space="preserve">Driver 2.2: Unpredictable and fragmented permitting procedures</w:t>
      </w:r>
      <w:r>
        <w:br/>
      </w:r>
      <w:r>
        <w:t xml:space="preserve">Industrial activities along the raw materials value chains, including exploration, mining,</w:t>
      </w:r>
      <w:r>
        <w:t xml:space="preserve"> </w:t>
      </w:r>
      <w:r>
        <w:t xml:space="preserve">processing, refining and recycling, make use of energy-intensive processes with potentially</w:t>
      </w:r>
      <w:r>
        <w:t xml:space="preserve"> </w:t>
      </w:r>
      <w:r>
        <w:t xml:space="preserve">significant impacts on the environment and local communities. Therefore, various areas of</w:t>
      </w:r>
      <w:r>
        <w:t xml:space="preserve"> </w:t>
      </w:r>
      <w:r>
        <w:t xml:space="preserve">legislation, including on land use planning and nature conservation, apply to their planning and</w:t>
      </w:r>
      <w:r>
        <w:t xml:space="preserve"> </w:t>
      </w:r>
      <w:r>
        <w:t xml:space="preserve">operation. Compliance with these rules is ensured through the obligation to obtain several permits</w:t>
      </w:r>
      <w:r>
        <w:t xml:space="preserve"> </w:t>
      </w:r>
      <w:r>
        <w:t xml:space="preserve">before starting operations.</w:t>
      </w:r>
      <w:r>
        <w:br/>
      </w:r>
      <w:r>
        <w:t xml:space="preserve">EU legislation determining the process and substance of permitting procedures related to CRM</w:t>
      </w:r>
      <w:r>
        <w:t xml:space="preserve"> </w:t>
      </w:r>
      <w:r>
        <w:t xml:space="preserve">projects includes the Strategic Environmental Assessment (SEA) Directive, the Environmental</w:t>
      </w:r>
      <w:r>
        <w:t xml:space="preserve"> </w:t>
      </w:r>
      <w:r>
        <w:t xml:space="preserve">Impact Assessment (EIA), Birds, Habitats314, Water Framework, Industrial Emission Directives</w:t>
      </w:r>
      <w:r>
        <w:t xml:space="preserve"> </w:t>
      </w:r>
      <w:r>
        <w:t xml:space="preserve">and the Seveso Directive (an overview of permitting-related EU legislation is included in Annex</w:t>
      </w:r>
      <w:r>
        <w:t xml:space="preserve"> </w:t>
      </w:r>
      <w:r>
        <w:t xml:space="preserve">8). This legislation seeks to mitigate the risk of causing significant adverse environmental effects,</w:t>
      </w:r>
      <w:r>
        <w:t xml:space="preserve"> </w:t>
      </w:r>
      <w:r>
        <w:t xml:space="preserve">such as generation of contaminants deposited on land, in the air and water, with the development</w:t>
      </w:r>
      <w:r>
        <w:t xml:space="preserve"> </w:t>
      </w:r>
      <w:r>
        <w:t xml:space="preserve">of exploration, mining, refining and recycling activities. Member State legislation on the process</w:t>
      </w:r>
      <w:r>
        <w:t xml:space="preserve"> </w:t>
      </w:r>
      <w:r>
        <w:t xml:space="preserve">and criteria for issuing permits reflects such EU rules and adds rules in areas of national</w:t>
      </w:r>
      <w:r>
        <w:t xml:space="preserve"> </w:t>
      </w:r>
      <w:r>
        <w:t xml:space="preserve">competence.</w:t>
      </w:r>
      <w:r>
        <w:br/>
      </w:r>
      <w:r>
        <w:t xml:space="preserve">The costs and time associated with permitting procedures and the likelihood of obtaining a permit</w:t>
      </w:r>
      <w:r>
        <w:t xml:space="preserve"> </w:t>
      </w:r>
      <w:r>
        <w:t xml:space="preserve">are key considerations underlying investment decisions in the CRM sector. Currently, the</w:t>
      </w:r>
      <w:r>
        <w:t xml:space="preserve"> </w:t>
      </w:r>
      <w:r>
        <w:t xml:space="preserve">unpredictability of the length of national permitting processes and of the criteria for the assessments</w:t>
      </w:r>
      <w:r>
        <w:t xml:space="preserve"> </w:t>
      </w:r>
      <w:r>
        <w:t xml:space="preserve">and documentation required are often reported as barriers to investment in new CRM projects.315</w:t>
      </w:r>
      <w:r>
        <w:t xml:space="preserve"> </w:t>
      </w:r>
      <w:r>
        <w:t xml:space="preserve">Consultations with stakeholders in the context of this initiative have further underlined the degree</w:t>
      </w:r>
      <w:r>
        <w:t xml:space="preserve"> </w:t>
      </w:r>
      <w:r>
        <w:t xml:space="preserve">to which this unpredictability is perceived as a barrier to building an EU CRM value chain.316</w:t>
      </w:r>
      <w:r>
        <w:br/>
      </w:r>
      <w:r>
        <w:t xml:space="preserve">For raw materials extraction projects, the MINLEX study showed that times to obtain a permit</w:t>
      </w:r>
      <w:r>
        <w:t xml:space="preserve"> </w:t>
      </w:r>
      <w:r>
        <w:t xml:space="preserve">(related to all relevant rules, not only environmental) can vary between procedures from 3 months</w:t>
      </w:r>
    </w:p>
    <w:p>
      <w:pPr>
        <w:pStyle w:val="BodyText"/>
      </w:pPr>
      <w:r>
        <w:t xml:space="preserve">312 https://cbdgportal.pgi.gov.pl/haldy/</w:t>
      </w:r>
      <w:r>
        <w:t xml:space="preserve"> </w:t>
      </w:r>
      <w:r>
        <w:t xml:space="preserve">313 Near-zero-waste recycling of low-grade sulphidic mining waste for critical-metal, mineral and construction raw-</w:t>
      </w:r>
      <w:r>
        <w:t xml:space="preserve"> </w:t>
      </w:r>
      <w:r>
        <w:t xml:space="preserve">material production in a circular economy (h2020-nemo.eu)</w:t>
      </w:r>
      <w:r>
        <w:br/>
      </w:r>
      <w:r>
        <w:t xml:space="preserve">314 Interaction with nature protection, and notably the Birds and Habitats Directives, is important: A total of 375 out of</w:t>
      </w:r>
      <w:r>
        <w:t xml:space="preserve"> </w:t>
      </w:r>
      <w:r>
        <w:t xml:space="preserve">943 critical raw materials projects under development in the EU (40% of the total) are located within or closer than</w:t>
      </w:r>
      <w:r>
        <w:t xml:space="preserve"> </w:t>
      </w:r>
      <w:r>
        <w:t xml:space="preserve">1000m to 180 areas identified as Natura 2000 (0.6% of the total). Source: Internal analysis by DG GROW.</w:t>
      </w:r>
      <w:r>
        <w:t xml:space="preserve"> </w:t>
      </w:r>
      <w:r>
        <w:t xml:space="preserve">315 For example, the European Federation of Geologists also identified long permitting timelines as a ‘major obstacle in</w:t>
      </w:r>
      <w:r>
        <w:t xml:space="preserve"> </w:t>
      </w:r>
      <w:r>
        <w:t xml:space="preserve">sourcing finance’ for CRM extraction projects - Microsoft Word -</w:t>
      </w:r>
      <w:r>
        <w:t xml:space="preserve"> </w:t>
      </w:r>
      <w:r>
        <w:t xml:space="preserve">2022_EFG_Letter_Top10_Mining_Opportunities_20221021.docx (eurogeologists.eu).</w:t>
      </w:r>
      <w:r>
        <w:br/>
      </w:r>
      <w:r>
        <w:t xml:space="preserve">316 For example, the length and complexity of permitting procedures was the main reason for the lack of private</w:t>
      </w:r>
      <w:r>
        <w:t xml:space="preserve"> </w:t>
      </w:r>
      <w:r>
        <w:t xml:space="preserve">investment in CRM projects identified by respondents to the OPC. As one company respondent put it: ’Projects along</w:t>
      </w:r>
      <w:r>
        <w:t xml:space="preserve"> </w:t>
      </w:r>
      <w:r>
        <w:t xml:space="preserve">the value chain – such as mining or secondary production installations – might face delays and uncertainty, eroding</w:t>
      </w:r>
      <w:r>
        <w:t xml:space="preserve"> </w:t>
      </w:r>
      <w:r>
        <w:t xml:space="preserve">viability of the investment and competitiveness of operations in the EU.’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to 3 years.317 More problematically, outliers can be found with timelines up to 9 years.318 Current</w:t>
      </w:r>
      <w:r>
        <w:t xml:space="preserve"> </w:t>
      </w:r>
      <w:r>
        <w:t xml:space="preserve">examples of CRM projects where permitting procedures are, for different reasons, lasting longer</w:t>
      </w:r>
      <w:r>
        <w:t xml:space="preserve"> </w:t>
      </w:r>
      <w:r>
        <w:t xml:space="preserve">than was initially expected include:</w:t>
      </w:r>
      <w:r>
        <w:br/>
      </w:r>
      <w:r>
        <w:t xml:space="preserve"></w:t>
      </w:r>
      <w:r>
        <w:t xml:space="preserve"> </w:t>
      </w:r>
      <w:r>
        <w:t xml:space="preserve">the Sakatti project in Finland, aimed at producing platinum group metals (as well as nickel</w:t>
      </w:r>
      <w:r>
        <w:t xml:space="preserve"> </w:t>
      </w:r>
      <w:r>
        <w:t xml:space="preserve">and copper), where the permitting process started in February of 2018 and where, as per</w:t>
      </w:r>
      <w:r>
        <w:t xml:space="preserve"> </w:t>
      </w:r>
      <w:r>
        <w:t xml:space="preserve">December 2022, there was no decision yet (approx. 4 years later)319;</w:t>
      </w:r>
      <w:r>
        <w:br/>
      </w:r>
      <w:r>
        <w:t xml:space="preserve"></w:t>
      </w:r>
      <w:r>
        <w:t xml:space="preserve"> </w:t>
      </w:r>
      <w:r>
        <w:t xml:space="preserve">the Mina do Barroso project in Portugal, aimed at producing lithium, where the permitting</w:t>
      </w:r>
      <w:r>
        <w:t xml:space="preserve"> </w:t>
      </w:r>
      <w:r>
        <w:t xml:space="preserve">process started in 2018 with a decision initially expected within 140 working days - in line</w:t>
      </w:r>
      <w:r>
        <w:t xml:space="preserve"> </w:t>
      </w:r>
      <w:r>
        <w:t xml:space="preserve">with the guidelines of the responsible authorities - and where currently the decision is</w:t>
      </w:r>
      <w:r>
        <w:t xml:space="preserve"> </w:t>
      </w:r>
      <w:r>
        <w:t xml:space="preserve">expected in April 2023 (approx. 4 years later)320;</w:t>
      </w:r>
      <w:r>
        <w:br/>
      </w:r>
      <w:r>
        <w:t xml:space="preserve"></w:t>
      </w:r>
      <w:r>
        <w:t xml:space="preserve"> </w:t>
      </w:r>
      <w:r>
        <w:t xml:space="preserve">the Talga project in Sweden, aimed at the production of natural graphite, where the EIA</w:t>
      </w:r>
      <w:r>
        <w:t xml:space="preserve"> </w:t>
      </w:r>
      <w:r>
        <w:t xml:space="preserve">report was submitted in May 2020 and where, as per December 2022, there was no decision</w:t>
      </w:r>
      <w:r>
        <w:t xml:space="preserve"> </w:t>
      </w:r>
      <w:r>
        <w:t xml:space="preserve">yet (approx. 2,5 years later)321.</w:t>
      </w:r>
      <w:r>
        <w:br/>
      </w:r>
      <w:r>
        <w:t xml:space="preserve">One reason for unpredictable timelines is that the procedure for performing the necessary</w:t>
      </w:r>
      <w:r>
        <w:t xml:space="preserve"> </w:t>
      </w:r>
      <w:r>
        <w:t xml:space="preserve">environmental assessments is not consistently implemented, within and across Member States,</w:t>
      </w:r>
      <w:r>
        <w:t xml:space="preserve"> </w:t>
      </w:r>
      <w:r>
        <w:t xml:space="preserve">especially with regard to the timing. The average duration of the procedure provided for in the EIA</w:t>
      </w:r>
      <w:r>
        <w:t xml:space="preserve"> </w:t>
      </w:r>
      <w:r>
        <w:t xml:space="preserve">Directive (for all projects in scope, including CRM projects), for example, was, according to the</w:t>
      </w:r>
      <w:r>
        <w:t xml:space="preserve"> </w:t>
      </w:r>
      <w:r>
        <w:t xml:space="preserve">most recent data, approximately 11.6 months, but with figures ranging from 5 to 27 months.322</w:t>
      </w:r>
      <w:r>
        <w:br/>
      </w:r>
      <w:r>
        <w:t xml:space="preserve">Similarly, differences can be observed in the structure of the procedure, with various levels of</w:t>
      </w:r>
      <w:r>
        <w:t xml:space="preserve"> </w:t>
      </w:r>
      <w:r>
        <w:t xml:space="preserve">authorities (local, regional, national) involved in this process. The “one-stop shop” concept allows</w:t>
      </w:r>
      <w:r>
        <w:t xml:space="preserve"> </w:t>
      </w:r>
      <w:r>
        <w:t xml:space="preserve">applicants to interact with a single authority and facilitates efficient coordination among</w:t>
      </w:r>
      <w:r>
        <w:t xml:space="preserve"> </w:t>
      </w:r>
      <w:r>
        <w:t xml:space="preserve">authorities, which is especially relevant when dealing with interdisciplinary projects. EU law also</w:t>
      </w:r>
      <w:r>
        <w:t xml:space="preserve"> </w:t>
      </w:r>
      <w:r>
        <w:t xml:space="preserve">facilitates the development of a “one-stop shop” for permitting by allowing to streamline the</w:t>
      </w:r>
      <w:r>
        <w:t xml:space="preserve"> </w:t>
      </w:r>
      <w:r>
        <w:t xml:space="preserve">environmental assessment procedures at planning level and project level323. However, the</w:t>
      </w:r>
      <w:r>
        <w:t xml:space="preserve"> </w:t>
      </w:r>
      <w:r>
        <w:t xml:space="preserve">MINLEX study assessed that, as of 2017, only some jurisdictions have a one-stop-shop regime in</w:t>
      </w:r>
      <w:r>
        <w:t xml:space="preserve"> </w:t>
      </w:r>
      <w:r>
        <w:t xml:space="preserve">place and that, without distinguishing per type of mineral, an average of 3.03 authorities were</w:t>
      </w:r>
      <w:r>
        <w:t xml:space="preserve"> </w:t>
      </w:r>
      <w:r>
        <w:t xml:space="preserve">involved for exploration projects and an average of 4.02 authorities for extraction projects.324</w:t>
      </w:r>
      <w:r>
        <w:br/>
      </w:r>
      <w:r>
        <w:t xml:space="preserve">Environmental assessment procedures are organised differently across Member States also in terms</w:t>
      </w:r>
      <w:r>
        <w:t xml:space="preserve"> </w:t>
      </w:r>
      <w:r>
        <w:t xml:space="preserve">of content. First, the number of different environmental assessments required differs between</w:t>
      </w:r>
      <w:r>
        <w:t xml:space="preserve"> </w:t>
      </w:r>
      <w:r>
        <w:t xml:space="preserve">Member States. Although the EIA Directive explicitly provides that the environmental impact</w:t>
      </w:r>
      <w:r>
        <w:t xml:space="preserve"> </w:t>
      </w:r>
      <w:r>
        <w:t xml:space="preserve">assessment of projects can be integrated with other required assessments (i.e. those under the</w:t>
      </w:r>
    </w:p>
    <w:p>
      <w:pPr>
        <w:pStyle w:val="BodyText"/>
      </w:pPr>
      <w:r>
        <w:t xml:space="preserve">317 MinPol/European Commission (2017): Legal framework for mineral extraction and permitting procedures for</w:t>
      </w:r>
      <w:r>
        <w:t xml:space="preserve"> </w:t>
      </w:r>
      <w:r>
        <w:t xml:space="preserve">exploration and exploitation in the EU. Final report. https://op.europa.eu/en/publication-detail/-/publication/18c19395-</w:t>
      </w:r>
      <w:r>
        <w:t xml:space="preserve"> </w:t>
      </w:r>
      <w:r>
        <w:t xml:space="preserve">6dbf-11e7-b2f2-01aa75ed71a1/language-en “Minpol (2017)” in the following.</w:t>
      </w:r>
      <w:r>
        <w:t xml:space="preserve"> </w:t>
      </w:r>
      <w:r>
        <w:t xml:space="preserve">318 E.g. For the Kallak iron ore project in Sweden, the developer submitted request for exploitation concession in 2013.</w:t>
      </w:r>
      <w:r>
        <w:t xml:space="preserve"> </w:t>
      </w:r>
      <w:r>
        <w:t xml:space="preserve">In 2022, 9 years later, authorities approved to issue the concession to the developer, after which the preparations for</w:t>
      </w:r>
      <w:r>
        <w:br/>
      </w:r>
      <w:r>
        <w:t xml:space="preserve">the EIA have been initiated. Source: https://www.sgu.se/om-sgu/nyheter/2022/mars/regeringen-beviljar-koncession-</w:t>
      </w:r>
      <w:r>
        <w:t xml:space="preserve"> </w:t>
      </w:r>
      <w:r>
        <w:t xml:space="preserve">for-kallak/</w:t>
      </w:r>
      <w:r>
        <w:t xml:space="preserve"> </w:t>
      </w:r>
      <w:r>
        <w:t xml:space="preserve">319 Environment.fi (joint website of Finland’s environmental administration): https://www.ymparisto.fi/fi-</w:t>
      </w:r>
      <w:r>
        <w:t xml:space="preserve"> </w:t>
      </w:r>
      <w:r>
        <w:t xml:space="preserve">fi/Asiointi_luvat_ja_ymparistovaikutusten_arviointi/Ymparistovaikutusten_arviointi/YVAhankkeet/Sakatin_monimeta</w:t>
      </w:r>
      <w:r>
        <w:t xml:space="preserve"> </w:t>
      </w:r>
      <w:r>
        <w:t xml:space="preserve">lliesiintyman_kaivoshanke_Sodankyla</w:t>
      </w:r>
      <w:r>
        <w:br/>
      </w:r>
      <w:r>
        <w:t xml:space="preserve">320 See Agência Portuguesa do Ambiente (apambiente.pt)</w:t>
      </w:r>
      <w:r>
        <w:br/>
      </w:r>
      <w:r>
        <w:t xml:space="preserve">321 Registered by the Swedish Land- and environment court (Mark- och miljödomstolen) in Umeå in June 2020. Case</w:t>
      </w:r>
      <w:r>
        <w:t xml:space="preserve"> </w:t>
      </w:r>
      <w:r>
        <w:t xml:space="preserve">number: M 1573-20.</w:t>
      </w:r>
      <w:r>
        <w:t xml:space="preserve"> </w:t>
      </w:r>
      <w:r>
        <w:t xml:space="preserve">322 GHK (2010), Collection of information and data to support the IA study of the review of the EIA Directive. The</w:t>
      </w:r>
      <w:r>
        <w:t xml:space="preserve"> </w:t>
      </w:r>
      <w:r>
        <w:t xml:space="preserve">average duration of an EIA ranges from 7 months or less (4.75 in Estonia, 5 in Slovakia, 6.5 in Latvia, 7 in Greece) to</w:t>
      </w:r>
      <w:r>
        <w:t xml:space="preserve"> </w:t>
      </w:r>
      <w:r>
        <w:t xml:space="preserve">more than 20 months (21 in Denmark, 27 in Spain). New figures are expected in 2024.</w:t>
      </w:r>
      <w:r>
        <w:br/>
      </w:r>
      <w:r>
        <w:t xml:space="preserve">323 See Annex 10 for the different possibilities and relevant provisions.</w:t>
      </w:r>
      <w:r>
        <w:br/>
      </w:r>
      <w:r>
        <w:t xml:space="preserve">324 Minpol (2017)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- 182 -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Habitats, Birds, Water Framework and Industrial Emission Directives), offering significant</w:t>
      </w:r>
      <w:r>
        <w:t xml:space="preserve"> </w:t>
      </w:r>
      <w:r>
        <w:t xml:space="preserve">potential for simplifying procedures where multiple assessments are required and several</w:t>
      </w:r>
      <w:r>
        <w:t xml:space="preserve"> </w:t>
      </w:r>
      <w:r>
        <w:t xml:space="preserve">authorities are involved, this option is not consistently applied.325 Second, a lack of clarity about</w:t>
      </w:r>
      <w:r>
        <w:t xml:space="preserve"> </w:t>
      </w:r>
      <w:r>
        <w:t xml:space="preserve">the scope and level of detail of the information required in the environmental assessment report</w:t>
      </w:r>
      <w:r>
        <w:t xml:space="preserve"> </w:t>
      </w:r>
      <w:r>
        <w:t xml:space="preserve">can lead to multiple exchanges and new requests between the developer and the competent</w:t>
      </w:r>
      <w:r>
        <w:t xml:space="preserve"> </w:t>
      </w:r>
      <w:r>
        <w:t xml:space="preserve">authorities leading to delays. The EIA Directive provides that project developers may request a</w:t>
      </w:r>
      <w:r>
        <w:t xml:space="preserve"> </w:t>
      </w:r>
      <w:r>
        <w:t xml:space="preserve">scoping opinion from the competent authority identifying the content and the extent of the</w:t>
      </w:r>
      <w:r>
        <w:t xml:space="preserve"> </w:t>
      </w:r>
      <w:r>
        <w:t xml:space="preserve">assessment and specifying the information to be included in the EIA report, to provide clarity from</w:t>
      </w:r>
      <w:r>
        <w:t xml:space="preserve"> </w:t>
      </w:r>
      <w:r>
        <w:t xml:space="preserve">the outset. However, only in a number of Member States326 such scoping applied consistently.</w:t>
      </w:r>
      <w:r>
        <w:br/>
      </w:r>
      <w:r>
        <w:t xml:space="preserve">Such different time schedules and approaches applied by the authorities can generate significant</w:t>
      </w:r>
      <w:r>
        <w:t xml:space="preserve"> </w:t>
      </w:r>
      <w:r>
        <w:t xml:space="preserve">uncertainty and delays for the developers, with associated additional costs. This is particularly</w:t>
      </w:r>
      <w:r>
        <w:t xml:space="preserve"> </w:t>
      </w:r>
      <w:r>
        <w:t xml:space="preserve">challenging for projects along the critical raw materials chain, where large capital investments are</w:t>
      </w:r>
      <w:r>
        <w:t xml:space="preserve"> </w:t>
      </w:r>
      <w:r>
        <w:t xml:space="preserve">needed to develop a plant and start production. At the same time investors need to be able to</w:t>
      </w:r>
      <w:r>
        <w:t xml:space="preserve"> </w:t>
      </w:r>
      <w:r>
        <w:t xml:space="preserve">perform long-term planning of operational costs and revenues to create a profitable business</w:t>
      </w:r>
      <w:r>
        <w:t xml:space="preserve"> </w:t>
      </w:r>
      <w:r>
        <w:t xml:space="preserve">model against the background of volatile commodity and energy markets. The unpredictability of</w:t>
      </w:r>
      <w:r>
        <w:t xml:space="preserve"> </w:t>
      </w:r>
      <w:r>
        <w:t xml:space="preserve">permitting procedure therefore discourages private investment.327</w:t>
      </w:r>
      <w:r>
        <w:br/>
      </w:r>
      <w:r>
        <w:t xml:space="preserve">An additional point made many by stakeholders is that public authorities responsible for issuing</w:t>
      </w:r>
      <w:r>
        <w:t xml:space="preserve"> </w:t>
      </w:r>
      <w:r>
        <w:t xml:space="preserve">permits sometimes lack sufficient expertise and resources, such that investing into skills and the</w:t>
      </w:r>
      <w:r>
        <w:t xml:space="preserve"> </w:t>
      </w:r>
      <w:r>
        <w:t xml:space="preserve">budget of permitting authorities could speed up procedures.328 It should also be noted that, in</w:t>
      </w:r>
      <w:r>
        <w:t xml:space="preserve"> </w:t>
      </w:r>
      <w:r>
        <w:t xml:space="preserve">addition to the permitting procedure as such, judicial appeals can also lead to delays. MINLEX’</w:t>
      </w:r>
      <w:r>
        <w:t xml:space="preserve"> </w:t>
      </w:r>
      <w:r>
        <w:t xml:space="preserve">court cases database indicated that a majority (53 %) of the appellants are companies, followed by</w:t>
      </w:r>
      <w:r>
        <w:t xml:space="preserve"> </w:t>
      </w:r>
      <w:r>
        <w:t xml:space="preserve">NGOs (14 %).329 Appeals were reported to be a concern in the mining sector because, even though</w:t>
      </w:r>
      <w:r>
        <w:t xml:space="preserve"> </w:t>
      </w:r>
      <w:r>
        <w:t xml:space="preserve">they ensure the right of access to justice, they often cause increased unpredictability for potential</w:t>
      </w:r>
      <w:r>
        <w:t xml:space="preserve"> </w:t>
      </w:r>
      <w:r>
        <w:t xml:space="preserve">investors and other concerned stakeholders.</w:t>
      </w:r>
      <w:r>
        <w:br/>
      </w:r>
      <w:r>
        <w:t xml:space="preserve">9.1.18.3.</w:t>
      </w:r>
      <w:r>
        <w:t xml:space="preserve"> </w:t>
      </w:r>
      <w:r>
        <w:t xml:space="preserve">Driver 2.3: Difficulty in accessing financing</w:t>
      </w:r>
      <w:r>
        <w:t xml:space="preserve"> </w:t>
      </w:r>
      <w:r>
        <w:t xml:space="preserve">Quantification of Investment Needs (see annex 12 for methodological details)</w:t>
      </w:r>
      <w:r>
        <w:t xml:space="preserve"> </w:t>
      </w:r>
      <w:r>
        <w:t xml:space="preserve">The soaring demand for many raw materials needed for the green and digital transition and for</w:t>
      </w:r>
      <w:r>
        <w:t xml:space="preserve"> </w:t>
      </w:r>
      <w:r>
        <w:t xml:space="preserve">strategic sectors relevant for security and resilience translates into massive investment needs, both</w:t>
      </w:r>
      <w:r>
        <w:t xml:space="preserve"> </w:t>
      </w:r>
      <w:r>
        <w:t xml:space="preserve">globally and in Europe.</w:t>
      </w:r>
      <w:r>
        <w:br/>
      </w:r>
      <w:r>
        <w:t xml:space="preserve">The JRC estimates that the capital investment required to refine all the battery raw materials needed</w:t>
      </w:r>
      <w:r>
        <w:t xml:space="preserve"> </w:t>
      </w:r>
      <w:r>
        <w:t xml:space="preserve">for batteries placed on the European market by 2030, would amount to EUR 20 billion.330 Of this,</w:t>
      </w:r>
      <w:r>
        <w:t xml:space="preserve"> </w:t>
      </w:r>
      <w:r>
        <w:t xml:space="preserve">EUR 6.9 billion account for lithium, EUR 6.2 billion for nickel, EUR 5.5 billion for graphite, EUR</w:t>
      </w:r>
      <w:r>
        <w:t xml:space="preserve"> </w:t>
      </w:r>
      <w:r>
        <w:t xml:space="preserve">0.9 billion for manganese, EUR 0.7 billion for cobalt. These figures already take into account that</w:t>
      </w:r>
    </w:p>
    <w:p>
      <w:pPr>
        <w:pStyle w:val="BodyText"/>
      </w:pPr>
      <w:r>
        <w:t xml:space="preserve">325 18 Member States have established a joint procedure for the Habitats Directive, but only in some cases this joint</w:t>
      </w:r>
      <w:r>
        <w:t xml:space="preserve"> </w:t>
      </w:r>
      <w:r>
        <w:t xml:space="preserve">procedure also covers assessments under the other Directives.</w:t>
      </w:r>
      <w:r>
        <w:br/>
      </w:r>
      <w:r>
        <w:t xml:space="preserve">326 I.e. Bulgaria, Czech Republic, Denmark, Estonia, Finland, Luxembourg, and Romania.</w:t>
      </w:r>
      <w:r>
        <w:t xml:space="preserve"> </w:t>
      </w:r>
      <w:r>
        <w:t xml:space="preserve">327 As one company respondent (Aurubis AG) to the OPC put it: ’Projects along the value chain – such as mining or</w:t>
      </w:r>
      <w:r>
        <w:t xml:space="preserve"> </w:t>
      </w:r>
      <w:r>
        <w:t xml:space="preserve">secondary production installations – might face delays and uncertainty, eroding viability of the investment and</w:t>
      </w:r>
      <w:r>
        <w:t xml:space="preserve"> </w:t>
      </w:r>
      <w:r>
        <w:t xml:space="preserve">competitiveness of operations in the EU.’</w:t>
      </w:r>
      <w:r>
        <w:t xml:space="preserve"> </w:t>
      </w:r>
      <w:r>
        <w:t xml:space="preserve">328 This point was made in the position papers submitted by Junta de Andalucia, Aurubis AG, Vulcan Energy</w:t>
      </w:r>
      <w:r>
        <w:t xml:space="preserve"> </w:t>
      </w:r>
      <w:r>
        <w:t xml:space="preserve">Resources and EIT Raw Materials in response to the Call for Evidence. Vulcan Energy Resources specifically calls for</w:t>
      </w:r>
      <w:r>
        <w:t xml:space="preserve"> </w:t>
      </w:r>
      <w:r>
        <w:t xml:space="preserve">“hiring and training personnel not just for the direct administrative responsibilities but also for project management of</w:t>
      </w:r>
      <w:r>
        <w:t xml:space="preserve"> </w:t>
      </w:r>
      <w:r>
        <w:t xml:space="preserve">the permitting process”, improving the technical equipment (hardware, software, and training); and standardising</w:t>
      </w:r>
      <w:r>
        <w:t xml:space="preserve"> </w:t>
      </w:r>
      <w:r>
        <w:t xml:space="preserve">application and permits.</w:t>
      </w:r>
      <w:r>
        <w:t xml:space="preserve"> </w:t>
      </w:r>
      <w:r>
        <w:t xml:space="preserve">329 MinPol (2017).</w:t>
      </w:r>
      <w:r>
        <w:t xml:space="preserve"> </w:t>
      </w:r>
      <w:r>
        <w:t xml:space="preserve">330 Internal calculations by JRC, see annex 12.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- 183 -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by 2030 a small but non-negligible share of battery raw materials demand will be covered by</w:t>
      </w:r>
      <w:r>
        <w:t xml:space="preserve"> </w:t>
      </w:r>
      <w:r>
        <w:t xml:space="preserve">recycling. For 2040, the headline figure reaches EUR 33.4 billion.</w:t>
      </w:r>
      <w:r>
        <w:br/>
      </w:r>
      <w:r>
        <w:t xml:space="preserve">The investments required to fully meet the EU’s domestic needs for battery raw materials recycling</w:t>
      </w:r>
      <w:r>
        <w:t xml:space="preserve"> </w:t>
      </w:r>
      <w:r>
        <w:t xml:space="preserve">amount to EUR 3 billion by 2030 and EUR 10.1 billion by 2040. This reflects the growing</w:t>
      </w:r>
      <w:r>
        <w:t xml:space="preserve"> </w:t>
      </w:r>
      <w:r>
        <w:t xml:space="preserve">importance of recycling over time. These figures also take into account the different levels of</w:t>
      </w:r>
      <w:r>
        <w:t xml:space="preserve"> </w:t>
      </w:r>
      <w:r>
        <w:t xml:space="preserve">recyclability, which is high for cobalt and nickel but very low for graphite. The calculation of these</w:t>
      </w:r>
      <w:r>
        <w:t xml:space="preserve"> </w:t>
      </w:r>
      <w:r>
        <w:t xml:space="preserve">figures assumes similar investment costs for recycling as for refining per tonne of material.</w:t>
      </w:r>
      <w:r>
        <w:t xml:space="preserve"> </w:t>
      </w:r>
      <w:r>
        <w:t xml:space="preserve">When assessing the investment needs for the extraction projects, one has to take into consideration</w:t>
      </w:r>
      <w:r>
        <w:t xml:space="preserve"> </w:t>
      </w:r>
      <w:r>
        <w:t xml:space="preserve">the mineral potential of Europe. An example, where Europe is well endowed is lithium.</w:t>
      </w:r>
      <w:r>
        <w:t xml:space="preserve"> </w:t>
      </w:r>
      <w:r>
        <w:t xml:space="preserve">Calculations by DG GROW based on the JRC figures and public data indicate that required capital</w:t>
      </w:r>
      <w:r>
        <w:t xml:space="preserve"> </w:t>
      </w:r>
      <w:r>
        <w:t xml:space="preserve">expenditure of EUR 4.9 billion by 2030 and EUR 8.7 billion by 2040 will be needed to extract</w:t>
      </w:r>
      <w:r>
        <w:t xml:space="preserve"> </w:t>
      </w:r>
      <w:r>
        <w:t xml:space="preserve">100% of the lithium needed for batteries domestically.</w:t>
      </w:r>
      <w:r>
        <w:t xml:space="preserve"> </w:t>
      </w:r>
      <w:r>
        <w:t xml:space="preserve">In total, the investment needs for the refining and recycling of battery raw materials as well as</w:t>
      </w:r>
      <w:r>
        <w:t xml:space="preserve"> </w:t>
      </w:r>
      <w:r>
        <w:t xml:space="preserve">lithium extraction to supply the entire European battery market with fully domestically produced</w:t>
      </w:r>
      <w:r>
        <w:t xml:space="preserve"> </w:t>
      </w:r>
      <w:r>
        <w:t xml:space="preserve">raw materials amounts to EUR 27.9 billion by 2030 and EUR 52.2 billion by 2040. If the EU set</w:t>
      </w:r>
      <w:r>
        <w:t xml:space="preserve"> </w:t>
      </w:r>
      <w:r>
        <w:t xml:space="preserve">the goal of 25% domestic production of raw materials (primary and secondary) this would mean</w:t>
      </w:r>
      <w:r>
        <w:t xml:space="preserve"> </w:t>
      </w:r>
      <w:r>
        <w:t xml:space="preserve">investment needs of EUR 7 billion by 2030 and EUR 13.1 billion for 2040.</w:t>
      </w:r>
      <w:r>
        <w:br/>
      </w:r>
      <w:r>
        <w:t xml:space="preserve">The level of public support needed is difficult to estimate as it is very sector-dependent. A more</w:t>
      </w:r>
      <w:r>
        <w:t xml:space="preserve"> </w:t>
      </w:r>
      <w:r>
        <w:t xml:space="preserve">detailed breakdown can be found for the projects receiving public funding from the American</w:t>
      </w:r>
      <w:r>
        <w:t xml:space="preserve"> </w:t>
      </w:r>
      <w:r>
        <w:t xml:space="preserve">Battery Materials Initiative331, which is part of the Bipartisan Infrastructure Law and was</w:t>
      </w:r>
      <w:r>
        <w:t xml:space="preserve"> </w:t>
      </w:r>
      <w:r>
        <w:t xml:space="preserve">announced in October 2022. The initiative disburses USD 2.8 billion for several steps of the battery</w:t>
      </w:r>
      <w:r>
        <w:t xml:space="preserve"> </w:t>
      </w:r>
      <w:r>
        <w:t xml:space="preserve">value chain. USD 1.6 billion are earmarked for projects to separate and process battery raw</w:t>
      </w:r>
      <w:r>
        <w:t xml:space="preserve"> </w:t>
      </w:r>
      <w:r>
        <w:t xml:space="preserve">materials, for which the recipients are expected to contribute USD 3.4 billion. This represents a</w:t>
      </w:r>
      <w:r>
        <w:t xml:space="preserve"> </w:t>
      </w:r>
      <w:r>
        <w:t xml:space="preserve">share of public money of 32%. Among the projects supported, there is only one project on battery</w:t>
      </w:r>
      <w:r>
        <w:t xml:space="preserve"> </w:t>
      </w:r>
      <w:r>
        <w:t xml:space="preserve">materials recycling, which receives funding indicating a public share of 41%.</w:t>
      </w:r>
      <w:r>
        <w:t xml:space="preserve"> </w:t>
      </w:r>
      <w:r>
        <w:t xml:space="preserve">Assuming a similar aid intensity as well as compatibility with EU State aid rules, for comparable</w:t>
      </w:r>
      <w:r>
        <w:t xml:space="preserve"> </w:t>
      </w:r>
      <w:r>
        <w:t xml:space="preserve">projects in the EU, this could result in public support needs of EUR 2.2 and 4.2 billion by 2030</w:t>
      </w:r>
      <w:r>
        <w:t xml:space="preserve"> </w:t>
      </w:r>
      <w:r>
        <w:t xml:space="preserve">and 2040 respectively, for one quarter of European needs for the refining and recycling of battery</w:t>
      </w:r>
      <w:r>
        <w:t xml:space="preserve"> </w:t>
      </w:r>
      <w:r>
        <w:t xml:space="preserve">raw materials as well as for lithium extraction.</w:t>
      </w:r>
      <w:r>
        <w:br/>
      </w:r>
      <w:r>
        <w:t xml:space="preserve">Only for battery raw materials and rare earth permanent magnets, the investment needs to ensure</w:t>
      </w:r>
      <w:r>
        <w:t xml:space="preserve"> </w:t>
      </w:r>
      <w:r>
        <w:t xml:space="preserve">the supply of 20% or 25% of the European demand from domestic sources amount to EUR 8.7</w:t>
      </w:r>
      <w:r>
        <w:t xml:space="preserve"> </w:t>
      </w:r>
      <w:r>
        <w:t xml:space="preserve">billion by 2030 and 14.8 billion by 2040. Assuming a share of public spending to realise these</w:t>
      </w:r>
      <w:r>
        <w:t xml:space="preserve"> </w:t>
      </w:r>
      <w:r>
        <w:t xml:space="preserve">projects comparable to the American Battery Materials Initiative, public support of EUR 2.7 billion</w:t>
      </w:r>
      <w:r>
        <w:t xml:space="preserve"> </w:t>
      </w:r>
      <w:r>
        <w:t xml:space="preserve">by 2030 and 4.7 billion by 2040 would be required.332</w:t>
      </w:r>
      <w:r>
        <w:t xml:space="preserve"> </w:t>
      </w:r>
      <w:r>
        <w:t xml:space="preserve">Other strategic raw materials are also likely to require large investments in light of the green</w:t>
      </w:r>
      <w:r>
        <w:t xml:space="preserve"> </w:t>
      </w:r>
      <w:r>
        <w:t xml:space="preserve">transition; e.g. copper for electrifying infrastructure, silicon for solar panels, platinum group metals</w:t>
      </w:r>
      <w:r>
        <w:t xml:space="preserve"> </w:t>
      </w:r>
      <w:r>
        <w:t xml:space="preserve">for hydrogen electrolysis. The European Raw Materials Alliance333 has identified potential</w:t>
      </w:r>
      <w:r>
        <w:t xml:space="preserve"> </w:t>
      </w:r>
      <w:r>
        <w:t xml:space="preserve">investments of EUR 1.7 billion for rare earths extraction, refining and recycling as well as magnet</w:t>
      </w:r>
      <w:r>
        <w:t xml:space="preserve"> </w:t>
      </w:r>
      <w:r>
        <w:t xml:space="preserve">production, which would ensure a supply of 20% of European demand along the value chain by</w:t>
      </w:r>
    </w:p>
    <w:p>
      <w:pPr>
        <w:pStyle w:val="BodyText"/>
      </w:pPr>
      <w:r>
        <w:t xml:space="preserve">331 https://www.energy.gov/sites/default/files/2022-11/DOE%20BIL%20Battery%20FOA-</w:t>
      </w:r>
      <w:r>
        <w:t xml:space="preserve"> </w:t>
      </w:r>
      <w:r>
        <w:t xml:space="preserve">2678%20Selectee%20Fact%20Sheets.pdf</w:t>
      </w:r>
      <w:r>
        <w:t xml:space="preserve"> </w:t>
      </w:r>
      <w:r>
        <w:t xml:space="preserve">332 The calculations can be found in the description of the driver in section 5.2 and annex 5 and further methodological</w:t>
      </w:r>
      <w:r>
        <w:t xml:space="preserve"> </w:t>
      </w:r>
      <w:r>
        <w:t xml:space="preserve">details in Annex 12</w:t>
      </w:r>
      <w:r>
        <w:t xml:space="preserve"> </w:t>
      </w:r>
      <w:r>
        <w:t xml:space="preserve">333 https://eitrawmaterials.eu/wp-content/uploads/2021/09/ERMA-Action-Plan-2021-A-European-Call-for-Action.pdf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- 184 -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2030. For other CRM, their potential investment cases amount to EUR 3.1 billion, fulfilling</w:t>
      </w:r>
      <w:r>
        <w:t xml:space="preserve"> </w:t>
      </w:r>
      <w:r>
        <w:t xml:space="preserve">between 20 and 60% of projected EU demand in 2030 for different relevant raw materials.334</w:t>
      </w:r>
      <w:r>
        <w:br/>
      </w:r>
      <w:r>
        <w:t xml:space="preserve">Difficulties in Access to Finance</w:t>
      </w:r>
      <w:r>
        <w:t xml:space="preserve"> </w:t>
      </w:r>
      <w:r>
        <w:t xml:space="preserve">Several CRM market-specific factors complicate access to (public and private) finance. The</w:t>
      </w:r>
      <w:r>
        <w:t xml:space="preserve"> </w:t>
      </w:r>
      <w:r>
        <w:t xml:space="preserve">volatility of prices for CRMs makes it hard for investors in projects at all stages of the value chain</w:t>
      </w:r>
      <w:r>
        <w:t xml:space="preserve"> </w:t>
      </w:r>
      <w:r>
        <w:t xml:space="preserve">to predict earnings, especially in the medium to long term. Meanwhile, given the long lead times</w:t>
      </w:r>
      <w:r>
        <w:t xml:space="preserve"> </w:t>
      </w:r>
      <w:r>
        <w:t xml:space="preserve">and potential permitting delays (see previous chapter), significant investment decisions have to be</w:t>
      </w:r>
      <w:r>
        <w:t xml:space="preserve"> </w:t>
      </w:r>
      <w:r>
        <w:t xml:space="preserve">taken years before a project starts gaining operational revenue. In addition, global markets for many</w:t>
      </w:r>
      <w:r>
        <w:t xml:space="preserve"> </w:t>
      </w:r>
      <w:r>
        <w:t xml:space="preserve">critical raw materials are small, highly concentrated and opaque335, increasing the risk premium</w:t>
      </w:r>
      <w:r>
        <w:t xml:space="preserve"> </w:t>
      </w:r>
      <w:r>
        <w:t xml:space="preserve">that needs to be paid compared to other markets. To provide financing, the financial institutions</w:t>
      </w:r>
      <w:r>
        <w:t xml:space="preserve"> </w:t>
      </w:r>
      <w:r>
        <w:t xml:space="preserve">need to possess in-depth knowledge about mining project development and global raw materials</w:t>
      </w:r>
      <w:r>
        <w:t xml:space="preserve"> </w:t>
      </w:r>
      <w:r>
        <w:t xml:space="preserve">markets to be able to assess CRM projects. Maintaining this expertise in-house is difficult</w:t>
      </w:r>
      <w:r>
        <w:t xml:space="preserve"> </w:t>
      </w:r>
      <w:r>
        <w:t xml:space="preserve">considering the small size of the European raw materials sector. While all such factors are not</w:t>
      </w:r>
      <w:r>
        <w:t xml:space="preserve"> </w:t>
      </w:r>
      <w:r>
        <w:t xml:space="preserve">unique to the CRM market and investors routinely deal with such risks (ultimately, high returns on</w:t>
      </w:r>
      <w:r>
        <w:t xml:space="preserve"> </w:t>
      </w:r>
      <w:r>
        <w:t xml:space="preserve">such projects should compensate for the risk taken and the resources invested), their aggregation</w:t>
      </w:r>
      <w:r>
        <w:t xml:space="preserve"> </w:t>
      </w:r>
      <w:r>
        <w:t xml:space="preserve">does make the financing of CRM projects very costly and, given the limited overall size of the</w:t>
      </w:r>
      <w:r>
        <w:t xml:space="preserve"> </w:t>
      </w:r>
      <w:r>
        <w:t xml:space="preserve">EU’s mining, processing and refining industries, it can be hard to find any partners willing or able</w:t>
      </w:r>
      <w:r>
        <w:t xml:space="preserve"> </w:t>
      </w:r>
      <w:r>
        <w:t xml:space="preserve">to provide the type of financing required.</w:t>
      </w:r>
      <w:r>
        <w:br/>
      </w:r>
      <w:r>
        <w:t xml:space="preserve">Based on discussions Commission services had with various European public and private financial</w:t>
      </w:r>
      <w:r>
        <w:t xml:space="preserve"> </w:t>
      </w:r>
      <w:r>
        <w:t xml:space="preserve">institutions, the following observations can be made on the state of financing for the different stages</w:t>
      </w:r>
      <w:r>
        <w:t xml:space="preserve"> </w:t>
      </w:r>
      <w:r>
        <w:t xml:space="preserve">of the critical raw materials value chain:</w:t>
      </w:r>
      <w:r>
        <w:t xml:space="preserve"> </w:t>
      </w:r>
      <w:r>
        <w:t xml:space="preserve"></w:t>
      </w:r>
      <w:r>
        <w:t xml:space="preserve"> </w:t>
      </w:r>
      <w:r>
        <w:t xml:space="preserve">Exploration: Most exploration companies active in Europe are either based outside of the</w:t>
      </w:r>
      <w:r>
        <w:t xml:space="preserve"> </w:t>
      </w:r>
      <w:r>
        <w:t xml:space="preserve">EU, notably in Australia and Canada, or financed by actors in these third countries.</w:t>
      </w:r>
      <w:r>
        <w:t xml:space="preserve"> </w:t>
      </w:r>
      <w:r>
        <w:t xml:space="preserve">Dedicated private investment funds exist in North America (US and Canada), Australia,</w:t>
      </w:r>
      <w:r>
        <w:t xml:space="preserve"> </w:t>
      </w:r>
      <w:r>
        <w:t xml:space="preserve">UK336. In general, the interviewed private and public financial institutions have not been</w:t>
      </w:r>
      <w:r>
        <w:t xml:space="preserve"> </w:t>
      </w:r>
      <w:r>
        <w:t xml:space="preserve">involved in financing exploration projects and stated that this was due to the high risk</w:t>
      </w:r>
      <w:r>
        <w:t xml:space="preserve"> </w:t>
      </w:r>
      <w:r>
        <w:t xml:space="preserve">involved. The European Bank for Reconstruction and Development (EBRD) is the only</w:t>
      </w:r>
      <w:r>
        <w:t xml:space="preserve"> </w:t>
      </w:r>
      <w:r>
        <w:t xml:space="preserve">notable exception, with a team dedicated to this area and the ability to support such</w:t>
      </w:r>
      <w:r>
        <w:t xml:space="preserve"> </w:t>
      </w:r>
      <w:r>
        <w:t xml:space="preserve">projects. Exploration financing mostly comes in the form of equity or quasi-equity to</w:t>
      </w:r>
      <w:r>
        <w:t xml:space="preserve"> </w:t>
      </w:r>
      <w:r>
        <w:t xml:space="preserve">project companies set up ad hoc. To address this market gap, the Commission and the</w:t>
      </w:r>
      <w:r>
        <w:t xml:space="preserve"> </w:t>
      </w:r>
      <w:r>
        <w:t xml:space="preserve">EBRD are negotiating to establish a financial instrument to invest equity or quasi-equity</w:t>
      </w:r>
      <w:r>
        <w:t xml:space="preserve"> </w:t>
      </w:r>
      <w:r>
        <w:t xml:space="preserve">in companies performing innovative sustainable exploration in Europe.</w:t>
      </w:r>
      <w:r>
        <w:t xml:space="preserve"> </w:t>
      </w:r>
      <w:r>
        <w:t xml:space="preserve"></w:t>
      </w:r>
      <w:r>
        <w:t xml:space="preserve"> </w:t>
      </w:r>
      <w:r>
        <w:t xml:space="preserve">Extraction: While public institutions have limited capabilities to engage, some private</w:t>
      </w:r>
      <w:r>
        <w:t xml:space="preserve"> </w:t>
      </w:r>
      <w:r>
        <w:t xml:space="preserve">financial organisations have dedicated metals and minerals investment teams. They</w:t>
      </w:r>
      <w:r>
        <w:t xml:space="preserve"> </w:t>
      </w:r>
      <w:r>
        <w:t xml:space="preserve">generally require the project to be financed by a large corporation through their balance</w:t>
      </w:r>
      <w:r>
        <w:t xml:space="preserve"> </w:t>
      </w:r>
      <w:r>
        <w:t xml:space="preserve">sheet rather than through project finance. Financing of junior miners is generally</w:t>
      </w:r>
      <w:r>
        <w:t xml:space="preserve"> </w:t>
      </w:r>
      <w:r>
        <w:t xml:space="preserve">considered very risky and the private financial sector is not willing to engage. Furthermore,</w:t>
      </w:r>
      <w:r>
        <w:t xml:space="preserve"> </w:t>
      </w:r>
      <w:r>
        <w:t xml:space="preserve">for mining projects in third countries, the involvement of an Export Credit Agency for risk</w:t>
      </w:r>
      <w:r>
        <w:t xml:space="preserve"> </w:t>
      </w:r>
      <w:r>
        <w:t xml:space="preserve">sharing is key. All interviewed institutions indicated that financing of investment projects</w:t>
      </w:r>
      <w:r>
        <w:t xml:space="preserve"> </w:t>
      </w:r>
      <w:r>
        <w:t xml:space="preserve">would be usually done on a syndicated basis. MS started to implement some measures to</w:t>
      </w:r>
    </w:p>
    <w:p>
      <w:pPr>
        <w:pStyle w:val="BodyText"/>
      </w:pPr>
      <w:r>
        <w:t xml:space="preserve">334 Source: Overview of the current state of the investment pipeline provided by ERMA to Commission services (not</w:t>
      </w:r>
      <w:r>
        <w:t xml:space="preserve"> </w:t>
      </w:r>
      <w:r>
        <w:t xml:space="preserve">public).</w:t>
      </w:r>
      <w:r>
        <w:t xml:space="preserve"> </w:t>
      </w:r>
      <w:r>
        <w:t xml:space="preserve">335 https://www.ft.com/content/46e5c98e-f9cd-4e88-8cd5-23427522c093: Financial Times: Tesla supplier warns of</w:t>
      </w:r>
      <w:r>
        <w:t xml:space="preserve"> </w:t>
      </w:r>
      <w:r>
        <w:t xml:space="preserve">graphite supply risk in “opaque” market. Syrah Resources says lack of transparency over pricing in China-dominated</w:t>
      </w:r>
      <w:r>
        <w:t xml:space="preserve"> </w:t>
      </w:r>
      <w:r>
        <w:t xml:space="preserve">market poses challenge for financing.</w:t>
      </w:r>
      <w:r>
        <w:br/>
      </w:r>
      <w:r>
        <w:t xml:space="preserve">336 Examples of investments funds in the mining industry Resource Capital Funds (offices in US, Canada, UK, Chile);</w:t>
      </w:r>
      <w:r>
        <w:t xml:space="preserve"> </w:t>
      </w:r>
      <w:r>
        <w:t xml:space="preserve">Taurus Funds Management (based in Australia, with two satellite offices in UK and Paris); Denham Capital (offices in</w:t>
      </w:r>
      <w:r>
        <w:t xml:space="preserve"> </w:t>
      </w:r>
      <w:r>
        <w:t xml:space="preserve">US, UK, Australia); The Pallinghurst Group (based in London); Waterton Global Resource Management (based in</w:t>
      </w:r>
      <w:r>
        <w:t xml:space="preserve"> </w:t>
      </w:r>
      <w:r>
        <w:t xml:space="preserve">Canada).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- 185 -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promote investments in the CRM field in third countries (including extraction)337.</w:t>
      </w:r>
      <w:r>
        <w:t xml:space="preserve"> </w:t>
      </w:r>
      <w:r>
        <w:t xml:space="preserve">Investing in extractive industries in EMDEs have faced increasing complex challenges in</w:t>
      </w:r>
      <w:r>
        <w:t xml:space="preserve"> </w:t>
      </w:r>
      <w:r>
        <w:t xml:space="preserve">meeting environmental, social and governance standards, implying the mobilisation of</w:t>
      </w:r>
      <w:r>
        <w:t xml:space="preserve"> </w:t>
      </w:r>
      <w:r>
        <w:t xml:space="preserve">significant resources in technical assistance. Furthermore, the cost and risks of litigation</w:t>
      </w:r>
      <w:r>
        <w:t xml:space="preserve"> </w:t>
      </w:r>
      <w:r>
        <w:t xml:space="preserve">after investments, i.e. during implementation, have increased considerably. Given the</w:t>
      </w:r>
      <w:r>
        <w:t xml:space="preserve"> </w:t>
      </w:r>
      <w:r>
        <w:t xml:space="preserve">challenges, most DFIs, including MDBs, have cancelled or significantly reduced their</w:t>
      </w:r>
      <w:r>
        <w:t xml:space="preserve"> </w:t>
      </w:r>
      <w:r>
        <w:t xml:space="preserve">programme in extractive industries, including the EIB. EFSD+ guarantees investment</w:t>
      </w:r>
      <w:r>
        <w:t xml:space="preserve"> </w:t>
      </w:r>
      <w:r>
        <w:t xml:space="preserve">windows have not included mining investments explicitly.</w:t>
      </w:r>
      <w:r>
        <w:br/>
      </w:r>
      <w:r>
        <w:t xml:space="preserve"></w:t>
      </w:r>
      <w:r>
        <w:t xml:space="preserve"> </w:t>
      </w:r>
      <w:r>
        <w:t xml:space="preserve">Processing/refining: Banks indicate that in order to finance processing/refining projects, a</w:t>
      </w:r>
      <w:r>
        <w:t xml:space="preserve"> </w:t>
      </w:r>
      <w:r>
        <w:t xml:space="preserve">stable and secure supply of critical raw materials would have to be ensured, which is</w:t>
      </w:r>
      <w:r>
        <w:t xml:space="preserve"> </w:t>
      </w:r>
      <w:r>
        <w:t xml:space="preserve">currently not the case for a number of critical raw materials. New green field facilities</w:t>
      </w:r>
      <w:r>
        <w:t xml:space="preserve"> </w:t>
      </w:r>
      <w:r>
        <w:t xml:space="preserve">could be set up next to mines outside EU, but financing of integrated projects (mining +</w:t>
      </w:r>
      <w:r>
        <w:t xml:space="preserve"> </w:t>
      </w:r>
      <w:r>
        <w:t xml:space="preserve">refining/processing) is considered high-risk. Private financial institutions are willing to</w:t>
      </w:r>
      <w:r>
        <w:t xml:space="preserve"> </w:t>
      </w:r>
      <w:r>
        <w:t xml:space="preserve">engage if a large established client with strong credit rating sponsors and finances the</w:t>
      </w:r>
      <w:r>
        <w:t xml:space="preserve"> </w:t>
      </w:r>
      <w:r>
        <w:t xml:space="preserve">project through its balance sheet (corporate finance). The role of energy prices and the</w:t>
      </w:r>
      <w:r>
        <w:t xml:space="preserve"> </w:t>
      </w:r>
      <w:r>
        <w:t xml:space="preserve">price volatility of the relevant critical raw materials has also been mentioned as important</w:t>
      </w:r>
      <w:r>
        <w:t xml:space="preserve"> </w:t>
      </w:r>
      <w:r>
        <w:t xml:space="preserve">in determining the viability of European refining projects.338</w:t>
      </w:r>
      <w:r>
        <w:t xml:space="preserve"> </w:t>
      </w:r>
      <w:r>
        <w:t xml:space="preserve"></w:t>
      </w:r>
      <w:r>
        <w:t xml:space="preserve"> </w:t>
      </w:r>
      <w:r>
        <w:t xml:space="preserve">Recycling: The interviewed banks have little experience so far on this but generally are</w:t>
      </w:r>
      <w:r>
        <w:t xml:space="preserve"> </w:t>
      </w:r>
      <w:r>
        <w:t xml:space="preserve">willing to engage. One of the main issues for the viability of this type of investment is the</w:t>
      </w:r>
      <w:r>
        <w:t xml:space="preserve"> </w:t>
      </w:r>
      <w:r>
        <w:t xml:space="preserve">steady supply of material for recycling.</w:t>
      </w:r>
      <w:r>
        <w:t xml:space="preserve"> </w:t>
      </w:r>
      <w:r>
        <w:t xml:space="preserve">Overall, the results from the open public consultation and the targeted consultations of banks show</w:t>
      </w:r>
      <w:r>
        <w:t xml:space="preserve"> </w:t>
      </w:r>
      <w:r>
        <w:t xml:space="preserve">that access to finance is considered a major barrier to investment in specific stages of the critical</w:t>
      </w:r>
      <w:r>
        <w:t xml:space="preserve"> </w:t>
      </w:r>
      <w:r>
        <w:t xml:space="preserve">raw materials value chain in Europe339. While the need for financial support for projects will likely</w:t>
      </w:r>
      <w:r>
        <w:t xml:space="preserve"> </w:t>
      </w:r>
      <w:r>
        <w:t xml:space="preserve">vary from case to case, many stakeholders underlined the importance of de-risking, notably through</w:t>
      </w:r>
      <w:r>
        <w:t xml:space="preserve"> </w:t>
      </w:r>
      <w:r>
        <w:t xml:space="preserve">guarantees, including for projects outside the EU, of signalling through participation of public</w:t>
      </w:r>
      <w:r>
        <w:t xml:space="preserve"> </w:t>
      </w:r>
      <w:r>
        <w:t xml:space="preserve">financial institutions, and of reducing the exposure of processing/refining operations to high and</w:t>
      </w:r>
      <w:r>
        <w:t xml:space="preserve"> </w:t>
      </w:r>
      <w:r>
        <w:t xml:space="preserve">volatile energy and critical raw materials prices.</w:t>
      </w:r>
      <w:r>
        <w:t xml:space="preserve"> </w:t>
      </w:r>
      <w:r>
        <w:t xml:space="preserve">In addition, under the Taxonomy Regulation340, the Platform on Sustainable Finance has started</w:t>
      </w:r>
      <w:r>
        <w:t xml:space="preserve"> </w:t>
      </w:r>
      <w:r>
        <w:t xml:space="preserve">the work on Taxonomy criteria for pollution prevention and control in mining and delivered a</w:t>
      </w:r>
      <w:r>
        <w:t xml:space="preserve"> </w:t>
      </w:r>
      <w:r>
        <w:t xml:space="preserve">criteria for climate change mitigation in manufacture of copper (smelting, roasting and refining</w:t>
      </w:r>
      <w:r>
        <w:t xml:space="preserve"> </w:t>
      </w:r>
      <w:r>
        <w:t xml:space="preserve">operations) activities. The work on mining could resume under the new Platform 2.0.</w:t>
      </w:r>
      <w:r>
        <w:t xml:space="preserve"> </w:t>
      </w:r>
      <w:r>
        <w:t xml:space="preserve">9.1.18.4.</w:t>
      </w:r>
      <w:r>
        <w:t xml:space="preserve"> </w:t>
      </w:r>
      <w:r>
        <w:t xml:space="preserve">Driver 2.5: Lack of high-quality technical standards to ensure sustainability of critical</w:t>
      </w:r>
      <w:r>
        <w:t xml:space="preserve"> </w:t>
      </w:r>
      <w:r>
        <w:t xml:space="preserve">raw materials-related industrial processes</w:t>
      </w:r>
      <w:r>
        <w:br/>
      </w:r>
      <w:r>
        <w:t xml:space="preserve">The availability of high-quality technical standards is essential to ensure a level-playing field in</w:t>
      </w:r>
      <w:r>
        <w:t xml:space="preserve"> </w:t>
      </w:r>
      <w:r>
        <w:t xml:space="preserve">the single market for businesses and to underpin consumer confidence. Standards can help facilitate</w:t>
      </w:r>
    </w:p>
    <w:p>
      <w:pPr>
        <w:pStyle w:val="BodyText"/>
      </w:pPr>
      <w:r>
        <w:t xml:space="preserve">337 Examples in this respect are the German UFK programme, which provides a government guarantee for privately</w:t>
      </w:r>
      <w:r>
        <w:t xml:space="preserve"> </w:t>
      </w:r>
      <w:r>
        <w:t xml:space="preserve">financed projects in third countries provided that a long-term off taker agreement exists with a German client; and the</w:t>
      </w:r>
      <w:r>
        <w:t xml:space="preserve"> </w:t>
      </w:r>
      <w:r>
        <w:t xml:space="preserve">French Bpifrance’s Strategic Project Insurance, introduced in 2018, which provides an 80% insurance for projects</w:t>
      </w:r>
      <w:r>
        <w:t xml:space="preserve"> </w:t>
      </w:r>
      <w:r>
        <w:t xml:space="preserve">located in France or involving a French business partner.</w:t>
      </w:r>
      <w:r>
        <w:t xml:space="preserve"> </w:t>
      </w:r>
      <w:r>
        <w:t xml:space="preserve">338 See also the results of the public consultation.</w:t>
      </w:r>
      <w:r>
        <w:t xml:space="preserve"> </w:t>
      </w:r>
      <w:r>
        <w:t xml:space="preserve">339 51% of respondents to the open public consultation agree or strongly agree that accessing private financing for</w:t>
      </w:r>
      <w:r>
        <w:t xml:space="preserve"> </w:t>
      </w:r>
      <w:r>
        <w:t xml:space="preserve">CRM projects in the EU is difficult and a challenge for the expansion of the EU’s critical raw materials capacities;</w:t>
      </w:r>
      <w:r>
        <w:t xml:space="preserve"> </w:t>
      </w:r>
      <w:r>
        <w:t xml:space="preserve">many respondents are neutral on this question; 9 % disagree or strongly disagree. 56% of respondents agree or strongly</w:t>
      </w:r>
      <w:r>
        <w:t xml:space="preserve"> </w:t>
      </w:r>
      <w:r>
        <w:t xml:space="preserve">agree that there is a difficulty to access public funding in the EU; 4 % disagree or strongly disagree. 64% of the 259</w:t>
      </w:r>
      <w:r>
        <w:t xml:space="preserve"> </w:t>
      </w:r>
      <w:r>
        <w:t xml:space="preserve">respondents to the open public consultation agree or strongly agree that the price volatility or unpredictability poses a</w:t>
      </w:r>
      <w:r>
        <w:t xml:space="preserve"> </w:t>
      </w:r>
      <w:r>
        <w:t xml:space="preserve">challenge to the roll-out of CRM projects in Europe. Some stakeholders make the point that the absence of mining</w:t>
      </w:r>
      <w:r>
        <w:t xml:space="preserve"> </w:t>
      </w:r>
      <w:r>
        <w:t xml:space="preserve">activities in the EU taxonomy would make funding and investment unattractive (see Annex II).</w:t>
      </w:r>
      <w:r>
        <w:t xml:space="preserve"> </w:t>
      </w:r>
      <w:r>
        <w:t xml:space="preserve">340 Regulation (EU) 2020/852 of the European Parliament and of the Council of 18 June 2020 on the establishment of</w:t>
      </w:r>
      <w:r>
        <w:t xml:space="preserve"> </w:t>
      </w:r>
      <w:r>
        <w:t xml:space="preserve">a framework to facilitate sustainable investment, and amending Regulation (EU) 2019/2088 (Text with EEA</w:t>
      </w:r>
      <w:r>
        <w:t xml:space="preserve"> </w:t>
      </w:r>
      <w:r>
        <w:t xml:space="preserve">relevance), OJ L 198, 22.6.2020, p. 13–43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- 186 -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creation of a transparent global market for critical raw materials. Currently, European and</w:t>
      </w:r>
      <w:r>
        <w:t xml:space="preserve"> </w:t>
      </w:r>
      <w:r>
        <w:t xml:space="preserve">international standards only partially cover critical raw materials-related industrial processes,</w:t>
      </w:r>
      <w:r>
        <w:t xml:space="preserve"> </w:t>
      </w:r>
      <w:r>
        <w:t xml:space="preserve">including processes involved in their extraction, processing and recycling.</w:t>
      </w:r>
      <w:r>
        <w:br/>
      </w:r>
      <w:r>
        <w:t xml:space="preserve">At the level of the relevant European Standardisation Organisation CEN, a number of technical</w:t>
      </w:r>
      <w:r>
        <w:t xml:space="preserve"> </w:t>
      </w:r>
      <w:r>
        <w:t xml:space="preserve">committees exist in charge of the standardisation of metals (aluminium, copper, nickel and steel)</w:t>
      </w:r>
      <w:r>
        <w:t xml:space="preserve"> </w:t>
      </w:r>
      <w:r>
        <w:t xml:space="preserve">but new committees have not been created for several decades, and critical raw materials are not</w:t>
      </w:r>
      <w:r>
        <w:t xml:space="preserve"> </w:t>
      </w:r>
      <w:r>
        <w:t xml:space="preserve">covered by the work of these committees. What concerns the international aspect, as highlighted</w:t>
      </w:r>
      <w:r>
        <w:t xml:space="preserve"> </w:t>
      </w:r>
      <w:r>
        <w:t xml:space="preserve">in the recent EU Standardisation Strategy, other actors follow a more assertive approach to</w:t>
      </w:r>
      <w:r>
        <w:t xml:space="preserve"> </w:t>
      </w:r>
      <w:r>
        <w:t xml:space="preserve">international standardisation than the EU. This has led to a situation whereby in some sensitive</w:t>
      </w:r>
      <w:r>
        <w:t xml:space="preserve"> </w:t>
      </w:r>
      <w:r>
        <w:t xml:space="preserve">areas non-EU actors are taking the lead at the international level promoting their technological</w:t>
      </w:r>
      <w:r>
        <w:t xml:space="preserve"> </w:t>
      </w:r>
      <w:r>
        <w:t xml:space="preserve">solutions, which may be inconsistent with the EU’s policies and regulatory framework.</w:t>
      </w:r>
      <w:r>
        <w:br/>
      </w:r>
      <w:r>
        <w:t xml:space="preserve">At the level of the International Standardisation Organisation (ISO), standardisation efforts related</w:t>
      </w:r>
      <w:r>
        <w:t xml:space="preserve"> </w:t>
      </w:r>
      <w:r>
        <w:t xml:space="preserve">to critical raw materials have been mainly instigated by non-EU countries. The Chinese</w:t>
      </w:r>
      <w:r>
        <w:t xml:space="preserve"> </w:t>
      </w:r>
      <w:r>
        <w:t xml:space="preserve">standardisation body has initiated standardisation on rare earths (2015) and lithium (2020) within</w:t>
      </w:r>
      <w:r>
        <w:t xml:space="preserve"> </w:t>
      </w:r>
      <w:r>
        <w:t xml:space="preserve">ISO, covering the whole value chain including upstream extraction and sustainability. On rare</w:t>
      </w:r>
      <w:r>
        <w:t xml:space="preserve"> </w:t>
      </w:r>
      <w:r>
        <w:t xml:space="preserve">earths, the results so far point at slow progress as concerns sustainability aspects, and ambition</w:t>
      </w:r>
      <w:r>
        <w:t xml:space="preserve"> </w:t>
      </w:r>
      <w:r>
        <w:t xml:space="preserve">level is not at par with what is spelled out in the EU principles for sustainable raw materials.341</w:t>
      </w:r>
      <w:r>
        <w:t xml:space="preserve"> </w:t>
      </w:r>
      <w:r>
        <w:t xml:space="preserve">Similarly, at the end of 2021, Standards Australia was allocated the leadership of an ISO Strategic</w:t>
      </w:r>
      <w:r>
        <w:t xml:space="preserve"> </w:t>
      </w:r>
      <w:r>
        <w:t xml:space="preserve">Group on Critical Minerals. The mandate of this group was to identify which minerals/metals could</w:t>
      </w:r>
      <w:r>
        <w:t xml:space="preserve"> </w:t>
      </w:r>
      <w:r>
        <w:t xml:space="preserve">be standardised in ISO. 342 1</w:t>
      </w:r>
      <w:r>
        <w:br/>
      </w:r>
      <w:r>
        <w:t xml:space="preserve">There currently does not exist a common European strategy to ensure that standardisation efforts</w:t>
      </w:r>
      <w:r>
        <w:t xml:space="preserve"> </w:t>
      </w:r>
      <w:r>
        <w:t xml:space="preserve">for critical raw materials sufficiently reflect the sustainability principles underlying EU legislation</w:t>
      </w:r>
      <w:r>
        <w:t xml:space="preserve"> </w:t>
      </w:r>
      <w:r>
        <w:t xml:space="preserve">relevant for the critical raw materials value chain. As international standards are an important point</w:t>
      </w:r>
      <w:r>
        <w:t xml:space="preserve"> </w:t>
      </w:r>
      <w:r>
        <w:t xml:space="preserve">of reference for the global market, and in the absence of alternative European standards, this risks</w:t>
      </w:r>
      <w:r>
        <w:t xml:space="preserve"> </w:t>
      </w:r>
      <w:r>
        <w:t xml:space="preserve">undermining consumer confidence and making it more difficult for EU buyers of critical raw</w:t>
      </w:r>
      <w:r>
        <w:t xml:space="preserve"> </w:t>
      </w:r>
      <w:r>
        <w:t xml:space="preserve">materials to choose sustainable options.</w:t>
      </w:r>
      <w:r>
        <w:br/>
      </w:r>
      <w:r>
        <w:t xml:space="preserve">9.1.18.5.</w:t>
      </w:r>
    </w:p>
    <w:p>
      <w:pPr>
        <w:pStyle w:val="BodyText"/>
      </w:pPr>
      <w:r>
        <w:t xml:space="preserve">9.1.18.6.</w:t>
      </w:r>
      <w:r>
        <w:t xml:space="preserve"> </w:t>
      </w:r>
      <w:r>
        <w:t xml:space="preserve">Driver 2.6: EU waste legislation does not sufficiently target critical raw materials</w:t>
      </w:r>
      <w:r>
        <w:t xml:space="preserve"> </w:t>
      </w:r>
      <w:r>
        <w:t xml:space="preserve">recovery</w:t>
      </w:r>
      <w:r>
        <w:t xml:space="preserve"> </w:t>
      </w:r>
      <w:r>
        <w:t xml:space="preserve">Circularity is in many ways the optimal avenue to pursue in the area of critical raw materials. The</w:t>
      </w:r>
      <w:r>
        <w:t xml:space="preserve"> </w:t>
      </w:r>
      <w:r>
        <w:t xml:space="preserve">reduction in critical raw materials use (material efficiency and substitution), the lifetime extension,</w:t>
      </w:r>
      <w:r>
        <w:t xml:space="preserve"> </w:t>
      </w:r>
      <w:r>
        <w:t xml:space="preserve">reuse and remanufacturing of products containing critical raw materials, and their recovery and</w:t>
      </w:r>
      <w:r>
        <w:t xml:space="preserve"> </w:t>
      </w:r>
      <w:r>
        <w:t xml:space="preserve">recycling at the end of life can all contribute to lowering demand for primary raw materials and</w:t>
      </w:r>
      <w:r>
        <w:t xml:space="preserve"> </w:t>
      </w:r>
      <w:r>
        <w:t xml:space="preserve">thereby contribute to reducing dependencies. Secondary raw materials also generally have a</w:t>
      </w:r>
      <w:r>
        <w:t xml:space="preserve"> </w:t>
      </w:r>
      <w:r>
        <w:t xml:space="preserve">significantly lower energy and environmental footprint343 compared to primary raw materials.</w:t>
      </w:r>
    </w:p>
    <w:p>
      <w:pPr>
        <w:pStyle w:val="BodyText"/>
      </w:pPr>
      <w:r>
        <w:t xml:space="preserve">341 For REEs, actions focus on the whole value chain including rare earth mining, concentration, extraction, separation</w:t>
      </w:r>
      <w:r>
        <w:t xml:space="preserve"> </w:t>
      </w:r>
      <w:r>
        <w:t xml:space="preserve">and conversion to useful rare earth compounds/materials (including oxides, salts, metals, master alloys, etc.),</w:t>
      </w:r>
      <w:r>
        <w:t xml:space="preserve"> </w:t>
      </w:r>
      <w:r>
        <w:t xml:space="preserve">covering also sustainability of different processes.</w:t>
      </w:r>
      <w:r>
        <w:t xml:space="preserve"> </w:t>
      </w:r>
      <w:r>
        <w:t xml:space="preserve">342 Although work is not yet finalised, several minerals or metals have been identified as being of a particularly</w:t>
      </w:r>
      <w:r>
        <w:t xml:space="preserve"> </w:t>
      </w:r>
      <w:r>
        <w:t xml:space="preserve">strategic nature: cobalt, indium, vanadium, graphite, gallium, tungsten. Their mandate was extended by 12 months to</w:t>
      </w:r>
      <w:r>
        <w:t xml:space="preserve"> </w:t>
      </w:r>
      <w:r>
        <w:t xml:space="preserve">summer 2023.</w:t>
      </w:r>
      <w:r>
        <w:t xml:space="preserve"> </w:t>
      </w:r>
      <w:r>
        <w:t xml:space="preserve">343 For example, the production of secondary aluminium can save up to 95% of the carbon emissions of primary</w:t>
      </w:r>
      <w:r>
        <w:t xml:space="preserve"> </w:t>
      </w:r>
      <w:r>
        <w:t xml:space="preserve">aluminium (European Aluminium Association, 2018. Environmental Profile Report https://www.european-</w:t>
      </w:r>
      <w:r>
        <w:t xml:space="preserve"> </w:t>
      </w:r>
      <w:r>
        <w:t xml:space="preserve">aluminium.eu/media/2052/european-aluminiumenvironmental-profile-report-2018-executive-summary.pdf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- 187 -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11: End-of-life recycling input rate for the EU344</w:t>
      </w:r>
      <w:r>
        <w:t xml:space="preserve"> </w:t>
      </w:r>
      <w:r>
        <w:t xml:space="preserve">As most critical raw materials are metals, they are in theory highly recyclable. Currently, however,</w:t>
      </w:r>
      <w:r>
        <w:t xml:space="preserve"> </w:t>
      </w:r>
      <w:r>
        <w:t xml:space="preserve">the share of recycled critical raw materials that are used by clean tech industry in Europe is very</w:t>
      </w:r>
      <w:r>
        <w:t xml:space="preserve"> </w:t>
      </w:r>
      <w:r>
        <w:t xml:space="preserve">low. This is the case e.g. for rare earths neodymium and dysprosium in permanent magnets in wind</w:t>
      </w:r>
      <w:r>
        <w:t xml:space="preserve"> </w:t>
      </w:r>
      <w:r>
        <w:t xml:space="preserve">turbines and for gallium in integrated circuits and lighting in EVs (see figure 11). This is due to the</w:t>
      </w:r>
      <w:r>
        <w:t xml:space="preserve"> </w:t>
      </w:r>
      <w:r>
        <w:t xml:space="preserve">fact that collection and sorting systems prevent end-of-life metals from reaching recyclers, a</w:t>
      </w:r>
      <w:r>
        <w:t xml:space="preserve"> </w:t>
      </w:r>
      <w:r>
        <w:t xml:space="preserve">number of CRMs are locked in products that have not yet reached their end-of life, most critical</w:t>
      </w:r>
      <w:r>
        <w:t xml:space="preserve"> </w:t>
      </w:r>
      <w:r>
        <w:t xml:space="preserve">raw materials are used in low quantities and/or concentrations and are scattered which make the</w:t>
      </w:r>
      <w:r>
        <w:t xml:space="preserve"> </w:t>
      </w:r>
      <w:r>
        <w:t xml:space="preserve">recovery processes from end-of-life products technically and economically complex and difficult.</w:t>
      </w:r>
      <w:r>
        <w:br/>
      </w:r>
      <w:r>
        <w:t xml:space="preserve">As a result, CRMs are often disposed of at the end of a product’s lifetime, or non-functionally</w:t>
      </w:r>
      <w:r>
        <w:t xml:space="preserve"> </w:t>
      </w:r>
      <w:r>
        <w:t xml:space="preserve">recycled (i.e. recycled in a way that does not make use of the special properties of the raw material),</w:t>
      </w:r>
      <w:r>
        <w:t xml:space="preserve"> </w:t>
      </w:r>
      <w:r>
        <w:t xml:space="preserve">leading to a significant loss of value. Moreover, current recycling practices and waste legislation</w:t>
      </w:r>
      <w:r>
        <w:t xml:space="preserve"> </w:t>
      </w:r>
      <w:r>
        <w:t xml:space="preserve">often focus, to a large extent, on waste collection and de-pollution, and on mass recovery but too</w:t>
      </w:r>
      <w:r>
        <w:t xml:space="preserve"> </w:t>
      </w:r>
      <w:r>
        <w:t xml:space="preserve">little on the recovery of trace metals such as CRMs, even though many of these may have a</w:t>
      </w:r>
      <w:r>
        <w:t xml:space="preserve"> </w:t>
      </w:r>
      <w:r>
        <w:t xml:space="preserve">significant intrinsic economic value.</w:t>
      </w:r>
      <w:r>
        <w:br/>
      </w:r>
      <w:r>
        <w:t xml:space="preserve">According to Horizon 2020-funded studies (ProSUM345, SCRREEN346), the most important waste</w:t>
      </w:r>
      <w:r>
        <w:t xml:space="preserve"> </w:t>
      </w:r>
      <w:r>
        <w:t xml:space="preserve">streams for CRM recovery are: Extractive waste ; Waste batteries; Waste electrical and electronic</w:t>
      </w:r>
      <w:r>
        <w:t xml:space="preserve"> </w:t>
      </w:r>
      <w:r>
        <w:t xml:space="preserve">equipment (WEEE); End-of-life vehicles; Renewable energy: wind turbines, solar photovoltaics</w:t>
      </w:r>
      <w:r>
        <w:t xml:space="preserve"> </w:t>
      </w:r>
      <w:r>
        <w:t xml:space="preserve">(PV) waste.</w:t>
      </w:r>
      <w:r>
        <w:t xml:space="preserve"> </w:t>
      </w:r>
      <w:r>
        <w:t xml:space="preserve">Most of these have dedicated sectoral waste legislation (Extractive Waste Directive, Batteries</w:t>
      </w:r>
      <w:r>
        <w:t xml:space="preserve"> </w:t>
      </w:r>
      <w:r>
        <w:t xml:space="preserve">Directive/proposed Batteries Regulation, WEEE Directive, End-of-life vehicles Directive),</w:t>
      </w:r>
      <w:r>
        <w:t xml:space="preserve"> </w:t>
      </w:r>
      <w:r>
        <w:t xml:space="preserve">specifying extended producer responsibility, specific treatment requirements, collection and</w:t>
      </w:r>
      <w:r>
        <w:t xml:space="preserve"> </w:t>
      </w:r>
      <w:r>
        <w:t xml:space="preserve">recovery targets etc.; renewables are only partially covered (solar PV under the WEEE Directive,</w:t>
      </w:r>
      <w:r>
        <w:t xml:space="preserve"> </w:t>
      </w:r>
      <w:r>
        <w:t xml:space="preserve">for wind turbines, only the electrical and electronic products that are parts of the wind turbines are</w:t>
      </w:r>
      <w:r>
        <w:t xml:space="preserve"> </w:t>
      </w:r>
      <w:r>
        <w:t xml:space="preserve">covered so far). In addition, the Waste Framework Directive covers all waste streams horizontally,</w:t>
      </w:r>
    </w:p>
    <w:p>
      <w:pPr>
        <w:pStyle w:val="BodyText"/>
      </w:pPr>
      <w:r>
        <w:t xml:space="preserve">344 Source: EU Raw Materials Scoreboard 2020</w:t>
      </w:r>
      <w:r>
        <w:t xml:space="preserve"> </w:t>
      </w:r>
      <w:r>
        <w:t xml:space="preserve">345 ProSUM | Prospecting Secondary raw materials in the Urban mine and Mining wastes (prosumproject.eu)</w:t>
      </w:r>
      <w:r>
        <w:t xml:space="preserve"> </w:t>
      </w:r>
      <w:r>
        <w:t xml:space="preserve">346 RESULTS - SCRREEN2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setting targets for preparation for reuse and recycling, notably for household and construction</w:t>
      </w:r>
      <w:r>
        <w:t xml:space="preserve"> </w:t>
      </w:r>
      <w:r>
        <w:t xml:space="preserve">waste, requiring Member States to define waste criteria, draw up waste prevention and waste</w:t>
      </w:r>
      <w:r>
        <w:t xml:space="preserve"> </w:t>
      </w:r>
      <w:r>
        <w:t xml:space="preserve">management plans, and defining minimum requirements for extended producer responsibility</w:t>
      </w:r>
      <w:r>
        <w:t xml:space="preserve"> </w:t>
      </w:r>
      <w:r>
        <w:t xml:space="preserve">schemes.</w:t>
      </w:r>
      <w:r>
        <w:br/>
      </w:r>
      <w:r>
        <w:t xml:space="preserve">Apart from the proposed Batteries Regulation, these legislations do not specifically target the</w:t>
      </w:r>
      <w:r>
        <w:t xml:space="preserve"> </w:t>
      </w:r>
      <w:r>
        <w:t xml:space="preserve">recycling of critical raw materials, and therefore do not give sufficient incentives to separately</w:t>
      </w:r>
      <w:r>
        <w:t xml:space="preserve"> </w:t>
      </w:r>
      <w:r>
        <w:t xml:space="preserve">collect waste streams rich in critical raw materials, and to recover them. This leads to a low</w:t>
      </w:r>
      <w:r>
        <w:t xml:space="preserve"> </w:t>
      </w:r>
      <w:r>
        <w:t xml:space="preserve">availability of secondary critical raw materials and an even lower take up of recyclates by European</w:t>
      </w:r>
      <w:r>
        <w:t xml:space="preserve"> </w:t>
      </w:r>
      <w:r>
        <w:t xml:space="preserve">industry, as shown in figure 11.</w:t>
      </w:r>
      <w:r>
        <w:br/>
      </w:r>
      <w:r>
        <w:t xml:space="preserve">Existing recycling targets, such as in the WEEE Directive, apply to overall weight ratios rather</w:t>
      </w:r>
      <w:r>
        <w:t xml:space="preserve"> </w:t>
      </w:r>
      <w:r>
        <w:t xml:space="preserve">than individual raw materials, which provides an incentive to recover the bulk materials first, as</w:t>
      </w:r>
      <w:r>
        <w:t xml:space="preserve"> </w:t>
      </w:r>
      <w:r>
        <w:t xml:space="preserve">this is less expensive, rather than the dispersed critical raw materials. The WEEE Directive in its</w:t>
      </w:r>
      <w:r>
        <w:t xml:space="preserve"> </w:t>
      </w:r>
      <w:r>
        <w:t xml:space="preserve">Annex VII also lists proper treatment requirements that could help to remove from the WEEE</w:t>
      </w:r>
      <w:r>
        <w:t xml:space="preserve"> </w:t>
      </w:r>
      <w:r>
        <w:t xml:space="preserve">collected components rich in CRM and apply targeted recovery operations; however, these are</w:t>
      </w:r>
      <w:r>
        <w:t xml:space="preserve"> </w:t>
      </w:r>
      <w:r>
        <w:t xml:space="preserve">currently targeted to hazardous waste components rather than to recovery of CRMs.347</w:t>
      </w:r>
      <w:r>
        <w:br/>
      </w:r>
      <w:r>
        <w:t xml:space="preserve">The Waste Framework Directive already requires Member States’ waste prevention plans and</w:t>
      </w:r>
      <w:r>
        <w:t xml:space="preserve"> </w:t>
      </w:r>
      <w:r>
        <w:t xml:space="preserve">waste management plans to target products containing critical raw materials and installations</w:t>
      </w:r>
      <w:r>
        <w:t xml:space="preserve"> </w:t>
      </w:r>
      <w:r>
        <w:t xml:space="preserve">treating them, but no guidance on specific measures to be taken has been given nor have targets for</w:t>
      </w:r>
      <w:r>
        <w:t xml:space="preserve"> </w:t>
      </w:r>
      <w:r>
        <w:t xml:space="preserve">the collection or recovery of critical raw materials been set.</w:t>
      </w:r>
      <w:r>
        <w:br/>
      </w:r>
      <w:r>
        <w:t xml:space="preserve">In countries with an active mining industry or a history of mining activity, mining wastes often</w:t>
      </w:r>
      <w:r>
        <w:t xml:space="preserve"> </w:t>
      </w:r>
      <w:r>
        <w:t xml:space="preserve">constitute the largest part of society’s total waste flow and stock. Since historically most mining</w:t>
      </w:r>
      <w:r>
        <w:t xml:space="preserve"> </w:t>
      </w:r>
      <w:r>
        <w:t xml:space="preserve">operations were targeted at high-volume commodities such as base metals iron and copper and</w:t>
      </w:r>
      <w:r>
        <w:t xml:space="preserve"> </w:t>
      </w:r>
      <w:r>
        <w:t xml:space="preserve">precious metals, rather than critical raw materials, which are often a by-product of the</w:t>
      </w:r>
      <w:r>
        <w:t xml:space="preserve"> </w:t>
      </w:r>
      <w:r>
        <w:t xml:space="preserve">aforementioned, extractive waste may contain significant amounts of critical raw materials. Studies</w:t>
      </w:r>
      <w:r>
        <w:t xml:space="preserve"> </w:t>
      </w:r>
      <w:r>
        <w:t xml:space="preserve">have estimated significant amounts of critical raw materials such as phosphate rock, silicon,</w:t>
      </w:r>
      <w:r>
        <w:t xml:space="preserve"> </w:t>
      </w:r>
      <w:r>
        <w:t xml:space="preserve">tungsten or cobalt in mining waste (see figure 12),348 and recent industrial projects in Spain349 and</w:t>
      </w:r>
      <w:r>
        <w:t xml:space="preserve"> </w:t>
      </w:r>
      <w:r>
        <w:t xml:space="preserve">in Sweden350 show that this can be valorised profitably. In most cases, it is unlikely that a recovery</w:t>
      </w:r>
      <w:r>
        <w:t xml:space="preserve"> </w:t>
      </w:r>
      <w:r>
        <w:t xml:space="preserve">process will be economical if it regards a specific critical raw material alone, especially if present</w:t>
      </w:r>
      <w:r>
        <w:t xml:space="preserve"> </w:t>
      </w:r>
      <w:r>
        <w:t xml:space="preserve">in low concentration, but by jointly recovering and valorising base metals, critical raw materials,</w:t>
      </w:r>
      <w:r>
        <w:t xml:space="preserve"> </w:t>
      </w:r>
      <w:r>
        <w:t xml:space="preserve">and the rock matrix as industrial minerals and/or aggregates, the process can be realised351. A</w:t>
      </w:r>
      <w:r>
        <w:t xml:space="preserve"> </w:t>
      </w:r>
      <w:r>
        <w:t xml:space="preserve">significant advantage lies in the fact that such operations take place on brownfield sites, thus</w:t>
      </w:r>
      <w:r>
        <w:t xml:space="preserve"> </w:t>
      </w:r>
      <w:r>
        <w:t xml:space="preserve">reducing the risk of additional environmental impacts and conflicting land-use interests. In some</w:t>
      </w:r>
      <w:r>
        <w:t xml:space="preserve"> </w:t>
      </w:r>
      <w:r>
        <w:t xml:space="preserve">cases, re-mining of extractive waste can even be an opportunity for rehabilitation of abandoned</w:t>
      </w:r>
      <w:r>
        <w:t xml:space="preserve"> </w:t>
      </w:r>
      <w:r>
        <w:t xml:space="preserve">mining sites.352</w:t>
      </w:r>
      <w:r>
        <w:br/>
      </w:r>
      <w:r>
        <w:t xml:space="preserve">A barrier to the full use of this potential, however, lies in the lack of knowledge concerning the</w:t>
      </w:r>
      <w:r>
        <w:t xml:space="preserve"> </w:t>
      </w:r>
      <w:r>
        <w:t xml:space="preserve">critical raw materials potentially recoverable from closed and abandoned mines, as well as the risk</w:t>
      </w:r>
      <w:r>
        <w:t xml:space="preserve"> </w:t>
      </w:r>
      <w:r>
        <w:t xml:space="preserve">and liability assumed by a company re-mining a site with potentially unknown legacy. The</w:t>
      </w:r>
      <w:r>
        <w:t xml:space="preserve"> </w:t>
      </w:r>
      <w:r>
        <w:t xml:space="preserve">Extractive Waste Directive currently regulates primarily how to minimise and manage waste</w:t>
      </w:r>
      <w:r>
        <w:t xml:space="preserve"> </w:t>
      </w:r>
      <w:r>
        <w:t xml:space="preserve">generation and it requires Member States to draw up an inventory of closed and abandoned</w:t>
      </w:r>
      <w:r>
        <w:t xml:space="preserve"> </w:t>
      </w:r>
      <w:r>
        <w:t xml:space="preserve">facilities, but it does not provide incentives or targets to recover critical raw materials from the</w:t>
      </w:r>
    </w:p>
    <w:p>
      <w:pPr>
        <w:pStyle w:val="BodyText"/>
      </w:pPr>
      <w:r>
        <w:t xml:space="preserve">347 Note that at the component level annex VII also includes removal of printed circuit boards and batteries.</w:t>
      </w:r>
      <w:r>
        <w:t xml:space="preserve"> </w:t>
      </w:r>
      <w:r>
        <w:t xml:space="preserve">348 JRC (2019): Recovery of critical and other raw materials from mining waste and landfills; pg. 93-98 of SCRREEN-</w:t>
      </w:r>
      <w:r>
        <w:t xml:space="preserve"> </w:t>
      </w:r>
      <w:r>
        <w:t xml:space="preserve">D3.2-Identification-and-quantification-of-secondary-CRM-resources-in-Europe.pdf</w:t>
      </w:r>
      <w:r>
        <w:t xml:space="preserve"> </w:t>
      </w:r>
      <w:r>
        <w:t xml:space="preserve">349 JRC (2019): Recovery of critical and other raw materials from mining waste and landfills , chapter 7.1:“Recovery</w:t>
      </w:r>
      <w:r>
        <w:t xml:space="preserve"> </w:t>
      </w:r>
      <w:r>
        <w:t xml:space="preserve">of Tantalum and Niobium from tailings at the old Penouta mine</w:t>
      </w:r>
      <w:r>
        <w:t xml:space="preserve"> </w:t>
      </w:r>
      <w:r>
        <w:t xml:space="preserve">350 Critical minerals extracted from mining waste - LKAB</w:t>
      </w:r>
      <w:r>
        <w:t xml:space="preserve"> </w:t>
      </w:r>
      <w:r>
        <w:t xml:space="preserve">351 JRC (2019): Recovery of critical and other raw materials from mining waste and landfills</w:t>
      </w:r>
      <w:r>
        <w:t xml:space="preserve"> </w:t>
      </w:r>
      <w:r>
        <w:t xml:space="preserve">352 JRC (2019): Recovery of critical and other raw materials from mining waste and landfills , chapter 7.1:“Recovery</w:t>
      </w:r>
      <w:r>
        <w:t xml:space="preserve"> </w:t>
      </w:r>
      <w:r>
        <w:t xml:space="preserve">of Tantalum and Niobium from tailings at the old Penouta mine.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- 189 -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extractive waste, nor does it oblige Member States or operators to gather information or report on</w:t>
      </w:r>
      <w:r>
        <w:t xml:space="preserve"> </w:t>
      </w:r>
      <w:r>
        <w:t xml:space="preserve">the critical raw materials content of the generated waste.</w:t>
      </w:r>
    </w:p>
    <w:p>
      <w:pPr>
        <w:pStyle w:val="BodyText"/>
      </w:pPr>
      <w:r>
        <w:t xml:space="preserve">Figure 12: Estimated amounts of various CRMs in the EU-18 in ‘Extractive waste deposed in</w:t>
      </w:r>
      <w:r>
        <w:t xml:space="preserve"> </w:t>
      </w:r>
      <w:r>
        <w:t xml:space="preserve">situ/tailing’ and ‘Stock in tailing’. Source: JRC estimations based on the 2015 MSA study 353</w:t>
      </w:r>
      <w:r>
        <w:t xml:space="preserve"> </w:t>
      </w:r>
      <w:r>
        <w:t xml:space="preserve">The Horizon 2020-funded “Near-zero-waste recycling of low-grade sulphidic mining waste for</w:t>
      </w:r>
      <w:r>
        <w:t xml:space="preserve"> </w:t>
      </w:r>
      <w:r>
        <w:t xml:space="preserve">critical-metal, mineral and construction raw-material production in a circular economy” (NEMO)</w:t>
      </w:r>
      <w:r>
        <w:t xml:space="preserve"> </w:t>
      </w:r>
      <w:r>
        <w:t xml:space="preserve">project found that sulfidic mining waste residues, from mining and processing sulfidic ores to</w:t>
      </w:r>
      <w:r>
        <w:t xml:space="preserve"> </w:t>
      </w:r>
      <w:r>
        <w:t xml:space="preserve">produce copper (Cu), zinc (Zn), lead (Pb), nickel (Ni) and critical metals, represent the largest</w:t>
      </w:r>
      <w:r>
        <w:t xml:space="preserve"> </w:t>
      </w:r>
      <w:r>
        <w:t xml:space="preserve">extractive waste in Europe. Approximately 600 Mt are produced per year and there is a historic</w:t>
      </w:r>
      <w:r>
        <w:t xml:space="preserve"> </w:t>
      </w:r>
      <w:r>
        <w:t xml:space="preserve">stockpile of 28 000 Mt deposited in either tailings storage facilities, dry stacked or back-filled in</w:t>
      </w:r>
      <w:r>
        <w:t xml:space="preserve"> </w:t>
      </w:r>
      <w:r>
        <w:t xml:space="preserve">mines. When poorly managed, this waste can become an environmental hazard, causing problems</w:t>
      </w:r>
      <w:r>
        <w:t xml:space="preserve"> </w:t>
      </w:r>
      <w:r>
        <w:t xml:space="preserve">such as acid-mine drainage or the outflow of acidic water from mine waste. At the same time, this</w:t>
      </w:r>
      <w:r>
        <w:t xml:space="preserve"> </w:t>
      </w:r>
      <w:r>
        <w:t xml:space="preserve">waste represents a new stock of critical metals and minerals needed to move to a green circular</w:t>
      </w:r>
      <w:r>
        <w:t xml:space="preserve"> </w:t>
      </w:r>
      <w:r>
        <w:t xml:space="preserve">society.</w:t>
      </w:r>
      <w:r>
        <w:t xml:space="preserve"> </w:t>
      </w:r>
      <w:r>
        <w:t xml:space="preserve">NEMO focused on three cases: 1) Sotkamo Ni-Cu-Zn-REE/Sc (rare earth element scandium) mine</w:t>
      </w:r>
      <w:r>
        <w:t xml:space="preserve"> </w:t>
      </w:r>
      <w:r>
        <w:t xml:space="preserve">in Finland, 2) Luikonlahti processing facility in Finland (cobalt), 3) Tara Zn-Pb mine in Ireland,</w:t>
      </w:r>
      <w:r>
        <w:br/>
      </w:r>
      <w:r>
        <w:t xml:space="preserve">In addition, four pilots using NEMO technologies to demonstrate cutting-edge bioleaching</w:t>
      </w:r>
      <w:r>
        <w:t xml:space="preserve"> </w:t>
      </w:r>
      <w:r>
        <w:t xml:space="preserve">processes to recover additional metals from sulfidic ores/residues and to boost the conversion of</w:t>
      </w:r>
      <w:r>
        <w:t xml:space="preserve"> </w:t>
      </w:r>
      <w:r>
        <w:t xml:space="preserve">sulfides to sulfates – helping to eliminate the risk of acid-mine drainage. It also aimed at ‘cleaning’</w:t>
      </w:r>
      <w:r>
        <w:t xml:space="preserve"> </w:t>
      </w:r>
      <w:r>
        <w:t xml:space="preserve">the residual matrix allowing its use in cement and construction applications. The results from</w:t>
      </w:r>
      <w:r>
        <w:t xml:space="preserve"> </w:t>
      </w:r>
      <w:r>
        <w:t xml:space="preserve">NEMO will provide the EU with a number of benefits: new resources for the metal and agricultural</w:t>
      </w:r>
      <w:r>
        <w:t xml:space="preserve"> </w:t>
      </w:r>
      <w:r>
        <w:t xml:space="preserve">sectors, a reduction in CO2 levels in the metal recovery process, and the replacement of ordinary</w:t>
      </w:r>
      <w:r>
        <w:t xml:space="preserve"> </w:t>
      </w:r>
      <w:r>
        <w:t xml:space="preserve">Portland cement, addressing acid-mine drainage and other environmental problems. Further steps</w:t>
      </w:r>
      <w:r>
        <w:t xml:space="preserve"> </w:t>
      </w:r>
      <w:r>
        <w:t xml:space="preserve">include replicating the technologies and concepts in other mines within the EU and beyond.</w:t>
      </w:r>
      <w:r>
        <w:t xml:space="preserve"> </w:t>
      </w:r>
      <w:r>
        <w:t xml:space="preserve">In the open public consultation, 66% of respondents agree or strongly agree with the statement that</w:t>
      </w:r>
      <w:r>
        <w:t xml:space="preserve"> </w:t>
      </w:r>
      <w:r>
        <w:t xml:space="preserve">“EU waste legislation does not sufficiently incentivise the recovery and recycling of raw</w:t>
      </w:r>
      <w:r>
        <w:t xml:space="preserve"> </w:t>
      </w:r>
      <w:r>
        <w:t xml:space="preserve">materials”. 53% agree or strongly agree with the statement that “shipments of waste containing</w:t>
      </w:r>
    </w:p>
    <w:p>
      <w:pPr>
        <w:pStyle w:val="BodyText"/>
      </w:pPr>
      <w:r>
        <w:t xml:space="preserve">353 Recovery of critical and other raw materials from mining waste and landfills - Publications Office of the EU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critical raw materials between Member States are difficult, which limits possibilities for viable</w:t>
      </w:r>
      <w:r>
        <w:t xml:space="preserve"> </w:t>
      </w:r>
      <w:r>
        <w:t xml:space="preserve">recycling project”.</w:t>
      </w:r>
    </w:p>
    <w:p>
      <w:pPr>
        <w:pStyle w:val="BodyText"/>
      </w:pPr>
      <w:r>
        <w:t xml:space="preserve">9.1.19. Sub-problem 3: EU sourcing of critical raw materials is not sufficiently sustainable</w:t>
      </w:r>
      <w:r>
        <w:t xml:space="preserve"> </w:t>
      </w:r>
      <w:r>
        <w:t xml:space="preserve">The extraction, processing and refining, as well as the potential recycling, of CRMs is associated</w:t>
      </w:r>
      <w:r>
        <w:t xml:space="preserve"> </w:t>
      </w:r>
      <w:r>
        <w:t xml:space="preserve">with a wide range of environmental impacts. For example, the production of rare earth elements</w:t>
      </w:r>
      <w:r>
        <w:t xml:space="preserve"> </w:t>
      </w:r>
      <w:r>
        <w:t xml:space="preserve">(REEs), used e.g. in electric motors and wind turbines, is associated with significant material and</w:t>
      </w:r>
      <w:r>
        <w:t xml:space="preserve"> </w:t>
      </w:r>
      <w:r>
        <w:t xml:space="preserve">energy consumption and generates large amounts of air and water emissions and solid waste.354</w:t>
      </w:r>
      <w:r>
        <w:t xml:space="preserve"> </w:t>
      </w:r>
      <w:r>
        <w:t xml:space="preserve">Similarly, the use of platinum group metals in electrolyte membrane fuel cells is the main</w:t>
      </w:r>
      <w:r>
        <w:t xml:space="preserve"> </w:t>
      </w:r>
      <w:r>
        <w:t xml:space="preserve">determinant of the fuel cells’ environmental footprint, considering e.g. the acidification impacts</w:t>
      </w:r>
      <w:r>
        <w:t xml:space="preserve"> </w:t>
      </w:r>
      <w:r>
        <w:t xml:space="preserve">associated with the extraction of these metals.355 The production of cobalt and lithium, essential</w:t>
      </w:r>
      <w:r>
        <w:t xml:space="preserve"> </w:t>
      </w:r>
      <w:r>
        <w:t xml:space="preserve">for battery production, is amongst other things associated with significant greenhouse gas</w:t>
      </w:r>
      <w:r>
        <w:t xml:space="preserve"> </w:t>
      </w:r>
      <w:r>
        <w:t xml:space="preserve">emissions.356</w:t>
      </w:r>
      <w:r>
        <w:br/>
      </w:r>
      <w:r>
        <w:t xml:space="preserve">It was estimated that greenhouse gas emissions associated with overall primary metal and mineral</w:t>
      </w:r>
      <w:r>
        <w:t xml:space="preserve"> </w:t>
      </w:r>
      <w:r>
        <w:t xml:space="preserve">production accounted for approximately 10% of total global energy-related emissions in 2018.357</w:t>
      </w:r>
      <w:r>
        <w:t xml:space="preserve"> </w:t>
      </w:r>
      <w:r>
        <w:t xml:space="preserve">In addition, the overall environmental impacts of extraction and processing of key minerals are</w:t>
      </w:r>
      <w:r>
        <w:t xml:space="preserve"> </w:t>
      </w:r>
      <w:r>
        <w:t xml:space="preserve">projected to double by 2060, as a result of both the increased scale of extraction and production</w:t>
      </w:r>
      <w:r>
        <w:t xml:space="preserve"> </w:t>
      </w:r>
      <w:r>
        <w:t xml:space="preserve">and of declining ore grades.358 Given the expected massive increase in demand, CRMs (which are</w:t>
      </w:r>
      <w:r>
        <w:t xml:space="preserve"> </w:t>
      </w:r>
      <w:r>
        <w:t xml:space="preserve">currently all metals and minerals) will likely contribute an increasing share of these impacts. If left</w:t>
      </w:r>
      <w:r>
        <w:t xml:space="preserve"> </w:t>
      </w:r>
      <w:r>
        <w:t xml:space="preserve">unaddressed, therefore, the environmental footprint of CRMs may cancel out, to an extent, the</w:t>
      </w:r>
      <w:r>
        <w:t xml:space="preserve"> </w:t>
      </w:r>
      <w:r>
        <w:t xml:space="preserve">environmental benefits of their use in green technologies and could mean that decarbonisation</w:t>
      </w:r>
      <w:r>
        <w:t xml:space="preserve"> </w:t>
      </w:r>
      <w:r>
        <w:t xml:space="preserve">comes at the cost of an increase in other environmental impacts.</w:t>
      </w:r>
      <w:r>
        <w:t xml:space="preserve"> </w:t>
      </w:r>
      <w:r>
        <w:t xml:space="preserve">9.1.19.1.</w:t>
      </w:r>
      <w:r>
        <w:t xml:space="preserve"> </w:t>
      </w:r>
      <w:r>
        <w:t xml:space="preserve">Driver 3.1: The market does not take sufficient account of the environmental footprint</w:t>
      </w:r>
      <w:r>
        <w:t xml:space="preserve"> </w:t>
      </w:r>
      <w:r>
        <w:t xml:space="preserve">of critical raw materials</w:t>
      </w:r>
      <w:r>
        <w:t xml:space="preserve"> </w:t>
      </w:r>
      <w:r>
        <w:t xml:space="preserve">Given the speed of developments in the critical raw materials sector, it is unlikely that the market,</w:t>
      </w:r>
      <w:r>
        <w:t xml:space="preserve"> </w:t>
      </w:r>
      <w:r>
        <w:t xml:space="preserve">left to its own devices, will ensure that all costs associated to the critical raw materials value chain</w:t>
      </w:r>
      <w:r>
        <w:t xml:space="preserve"> </w:t>
      </w:r>
      <w:r>
        <w:t xml:space="preserve">are properly identified and internalised. Steering the market toward more sustainable critical raw</w:t>
      </w:r>
      <w:r>
        <w:t xml:space="preserve"> </w:t>
      </w:r>
      <w:r>
        <w:t xml:space="preserve">materials, however, has the potential to drive down impacts given the differences in the</w:t>
      </w:r>
      <w:r>
        <w:t xml:space="preserve"> </w:t>
      </w:r>
      <w:r>
        <w:t xml:space="preserve">environmental footprint of critical raw materials available to EU buyers. This is evidenced, for</w:t>
      </w:r>
      <w:r>
        <w:t xml:space="preserve"> </w:t>
      </w:r>
      <w:r>
        <w:t xml:space="preserve">example, by the difference in carbon and environmental footprints observable between critical raw</w:t>
      </w:r>
      <w:r>
        <w:t xml:space="preserve"> </w:t>
      </w:r>
      <w:r>
        <w:t xml:space="preserve">materials produced using different production methods,359 It is also clear that the varying carbon</w:t>
      </w:r>
      <w:r>
        <w:t xml:space="preserve"> </w:t>
      </w:r>
      <w:r>
        <w:t xml:space="preserve">intensity of the energy used in the extraction and refining of CRMs leads to varying environmental</w:t>
      </w:r>
      <w:r>
        <w:t xml:space="preserve"> </w:t>
      </w:r>
      <w:r>
        <w:t xml:space="preserve">footprints (see for example figure 13 below, showing different grid emissions factors in cobalt and</w:t>
      </w:r>
    </w:p>
    <w:p>
      <w:pPr>
        <w:pStyle w:val="BodyText"/>
      </w:pPr>
      <w:r>
        <w:t xml:space="preserve">354 Navarro, Julio, and Fu Zhao.</w:t>
      </w:r>
      <w:r>
        <w:t xml:space="preserve"> </w:t>
      </w:r>
      <w:r>
        <w:t xml:space="preserve">“Life-cycle assessment of the production of rare-earth elements for energy</w:t>
      </w:r>
      <w:r>
        <w:t xml:space="preserve"> </w:t>
      </w:r>
      <w:r>
        <w:t xml:space="preserve">applications: a review.”</w:t>
      </w:r>
      <w:r>
        <w:t xml:space="preserve"> </w:t>
      </w:r>
      <w:r>
        <w:t xml:space="preserve">Frontiers in Energy Research 2 (2014): 45.</w:t>
      </w:r>
      <w:r>
        <w:t xml:space="preserve"> </w:t>
      </w:r>
      <w:r>
        <w:t xml:space="preserve">355 Stropnik, Rok, et al. </w:t>
      </w:r>
      <w:r>
        <w:t xml:space="preserve">“Critical materials in PEMFC systems and a LCA analysis for the potential reduction of</w:t>
      </w:r>
      <w:r>
        <w:t xml:space="preserve"> </w:t>
      </w:r>
      <w:r>
        <w:t xml:space="preserve">environmental impacts with EoL strategies.”</w:t>
      </w:r>
      <w:r>
        <w:t xml:space="preserve"> </w:t>
      </w:r>
      <w:r>
        <w:t xml:space="preserve">Energy Science &amp; Engineering 7.6 (2019): 2519-2539.</w:t>
      </w:r>
      <w:r>
        <w:t xml:space="preserve"> </w:t>
      </w:r>
      <w:r>
        <w:t xml:space="preserve">356 Gregoir, L., and K. Van Acker.</w:t>
      </w:r>
      <w:r>
        <w:t xml:space="preserve"> </w:t>
      </w:r>
      <w:r>
        <w:t xml:space="preserve">“Metals for clean energy: pathways to solving Europe’s raw materials challenge.”</w:t>
      </w:r>
      <w:r>
        <w:t xml:space="preserve"> </w:t>
      </w:r>
      <w:r>
        <w:t xml:space="preserve">Eurometaux, KU Leuven (2022).</w:t>
      </w:r>
      <w:r>
        <w:t xml:space="preserve"> </w:t>
      </w:r>
      <w:r>
        <w:t xml:space="preserve">357 Azadi et al. (2020). Transparency on greenhouse gas emissions from mining to enable climate change mitigation.</w:t>
      </w:r>
      <w:r>
        <w:t xml:space="preserve"> </w:t>
      </w:r>
      <w:r>
        <w:t xml:space="preserve">358 OECD (2019). Global Material Resources Outlook to 2060.</w:t>
      </w:r>
      <w:r>
        <w:br/>
      </w:r>
      <w:r>
        <w:t xml:space="preserve">359On difference between brine and hard rock based lithium, see</w:t>
      </w:r>
      <w:r>
        <w:t xml:space="preserve"> </w:t>
      </w:r>
      <w:r>
        <w:t xml:space="preserve">“Metals for clean energy’’ report (Gregoir and Van</w:t>
      </w:r>
      <w:r>
        <w:t xml:space="preserve"> </w:t>
      </w:r>
      <w:r>
        <w:t xml:space="preserve">Acker)‘. On magnesium, see Ehrenberger, Simone.”</w:t>
      </w:r>
      <w:r>
        <w:t xml:space="preserve">Carbon Footprint of Magnesium Production and its Use in</w:t>
      </w:r>
      <w:r>
        <w:t xml:space="preserve"> </w:t>
      </w:r>
      <w:r>
        <w:t xml:space="preserve">Transport Applications.” (2020). For scandium, see Kaya, Şerif, et al. </w:t>
      </w:r>
      <w:r>
        <w:t xml:space="preserve">“Scandium recovery from an ammonium fluoride</w:t>
      </w:r>
      <w:r>
        <w:t xml:space="preserve"> </w:t>
      </w:r>
      <w:r>
        <w:t xml:space="preserve">strip liquor by anti-solvent crystallization.”</w:t>
      </w:r>
      <w:r>
        <w:t xml:space="preserve"> </w:t>
      </w:r>
      <w:r>
        <w:t xml:space="preserve">Metals 8.10 (2018): 767. For titanium, see Pal, Uday B.</w:t>
      </w:r>
      <w:r>
        <w:t xml:space="preserve"> </w:t>
      </w:r>
      <w:r>
        <w:t xml:space="preserve">“A lower carbon</w:t>
      </w:r>
      <w:r>
        <w:t xml:space="preserve"> </w:t>
      </w:r>
      <w:r>
        <w:t xml:space="preserve">footprint process for production of metals from their oxide sources.”</w:t>
      </w:r>
      <w:r>
        <w:t xml:space="preserve"> </w:t>
      </w:r>
      <w:r>
        <w:t xml:space="preserve">JOM 60.2 (2008): 43-47.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REE producing countries360). In addition, it is clear that recycled CRMs will have generally a lower</w:t>
      </w:r>
      <w:r>
        <w:t xml:space="preserve"> </w:t>
      </w:r>
      <w:r>
        <w:t xml:space="preserve">environmental footprint than primary materials, given for example the absence of the extraction</w:t>
      </w:r>
      <w:r>
        <w:t xml:space="preserve"> </w:t>
      </w:r>
      <w:r>
        <w:t xml:space="preserve">phase.</w:t>
      </w:r>
      <w:r>
        <w:t xml:space="preserve"> </w:t>
      </w:r>
      <w:r>
        <w:t xml:space="preserve">Even though stakeholders, including downstream users, state that they are willing to take into</w:t>
      </w:r>
      <w:r>
        <w:t xml:space="preserve"> </w:t>
      </w:r>
      <w:r>
        <w:t xml:space="preserve">consideration the relative sustainability performance when procuring materials361, the market</w:t>
      </w:r>
      <w:r>
        <w:t xml:space="preserve"> </w:t>
      </w:r>
      <w:r>
        <w:t xml:space="preserve">response so far has resulted in the creation of different methods and initiatives, with a varied level</w:t>
      </w:r>
      <w:r>
        <w:t xml:space="preserve"> </w:t>
      </w:r>
      <w:r>
        <w:t xml:space="preserve">of reliability and coverage.362 The European Commission developed the Product Environmental</w:t>
      </w:r>
      <w:r>
        <w:t xml:space="preserve"> </w:t>
      </w:r>
      <w:r>
        <w:t xml:space="preserve">Footprint (PEF) with the aim to provide a common and robust method to underpin claims made</w:t>
      </w:r>
      <w:r>
        <w:t xml:space="preserve"> </w:t>
      </w:r>
      <w:r>
        <w:t xml:space="preserve">about the relative footprint of different materials sold on the EU market, which could support to</w:t>
      </w:r>
      <w:r>
        <w:t xml:space="preserve"> </w:t>
      </w:r>
      <w:r>
        <w:t xml:space="preserve">distinguish between environmental performances of materials.363. However, uptake of the PEF</w:t>
      </w:r>
      <w:r>
        <w:t xml:space="preserve"> </w:t>
      </w:r>
      <w:r>
        <w:t xml:space="preserve">method for the assessment of CRM is still limited.</w:t>
      </w:r>
      <w:r>
        <w:t xml:space="preserve"> </w:t>
      </w:r>
      <w:r>
        <w:t xml:space="preserve">In addition, for critical raw materials, different public and private certification systems with</w:t>
      </w:r>
      <w:r>
        <w:t xml:space="preserve"> </w:t>
      </w:r>
      <w:r>
        <w:t xml:space="preserve">different scopes and coverage are currently available to show the sustainability of raw materials</w:t>
      </w:r>
      <w:r>
        <w:t xml:space="preserve"> </w:t>
      </w:r>
      <w:r>
        <w:t xml:space="preserve">sold on the EU market (e.g. the Initiative for Responsible Mining Assurance (IRMA), CERA 4in1</w:t>
      </w:r>
      <w:r>
        <w:t xml:space="preserve"> </w:t>
      </w:r>
      <w:r>
        <w:t xml:space="preserve">certification, World Bank Climate Smart Mining Initiative).364 Having different overlapping</w:t>
      </w:r>
      <w:r>
        <w:t xml:space="preserve"> </w:t>
      </w:r>
      <w:r>
        <w:t xml:space="preserve">schemes to show sustainability of critical raw materials placed on the EU market can lead to</w:t>
      </w:r>
      <w:r>
        <w:t xml:space="preserve"> </w:t>
      </w:r>
      <w:r>
        <w:t xml:space="preserve">potential confusion and undermine their effectiveness. Stakeholders have underlined the need to</w:t>
      </w:r>
      <w:r>
        <w:t xml:space="preserve"> </w:t>
      </w:r>
      <w:r>
        <w:t xml:space="preserve">assess the suitability of different certification schemes.365 This incomplete information hampers fair</w:t>
      </w:r>
      <w:r>
        <w:t xml:space="preserve"> </w:t>
      </w:r>
      <w:r>
        <w:t xml:space="preserve">and transparent competition for critical raw materials producers in terms of sustainability claims.</w:t>
      </w:r>
      <w:r>
        <w:t xml:space="preserve"> </w:t>
      </w:r>
      <w:r>
        <w:t xml:space="preserve">Likewise, it hampers sustainable choices to underpin the green transition.</w:t>
      </w:r>
      <w:r>
        <w:br/>
      </w:r>
      <w:r>
        <w:t xml:space="preserve">In addition, even where information is available, there is currently nothing preventing users of</w:t>
      </w:r>
      <w:r>
        <w:t xml:space="preserve"> </w:t>
      </w:r>
      <w:r>
        <w:t xml:space="preserve">critical raw materials from procuring the most impactful materials. It can reasonably be assumed</w:t>
      </w:r>
      <w:r>
        <w:t xml:space="preserve"> </w:t>
      </w:r>
      <w:r>
        <w:t xml:space="preserve">that, so long as the negative externalities of CRMs are not accounted for, at least some users will</w:t>
      </w:r>
      <w:r>
        <w:t xml:space="preserve"> </w:t>
      </w:r>
      <w:r>
        <w:t xml:space="preserve">continue to be mainly driven by cost considerations and will continue to procure the most polluting</w:t>
      </w:r>
      <w:r>
        <w:t xml:space="preserve"> </w:t>
      </w:r>
      <w:r>
        <w:t xml:space="preserve">CRMs.</w:t>
      </w:r>
    </w:p>
    <w:p>
      <w:pPr>
        <w:pStyle w:val="BodyText"/>
      </w:pPr>
      <w:r>
        <w:t xml:space="preserve">360 Source: “Metals for clean energy’’ report (Gregoir and Van Acker)</w:t>
      </w:r>
      <w:r>
        <w:t xml:space="preserve"> </w:t>
      </w:r>
      <w:r>
        <w:t xml:space="preserve">361 For example, 186 (72 %) out of 259 respondents to the PC agreed or strongly agreed that CRMs should be</w:t>
      </w:r>
      <w:r>
        <w:t xml:space="preserve"> </w:t>
      </w:r>
      <w:r>
        <w:t xml:space="preserve">accompanied by information on their environmental footprint. Business interest is also driven by changing consumer</w:t>
      </w:r>
      <w:r>
        <w:t xml:space="preserve"> </w:t>
      </w:r>
      <w:r>
        <w:t xml:space="preserve">preferences: based on a recent EU survey (Consumer conditions survey, European Commission, 2021.), the majority</w:t>
      </w:r>
      <w:r>
        <w:t xml:space="preserve"> </w:t>
      </w:r>
      <w:r>
        <w:t xml:space="preserve">of EU consumers being “occasional” consumers of environmentally-friendly products (56%) and more than a quarter</w:t>
      </w:r>
      <w:r>
        <w:t xml:space="preserve"> </w:t>
      </w:r>
      <w:r>
        <w:t xml:space="preserve">paying attention to the environmental impact of all or most goods and services (23%), and 67% EU citizens buy</w:t>
      </w:r>
      <w:r>
        <w:t xml:space="preserve"> </w:t>
      </w:r>
      <w:r>
        <w:t xml:space="preserve">products that are better for the environment even if they cost more.</w:t>
      </w:r>
      <w:r>
        <w:t xml:space="preserve"> </w:t>
      </w:r>
      <w:r>
        <w:t xml:space="preserve">362 There are currently 457 voluntary environmental labels worldwide and over a 100 in the EU (Ecolabel index 2020,</w:t>
      </w:r>
      <w:r>
        <w:t xml:space="preserve"> </w:t>
      </w:r>
      <w:r>
        <w:t xml:space="preserve">http://www.ecolabelindex.com/), underpinned by non-comparable methods.</w:t>
      </w:r>
      <w:r>
        <w:t xml:space="preserve"> </w:t>
      </w:r>
      <w:r>
        <w:t xml:space="preserve">363 Commission Recommendation of 16.12.2021 on the use of the Environmental Footprint methods to measure and</w:t>
      </w:r>
      <w:r>
        <w:t xml:space="preserve"> </w:t>
      </w:r>
      <w:r>
        <w:t xml:space="preserve">communicate the life cycle environmental performance of products and organisations.</w:t>
      </w:r>
      <w:r>
        <w:t xml:space="preserve"> </w:t>
      </w:r>
      <w:r>
        <w:t xml:space="preserve">364 See also the overview of different schemes provided in IEA, I. (2021). The role of critical minerals in clean energy</w:t>
      </w:r>
      <w:r>
        <w:t xml:space="preserve"> </w:t>
      </w:r>
      <w:r>
        <w:t xml:space="preserve">transitions. World Energy Outlook Special Report, p. 240.</w:t>
      </w:r>
      <w:r>
        <w:t xml:space="preserve"> </w:t>
      </w:r>
      <w:r>
        <w:t xml:space="preserve">365 See for example the Call for Evidence submission of the European Automobile Manufacturers’ Association.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- 192 -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13366</w:t>
      </w:r>
    </w:p>
    <w:p>
      <w:pPr>
        <w:pStyle w:val="BodyText"/>
      </w:pPr>
      <w:r>
        <w:t xml:space="preserve">366 KU Leuven/Eurometaux (2022): Metals for Clean Energy.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- 193 -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11: EXTENDED INFORMATION FROM THE IMPACTS SECTION</w:t>
      </w:r>
      <w:r>
        <w:t xml:space="preserve"> </w:t>
      </w:r>
      <w:r>
        <w:t xml:space="preserve">9.1.20.</w:t>
      </w:r>
      <w:r>
        <w:t xml:space="preserve"> </w:t>
      </w:r>
      <w:r>
        <w:t xml:space="preserve">Policy Option 1 – additional information on impacts</w:t>
      </w:r>
      <w:r>
        <w:t xml:space="preserve"> </w:t>
      </w:r>
      <w:r>
        <w:t xml:space="preserve">9.1.20.1.</w:t>
      </w:r>
      <w:r>
        <w:t xml:space="preserve"> </w:t>
      </w:r>
      <w:r>
        <w:t xml:space="preserve">Impact on Member States</w:t>
      </w:r>
      <w:r>
        <w:t xml:space="preserve"> </w:t>
      </w:r>
      <w:r>
        <w:t xml:space="preserve">Regarding the governance structure (pillar C), Member States’ participation to the board and the</w:t>
      </w:r>
      <w:r>
        <w:t xml:space="preserve"> </w:t>
      </w:r>
      <w:r>
        <w:t xml:space="preserve">network’s meetings through their representatives is expected to require 2 FTEs per year. Member</w:t>
      </w:r>
      <w:r>
        <w:t xml:space="preserve"> </w:t>
      </w:r>
      <w:r>
        <w:t xml:space="preserve">States which do not have a dedicated supply and intelligence capacity yet would be encouraged to</w:t>
      </w:r>
      <w:r>
        <w:t xml:space="preserve"> </w:t>
      </w:r>
      <w:r>
        <w:t xml:space="preserve">develop such structure (whether a task force in the ministry responsible or a dedicated body), whose</w:t>
      </w:r>
      <w:r>
        <w:t xml:space="preserve"> </w:t>
      </w:r>
      <w:r>
        <w:t xml:space="preserve">size would vary depending on the Member State’s resources. Since this is not an obligation, it</w:t>
      </w:r>
      <w:r>
        <w:t xml:space="preserve"> </w:t>
      </w:r>
      <w:r>
        <w:t xml:space="preserve">would not add burden on Member States. In the public consultation, national authorities or</w:t>
      </w:r>
      <w:r>
        <w:t xml:space="preserve"> </w:t>
      </w:r>
      <w:r>
        <w:t xml:space="preserve">agencies, notably in Sweden, Estonia or France, express support for the development of this type</w:t>
      </w:r>
      <w:r>
        <w:t xml:space="preserve"> </w:t>
      </w:r>
      <w:r>
        <w:t xml:space="preserve">of network.</w:t>
      </w:r>
      <w:r>
        <w:t xml:space="preserve"> </w:t>
      </w:r>
      <w:r>
        <w:t xml:space="preserve">On monitoring (pillar C.1), rather than relying on national efforts, this option would lead to a</w:t>
      </w:r>
      <w:r>
        <w:t xml:space="preserve"> </w:t>
      </w:r>
      <w:r>
        <w:t xml:space="preserve">division of tasks between Member States and enable where possible the pooling of resources to</w:t>
      </w:r>
      <w:r>
        <w:t xml:space="preserve"> </w:t>
      </w:r>
      <w:r>
        <w:t xml:space="preserve">jointly create missing capacities. It is deemed more efficient than the baseline to improve</w:t>
      </w:r>
      <w:r>
        <w:t xml:space="preserve"> </w:t>
      </w:r>
      <w:r>
        <w:t xml:space="preserve">monitoring and risk assessment.</w:t>
      </w:r>
      <w:r>
        <w:t xml:space="preserve"> </w:t>
      </w:r>
      <w:r>
        <w:t xml:space="preserve">On the coordination of strategic stocks (pillar C.2), this option would require Member States to</w:t>
      </w:r>
      <w:r>
        <w:t xml:space="preserve"> </w:t>
      </w:r>
      <w:r>
        <w:t xml:space="preserve">report to the Commission on the state of their strategic stockpiles for strategic sectors, under strict</w:t>
      </w:r>
      <w:r>
        <w:t xml:space="preserve"> </w:t>
      </w:r>
      <w:r>
        <w:t xml:space="preserve">confidentiality requirements, which would require 1/4 FTE for each Member States as it would add</w:t>
      </w:r>
      <w:r>
        <w:t xml:space="preserve"> </w:t>
      </w:r>
      <w:r>
        <w:t xml:space="preserve">additional workload in the relevant national authority or agency in charge of stocks. It is also likely</w:t>
      </w:r>
      <w:r>
        <w:t xml:space="preserve"> </w:t>
      </w:r>
      <w:r>
        <w:t xml:space="preserve">to bring benefits, as the Commission could assess the overall state of stocks in the EU for strategic</w:t>
      </w:r>
      <w:r>
        <w:t xml:space="preserve"> </w:t>
      </w:r>
      <w:r>
        <w:t xml:space="preserve">raw materials and could point out, with the agreement of the concerned Member States, to potential</w:t>
      </w:r>
      <w:r>
        <w:t xml:space="preserve"> </w:t>
      </w:r>
      <w:r>
        <w:t xml:space="preserve">areas of convergence. Member States have also indicated their preference for this type of</w:t>
      </w:r>
      <w:r>
        <w:t xml:space="preserve"> </w:t>
      </w:r>
      <w:r>
        <w:t xml:space="preserve">coordination compared to more stringent obligations forcing them to build additional stocks.</w:t>
      </w:r>
      <w:r>
        <w:t xml:space="preserve"> </w:t>
      </w:r>
      <w:r>
        <w:t xml:space="preserve">Regarding exploration (pillar D), since most of the actions are voluntary, Member States would</w:t>
      </w:r>
      <w:r>
        <w:t xml:space="preserve"> </w:t>
      </w:r>
      <w:r>
        <w:t xml:space="preserve">implement only those that are part of their core and regular activities. The only obligation would</w:t>
      </w:r>
      <w:r>
        <w:t xml:space="preserve"> </w:t>
      </w:r>
      <w:r>
        <w:t xml:space="preserve">be the regular classification of potential projects with the UNFC classification framework and</w:t>
      </w:r>
      <w:r>
        <w:t xml:space="preserve"> </w:t>
      </w:r>
      <w:r>
        <w:t xml:space="preserve">reporting to the commission. This is a task that requires minimum investment (1/2 FTE) by national</w:t>
      </w:r>
      <w:r>
        <w:t xml:space="preserve"> </w:t>
      </w:r>
      <w:r>
        <w:t xml:space="preserve">Geological Surveys or other national competent authorities.</w:t>
      </w:r>
      <w:r>
        <w:br/>
      </w:r>
      <w:r>
        <w:t xml:space="preserve">The requirement to set up strategies to support the value chain (pillar E) to increase access to</w:t>
      </w:r>
      <w:r>
        <w:t xml:space="preserve"> </w:t>
      </w:r>
      <w:r>
        <w:t xml:space="preserve">stable and secure supply of CRMs would result in some additional costs for Member States, which</w:t>
      </w:r>
      <w:r>
        <w:t xml:space="preserve"> </w:t>
      </w:r>
      <w:r>
        <w:t xml:space="preserve">would amount to 2 FTE per Member State for half a year to develop the strategies on a one-off</w:t>
      </w:r>
      <w:r>
        <w:t xml:space="preserve"> </w:t>
      </w:r>
      <w:r>
        <w:t xml:space="preserve">basis and then on average 1 FTE to follow-up and implement the strategies.</w:t>
      </w:r>
      <w:r>
        <w:br/>
      </w:r>
      <w:r>
        <w:t xml:space="preserve">Regarding permitting (pillar E.1), this option is expected to result in additional costs for Member</w:t>
      </w:r>
      <w:r>
        <w:t xml:space="preserve"> </w:t>
      </w:r>
      <w:r>
        <w:t xml:space="preserve">State authorities. Structural integration of CRM projects in spatial plans and the application of the</w:t>
      </w:r>
      <w:r>
        <w:t xml:space="preserve"> </w:t>
      </w:r>
      <w:r>
        <w:t xml:space="preserve">SEA Directive to those plans would imply an additional cost to responsible planning authorities.</w:t>
      </w:r>
      <w:r>
        <w:t xml:space="preserve"> </w:t>
      </w:r>
      <w:r>
        <w:t xml:space="preserve">However, this cost will depend on the actual potential for CRM project in the area under</w:t>
      </w:r>
      <w:r>
        <w:t xml:space="preserve"> </w:t>
      </w:r>
      <w:r>
        <w:t xml:space="preserve">consideration for the spatial plan, and the related amount of potential impact to be assessed, as well</w:t>
      </w:r>
      <w:r>
        <w:t xml:space="preserve"> </w:t>
      </w:r>
      <w:r>
        <w:t xml:space="preserve">as the extent to which Member States already voluntarily apply the procedure. As also concluded</w:t>
      </w:r>
      <w:r>
        <w:t xml:space="preserve"> </w:t>
      </w:r>
      <w:r>
        <w:t xml:space="preserve">in a recent evaluation of the SEA Directive, there are currently not enough comparable quantitative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- 194 -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information available on the costs of the SEA procedure.367 However, it is clear that costs would</w:t>
      </w:r>
      <w:r>
        <w:t xml:space="preserve"> </w:t>
      </w:r>
      <w:r>
        <w:t xml:space="preserve">be involved stemming from e.g. additional man-hours invested and external consulting services.</w:t>
      </w:r>
      <w:r>
        <w:br/>
      </w:r>
      <w:r>
        <w:t xml:space="preserve">On waste legislation (pillar F), this option would not add additional work to Member States’ policy</w:t>
      </w:r>
      <w:r>
        <w:t xml:space="preserve"> </w:t>
      </w:r>
      <w:r>
        <w:t xml:space="preserve">development.</w:t>
      </w:r>
      <w:r>
        <w:t xml:space="preserve"> </w:t>
      </w:r>
      <w:r>
        <w:t xml:space="preserve">Regarding environmental footprint (pillar H), this option would entail additional burden for</w:t>
      </w:r>
      <w:r>
        <w:t xml:space="preserve"> </w:t>
      </w:r>
      <w:r>
        <w:t xml:space="preserve">Member States, who would have to devote resources for the enforcement of a new obligation of a</w:t>
      </w:r>
      <w:r>
        <w:t xml:space="preserve"> </w:t>
      </w:r>
      <w:r>
        <w:t xml:space="preserve">very technical nature. The market surveillance authorities of Member States will have to invest in</w:t>
      </w:r>
      <w:r>
        <w:t xml:space="preserve"> </w:t>
      </w:r>
      <w:r>
        <w:t xml:space="preserve">developing the necessary skills to ensure that the footprint declarations, as well as the third-party</w:t>
      </w:r>
      <w:r>
        <w:t xml:space="preserve"> </w:t>
      </w:r>
      <w:r>
        <w:t xml:space="preserve">verifications, are performed properly. They would also have to regularly check whether CRM sold</w:t>
      </w:r>
      <w:r>
        <w:t xml:space="preserve"> </w:t>
      </w:r>
      <w:r>
        <w:t xml:space="preserve">on their market are not sold with reference to non-recognized certification schemes. This may entail</w:t>
      </w:r>
      <w:r>
        <w:t xml:space="preserve"> </w:t>
      </w:r>
      <w:r>
        <w:t xml:space="preserve">training and/or hiring costs. The amount of FTEs needed for this task would depend on the amount</w:t>
      </w:r>
      <w:r>
        <w:t xml:space="preserve"> </w:t>
      </w:r>
      <w:r>
        <w:t xml:space="preserve">of CRMs sold on a specific national market as well as the amount of relevant economic operator</w:t>
      </w:r>
      <w:r>
        <w:t xml:space="preserve"> </w:t>
      </w:r>
      <w:r>
        <w:t xml:space="preserve">active on that market.</w:t>
      </w:r>
      <w:r>
        <w:t xml:space="preserve"> </w:t>
      </w:r>
      <w:r>
        <w:t xml:space="preserve">9.1.20.2.</w:t>
      </w:r>
      <w:r>
        <w:t xml:space="preserve"> </w:t>
      </w:r>
      <w:r>
        <w:t xml:space="preserve">Impacts on the Commission</w:t>
      </w:r>
      <w:r>
        <w:t xml:space="preserve"> </w:t>
      </w:r>
      <w:r>
        <w:t xml:space="preserve">Regarding the governance structure (pillar C), the costs accounted for are those pertaining to</w:t>
      </w:r>
      <w:r>
        <w:t xml:space="preserve"> </w:t>
      </w:r>
      <w:r>
        <w:t xml:space="preserve">supporting the organisation of the board and network, notably through a common secretariat. In</w:t>
      </w:r>
      <w:r>
        <w:t xml:space="preserve"> </w:t>
      </w:r>
      <w:r>
        <w:t xml:space="preserve">terms of direct costs, this can be estimated at EUR 75.000 per year, given the standard budget for</w:t>
      </w:r>
      <w:r>
        <w:t xml:space="preserve"> </w:t>
      </w:r>
      <w:r>
        <w:t xml:space="preserve">a meeting with 27 Member States experts of EUR 15.000 , and given that on average 5 meetings</w:t>
      </w:r>
      <w:r>
        <w:t xml:space="preserve"> </w:t>
      </w:r>
      <w:r>
        <w:t xml:space="preserve">would be required per year, either by the board or the operational capacity, on tasks pertaining to</w:t>
      </w:r>
      <w:r>
        <w:t xml:space="preserve"> </w:t>
      </w:r>
      <w:r>
        <w:t xml:space="preserve">pillars A and B (once every 2/3 years), pillar C1 (2/3 times per year), pillar C2 (once per year),</w:t>
      </w:r>
      <w:r>
        <w:t xml:space="preserve"> </w:t>
      </w:r>
      <w:r>
        <w:t xml:space="preserve">pillar D (once every 2/3 years), pillar E (once every 2/3 years). In terms of human resources, the</w:t>
      </w:r>
      <w:r>
        <w:t xml:space="preserve"> </w:t>
      </w:r>
      <w:r>
        <w:t xml:space="preserve">secretariat and coordination provided by the Commission would consist of 2 FTEs.</w:t>
      </w:r>
      <w:r>
        <w:t xml:space="preserve"> </w:t>
      </w:r>
      <w:r>
        <w:t xml:space="preserve">Regarding monitoring, data gathering and risks assessment (pillar C.1): additional capacity</w:t>
      </w:r>
      <w:r>
        <w:t xml:space="preserve"> </w:t>
      </w:r>
      <w:r>
        <w:t xml:space="preserve">would be needed in the Commission to implement the tasks developed. The costs would relate to</w:t>
      </w:r>
      <w:r>
        <w:t xml:space="preserve"> </w:t>
      </w:r>
      <w:r>
        <w:t xml:space="preserve">17 FTEs for data gathering, monitoring and analysis (similar to HERA.2 Intelligence Gathering,</w:t>
      </w:r>
      <w:r>
        <w:t xml:space="preserve"> </w:t>
      </w:r>
      <w:r>
        <w:t xml:space="preserve">Analysis and Innovation Unit), which in detail would mean 10 FTEs for market monitoring,</w:t>
      </w:r>
      <w:r>
        <w:t xml:space="preserve"> </w:t>
      </w:r>
      <w:r>
        <w:t xml:space="preserve">drawing on expertise from JRC including links to the RMIS and existing agencies, so as to</w:t>
      </w:r>
      <w:r>
        <w:t xml:space="preserve"> </w:t>
      </w:r>
      <w:r>
        <w:t xml:space="preserve">concentrate on mineral and metal raw materials, with 1 FTE dedicated to the management of studies</w:t>
      </w:r>
      <w:r>
        <w:t xml:space="preserve"> </w:t>
      </w:r>
      <w:r>
        <w:t xml:space="preserve">and contracts, 1 FTE dedicated to access to data and building up the relevant dataset of information</w:t>
      </w:r>
      <w:r>
        <w:t xml:space="preserve"> </w:t>
      </w:r>
      <w:r>
        <w:t xml:space="preserve">and 5 FTEs to ensure the coordination of information gathering from Member States and support</w:t>
      </w:r>
      <w:r>
        <w:t xml:space="preserve"> </w:t>
      </w:r>
      <w:r>
        <w:t xml:space="preserve">the governance structure.</w:t>
      </w:r>
      <w:r>
        <w:t xml:space="preserve"> </w:t>
      </w:r>
      <w:r>
        <w:t xml:space="preserve">The coordination of strategic stocks (pillar C.2) would also require additional resources to analyse</w:t>
      </w:r>
      <w:r>
        <w:t xml:space="preserve"> </w:t>
      </w:r>
      <w:r>
        <w:t xml:space="preserve">the state of strategic stocks as provided by Member States, coordinate actions (e.g. in the IEA</w:t>
      </w:r>
      <w:r>
        <w:t xml:space="preserve"> </w:t>
      </w:r>
      <w:r>
        <w:t xml:space="preserve">working group) and provide guidance, when possible, which would be assessed at 3 FTEs and</w:t>
      </w:r>
      <w:r>
        <w:t xml:space="preserve"> </w:t>
      </w:r>
      <w:r>
        <w:t xml:space="preserve">could be detached from national authorities in charge of stocks.</w:t>
      </w:r>
      <w:r>
        <w:br/>
      </w:r>
      <w:r>
        <w:t xml:space="preserve">Regarding exploration (pillar D), the impact relates to coordination of Member States’</w:t>
      </w:r>
      <w:r>
        <w:t xml:space="preserve"> </w:t>
      </w:r>
      <w:r>
        <w:t xml:space="preserve">submissions, which corresponds to 1 FTE per year.</w:t>
      </w:r>
      <w:r>
        <w:br/>
      </w:r>
      <w:r>
        <w:t xml:space="preserve">On waste legislation (pillar F), this option would consist in business-as-usual policy development</w:t>
      </w:r>
      <w:r>
        <w:t xml:space="preserve"> </w:t>
      </w:r>
      <w:r>
        <w:t xml:space="preserve">within the Commission.</w:t>
      </w:r>
      <w:r>
        <w:t xml:space="preserve"> </w:t>
      </w:r>
      <w:r>
        <w:t xml:space="preserve">The measures on standards for the critical raw materials value chain (pillar G) would have</w:t>
      </w:r>
      <w:r>
        <w:t xml:space="preserve"> </w:t>
      </w:r>
      <w:r>
        <w:t xml:space="preserve">budgetary implications for the Commission. Coordination and planning of efforts to have for EU</w:t>
      </w:r>
    </w:p>
    <w:p>
      <w:pPr>
        <w:pStyle w:val="BodyText"/>
      </w:pPr>
      <w:r>
        <w:t xml:space="preserve">367 See Study concerning the preparation of the report on the application and effectiveness of the SEA Directive</w:t>
      </w:r>
      <w:r>
        <w:t xml:space="preserve"> </w:t>
      </w:r>
      <w:r>
        <w:t xml:space="preserve">(Directive 2001/42/EC) - Publications Office of the EU (europa.eu), p. 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- 195 -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rules and principles to be reflected in international standards would require 1 FTE on a continuous</w:t>
      </w:r>
      <w:r>
        <w:t xml:space="preserve"> </w:t>
      </w:r>
      <w:r>
        <w:t xml:space="preserve">basis.</w:t>
      </w:r>
      <w:r>
        <w:t xml:space="preserve"> </w:t>
      </w:r>
      <w:r>
        <w:t xml:space="preserve">Regarding environmental footprint (pillar H), this option would entail additional burden for the</w:t>
      </w:r>
      <w:r>
        <w:t xml:space="preserve"> </w:t>
      </w:r>
      <w:r>
        <w:t xml:space="preserve">Commission, which would be responsible for assessing the suitability of different certification</w:t>
      </w:r>
      <w:r>
        <w:t xml:space="preserve"> </w:t>
      </w:r>
      <w:r>
        <w:t xml:space="preserve">schemes and check them against the criteria, as well as monitor their continued compliance. This</w:t>
      </w:r>
      <w:r>
        <w:t xml:space="preserve"> </w:t>
      </w:r>
      <w:r>
        <w:t xml:space="preserve">is expected to require 1 FTE per year.</w:t>
      </w:r>
      <w:r>
        <w:br/>
      </w:r>
      <w:r>
        <w:t xml:space="preserve">In addition, the Commission would be responsible for coordinating the development and adopting</w:t>
      </w:r>
      <w:r>
        <w:t xml:space="preserve"> </w:t>
      </w:r>
      <w:r>
        <w:t xml:space="preserve">the relevant calculation methods. This is expected to require 2 FTEs per year as well as costs</w:t>
      </w:r>
      <w:r>
        <w:t xml:space="preserve"> </w:t>
      </w:r>
      <w:r>
        <w:t xml:space="preserve">associated with external studies to develop methods, procuring secondary datasets and consulting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9.1.21.</w:t>
      </w:r>
      <w:r>
        <w:t xml:space="preserve"> </w:t>
      </w:r>
      <w:r>
        <w:t xml:space="preserve">Policy Option 2 – additional information on impacts</w:t>
      </w:r>
      <w:r>
        <w:t xml:space="preserve"> </w:t>
      </w:r>
      <w:r>
        <w:t xml:space="preserve">9.1.21.1.</w:t>
      </w:r>
      <w:r>
        <w:t xml:space="preserve"> </w:t>
      </w:r>
      <w:r>
        <w:t xml:space="preserve">Impact on Member States</w:t>
      </w:r>
      <w:r>
        <w:t xml:space="preserve"> </w:t>
      </w:r>
      <w:r>
        <w:t xml:space="preserve">The mechanism set to determine targets for EU capacity and the dialogue and reporting that</w:t>
      </w:r>
      <w:r>
        <w:t xml:space="preserve"> </w:t>
      </w:r>
      <w:r>
        <w:t xml:space="preserve">Member States would have to commit to can be considered as having no budgetary consequence</w:t>
      </w:r>
      <w:r>
        <w:t xml:space="preserve"> </w:t>
      </w:r>
      <w:r>
        <w:t xml:space="preserve">on Member States, since they would only have to comply to it in the event that such targets are not</w:t>
      </w:r>
      <w:r>
        <w:t xml:space="preserve"> </w:t>
      </w:r>
      <w:r>
        <w:t xml:space="preserve">met. Member States would however have to report on the state of CRM projects in general on their</w:t>
      </w:r>
      <w:r>
        <w:t xml:space="preserve"> </w:t>
      </w:r>
      <w:r>
        <w:t xml:space="preserve">territories, which would amount to a regular cost of 1/4 FTE.</w:t>
      </w:r>
      <w:r>
        <w:t xml:space="preserve"> </w:t>
      </w:r>
      <w:r>
        <w:t xml:space="preserve">Regarding the governance structure (pillar C) and the sub-pillars on monitoring, stockpiling</w:t>
      </w:r>
      <w:r>
        <w:t xml:space="preserve"> </w:t>
      </w:r>
      <w:r>
        <w:t xml:space="preserve">and company risk preparedness, the costs and benefits would be the same as in option 1.</w:t>
      </w:r>
      <w:r>
        <w:t xml:space="preserve"> </w:t>
      </w:r>
      <w:r>
        <w:t xml:space="preserve">On exploration (pillar D), the costs on Member States are more substantial as the option commits</w:t>
      </w:r>
      <w:r>
        <w:t xml:space="preserve"> </w:t>
      </w:r>
      <w:r>
        <w:t xml:space="preserve">them to undergo further exploration programmes with a view to reinforce the knowledge and</w:t>
      </w:r>
      <w:r>
        <w:t xml:space="preserve"> </w:t>
      </w:r>
      <w:r>
        <w:t xml:space="preserve">mapping of the EU’s mineral resources. Since all Member States already have a body or team in</w:t>
      </w:r>
      <w:r>
        <w:t xml:space="preserve"> </w:t>
      </w:r>
      <w:r>
        <w:t xml:space="preserve">charge of geological mapping, additional geological mapping should not incur extra costs.</w:t>
      </w:r>
      <w:r>
        <w:t xml:space="preserve"> </w:t>
      </w:r>
      <w:r>
        <w:t xml:space="preserve">However, the development and implementation of wider mineral exploration programmes would</w:t>
      </w:r>
      <w:r>
        <w:t xml:space="preserve"> </w:t>
      </w:r>
      <w:r>
        <w:t xml:space="preserve">require additional one-off costs, which would depend on the ambition of each MS. In total for all</w:t>
      </w:r>
      <w:r>
        <w:t xml:space="preserve"> </w:t>
      </w:r>
      <w:r>
        <w:t xml:space="preserve">Member States, such cost could amount to EUR 82 million for aerial geophysical survey and EUR</w:t>
      </w:r>
      <w:r>
        <w:t xml:space="preserve"> </w:t>
      </w:r>
      <w:r>
        <w:t xml:space="preserve">80 million for geochemistry mapping survey, in addition to side costs (e.g., interpretation)368.</w:t>
      </w:r>
      <w:r>
        <w:br/>
      </w:r>
      <w:r>
        <w:t xml:space="preserve">Regarding permitting (pillar E.1), this option is expected to, in addition to option 1, result in</w:t>
      </w:r>
      <w:r>
        <w:t xml:space="preserve"> </w:t>
      </w:r>
      <w:r>
        <w:t xml:space="preserve">limited additional costs for Member State authorities.369</w:t>
      </w:r>
      <w:r>
        <w:br/>
      </w:r>
      <w:r>
        <w:t xml:space="preserve">Better coordination or integration of different types of assessments and permits can result in</w:t>
      </w:r>
      <w:r>
        <w:t xml:space="preserve"> </w:t>
      </w:r>
      <w:r>
        <w:t xml:space="preserve">reduced burden. However, a reorganisation of the administration in some Member States may be</w:t>
      </w:r>
    </w:p>
    <w:p>
      <w:pPr>
        <w:pStyle w:val="BodyText"/>
      </w:pPr>
      <w:r>
        <w:t xml:space="preserve">368 Aerial geophysical survey (Mag. + Spec) for EU, assuming the coverage of half the EU (excluding the sedimentary</w:t>
      </w:r>
      <w:r>
        <w:t xml:space="preserve"> </w:t>
      </w:r>
      <w:r>
        <w:t xml:space="preserve">basins) at 250 m spacing (and 10 €/kml) :EUR 82 M + 10% for designing, tendering, and managing the campaigns and</w:t>
      </w:r>
      <w:r>
        <w:t xml:space="preserve"> </w:t>
      </w:r>
      <w:r>
        <w:t xml:space="preserve">sub-contractants + 10% for interpretation. (EUR 98,4 M)</w:t>
      </w:r>
      <w:r>
        <w:t xml:space="preserve"> </w:t>
      </w:r>
      <w:r>
        <w:t xml:space="preserve">The geochemistry mapping survey for EU assuming a 10 km2 sampling (covering half of the EU, including the analysis</w:t>
      </w:r>
      <w:r>
        <w:t xml:space="preserve"> </w:t>
      </w:r>
      <w:r>
        <w:t xml:space="preserve">of metals and interpretation of the data) would need an investment of EUR 80 M +5% for tendering and managing</w:t>
      </w:r>
      <w:r>
        <w:t xml:space="preserve"> </w:t>
      </w:r>
      <w:r>
        <w:t xml:space="preserve">the campaigns and sub-contractants. (EUR 84M)</w:t>
      </w:r>
      <w:r>
        <w:t xml:space="preserve"> </w:t>
      </w:r>
      <w:r>
        <w:t xml:space="preserve">FTE per MS: 1 unit of 10 FTEs for aerial geophysics (already operative in some MS) 1 unit of 10 FTEs for geochemical</w:t>
      </w:r>
      <w:r>
        <w:t xml:space="preserve"> </w:t>
      </w:r>
      <w:r>
        <w:t xml:space="preserve">survey (also already operative in some MS) Data reprocessing and predictivity maps: 1 unit of 5 FTEs. Classification</w:t>
      </w:r>
      <w:r>
        <w:t xml:space="preserve"> </w:t>
      </w:r>
      <w:r>
        <w:t xml:space="preserve">and reporting to the Commision: 1/2 FTE</w:t>
      </w:r>
      <w:r>
        <w:br/>
      </w:r>
      <w:r>
        <w:t xml:space="preserve">369 The assessment below is based on the assessment of similar measures in the impact assessment accompanying</w:t>
      </w:r>
      <w:r>
        <w:t xml:space="preserve"> </w:t>
      </w:r>
      <w:r>
        <w:t xml:space="preserve">the 2012 proposal for revision of the EIA Directive – see footnote 93.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- 196 -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required and, in the short term, this may be costly. However, as this measure will avoid duplication</w:t>
      </w:r>
      <w:r>
        <w:t xml:space="preserve"> </w:t>
      </w:r>
      <w:r>
        <w:t xml:space="preserve">of efforts at the various stages of the EIA process, it is expected to reduce administrative burden in</w:t>
      </w:r>
      <w:r>
        <w:t xml:space="preserve"> </w:t>
      </w:r>
      <w:r>
        <w:t xml:space="preserve">the medium to long term.</w:t>
      </w:r>
      <w:r>
        <w:br/>
      </w:r>
      <w:r>
        <w:t xml:space="preserve">Changes related to time-frames will shorten procedures but are not expected to increase</w:t>
      </w:r>
      <w:r>
        <w:t xml:space="preserve"> </w:t>
      </w:r>
      <w:r>
        <w:t xml:space="preserve">administrative burden. The time-frame for public consultation on the environmental report does</w:t>
      </w:r>
      <w:r>
        <w:t xml:space="preserve"> </w:t>
      </w:r>
      <w:r>
        <w:t xml:space="preserve">not entail any direct costs for public authorities. The proposed time limits for decision-making are</w:t>
      </w:r>
      <w:r>
        <w:t xml:space="preserve"> </w:t>
      </w:r>
      <w:r>
        <w:t xml:space="preserve">based on time-frames that are often already achieved and aim mainly to prevent outliers and</w:t>
      </w:r>
      <w:r>
        <w:t xml:space="preserve"> </w:t>
      </w:r>
      <w:r>
        <w:t xml:space="preserve">increase predictability of the process. In addition, time limits can in some cases provide incentives</w:t>
      </w:r>
      <w:r>
        <w:t xml:space="preserve"> </w:t>
      </w:r>
      <w:r>
        <w:t xml:space="preserve">to public authorities to consolidate internal processes.</w:t>
      </w:r>
      <w:r>
        <w:t xml:space="preserve"> </w:t>
      </w:r>
      <w:r>
        <w:t xml:space="preserve">Mandatory scoping for Strategic Projects is expected to have no net effect on the burden for</w:t>
      </w:r>
      <w:r>
        <w:t xml:space="preserve"> </w:t>
      </w:r>
      <w:r>
        <w:t xml:space="preserve">authorities. Although there are extra costs involved for MSs where scoping is not currently</w:t>
      </w:r>
      <w:r>
        <w:t xml:space="preserve"> </w:t>
      </w:r>
      <w:r>
        <w:t xml:space="preserve">mandatory, those costs are likely to be offset by the fact that resulting reports would be of better</w:t>
      </w:r>
      <w:r>
        <w:t xml:space="preserve"> </w:t>
      </w:r>
      <w:r>
        <w:t xml:space="preserve">quality and more focused. Thus, authorities would spend less time requesting further information</w:t>
      </w:r>
      <w:r>
        <w:t xml:space="preserve"> </w:t>
      </w:r>
      <w:r>
        <w:t xml:space="preserve">to developers, reviewing lengthy reports and asking for successive modifications of these reports.</w:t>
      </w:r>
      <w:r>
        <w:t xml:space="preserve"> </w:t>
      </w:r>
      <w:r>
        <w:t xml:space="preserve">Efforts to allow documents to be submitted digitally and to make available a manual of procedures</w:t>
      </w:r>
      <w:r>
        <w:t xml:space="preserve"> </w:t>
      </w:r>
      <w:r>
        <w:t xml:space="preserve">for developers of Strategic Projects will imply additional costs, especially in the short term, the</w:t>
      </w:r>
      <w:r>
        <w:t xml:space="preserve"> </w:t>
      </w:r>
      <w:r>
        <w:t xml:space="preserve">amount of which will depend on the extent to which a Member State already takes these measures</w:t>
      </w:r>
      <w:r>
        <w:t xml:space="preserve"> </w:t>
      </w:r>
      <w:r>
        <w:t xml:space="preserve">generally.</w:t>
      </w:r>
      <w:r>
        <w:t xml:space="preserve"> </w:t>
      </w:r>
      <w:r>
        <w:t xml:space="preserve">Regarding the selection of strategic projects (pillar E), Member States would participate in board</w:t>
      </w:r>
      <w:r>
        <w:t xml:space="preserve"> </w:t>
      </w:r>
      <w:r>
        <w:t xml:space="preserve">meetings with the Commission to designate Strategic Projects. These meetings could occur bi-</w:t>
      </w:r>
      <w:r>
        <w:t xml:space="preserve"> </w:t>
      </w:r>
      <w:r>
        <w:t xml:space="preserve">monthly and would need ½ FTE. This option however enables Member States to support projects</w:t>
      </w:r>
      <w:r>
        <w:t xml:space="preserve"> </w:t>
      </w:r>
      <w:r>
        <w:t xml:space="preserve">in their territory with a European strategic dimension and access to the appropriate funding</w:t>
      </w:r>
      <w:r>
        <w:t xml:space="preserve"> </w:t>
      </w:r>
      <w:r>
        <w:t xml:space="preserve">instrument, thereby creating added value on their territory.</w:t>
      </w:r>
      <w:r>
        <w:br/>
      </w:r>
      <w:r>
        <w:t xml:space="preserve">The management expenses of the fund (pillar E.2) would be paid directly from the capital under</w:t>
      </w:r>
      <w:r>
        <w:t xml:space="preserve"> </w:t>
      </w:r>
      <w:r>
        <w:t xml:space="preserve">management (usually, 1 to 2% are standard practice370). This would slightly reduce the</w:t>
      </w:r>
      <w:r>
        <w:t xml:space="preserve"> </w:t>
      </w:r>
      <w:r>
        <w:t xml:space="preserve">effectiveness of the fund but would not require additional financial resources from the Member</w:t>
      </w:r>
      <w:r>
        <w:t xml:space="preserve"> </w:t>
      </w:r>
      <w:r>
        <w:t xml:space="preserve">States, the Commission or the fund manager. The same holds for the costs of setting up the fund,</w:t>
      </w:r>
      <w:r>
        <w:t xml:space="preserve"> </w:t>
      </w:r>
      <w:r>
        <w:t xml:space="preserve">which would directly be paid out from the fund’s capital.</w:t>
      </w:r>
      <w:r>
        <w:br/>
      </w:r>
      <w:r>
        <w:t xml:space="preserve">On waste legislation (pillar F), in addition to the effects described under option 1, this option</w:t>
      </w:r>
      <w:r>
        <w:t xml:space="preserve"> </w:t>
      </w:r>
      <w:r>
        <w:t xml:space="preserve">would require Member States to transpose the amendments to the Extractive Waste Directive into</w:t>
      </w:r>
      <w:r>
        <w:t xml:space="preserve"> </w:t>
      </w:r>
      <w:r>
        <w:t xml:space="preserve">national law, creating minor administrative costs that could be included in other ongoing revision</w:t>
      </w:r>
      <w:r>
        <w:t xml:space="preserve"> </w:t>
      </w:r>
      <w:r>
        <w:t xml:space="preserve">processes. It would also require them to develop a national circularity strategy, which likely</w:t>
      </w:r>
      <w:r>
        <w:t xml:space="preserve"> </w:t>
      </w:r>
      <w:r>
        <w:t xml:space="preserve">Requires 1 FTE per Member State to develop and implement.</w:t>
      </w:r>
      <w:r>
        <w:t xml:space="preserve"> </w:t>
      </w:r>
      <w:r>
        <w:t xml:space="preserve">The greatest additional burden for Member States consists in the obligations created under the</w:t>
      </w:r>
      <w:r>
        <w:t xml:space="preserve"> </w:t>
      </w:r>
      <w:r>
        <w:t xml:space="preserve">Extractive Waste Directive. They would be required to create a database of all closed and</w:t>
      </w:r>
      <w:r>
        <w:t xml:space="preserve"> </w:t>
      </w:r>
      <w:r>
        <w:t xml:space="preserve">abandoned waste sites, screen their available data on such sites and perform a geochemical</w:t>
      </w:r>
      <w:r>
        <w:t xml:space="preserve"> </w:t>
      </w:r>
      <w:r>
        <w:t xml:space="preserve">campaign to complement this information. It is estimated that 3-4 FTE experts per Member State</w:t>
      </w:r>
      <w:r>
        <w:t xml:space="preserve"> </w:t>
      </w:r>
      <w:r>
        <w:t xml:space="preserve">would be required to fulfil this obligation.</w:t>
      </w:r>
      <w:r>
        <w:br/>
      </w:r>
      <w:r>
        <w:t xml:space="preserve">In the open public consultation, 68% of respondents agree or strongly agree that the Critical Raw</w:t>
      </w:r>
      <w:r>
        <w:t xml:space="preserve"> </w:t>
      </w:r>
      <w:r>
        <w:t xml:space="preserve">Materials Act should require Member State to design waste management plans including specific</w:t>
      </w:r>
      <w:r>
        <w:t xml:space="preserve"> </w:t>
      </w:r>
      <w:r>
        <w:t xml:space="preserve">measures to promote the recovery of critical raw materials, from historical mining waste. 78%</w:t>
      </w:r>
    </w:p>
    <w:p>
      <w:pPr>
        <w:pStyle w:val="BodyText"/>
      </w:pPr>
      <w:r>
        <w:t xml:space="preserve">370https://www.investopedia.com/articles/investing/072115/private-equity-management-fees-</w:t>
      </w:r>
      <w:r>
        <w:t xml:space="preserve"> </w:t>
      </w:r>
      <w:r>
        <w:t xml:space="preserve">regulation.asp#:~:text=Private%20equity%20funds%20have%20a,committed%20capital%20of%20the%20fund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- 197 -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agree or strongly agree that it should strengthen exploration and documentation of critical raw</w:t>
      </w:r>
      <w:r>
        <w:t xml:space="preserve"> </w:t>
      </w:r>
      <w:r>
        <w:t xml:space="preserve">materials in secondary deposits and waste streams.</w:t>
      </w:r>
      <w:r>
        <w:t xml:space="preserve"> </w:t>
      </w:r>
      <w:r>
        <w:t xml:space="preserve">Regarding environmental footprint (pillar H), this option would entail roughly similar impacts as</w:t>
      </w:r>
      <w:r>
        <w:t xml:space="preserve"> </w:t>
      </w:r>
      <w:r>
        <w:t xml:space="preserve">in option 1, with the only additional task being the need to check whether the declared footprints</w:t>
      </w:r>
      <w:r>
        <w:t xml:space="preserve"> </w:t>
      </w:r>
      <w:r>
        <w:t xml:space="preserve">meet the thresholds where they are set.</w:t>
      </w:r>
      <w:r>
        <w:t xml:space="preserve"> </w:t>
      </w:r>
      <w:r>
        <w:t xml:space="preserve">9.1.21.2.</w:t>
      </w:r>
      <w:r>
        <w:t xml:space="preserve"> </w:t>
      </w:r>
      <w:r>
        <w:t xml:space="preserve">Impacts on the Commission</w:t>
      </w:r>
      <w:r>
        <w:t xml:space="preserve"> </w:t>
      </w:r>
      <w:r>
        <w:t xml:space="preserve">Regarding the governance structure (pillar C), and the following sub-pillars on stockpiling and</w:t>
      </w:r>
      <w:r>
        <w:t xml:space="preserve"> </w:t>
      </w:r>
      <w:r>
        <w:t xml:space="preserve">company risk preparedness, the costs are the same as in option 1. The monitoring and intelligence</w:t>
      </w:r>
      <w:r>
        <w:t xml:space="preserve"> </w:t>
      </w:r>
      <w:r>
        <w:t xml:space="preserve">gathering and forecasting to support the assessment of critical and strategic raw materials will</w:t>
      </w:r>
      <w:r>
        <w:t xml:space="preserve"> </w:t>
      </w:r>
      <w:r>
        <w:t xml:space="preserve">require additional 20 FTEs.</w:t>
      </w:r>
      <w:r>
        <w:t xml:space="preserve"> </w:t>
      </w:r>
      <w:r>
        <w:t xml:space="preserve">However, it is assessed that the new missions enabled by the exploration (pillar D) would require</w:t>
      </w:r>
      <w:r>
        <w:t xml:space="preserve"> </w:t>
      </w:r>
      <w:r>
        <w:t xml:space="preserve">1 additional FTE (comprised in the governance) to ensure the coordination of the new data</w:t>
      </w:r>
      <w:r>
        <w:t xml:space="preserve"> </w:t>
      </w:r>
      <w:r>
        <w:t xml:space="preserve">compiled under this option.</w:t>
      </w:r>
      <w:r>
        <w:br/>
      </w:r>
      <w:r>
        <w:t xml:space="preserve">Regarding the selection of Strategic Projects (pillar E), the Commission would need to send a</w:t>
      </w:r>
      <w:r>
        <w:t xml:space="preserve"> </w:t>
      </w:r>
      <w:r>
        <w:t xml:space="preserve">representative to the board to determine the selection of Strategic Projects. Preserving the European</w:t>
      </w:r>
      <w:r>
        <w:t xml:space="preserve"> </w:t>
      </w:r>
      <w:r>
        <w:t xml:space="preserve">angle would require more resources than the Member States, this would amount to 1 FTE</w:t>
      </w:r>
      <w:r>
        <w:t xml:space="preserve"> </w:t>
      </w:r>
      <w:r>
        <w:t xml:space="preserve">(comprised in the governance). The assessment for projects would also fall on the Commission.</w:t>
      </w:r>
      <w:r>
        <w:t xml:space="preserve"> </w:t>
      </w:r>
      <w:r>
        <w:t xml:space="preserve">However, it should be noted that the Commission is currently already assessing the usefulness of</w:t>
      </w:r>
      <w:r>
        <w:t xml:space="preserve"> </w:t>
      </w:r>
      <w:r>
        <w:t xml:space="preserve">projects abroad, for example in its work on the Mineral Security Partnership. Hence, this obligation</w:t>
      </w:r>
      <w:r>
        <w:t xml:space="preserve"> </w:t>
      </w:r>
      <w:r>
        <w:t xml:space="preserve">should not result in additional resource requirements</w:t>
      </w:r>
      <w:r>
        <w:t xml:space="preserve"> </w:t>
      </w:r>
      <w:r>
        <w:t xml:space="preserve">On waste legislation (pillar F), this option would require increased enforcement of the obligations</w:t>
      </w:r>
      <w:r>
        <w:t xml:space="preserve"> </w:t>
      </w:r>
      <w:r>
        <w:t xml:space="preserve">under the Extractive Waste Directive (notably the database of closed extractive waste sites),</w:t>
      </w:r>
      <w:r>
        <w:t xml:space="preserve"> </w:t>
      </w:r>
      <w:r>
        <w:t xml:space="preserve">performed by1 AD FTE continuously.</w:t>
      </w:r>
      <w:r>
        <w:br/>
      </w:r>
      <w:r>
        <w:t xml:space="preserve">Regarding standards for the critical raw materials value chain (pillar G), this option would, in</w:t>
      </w:r>
      <w:r>
        <w:t xml:space="preserve"> </w:t>
      </w:r>
      <w:r>
        <w:t xml:space="preserve">addition to option 1, have budgetary implications for the Commission. Promoting the development</w:t>
      </w:r>
      <w:r>
        <w:t xml:space="preserve"> </w:t>
      </w:r>
      <w:r>
        <w:t xml:space="preserve">of technical standards regarding relevant industrial processes would require substantial additional</w:t>
      </w:r>
      <w:r>
        <w:t xml:space="preserve"> </w:t>
      </w:r>
      <w:r>
        <w:t xml:space="preserve">resources, the estimation would be 1 FTE to prepare approximately 3 standardisation requests per</w:t>
      </w:r>
      <w:r>
        <w:t xml:space="preserve"> </w:t>
      </w:r>
      <w:r>
        <w:t xml:space="preserve">year.</w:t>
      </w:r>
      <w:r>
        <w:t xml:space="preserve"> </w:t>
      </w:r>
      <w:r>
        <w:t xml:space="preserve">Regarding environmental footprint (pillar H), this option would, in addition to option 1, entail</w:t>
      </w:r>
      <w:r>
        <w:t xml:space="preserve"> </w:t>
      </w:r>
      <w:r>
        <w:t xml:space="preserve">additional burden for the Commission to prepare performance classes and minimum thresholds.</w:t>
      </w:r>
      <w:r>
        <w:br/>
      </w:r>
      <w:r>
        <w:t xml:space="preserve">9.1.22.</w:t>
      </w:r>
      <w:r>
        <w:t xml:space="preserve"> </w:t>
      </w:r>
      <w:r>
        <w:t xml:space="preserve">Policy Option 3 – additional information on impacts</w:t>
      </w:r>
      <w:r>
        <w:t xml:space="preserve"> </w:t>
      </w:r>
      <w:r>
        <w:t xml:space="preserve">9.1.22.1.</w:t>
      </w:r>
      <w:r>
        <w:t xml:space="preserve"> </w:t>
      </w:r>
      <w:r>
        <w:t xml:space="preserve">Impact on Member States</w:t>
      </w:r>
      <w:r>
        <w:t xml:space="preserve"> </w:t>
      </w:r>
      <w:r>
        <w:t xml:space="preserve">On targets (pillar B.) and on exploration (pillar D), the costs are the same as for option 2.</w:t>
      </w:r>
      <w:r>
        <w:t xml:space="preserve"> </w:t>
      </w:r>
      <w:r>
        <w:t xml:space="preserve">Regarding the governance aspects (pillar C) and the corresponding actions under sub-pillars C.1,</w:t>
      </w:r>
      <w:r>
        <w:t xml:space="preserve"> </w:t>
      </w:r>
      <w:r>
        <w:t xml:space="preserve">C.2 and C.3, the indirect costs for Member States relate to their contribution to the EU budget to</w:t>
      </w:r>
      <w:r>
        <w:t xml:space="preserve"> </w:t>
      </w:r>
      <w:r>
        <w:t xml:space="preserve">enable the creation of this operational structure.</w:t>
      </w:r>
      <w:r>
        <w:t xml:space="preserve"> </w:t>
      </w:r>
      <w:r>
        <w:t xml:space="preserve">Regarding permitting (pillar E.1), this option has the same impact as under option 2.</w:t>
      </w:r>
      <w:r>
        <w:t xml:space="preserve"> </w:t>
      </w:r>
      <w:r>
        <w:t xml:space="preserve">On waste legislation (pillar F), this option has the same impact as under option 2.</w:t>
      </w:r>
      <w:r>
        <w:br/>
      </w:r>
      <w:r>
        <w:t xml:space="preserve">On environmental footprint (pillar H), this option would have the same impact as option 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- 198 -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9.1.22.2.</w:t>
      </w:r>
      <w:r>
        <w:t xml:space="preserve"> </w:t>
      </w:r>
      <w:r>
        <w:t xml:space="preserve">Impacts on the Commission</w:t>
      </w:r>
      <w:r>
        <w:t xml:space="preserve"> </w:t>
      </w:r>
      <w:r>
        <w:t xml:space="preserve">The detailed costs of an operational capacity are already explained in chapter 6, with around 100</w:t>
      </w:r>
      <w:r>
        <w:t xml:space="preserve"> </w:t>
      </w:r>
      <w:r>
        <w:t xml:space="preserve">FTEs. In comparison, Japan’s CRM agency JOGMEC has around 600 staff (2 groups on metals</w:t>
      </w:r>
      <w:r>
        <w:t xml:space="preserve"> </w:t>
      </w:r>
      <w:r>
        <w:t xml:space="preserve">and minerals, 3 groups on oil, gas and geothermal energy and a horizontal stockpiling unit. The</w:t>
      </w:r>
      <w:r>
        <w:t xml:space="preserve"> </w:t>
      </w:r>
      <w:r>
        <w:t xml:space="preserve">German Mineral Resources Agency (DERA) has 30 staff conducting market surveillance for raw</w:t>
      </w:r>
      <w:r>
        <w:t xml:space="preserve"> </w:t>
      </w:r>
      <w:r>
        <w:t xml:space="preserve">materials. The International Energy Agency has around 6 FTEs working for its new Working Party</w:t>
      </w:r>
      <w:r>
        <w:t xml:space="preserve"> </w:t>
      </w:r>
      <w:r>
        <w:t xml:space="preserve">on Critical Minerals (CMWP) and is in the process of expanding its staff numbers.</w:t>
      </w:r>
      <w:r>
        <w:t xml:space="preserve"> </w:t>
      </w:r>
      <w:r>
        <w:t xml:space="preserve">On waste legislation (pillar F), this option has the same impact as under option 2.</w:t>
      </w:r>
      <w:r>
        <w:br/>
      </w:r>
      <w:r>
        <w:t xml:space="preserve">For standards for the critical raw materials value chain (pillar G), this option would have the</w:t>
      </w:r>
      <w:r>
        <w:t xml:space="preserve"> </w:t>
      </w:r>
      <w:r>
        <w:t xml:space="preserve">same impact as option 1 and 2 combined.</w:t>
      </w:r>
      <w:r>
        <w:t xml:space="preserve"> </w:t>
      </w:r>
      <w:r>
        <w:t xml:space="preserve">For environmental footprint (pillar H), this option would have the same impact as option 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- 199 -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12: ESTIMATION OF INVESTMENT NEEDS</w:t>
      </w:r>
      <w:r>
        <w:t xml:space="preserve"> </w:t>
      </w:r>
      <w:r>
        <w:t xml:space="preserve">The estimation of investment needs in the context of the problem section is based largely on the</w:t>
      </w:r>
      <w:r>
        <w:t xml:space="preserve"> </w:t>
      </w:r>
      <w:r>
        <w:t xml:space="preserve">Total Investment requirement for battery grade raw materials for batteries sold in the EU over the</w:t>
      </w:r>
      <w:r>
        <w:t xml:space="preserve"> </w:t>
      </w:r>
      <w:r>
        <w:t xml:space="preserve">period 2022-2040 calculated by JRC. The JRC’s calculation approach is set out here:</w:t>
      </w:r>
      <w:r>
        <w:t xml:space="preserve"> </w:t>
      </w:r>
      <w:r>
        <w:t xml:space="preserve">Methodology:</w:t>
      </w:r>
      <w:r>
        <w:t xml:space="preserve"> </w:t>
      </w:r>
      <w:r>
        <w:t xml:space="preserve"></w:t>
      </w:r>
      <w:r>
        <w:t xml:space="preserve"> </w:t>
      </w:r>
      <w:r>
        <w:t xml:space="preserve">The demand of refined battery-grade raw materials (i.e. products for use by</w:t>
      </w:r>
      <w:r>
        <w:t xml:space="preserve"> </w:t>
      </w:r>
      <w:r>
        <w:t xml:space="preserve">cathode/anode makers) is computed on the end-use demand for batteries (sold batteries in</w:t>
      </w:r>
      <w:r>
        <w:t xml:space="preserve"> </w:t>
      </w:r>
      <w:r>
        <w:t xml:space="preserve">the EU, placed-on-the-market) after considering production yields in the midstream</w:t>
      </w:r>
      <w:r>
        <w:t xml:space="preserve"> </w:t>
      </w:r>
      <w:r>
        <w:t xml:space="preserve">stages of cell manufacturing and cathode/anode production. The supply deficit is derived</w:t>
      </w:r>
      <w:r>
        <w:t xml:space="preserve"> </w:t>
      </w:r>
      <w:r>
        <w:t xml:space="preserve">after subtracting supply from the existing/operating installations in 2021.</w:t>
      </w:r>
      <w:r>
        <w:br/>
      </w:r>
      <w:r>
        <w:t xml:space="preserve"></w:t>
      </w:r>
      <w:r>
        <w:t xml:space="preserve"> </w:t>
      </w:r>
      <w:r>
        <w:t xml:space="preserve">From the supply deficits calculated above, an investment requirement is calculated for</w:t>
      </w:r>
      <w:r>
        <w:t xml:space="preserve"> </w:t>
      </w:r>
      <w:r>
        <w:t xml:space="preserve">new capacity of battery-grade raw materials. The cumulative investment requirement in a</w:t>
      </w:r>
      <w:r>
        <w:t xml:space="preserve"> </w:t>
      </w:r>
      <w:r>
        <w:t xml:space="preserve">given year is defined as the sum between the previous years’ requirement and the additional</w:t>
      </w:r>
      <w:r>
        <w:t xml:space="preserve"> </w:t>
      </w:r>
      <w:r>
        <w:t xml:space="preserve">capacity units needed to be constructed in the current year. 2022 is set as the first year.</w:t>
      </w:r>
      <w:r>
        <w:t xml:space="preserve"> </w:t>
      </w:r>
      <w:r>
        <w:t xml:space="preserve"></w:t>
      </w:r>
      <w:r>
        <w:t xml:space="preserve"> </w:t>
      </w:r>
      <w:r>
        <w:t xml:space="preserve">Considering that the investment requirement for battery-grade raw materials can be</w:t>
      </w:r>
      <w:r>
        <w:t xml:space="preserve"> </w:t>
      </w:r>
      <w:r>
        <w:t xml:space="preserve">mitigated by EOL battery recycling, the results also present the investment requirements</w:t>
      </w:r>
      <w:r>
        <w:t xml:space="preserve"> </w:t>
      </w:r>
      <w:r>
        <w:t xml:space="preserve">after taking into account the expected supply of secondary raw materials.</w:t>
      </w:r>
      <w:r>
        <w:br/>
      </w:r>
      <w:r>
        <w:t xml:space="preserve"></w:t>
      </w:r>
      <w:r>
        <w:t xml:space="preserve"> </w:t>
      </w:r>
      <w:r>
        <w:t xml:space="preserve">The ‘investment requirement’ could be interpreted as the total investment needed for</w:t>
      </w:r>
      <w:r>
        <w:t xml:space="preserve"> </w:t>
      </w:r>
      <w:r>
        <w:t xml:space="preserve">additional new supply to achieve self-sufficiency of battery-grade raw materials for</w:t>
      </w:r>
      <w:r>
        <w:t xml:space="preserve"> </w:t>
      </w:r>
      <w:r>
        <w:t xml:space="preserve">end-use demand in the EU. If investment requirement is plotted versus investments</w:t>
      </w:r>
      <w:r>
        <w:t xml:space="preserve"> </w:t>
      </w:r>
      <w:r>
        <w:t xml:space="preserve">already in the pipeline, the difference will highlight the annual cost of new capacity</w:t>
      </w:r>
      <w:r>
        <w:t xml:space="preserve"> </w:t>
      </w:r>
      <w:r>
        <w:t xml:space="preserve">required to be brought online to bring the market back into balance. Should the</w:t>
      </w:r>
      <w:r>
        <w:t xml:space="preserve"> </w:t>
      </w:r>
      <w:r>
        <w:t xml:space="preserve">development of additional capacity be lagging, the reliance on primary supply of battery-</w:t>
      </w:r>
      <w:r>
        <w:t xml:space="preserve"> </w:t>
      </w:r>
      <w:r>
        <w:t xml:space="preserve">grade raw materials will remain. The overall downstream self-sufficiency requires that</w:t>
      </w:r>
      <w:r>
        <w:t xml:space="preserve"> </w:t>
      </w:r>
      <w:r>
        <w:t xml:space="preserve">cathode/anode capacity will be developed on time to treat refinery output, and that cell</w:t>
      </w:r>
      <w:r>
        <w:t xml:space="preserve"> </w:t>
      </w:r>
      <w:r>
        <w:t xml:space="preserve">manufacturing capacity will be able to satisfy end-use market demand (so that all demand</w:t>
      </w:r>
      <w:r>
        <w:t xml:space="preserve"> </w:t>
      </w:r>
      <w:r>
        <w:t xml:space="preserve">for battery sales could be satisfied by the EU cell producers).</w:t>
      </w:r>
      <w:r>
        <w:t xml:space="preserve"> </w:t>
      </w:r>
      <w:r>
        <w:t xml:space="preserve"></w:t>
      </w:r>
      <w:r>
        <w:t xml:space="preserve"> </w:t>
      </w:r>
      <w:r>
        <w:t xml:space="preserve">Only the refining step is considered in the analysis. Refineries are considered to have a</w:t>
      </w:r>
      <w:r>
        <w:t xml:space="preserve"> </w:t>
      </w:r>
      <w:r>
        <w:t xml:space="preserve">greater potential for investing in additional capacity compared to the upstream supply</w:t>
      </w:r>
      <w:r>
        <w:t xml:space="preserve"> </w:t>
      </w:r>
      <w:r>
        <w:t xml:space="preserve">segment of mining. Mining is excluded from the analysis; if it is included, it could be</w:t>
      </w:r>
      <w:r>
        <w:t xml:space="preserve"> </w:t>
      </w:r>
      <w:r>
        <w:t xml:space="preserve">reflected by the CAPEX of the projects in the pipeline, as developing new projects and/or</w:t>
      </w:r>
      <w:r>
        <w:t xml:space="preserve"> </w:t>
      </w:r>
      <w:r>
        <w:t xml:space="preserve">expanding existing mining capacity within the next years in the EU is constrained. As</w:t>
      </w:r>
      <w:r>
        <w:t xml:space="preserve"> </w:t>
      </w:r>
      <w:r>
        <w:t xml:space="preserve">primary metal production capacity exceeds mining capacity, imports of mineral</w:t>
      </w:r>
      <w:r>
        <w:t xml:space="preserve"> </w:t>
      </w:r>
      <w:r>
        <w:t xml:space="preserve">concentrates and intermediates would be needed to feed this additional refining capacity.</w:t>
      </w:r>
      <w:r>
        <w:t xml:space="preserve"> </w:t>
      </w:r>
      <w:r>
        <w:t xml:space="preserve">Finally, investment requirements for battery cell manufacturing and anode/cathode</w:t>
      </w:r>
      <w:r>
        <w:t xml:space="preserve"> </w:t>
      </w:r>
      <w:r>
        <w:t xml:space="preserve">production are excluded from the results.</w:t>
      </w:r>
      <w:r>
        <w:br/>
      </w:r>
      <w:r>
        <w:t xml:space="preserve">Data on investments are coming from various sources:</w:t>
      </w:r>
      <w:r>
        <w:br/>
      </w:r>
      <w:r>
        <w:t xml:space="preserve">o Company announcements and feasibility studies</w:t>
      </w:r>
      <w:r>
        <w:br/>
      </w:r>
      <w:r>
        <w:t xml:space="preserve">o S&amp;P database</w:t>
      </w:r>
      <w:r>
        <w:t xml:space="preserve"> </w:t>
      </w:r>
      <w:r>
        <w:t xml:space="preserve">o Other sources, e.g. Roskill study for JRC (Ni)</w:t>
      </w:r>
      <w:r>
        <w:t xml:space="preserve"> </w:t>
      </w:r>
      <w:r>
        <w:t xml:space="preserve">Data on supply and demand are based on JRC internal forecast analysis, mostly from the battery</w:t>
      </w:r>
      <w:r>
        <w:t xml:space="preserve"> </w:t>
      </w:r>
      <w:r>
        <w:t xml:space="preserve">model developed in 2021 for DG GROW. Table 5 displays data for demand</w:t>
      </w:r>
      <w:r>
        <w:t xml:space="preserve"> </w:t>
      </w:r>
      <w:r>
        <w:t xml:space="preserve">Table 5: Forecast of demand for battery-grade raw materials, latest update September 2021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2021(f)</w:t>
      </w:r>
      <w:r>
        <w:t xml:space="preserve"> </w:t>
      </w:r>
      <w:r>
        <w:t xml:space="preserve">2025(f)</w:t>
      </w:r>
      <w:r>
        <w:t xml:space="preserve"> </w:t>
      </w:r>
      <w:r>
        <w:t xml:space="preserve">2030(f)</w:t>
      </w:r>
      <w:r>
        <w:t xml:space="preserve"> </w:t>
      </w:r>
      <w:r>
        <w:t xml:space="preserve">2035(f)</w:t>
      </w:r>
      <w:r>
        <w:t xml:space="preserve"> </w:t>
      </w:r>
      <w:r>
        <w:t xml:space="preserve">2040(f)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- 200 -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Cobalt</w:t>
      </w:r>
    </w:p>
    <w:p>
      <w:pPr>
        <w:pStyle w:val="BodyText"/>
      </w:pPr>
      <w:r>
        <w:t xml:space="preserve">32,000</w:t>
      </w:r>
      <w:r>
        <w:br/>
      </w:r>
      <w:r>
        <w:t xml:space="preserve">37,000</w:t>
      </w:r>
      <w:r>
        <w:br/>
      </w:r>
      <w:r>
        <w:t xml:space="preserve">69,500</w:t>
      </w:r>
      <w:r>
        <w:br/>
      </w:r>
      <w:r>
        <w:t xml:space="preserve">92,500</w:t>
      </w:r>
      <w:r>
        <w:br/>
      </w:r>
      <w:r>
        <w:t xml:space="preserve">116,000</w:t>
      </w:r>
      <w:r>
        <w:br/>
      </w:r>
      <w:r>
        <w:t xml:space="preserve">124,500</w:t>
      </w:r>
      <w:r>
        <w:br/>
      </w:r>
      <w:r>
        <w:t xml:space="preserve">Nickel</w:t>
      </w:r>
    </w:p>
    <w:p>
      <w:pPr>
        <w:pStyle w:val="BodyText"/>
      </w:pPr>
      <w:r>
        <w:t xml:space="preserve">44,500</w:t>
      </w:r>
      <w:r>
        <w:br/>
      </w:r>
      <w:r>
        <w:t xml:space="preserve">60,000</w:t>
      </w:r>
      <w:r>
        <w:br/>
      </w:r>
      <w:r>
        <w:t xml:space="preserve">183,500</w:t>
      </w:r>
      <w:r>
        <w:br/>
      </w:r>
      <w:r>
        <w:t xml:space="preserve">378,000</w:t>
      </w:r>
      <w:r>
        <w:br/>
      </w:r>
      <w:r>
        <w:t xml:space="preserve">541,000</w:t>
      </w:r>
      <w:r>
        <w:br/>
      </w:r>
      <w:r>
        <w:t xml:space="preserve">645,000</w:t>
      </w:r>
      <w:r>
        <w:br/>
      </w:r>
      <w:r>
        <w:t xml:space="preserve">Graphite</w:t>
      </w:r>
    </w:p>
    <w:p>
      <w:pPr>
        <w:pStyle w:val="BodyText"/>
      </w:pPr>
      <w:r>
        <w:t xml:space="preserve">63,500</w:t>
      </w:r>
      <w:r>
        <w:br/>
      </w:r>
      <w:r>
        <w:t xml:space="preserve">85,500</w:t>
      </w:r>
      <w:r>
        <w:br/>
      </w:r>
      <w:r>
        <w:t xml:space="preserve">233,000</w:t>
      </w:r>
      <w:r>
        <w:br/>
      </w:r>
      <w:r>
        <w:t xml:space="preserve">489,000</w:t>
      </w:r>
      <w:r>
        <w:br/>
      </w:r>
      <w:r>
        <w:t xml:space="preserve">743,000</w:t>
      </w:r>
      <w:r>
        <w:br/>
      </w:r>
      <w:r>
        <w:t xml:space="preserve">930,500</w:t>
      </w:r>
      <w:r>
        <w:br/>
      </w:r>
      <w:r>
        <w:t xml:space="preserve">Manganese</w:t>
      </w:r>
    </w:p>
    <w:p>
      <w:pPr>
        <w:pStyle w:val="BodyText"/>
      </w:pPr>
      <w:r>
        <w:t xml:space="preserve">18,000</w:t>
      </w:r>
      <w:r>
        <w:br/>
      </w:r>
      <w:r>
        <w:t xml:space="preserve">23,000</w:t>
      </w:r>
      <w:r>
        <w:br/>
      </w:r>
      <w:r>
        <w:t xml:space="preserve">51,000</w:t>
      </w:r>
      <w:r>
        <w:br/>
      </w:r>
      <w:r>
        <w:t xml:space="preserve">70,000</w:t>
      </w:r>
      <w:r>
        <w:br/>
      </w:r>
      <w:r>
        <w:t xml:space="preserve">95,000</w:t>
      </w:r>
      <w:r>
        <w:br/>
      </w:r>
      <w:r>
        <w:t xml:space="preserve">111,000</w:t>
      </w:r>
      <w:r>
        <w:br/>
      </w:r>
      <w:r>
        <w:t xml:space="preserve">Lithium</w:t>
      </w:r>
      <w:r>
        <w:t xml:space="preserve"> </w:t>
      </w:r>
      <w:r>
        <w:t xml:space="preserve">(LCE)</w:t>
      </w:r>
    </w:p>
    <w:p>
      <w:pPr>
        <w:pStyle w:val="BodyText"/>
      </w:pPr>
      <w:r>
        <w:t xml:space="preserve">73,000</w:t>
      </w:r>
      <w:r>
        <w:br/>
      </w:r>
      <w:r>
        <w:t xml:space="preserve">92,500</w:t>
      </w:r>
      <w:r>
        <w:br/>
      </w:r>
      <w:r>
        <w:t xml:space="preserve">222,500</w:t>
      </w:r>
      <w:r>
        <w:br/>
      </w:r>
      <w:r>
        <w:t xml:space="preserve">449,000</w:t>
      </w:r>
      <w:r>
        <w:br/>
      </w:r>
      <w:r>
        <w:t xml:space="preserve">679,500</w:t>
      </w:r>
      <w:r>
        <w:br/>
      </w:r>
      <w:r>
        <w:t xml:space="preserve">865,000</w:t>
      </w:r>
      <w:r>
        <w:br/>
      </w:r>
      <w:r>
        <w:t xml:space="preserve">LCE = Lithium Carbonate Equivalent, NB: rounded values, Source: JRC</w:t>
      </w:r>
      <w:r>
        <w:t xml:space="preserve"> </w:t>
      </w:r>
      <w:r>
        <w:t xml:space="preserve">The initial CAPEX used in the calculations is defined as the median of the data sample collected</w:t>
      </w:r>
      <w:r>
        <w:t xml:space="preserve"> </w:t>
      </w:r>
      <w:r>
        <w:t xml:space="preserve">(except for Ni, for which Roskill data are used). Table 6 shows the figures applied in the</w:t>
      </w:r>
      <w:r>
        <w:t xml:space="preserve"> </w:t>
      </w:r>
      <w:r>
        <w:t xml:space="preserve">calculations:</w:t>
      </w:r>
      <w:r>
        <w:br/>
      </w:r>
      <w:r>
        <w:t xml:space="preserve">Table 6: Initial CAPEX used for calculating investment needs</w:t>
      </w:r>
      <w:r>
        <w:t xml:space="preserve"> </w:t>
      </w:r>
      <w:r>
        <w:t xml:space="preserve">Material</w:t>
      </w:r>
      <w:r>
        <w:t xml:space="preserve"> </w:t>
      </w:r>
      <w:r>
        <w:t xml:space="preserve">Product</w:t>
      </w:r>
      <w:r>
        <w:t xml:space="preserve"> </w:t>
      </w:r>
      <w:r>
        <w:t xml:space="preserve">Capital</w:t>
      </w:r>
      <w:r>
        <w:t xml:space="preserve"> </w:t>
      </w:r>
      <w:r>
        <w:t xml:space="preserve">intensity</w:t>
      </w:r>
      <w:r>
        <w:t xml:space="preserve"> </w:t>
      </w:r>
      <w:r>
        <w:t xml:space="preserve">(initial capital</w:t>
      </w:r>
      <w:r>
        <w:t xml:space="preserve"> </w:t>
      </w:r>
      <w:r>
        <w:t xml:space="preserve">cost)</w:t>
      </w:r>
      <w:r>
        <w:t xml:space="preserve"> </w:t>
      </w:r>
      <w:r>
        <w:t xml:space="preserve">Unit</w:t>
      </w:r>
      <w:r>
        <w:t xml:space="preserve"> </w:t>
      </w:r>
      <w:r>
        <w:t xml:space="preserve">Plant type</w:t>
      </w:r>
      <w:r>
        <w:t xml:space="preserve"> </w:t>
      </w:r>
      <w:r>
        <w:t xml:space="preserve">Source</w:t>
      </w:r>
      <w:r>
        <w:t xml:space="preserve"> </w:t>
      </w:r>
      <w:r>
        <w:t xml:space="preserve">Nickel</w:t>
      </w:r>
      <w:r>
        <w:t xml:space="preserve"> </w:t>
      </w:r>
      <w:r>
        <w:t xml:space="preserve">Ni Sulphate</w:t>
      </w:r>
      <w:r>
        <w:t xml:space="preserve"> </w:t>
      </w:r>
      <w:r>
        <w:t xml:space="preserve">28,500</w:t>
      </w:r>
      <w:r>
        <w:t xml:space="preserve"> </w:t>
      </w:r>
      <w:r>
        <w:t xml:space="preserve">EUR/t Ni</w:t>
      </w:r>
      <w:r>
        <w:t xml:space="preserve"> </w:t>
      </w:r>
      <w:r>
        <w:t xml:space="preserve">Greenfield</w:t>
      </w:r>
      <w:r>
        <w:t xml:space="preserve"> </w:t>
      </w:r>
      <w:r>
        <w:t xml:space="preserve">Roskill</w:t>
      </w:r>
      <w:r>
        <w:t xml:space="preserve"> </w:t>
      </w:r>
      <w:r>
        <w:t xml:space="preserve">Ni</w:t>
      </w:r>
      <w:r>
        <w:t xml:space="preserve"> </w:t>
      </w:r>
      <w:r>
        <w:t xml:space="preserve">study for JRC</w:t>
      </w:r>
      <w:r>
        <w:t xml:space="preserve"> </w:t>
      </w:r>
      <w:r>
        <w:t xml:space="preserve">(2021)</w:t>
      </w:r>
      <w:r>
        <w:t xml:space="preserve"> </w:t>
      </w:r>
      <w:r>
        <w:t xml:space="preserve">Cobalt</w:t>
      </w:r>
      <w:r>
        <w:t xml:space="preserve"> </w:t>
      </w:r>
      <w:r>
        <w:t xml:space="preserve">Refined Co</w:t>
      </w:r>
      <w:r>
        <w:t xml:space="preserve"> </w:t>
      </w:r>
      <w:r>
        <w:t xml:space="preserve">13,000</w:t>
      </w:r>
      <w:r>
        <w:t xml:space="preserve"> </w:t>
      </w:r>
      <w:r>
        <w:t xml:space="preserve">EUR/t Co</w:t>
      </w:r>
      <w:r>
        <w:t xml:space="preserve"> </w:t>
      </w:r>
      <w:r>
        <w:t xml:space="preserve">Brownfiel</w:t>
      </w:r>
      <w:r>
        <w:t xml:space="preserve"> </w:t>
      </w:r>
      <w: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t xml:space="preserve">Greenfield</w:t>
      </w:r>
      <w:r>
        <w:t xml:space="preserve"> </w:t>
      </w:r>
      <w:r>
        <w:t xml:space="preserve">JRC</w:t>
      </w:r>
      <w:r>
        <w:t xml:space="preserve"> </w:t>
      </w:r>
      <w:r>
        <w:t xml:space="preserve">data</w:t>
      </w:r>
      <w:r>
        <w:t xml:space="preserve"> </w:t>
      </w:r>
      <w:r>
        <w:t xml:space="preserve">compilation</w:t>
      </w:r>
      <w:r>
        <w:t xml:space="preserve"> </w:t>
      </w:r>
      <w:r>
        <w:t xml:space="preserve">Graphite</w:t>
      </w:r>
      <w:r>
        <w:t xml:space="preserve"> </w:t>
      </w:r>
      <w:r>
        <w:t xml:space="preserve">Purified spherical</w:t>
      </w:r>
      <w:r>
        <w:t xml:space="preserve"> </w:t>
      </w:r>
      <w:r>
        <w:t xml:space="preserve">graphite</w:t>
      </w:r>
      <w:r>
        <w:t xml:space="preserve"> </w:t>
      </w:r>
      <w:r>
        <w:t xml:space="preserve">(PSG)371[1]</w:t>
      </w:r>
      <w:r>
        <w:t xml:space="preserve"> </w:t>
      </w:r>
      <w:r>
        <w:t xml:space="preserve">12,500</w:t>
      </w:r>
      <w:r>
        <w:t xml:space="preserve"> </w:t>
      </w:r>
      <w:r>
        <w:t xml:space="preserve">EUR/t</w:t>
      </w:r>
      <w:r>
        <w:t xml:space="preserve"> </w:t>
      </w:r>
      <w:r>
        <w:t xml:space="preserve">PSG</w:t>
      </w:r>
      <w:r>
        <w:t xml:space="preserve"> </w:t>
      </w:r>
      <w:r>
        <w:t xml:space="preserve">Greenfield</w:t>
      </w:r>
      <w:r>
        <w:t xml:space="preserve"> </w:t>
      </w:r>
      <w:r>
        <w:t xml:space="preserve">JRC</w:t>
      </w:r>
      <w:r>
        <w:t xml:space="preserve"> </w:t>
      </w:r>
      <w:r>
        <w:t xml:space="preserve">data</w:t>
      </w:r>
      <w:r>
        <w:t xml:space="preserve"> </w:t>
      </w:r>
      <w:r>
        <w:t xml:space="preserve">compilation</w:t>
      </w:r>
      <w:r>
        <w:t xml:space="preserve"> </w:t>
      </w:r>
      <w:r>
        <w:t xml:space="preserve">Manganese</w:t>
      </w:r>
      <w:r>
        <w:t xml:space="preserve"> </w:t>
      </w:r>
      <w:r>
        <w:t xml:space="preserve">HP MSP372[2]</w:t>
      </w:r>
      <w:r>
        <w:br/>
      </w:r>
      <w:r>
        <w:t xml:space="preserve">15,000</w:t>
      </w:r>
      <w:r>
        <w:t xml:space="preserve"> </w:t>
      </w:r>
      <w:r>
        <w:t xml:space="preserve">EUR/t Mn</w:t>
      </w:r>
      <w:r>
        <w:t xml:space="preserve"> </w:t>
      </w:r>
      <w:r>
        <w:t xml:space="preserve">Greenfield</w:t>
      </w:r>
      <w:r>
        <w:t xml:space="preserve"> </w:t>
      </w:r>
      <w:r>
        <w:t xml:space="preserve">JRC</w:t>
      </w:r>
      <w:r>
        <w:t xml:space="preserve"> </w:t>
      </w:r>
      <w:r>
        <w:t xml:space="preserve">data</w:t>
      </w:r>
      <w:r>
        <w:t xml:space="preserve"> </w:t>
      </w:r>
      <w:r>
        <w:t xml:space="preserve">compilation</w:t>
      </w:r>
      <w:r>
        <w:t xml:space="preserve"> </w:t>
      </w:r>
      <w:r>
        <w:t xml:space="preserve">Lithium</w:t>
      </w:r>
      <w:r>
        <w:t xml:space="preserve"> </w:t>
      </w:r>
      <w:r>
        <w:t xml:space="preserve">Li carbonate and</w:t>
      </w:r>
      <w:r>
        <w:t xml:space="preserve"> </w:t>
      </w:r>
      <w:r>
        <w:t xml:space="preserve">Li hydroxide</w:t>
      </w:r>
      <w:r>
        <w:t xml:space="preserve"> </w:t>
      </w:r>
      <w:r>
        <w:t xml:space="preserve">15,500-</w:t>
      </w:r>
      <w:r>
        <w:t xml:space="preserve"> </w:t>
      </w:r>
      <w:r>
        <w:t xml:space="preserve">17,000373[3]</w:t>
      </w:r>
      <w:r>
        <w:t xml:space="preserve"> </w:t>
      </w:r>
      <w:r>
        <w:t xml:space="preserve">EUR/t</w:t>
      </w:r>
      <w:r>
        <w:t xml:space="preserve"> </w:t>
      </w:r>
      <w:r>
        <w:t xml:space="preserve">LCE374[4]</w:t>
      </w:r>
      <w:r>
        <w:t xml:space="preserve"> </w:t>
      </w:r>
      <w:r>
        <w:t xml:space="preserve">Greenfield</w:t>
      </w:r>
      <w:r>
        <w:t xml:space="preserve"> </w:t>
      </w:r>
      <w:r>
        <w:t xml:space="preserve">JRC</w:t>
      </w:r>
      <w:r>
        <w:t xml:space="preserve"> </w:t>
      </w:r>
      <w:r>
        <w:t xml:space="preserve">data</w:t>
      </w:r>
      <w:r>
        <w:t xml:space="preserve"> </w:t>
      </w:r>
      <w:r>
        <w:t xml:space="preserve">compilation</w:t>
      </w:r>
      <w:r>
        <w:t xml:space="preserve"> </w:t>
      </w:r>
      <w:r>
        <w:t xml:space="preserve">Source: JRC</w:t>
      </w:r>
    </w:p>
    <w:p>
      <w:pPr>
        <w:pStyle w:val="BodyText"/>
      </w:pPr>
      <w:r>
        <w:t xml:space="preserve">371 Purified spherical graphite refined from natural graphite; data for spherical graphite not available</w:t>
      </w:r>
      <w:r>
        <w:t xml:space="preserve"> </w:t>
      </w:r>
      <w:r>
        <w:t xml:space="preserve">372 HP EMM: High-Purity Electrolytic Manganese Metal; HP MSP: High-Purity Manganese Sulphate Monohydrate.</w:t>
      </w:r>
      <w:r>
        <w:t xml:space="preserve"> </w:t>
      </w:r>
      <w:r>
        <w:t xml:space="preserve">Data for EMM (High Purity Electrolytic Manganese Metal) not available</w:t>
      </w:r>
      <w:r>
        <w:t xml:space="preserve"> </w:t>
      </w:r>
      <w:r>
        <w:t xml:space="preserve">373 Production demand for Carbonate and Hydroxide is estimated in each year according to the battery chemistry forecast</w:t>
      </w:r>
      <w:r>
        <w:t xml:space="preserve"> </w:t>
      </w:r>
      <w:r>
        <w:t xml:space="preserve">until 2040. The initial CAPEX is calculated accordingly, taking also into account the different feedstock material i.e. Li</w:t>
      </w:r>
      <w:r>
        <w:t xml:space="preserve"> </w:t>
      </w:r>
      <w:r>
        <w:t xml:space="preserve">carbonate plants (processing Li concentrates): EUR 13,000/t LCE; Li hydroxide plants (processing Li concentrates):</w:t>
      </w:r>
      <w:r>
        <w:t xml:space="preserve"> </w:t>
      </w:r>
      <w:r>
        <w:t xml:space="preserve">374 LCE = Lithium Carbonate Equivalent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- 201 -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Results visible in the following figures:</w:t>
      </w:r>
      <w:r>
        <w:t xml:space="preserve"> </w:t>
      </w:r>
      <w:r>
        <w:t xml:space="preserve">Figure 14: Cumulative investment requirement for battery-grade raw materials from primary</w:t>
      </w:r>
      <w:r>
        <w:t xml:space="preserve"> </w:t>
      </w:r>
      <w:r>
        <w:t xml:space="preserve">sources (supply from secondary raw materials excluded) for batteries sold in the EU</w:t>
      </w:r>
    </w:p>
    <w:p>
      <w:pPr>
        <w:pStyle w:val="BodyText"/>
      </w:pPr>
      <w:r>
        <w:t xml:space="preserve">Source: JRC</w:t>
      </w:r>
      <w:r>
        <w:t xml:space="preserve"> </w:t>
      </w:r>
      <w:r>
        <w:t xml:space="preserve">Figure 15: Cumulative investment requirement for battery-grade raw materials from primary</w:t>
      </w:r>
      <w:r>
        <w:t xml:space="preserve"> </w:t>
      </w:r>
      <w:r>
        <w:t xml:space="preserve">sources (supply from secondary raw materials considered) for batteries sold in the EU</w:t>
      </w:r>
    </w:p>
    <w:p>
      <w:pPr>
        <w:pStyle w:val="BodyText"/>
      </w:pPr>
      <w:r>
        <w:t xml:space="preserve">Source: JRC</w:t>
      </w:r>
      <w:r>
        <w:t xml:space="preserve"> </w:t>
      </w:r>
      <w:r>
        <w:t xml:space="preserve">Notes</w:t>
      </w:r>
      <w:r>
        <w:t xml:space="preserve"> </w:t>
      </w:r>
      <w:r>
        <w:t xml:space="preserve"></w:t>
      </w:r>
      <w:r>
        <w:t xml:space="preserve"> </w:t>
      </w:r>
      <w:r>
        <w:t xml:space="preserve">the demand for production is derived from the consumption of batteries. Last data update</w:t>
      </w:r>
      <w:r>
        <w:t xml:space="preserve"> </w:t>
      </w:r>
      <w:r>
        <w:t xml:space="preserve">in September 2021;</w:t>
      </w:r>
      <w:r>
        <w:t xml:space="preserve"> </w:t>
      </w:r>
      <w:r>
        <w:t xml:space="preserve"></w:t>
      </w:r>
      <w:r>
        <w:t xml:space="preserve"> </w:t>
      </w:r>
      <w:r>
        <w:t xml:space="preserve">the demand for production includes all other uses (not only batteries), while recycling is</w:t>
      </w:r>
      <w:r>
        <w:t xml:space="preserve"> </w:t>
      </w:r>
      <w:r>
        <w:t xml:space="preserve">considered only for the battery sector;</w:t>
      </w:r>
      <w:r>
        <w:t xml:space="preserve"> </w:t>
      </w:r>
      <w:r>
        <w:t xml:space="preserve"></w:t>
      </w:r>
      <w:r>
        <w:t xml:space="preserve"> </w:t>
      </w:r>
      <w:r>
        <w:t xml:space="preserve">only the refining stage is represented in the graph, not the upstream investment for</w:t>
      </w:r>
      <w:r>
        <w:t xml:space="preserve"> </w:t>
      </w:r>
      <w:r>
        <w:t xml:space="preserve">mining/exploration, nor investment for recycling capacity;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- 202 -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for manganese: only Li-ion batteries are considered; LMO and primary batteries are</w:t>
      </w:r>
      <w:r>
        <w:t xml:space="preserve"> </w:t>
      </w:r>
      <w:r>
        <w:t xml:space="preserve">excluded;</w:t>
      </w:r>
      <w:r>
        <w:t xml:space="preserve"> </w:t>
      </w:r>
      <w:r>
        <w:t xml:space="preserve"></w:t>
      </w:r>
      <w:r>
        <w:t xml:space="preserve"> </w:t>
      </w:r>
      <w:r>
        <w:t xml:space="preserve">for graphite: the demand considers the overall demand of graphite (i.e. natural and</w:t>
      </w:r>
      <w:r>
        <w:t xml:space="preserve"> </w:t>
      </w:r>
      <w:r>
        <w:t xml:space="preserve">synthetic). The capital investment refers only to refined battery-grade graphite produced</w:t>
      </w:r>
      <w:r>
        <w:t xml:space="preserve"> </w:t>
      </w:r>
      <w:r>
        <w:t xml:space="preserve">from natural graphite feedstock;</w:t>
      </w:r>
      <w:r>
        <w:t xml:space="preserve"> </w:t>
      </w:r>
      <w:r>
        <w:t xml:space="preserve"></w:t>
      </w:r>
      <w:r>
        <w:t xml:space="preserve"> </w:t>
      </w:r>
      <w:r>
        <w:t xml:space="preserve">for lithium: the initial capex considers a split between the future needs for lithium</w:t>
      </w:r>
      <w:r>
        <w:t xml:space="preserve"> </w:t>
      </w:r>
      <w:r>
        <w:t xml:space="preserve">carbonate and lithium hydroxide (based on anticipated battery chemistries of batteries</w:t>
      </w:r>
      <w:r>
        <w:t xml:space="preserve"> </w:t>
      </w:r>
      <w:r>
        <w:t xml:space="preserve">placed on the EU market);</w:t>
      </w:r>
      <w:r>
        <w:t xml:space="preserve"> </w:t>
      </w:r>
      <w:r>
        <w:t xml:space="preserve"></w:t>
      </w:r>
      <w:r>
        <w:t xml:space="preserve"> </w:t>
      </w:r>
      <w:r>
        <w:t xml:space="preserve">for nickel: existing supply in 2021 includes Class I Ni and Ni sulphate. It is noted that</w:t>
      </w:r>
      <w:r>
        <w:t xml:space="preserve"> </w:t>
      </w:r>
      <w:r>
        <w:t xml:space="preserve">Class I supply is considered to be directed for conversion to sulphate. Availability is</w:t>
      </w:r>
      <w:r>
        <w:t xml:space="preserve"> </w:t>
      </w:r>
      <w:r>
        <w:t xml:space="preserve">dependent on demand from other Class I consuming industries.</w:t>
      </w:r>
      <w:r>
        <w:t xml:space="preserve"> </w:t>
      </w:r>
      <w:r>
        <w:t xml:space="preserve">Final remarks</w:t>
      </w:r>
      <w:r>
        <w:t xml:space="preserve"> </w:t>
      </w:r>
      <w:r>
        <w:t xml:space="preserve">1. The investment requirements for lithium, nickel and graphite are much higher compared</w:t>
      </w:r>
      <w:r>
        <w:t xml:space="preserve"> </w:t>
      </w:r>
      <w:r>
        <w:t xml:space="preserve">to cobalt and manganese until 2040.</w:t>
      </w:r>
      <w:r>
        <w:t xml:space="preserve"> </w:t>
      </w:r>
      <w:r>
        <w:t xml:space="preserve">2. Investment needs amount to almost EUR 10 billion already in 2025 (Figure 15), mainly on</w:t>
      </w:r>
      <w:r>
        <w:t xml:space="preserve"> </w:t>
      </w:r>
      <w:r>
        <w:t xml:space="preserve">lithium, nickel and graphite. The most intense investment requirement for refined capacity</w:t>
      </w:r>
      <w:r>
        <w:t xml:space="preserve"> </w:t>
      </w:r>
      <w:r>
        <w:t xml:space="preserve">of battery-grade RM from primary sources is in 2025-2030 (primarily for nickel, followed</w:t>
      </w:r>
      <w:r>
        <w:t xml:space="preserve"> </w:t>
      </w:r>
      <w:r>
        <w:t xml:space="preserve">by lithium and graphite).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2026-07-31T16:47:54Z</dcterms:created>
  <dcterms:modified xsi:type="dcterms:W3CDTF">2026-07-31T16:47:54Z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