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13.6.2023</w:t>
      </w:r>
      <w:r>
        <w:br/>
      </w:r>
      <w:r>
        <w:t xml:space="preserve">SWD(2023) 204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the transparency and integrity of Environmental, Social and Governance (ESG)</w:t>
      </w:r>
      <w:r>
        <w:t xml:space="preserve"> </w:t>
      </w:r>
      <w:r>
        <w:t xml:space="preserve">rating activities</w:t>
      </w:r>
      <w:r>
        <w:t xml:space="preserve"> </w:t>
      </w:r>
      <w:r>
        <w:t xml:space="preserve">{COM(2023) 314 final} - {SEC(2023) 241 final} - {SWD(2023) 207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 5</w:t>
      </w:r>
      <w:r>
        <w:t xml:space="preserve"> </w:t>
      </w:r>
      <w:r>
        <w:t xml:space="preserve">What is the legal and policy context? ……………………………………………………………….. 5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 8</w:t>
      </w:r>
      <w:r>
        <w:t xml:space="preserve"> </w:t>
      </w:r>
      <w:r>
        <w:t xml:space="preserve">2.1.</w:t>
      </w:r>
      <w:r>
        <w:t xml:space="preserve"> </w:t>
      </w:r>
      <w:r>
        <w:t xml:space="preserve">What is/are the problems …………………………………………………………………………….. 10</w:t>
      </w:r>
      <w:r>
        <w:t xml:space="preserve"> </w:t>
      </w:r>
      <w:r>
        <w:t xml:space="preserve">2.1.1.</w:t>
      </w:r>
      <w:r>
        <w:t xml:space="preserve"> </w:t>
      </w:r>
      <w:r>
        <w:t xml:space="preserve">Investors and companies observe issues with the reliability, accuracy</w:t>
      </w:r>
      <w:r>
        <w:t xml:space="preserve"> </w:t>
      </w:r>
      <w:r>
        <w:t xml:space="preserve">and timeliness of ESG ratings ………………………………………………………………………………….. 10</w:t>
      </w:r>
      <w:r>
        <w:t xml:space="preserve"> </w:t>
      </w:r>
      <w:r>
        <w:t xml:space="preserve">2.1.2.</w:t>
      </w:r>
      <w:r>
        <w:t xml:space="preserve"> </w:t>
      </w:r>
      <w:r>
        <w:t xml:space="preserve">Problems from the perspective of rated entities – unsolicited ratings ………………… 11</w:t>
      </w:r>
      <w:r>
        <w:t xml:space="preserve"> </w:t>
      </w:r>
      <w:r>
        <w:t xml:space="preserve">2.1.3.</w:t>
      </w:r>
      <w:r>
        <w:t xml:space="preserve"> </w:t>
      </w:r>
      <w:r>
        <w:t xml:space="preserve">Consequences ……………………………………………………………………………………………. 13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 ………………………………………………………………………. 13</w:t>
      </w:r>
      <w:r>
        <w:t xml:space="preserve"> </w:t>
      </w:r>
      <w:r>
        <w:t xml:space="preserve">2.2.1.</w:t>
      </w:r>
      <w:r>
        <w:t xml:space="preserve"> </w:t>
      </w:r>
      <w:r>
        <w:t xml:space="preserve">Problem driver 1: Lack of clarity on the characteristics of ESG</w:t>
      </w:r>
      <w:r>
        <w:t xml:space="preserve"> </w:t>
      </w:r>
      <w:r>
        <w:t xml:space="preserve">ratings, the methodologies used and data sources ……………………………………………………….. 14</w:t>
      </w:r>
      <w:r>
        <w:t xml:space="preserve"> </w:t>
      </w:r>
      <w:r>
        <w:t xml:space="preserve">2.2.2.</w:t>
      </w:r>
      <w:r>
        <w:t xml:space="preserve"> </w:t>
      </w:r>
      <w:r>
        <w:t xml:space="preserve">Problem driver 2: Lack of clarity about, and control of, operations of</w:t>
      </w:r>
      <w:r>
        <w:t xml:space="preserve"> </w:t>
      </w:r>
      <w:r>
        <w:t xml:space="preserve">ESG rating providers ………………………………………………………………………………………………. 20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 22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…………………………………………………………………………………………. 22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 ……………………………………………………… 22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 …………………………………………………. 23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…………………………………………….. 23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 ………………………………………………………………………………. 23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………………………………………………………………………………. 23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 24</w:t>
      </w:r>
      <w:r>
        <w:t xml:space="preserve"> </w:t>
      </w:r>
      <w:r>
        <w:t xml:space="preserve">5.1 WHAT IS THE BASELINE FROM WHICH OPTIONS ARE ASSESSED? ……… 24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policy options ……………………………………………………………….. 25</w:t>
      </w:r>
      <w:r>
        <w:t xml:space="preserve"> </w:t>
      </w:r>
      <w:r>
        <w:t xml:space="preserve">5.2.1 Regulatory treatment of ESG rating providers ………………………………………… 26</w:t>
      </w:r>
      <w:r>
        <w:t xml:space="preserve"> </w:t>
      </w:r>
      <w:r>
        <w:t xml:space="preserve">5.2.2 Level of transparency requirements on ESG ratings and their methodologies 29</w:t>
      </w:r>
      <w:r>
        <w:t xml:space="preserve"> </w:t>
      </w:r>
      <w:r>
        <w:t xml:space="preserve">5.3</w:t>
      </w:r>
      <w:r>
        <w:t xml:space="preserve"> </w:t>
      </w:r>
      <w:r>
        <w:t xml:space="preserve">Scope, Definition of ESG ratings and types of providers …………………………. 30</w:t>
      </w:r>
      <w:r>
        <w:t xml:space="preserve"> </w:t>
      </w:r>
      <w:r>
        <w:t xml:space="preserve">5.3.1 Entities to be covered/geographical coverage …………………………………………. 30</w:t>
      </w:r>
      <w:r>
        <w:t xml:space="preserve"> </w:t>
      </w:r>
      <w:r>
        <w:t xml:space="preserve">5.3.2 Alternative coverage of geograhical scope ……………………………………………… 31</w:t>
      </w:r>
      <w:r>
        <w:t xml:space="preserve"> </w:t>
      </w:r>
      <w:r>
        <w:t xml:space="preserve">5.3.3 Types of providers ………………………………………………………………………………. 32</w:t>
      </w:r>
      <w:r>
        <w:t xml:space="preserve"> </w:t>
      </w:r>
      <w:r>
        <w:t xml:space="preserve">5.3.4 Defining ESG ratings ………………………………………………………………………….. 32</w:t>
      </w:r>
      <w:r>
        <w:t xml:space="preserve"> </w:t>
      </w:r>
      <w:r>
        <w:t xml:space="preserve">5.4</w:t>
      </w:r>
      <w:r>
        <w:t xml:space="preserve"> </w:t>
      </w:r>
      <w:r>
        <w:t xml:space="preserve">Options discarded at an early stage ……………………………………………………….. 33</w:t>
      </w:r>
      <w:r>
        <w:t xml:space="preserve"> </w:t>
      </w:r>
      <w:r>
        <w:t xml:space="preserve">5.4.1 Registration and supervision at national level, ………………………………………… 33</w:t>
      </w:r>
      <w:r>
        <w:t xml:space="preserve"> </w:t>
      </w:r>
      <w:r>
        <w:t xml:space="preserve">5.4.2 Setting minimum requirements on the content of ESG ratings, …………………. 33</w:t>
      </w:r>
      <w:r>
        <w:t xml:space="preserve"> </w:t>
      </w:r>
      <w:r>
        <w:t xml:space="preserve">5.4.3 Detailed templates for disclosure requirements. ……………………………………… 33</w:t>
      </w:r>
      <w:r>
        <w:t xml:space="preserve"> </w:t>
      </w:r>
      <w:r>
        <w:t xml:space="preserve">5.5</w:t>
      </w:r>
      <w:r>
        <w:t xml:space="preserve"> </w:t>
      </w:r>
      <w:r>
        <w:t xml:space="preserve">CRAs - Options out of scope of this Impact Assessment ………………………….. 34</w:t>
      </w:r>
      <w:r>
        <w:t xml:space="preserve"> </w:t>
      </w:r>
      <w:r>
        <w:t xml:space="preserve">5.5.1 Possible policy options: ……………………………………………………………………….. 34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5.5.2 Analysis: ……………………………………………………………………………………………. 34</w:t>
      </w:r>
      <w:r>
        <w:t xml:space="preserve"> </w:t>
      </w:r>
      <w:r>
        <w:t xml:space="preserve">5.5.3 Conclusions ……………………………………………………………………………………….. 35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 AND HOW DO THEY</w:t>
      </w:r>
      <w:r>
        <w:t xml:space="preserve"> </w:t>
      </w:r>
      <w:r>
        <w:t xml:space="preserve">COMPARE? ……………………………………………………………………………………………….. 35</w:t>
      </w:r>
      <w:r>
        <w:t xml:space="preserve"> </w:t>
      </w:r>
      <w:r>
        <w:t xml:space="preserve">6.1</w:t>
      </w:r>
      <w:r>
        <w:t xml:space="preserve"> </w:t>
      </w:r>
      <w:r>
        <w:t xml:space="preserve">Options on regulatory treatment of ESG rating providers …………………………. 35</w:t>
      </w:r>
      <w:r>
        <w:t xml:space="preserve"> </w:t>
      </w:r>
      <w:r>
        <w:t xml:space="preserve">6.1.1 Impacts of the Policy Options ………………………………………………………………. 35</w:t>
      </w:r>
      <w:r>
        <w:t xml:space="preserve"> </w:t>
      </w:r>
      <w:r>
        <w:t xml:space="preserve">6.1.2 Option 2: Registration and light supervision …………………………………………… 37</w:t>
      </w:r>
      <w:r>
        <w:t xml:space="preserve"> </w:t>
      </w:r>
      <w:r>
        <w:t xml:space="preserve">6.1.3 Option 3: Authorisation, principle-based organisational requirements and risk-</w:t>
      </w:r>
      <w:r>
        <w:t xml:space="preserve"> </w:t>
      </w:r>
      <w:r>
        <w:t xml:space="preserve">based supervision………………………………………………………………………………… 38</w:t>
      </w:r>
      <w:r>
        <w:t xml:space="preserve"> </w:t>
      </w:r>
      <w:r>
        <w:t xml:space="preserve">6.1.4 Comparison of options ………………………………………………………………………… 40</w:t>
      </w:r>
      <w:r>
        <w:t xml:space="preserve"> </w:t>
      </w:r>
      <w:r>
        <w:t xml:space="preserve">Comparison with regards to effectiveness: ……………………………………………………… 40</w:t>
      </w:r>
      <w:r>
        <w:t xml:space="preserve"> </w:t>
      </w:r>
      <w:r>
        <w:t xml:space="preserve">Comparison with regards to efficiency (cost-effectiveness): ……………………………… 41</w:t>
      </w:r>
      <w:r>
        <w:t xml:space="preserve"> </w:t>
      </w:r>
      <w:r>
        <w:t xml:space="preserve">Comparison with regards to policy coherence: ………………………………………………… 41</w:t>
      </w:r>
      <w:r>
        <w:t xml:space="preserve"> </w:t>
      </w:r>
      <w:r>
        <w:t xml:space="preserve">6.2</w:t>
      </w:r>
      <w:r>
        <w:t xml:space="preserve"> </w:t>
      </w:r>
      <w:r>
        <w:t xml:space="preserve">Options on transparency requirements …………………………………………………… 43</w:t>
      </w:r>
      <w:r>
        <w:t xml:space="preserve"> </w:t>
      </w:r>
      <w:r>
        <w:t xml:space="preserve">6.2.1 Impacts of the policy options ……………………………………………………………….. 43</w:t>
      </w:r>
      <w:r>
        <w:t xml:space="preserve"> </w:t>
      </w:r>
      <w:r>
        <w:t xml:space="preserve">6.2.2 Comparison of options ………………………………………………………………………… 47</w:t>
      </w:r>
      <w:r>
        <w:t xml:space="preserve"> </w:t>
      </w:r>
      <w:r>
        <w:t xml:space="preserve">7.</w:t>
      </w:r>
      <w:r>
        <w:t xml:space="preserve"> </w:t>
      </w:r>
      <w:r>
        <w:t xml:space="preserve">PREFERRED OPTION ………………………………………………………………………………… 49</w:t>
      </w:r>
      <w:r>
        <w:t xml:space="preserve"> </w:t>
      </w:r>
      <w:r>
        <w:t xml:space="preserve">7.1</w:t>
      </w:r>
      <w:r>
        <w:t xml:space="preserve"> </w:t>
      </w:r>
      <w:r>
        <w:t xml:space="preserve">Summary of preferred option ……………………………………………………………….. 49</w:t>
      </w:r>
      <w:r>
        <w:t xml:space="preserve"> </w:t>
      </w:r>
      <w:r>
        <w:t xml:space="preserve">7.2</w:t>
      </w:r>
      <w:r>
        <w:t xml:space="preserve"> </w:t>
      </w:r>
      <w:r>
        <w:t xml:space="preserve">Legislative approach ……………………………………………………………………………. 50</w:t>
      </w:r>
      <w:r>
        <w:t xml:space="preserve"> </w:t>
      </w:r>
      <w:r>
        <w:t xml:space="preserve">7.3</w:t>
      </w:r>
      <w:r>
        <w:t xml:space="preserve"> </w:t>
      </w:r>
      <w:r>
        <w:t xml:space="preserve">Combination of options, discarded at early stage …………………………………….. 50</w:t>
      </w:r>
      <w:r>
        <w:t xml:space="preserve"> </w:t>
      </w:r>
      <w:r>
        <w:t xml:space="preserve">7.4</w:t>
      </w:r>
      <w:r>
        <w:t xml:space="preserve"> </w:t>
      </w:r>
      <w:r>
        <w:t xml:space="preserve">Impacts of preferred option ………………………………………………………………….. 51</w:t>
      </w:r>
      <w:r>
        <w:t xml:space="preserve"> </w:t>
      </w:r>
      <w:r>
        <w:t xml:space="preserve">Economic impacts ………………………………………………………………………………………………….. 51</w:t>
      </w:r>
      <w:r>
        <w:t xml:space="preserve"> </w:t>
      </w:r>
      <w:r>
        <w:t xml:space="preserve">Impact on UN Sustainable Development Goals (SDGs) ………………………………………………. 52</w:t>
      </w:r>
      <w:r>
        <w:t xml:space="preserve"> </w:t>
      </w:r>
      <w:r>
        <w:t xml:space="preserve">Environmental Impacts ……………………………………………………………………………………………. 52</w:t>
      </w:r>
      <w:r>
        <w:t xml:space="preserve"> </w:t>
      </w:r>
      <w:r>
        <w:t xml:space="preserve">Social Impacts ……………………………………………………………………………………………………….. 52</w:t>
      </w:r>
      <w:r>
        <w:t xml:space="preserve"> </w:t>
      </w:r>
      <w:r>
        <w:t xml:space="preserve">Impact on fundamental rights …………………………………………………………………………………… 52</w:t>
      </w:r>
      <w:r>
        <w:t xml:space="preserve"> </w:t>
      </w:r>
      <w:r>
        <w:t xml:space="preserve">7.5</w:t>
      </w:r>
      <w:r>
        <w:t xml:space="preserve"> </w:t>
      </w:r>
      <w:r>
        <w:t xml:space="preserve">Application of the ‘one in, one out’ approach and REFIT ………………………… 53</w:t>
      </w:r>
      <w:r>
        <w:t xml:space="preserve"> </w:t>
      </w:r>
      <w:r>
        <w:t xml:space="preserve">8.</w:t>
      </w:r>
      <w:r>
        <w:t xml:space="preserve"> </w:t>
      </w:r>
      <w:r>
        <w:t xml:space="preserve">HOW WILL ACTUAL IMPACTS BE MONITORED AND EVALUATED? ……. 53</w:t>
      </w:r>
      <w:r>
        <w:t xml:space="preserve"> </w:t>
      </w:r>
      <w:r>
        <w:t xml:space="preserve">ANNEX 1: PROCEDURAL INFORMATION ………………………………………………………. 55</w:t>
      </w:r>
      <w:r>
        <w:t xml:space="preserve"> </w:t>
      </w:r>
      <w:r>
        <w:t xml:space="preserve">ANNEX 2: STAKEHOLDER CONSULTATION (SYNOPSIS REPORT) ……………….. 59</w:t>
      </w:r>
      <w:r>
        <w:t xml:space="preserve"> </w:t>
      </w:r>
      <w:r>
        <w:t xml:space="preserve">ANNEX 3: WHO IS AFFECTED AND HOW? ……………………………………………………… 68</w:t>
      </w:r>
      <w:r>
        <w:t xml:space="preserve"> </w:t>
      </w:r>
      <w:r>
        <w:t xml:space="preserve">ANNEX 4: INTERACTIONS WITH OTHER SUSTAINABLE FINANCE LEGISLATION</w:t>
      </w:r>
      <w:r>
        <w:t xml:space="preserve"> </w:t>
      </w:r>
      <w:r>
        <w:t xml:space="preserve">AND INITIATIVES …………………………………………………………………………………….. 79</w:t>
      </w:r>
      <w:r>
        <w:t xml:space="preserve"> </w:t>
      </w:r>
      <w:r>
        <w:t xml:space="preserve">ANNEX 5: SME TEST ……………………………………………………………………………………….. 89</w:t>
      </w:r>
      <w:r>
        <w:t xml:space="preserve"> </w:t>
      </w:r>
      <w:r>
        <w:t xml:space="preserve">ANNEX 6: THE ECOSYSTEM OF ESG RATINGS ……………………………………………… 93</w:t>
      </w:r>
      <w:r>
        <w:t xml:space="preserve"> </w:t>
      </w:r>
      <w:r>
        <w:t xml:space="preserve">ANNEX 7: GLOBAL REVIEW OF ESG RATING INITIATIVES ………………………….. 98</w:t>
      </w:r>
      <w:r>
        <w:t xml:space="preserve"> </w:t>
      </w:r>
      <w:r>
        <w:t xml:space="preserve">ANNEX 8: INCORPORATION OF ESG FACTORS INTO CREDIT RATINGS ……. 106</w:t>
      </w:r>
      <w:r>
        <w:t xml:space="preserve"> </w:t>
      </w:r>
      <w:r>
        <w:t xml:space="preserve">ANNEX 9: OPTIONS DISCARDED AT EARLY STAGE ……………………………………. 117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ANNEX 10 ADDITIONAL EXPLANATIONS AND CHANGES INTRODUCED</w:t>
      </w:r>
      <w:r>
        <w:t xml:space="preserve"> </w:t>
      </w:r>
      <w:r>
        <w:t xml:space="preserve">FOLLOWING THE OPINION OF THE REGULATORY SCRUTINY BOARD 121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CMU</w:t>
      </w:r>
      <w:r>
        <w:t xml:space="preserve"> </w:t>
      </w:r>
      <w:r>
        <w:t xml:space="preserve">Capital Markets Union, a plan of the European</w:t>
      </w:r>
      <w:r>
        <w:t xml:space="preserve"> </w:t>
      </w:r>
      <w:r>
        <w:t xml:space="preserve">Commission to create a single market for capital. The aim</w:t>
      </w:r>
      <w:r>
        <w:t xml:space="preserve"> </w:t>
      </w:r>
      <w:r>
        <w:t xml:space="preserve">is to get money – investments and savings – flowing</w:t>
      </w:r>
      <w:r>
        <w:t xml:space="preserve"> </w:t>
      </w:r>
      <w:r>
        <w:t xml:space="preserve">across the EU so that it can benefit consumers, investors</w:t>
      </w:r>
      <w:r>
        <w:t xml:space="preserve"> </w:t>
      </w:r>
      <w:r>
        <w:t xml:space="preserve">and companies, regardless of where they are located.</w:t>
      </w:r>
      <w:r>
        <w:t xml:space="preserve"> </w:t>
      </w:r>
      <w:r>
        <w:t xml:space="preserve">CRA</w:t>
      </w:r>
      <w:r>
        <w:t xml:space="preserve"> </w:t>
      </w:r>
      <w:r>
        <w:t xml:space="preserve">Credit Rating Agency</w:t>
      </w:r>
      <w:r>
        <w:t xml:space="preserve"> </w:t>
      </w:r>
      <w:r>
        <w:t xml:space="preserve">CSRD</w:t>
      </w:r>
      <w:r>
        <w:t xml:space="preserve"> </w:t>
      </w:r>
      <w:r>
        <w:t xml:space="preserve">Corporate Sustainability Reporting Directive</w:t>
      </w:r>
      <w:r>
        <w:t xml:space="preserve"> </w:t>
      </w:r>
      <w:r>
        <w:t xml:space="preserve">DG FISMA</w:t>
      </w:r>
      <w:r>
        <w:t xml:space="preserve"> </w:t>
      </w:r>
      <w:r>
        <w:t xml:space="preserve">European Commission Directorate-General for Financial</w:t>
      </w:r>
      <w:r>
        <w:t xml:space="preserve"> </w:t>
      </w:r>
      <w:r>
        <w:t xml:space="preserve">Stability, Financial Services and Capital Markets Union</w:t>
      </w:r>
      <w:r>
        <w:t xml:space="preserve"> </w:t>
      </w:r>
      <w:r>
        <w:t xml:space="preserve">Double Materiality</w:t>
      </w:r>
      <w:r>
        <w:t xml:space="preserve"> </w:t>
      </w:r>
      <w:r>
        <w:t xml:space="preserve">Requirement for undertakings to report both on the</w:t>
      </w:r>
      <w:r>
        <w:t xml:space="preserve"> </w:t>
      </w:r>
      <w:r>
        <w:t xml:space="preserve">impacts of the activities of the undertaking on people and</w:t>
      </w:r>
      <w:r>
        <w:t xml:space="preserve"> </w:t>
      </w:r>
      <w:r>
        <w:t xml:space="preserve">the environment, and on how various sustainability</w:t>
      </w:r>
      <w:r>
        <w:t xml:space="preserve"> </w:t>
      </w:r>
      <w:r>
        <w:t xml:space="preserve">matters affect the undertaking.</w:t>
      </w:r>
      <w:r>
        <w:t xml:space="preserve"> </w:t>
      </w:r>
      <w:r>
        <w:t xml:space="preserve">ESAP</w:t>
      </w:r>
      <w:r>
        <w:t xml:space="preserve"> </w:t>
      </w:r>
      <w:r>
        <w:t xml:space="preserve">European Single Access Point</w:t>
      </w:r>
      <w:r>
        <w:t xml:space="preserve"> </w:t>
      </w:r>
      <w:r>
        <w:t xml:space="preserve">ESG</w:t>
      </w:r>
      <w:r>
        <w:t xml:space="preserve"> </w:t>
      </w:r>
      <w:r>
        <w:t xml:space="preserve">Environmental, Social and Governance</w:t>
      </w:r>
      <w:r>
        <w:t xml:space="preserve"> </w:t>
      </w:r>
      <w:r>
        <w:t xml:space="preserve">ESMA</w:t>
      </w:r>
      <w:r>
        <w:t xml:space="preserve"> </w:t>
      </w:r>
      <w:r>
        <w:t xml:space="preserve">European Securities and Markets Authority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IOSCO</w:t>
      </w:r>
      <w:r>
        <w:t xml:space="preserve"> </w:t>
      </w:r>
      <w:r>
        <w:t xml:space="preserve">International Organization of Securities Commissions</w:t>
      </w:r>
      <w:r>
        <w:t xml:space="preserve"> </w:t>
      </w:r>
      <w:r>
        <w:t xml:space="preserve">KPIs</w:t>
      </w:r>
      <w:r>
        <w:t xml:space="preserve"> </w:t>
      </w:r>
      <w:r>
        <w:t xml:space="preserve">Key Performance Indicators</w:t>
      </w:r>
      <w:r>
        <w:t xml:space="preserve"> </w:t>
      </w:r>
      <w:r>
        <w:t xml:space="preserve">SFDR</w:t>
      </w:r>
      <w:r>
        <w:t xml:space="preserve"> </w:t>
      </w:r>
      <w:r>
        <w:t xml:space="preserve">Sustainable Finance Disclosure Regulation</w:t>
      </w:r>
      <w:r>
        <w:t xml:space="preserve"> </w:t>
      </w:r>
      <w:r>
        <w:t xml:space="preserve">SMEs</w:t>
      </w:r>
      <w:r>
        <w:t xml:space="preserve"> </w:t>
      </w:r>
      <w:r>
        <w:t xml:space="preserve">Small and medium-sized enterprises</w:t>
      </w:r>
      <w:r>
        <w:t xml:space="preserve"> </w:t>
      </w:r>
      <w:r>
        <w:t xml:space="preserve">UN</w:t>
      </w:r>
      <w:r>
        <w:t xml:space="preserve"> </w:t>
      </w:r>
      <w:r>
        <w:t xml:space="preserve">United Nations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1. INTRODUCTION: POLITICAL AND LEGAL CONTEXT</w:t>
      </w:r>
      <w:r>
        <w:br/>
      </w:r>
      <w:r>
        <w:t xml:space="preserve">This initiative is part of the Strategy for financing the transition to a sustainable economy1, published</w:t>
      </w:r>
      <w:r>
        <w:t xml:space="preserve"> </w:t>
      </w:r>
      <w:r>
        <w:t xml:space="preserve">in July 2021. It follows work initiated in 2018 with the Action Plan: Financing Sustainable Growth2.</w:t>
      </w:r>
      <w:r>
        <w:t xml:space="preserve"> </w:t>
      </w:r>
      <w:r>
        <w:t xml:space="preserve">This forms parts of the actions proposed by the European Commission to contribute to the objectives</w:t>
      </w:r>
      <w:r>
        <w:t xml:space="preserve"> </w:t>
      </w:r>
      <w:r>
        <w:t xml:space="preserve">of the European Green Deal3 by improving the flow and quality of information on the basis of which</w:t>
      </w:r>
      <w:r>
        <w:t xml:space="preserve"> </w:t>
      </w:r>
      <w:r>
        <w:t xml:space="preserve">investors, businesses and other stakeholders take decisions. These decisions in turn influence the</w:t>
      </w:r>
      <w:r>
        <w:t xml:space="preserve"> </w:t>
      </w:r>
      <w:r>
        <w:t xml:space="preserve">transition to a sustainable economy. At the same time this intitaive will contribute to ensuring the</w:t>
      </w:r>
      <w:r>
        <w:t xml:space="preserve"> </w:t>
      </w:r>
      <w:r>
        <w:t xml:space="preserve">integrity of financial markets and enhancing investor protection.</w:t>
      </w:r>
      <w:r>
        <w:t xml:space="preserve"> </w:t>
      </w:r>
      <w:r>
        <w:t xml:space="preserve">WHAT IS THE LEGAL AND POLICY CONTEXT?</w:t>
      </w:r>
      <w:r>
        <w:t xml:space="preserve"> </w:t>
      </w:r>
      <w:r>
        <w:t xml:space="preserve">ESG/sustainable investing or investing which takes ESG factors into account when making</w:t>
      </w:r>
      <w:r>
        <w:t xml:space="preserve"> </w:t>
      </w:r>
      <w:r>
        <w:t xml:space="preserve">investment decisions, is becoming an important part of mainstream finance, with some estimates</w:t>
      </w:r>
      <w:r>
        <w:t xml:space="preserve"> </w:t>
      </w:r>
      <w:r>
        <w:t xml:space="preserve">putting it at USD 40 trillion globally.4 Notably, investment funds with sustainable characteristics or</w:t>
      </w:r>
      <w:r>
        <w:t xml:space="preserve"> </w:t>
      </w:r>
      <w:r>
        <w:t xml:space="preserve">objectives have largely increased in number, size and the type of capital they attract.5 In this context,</w:t>
      </w:r>
      <w:r>
        <w:t xml:space="preserve"> </w:t>
      </w:r>
      <w:r>
        <w:t xml:space="preserve">an ESG investment ecosystem has developed, comprising investors, investees, data and other service</w:t>
      </w:r>
      <w:r>
        <w:t xml:space="preserve"> </w:t>
      </w:r>
      <w:r>
        <w:t xml:space="preserve">providers who cater to the needs of these and other types of users. The offerings of such service</w:t>
      </w:r>
      <w:r>
        <w:t xml:space="preserve"> </w:t>
      </w:r>
      <w:r>
        <w:t xml:space="preserve">providers can be broadly grouped into ESG data (raw or processed), ESG ratings6, other ESG</w:t>
      </w:r>
      <w:r>
        <w:t xml:space="preserve"> </w:t>
      </w:r>
      <w:r>
        <w:t xml:space="preserve">assessment tools (such as screening tools, rankings, controversy alerts), and advisory and consulting</w:t>
      </w:r>
      <w:r>
        <w:t xml:space="preserve"> </w:t>
      </w:r>
      <w:r>
        <w:t xml:space="preserve">services (such as regulatory reporting tools for the Sustainable Finance Disclosure Regulation</w:t>
      </w:r>
      <w:r>
        <w:t xml:space="preserve"> </w:t>
      </w:r>
      <w:r>
        <w:t xml:space="preserve">(SFDR)7 and EU Taxonomy Regulation8).</w:t>
      </w:r>
      <w:r>
        <w:t xml:space="preserve"> </w:t>
      </w:r>
      <w:r>
        <w:t xml:space="preserve">The EU has put in place the building blocks for a sustainable finance framework9 and stakeholders</w:t>
      </w:r>
      <w:r>
        <w:t xml:space="preserve"> </w:t>
      </w:r>
      <w:r>
        <w:t xml:space="preserve">are now pointing out the remaining market inefficiencies and regulatory gaps, which have the</w:t>
      </w:r>
      <w:r>
        <w:t xml:space="preserve"> </w:t>
      </w:r>
      <w:r>
        <w:t xml:space="preserve">potential to hinder the development of the EU sustainable finance market. Much stakeholder feedback</w:t>
      </w:r>
      <w:r>
        <w:t xml:space="preserve"> </w:t>
      </w:r>
      <w:r>
        <w:t xml:space="preserve">in recent years has focused on ESG rating and data providers. ESG rating providers and data providers</w:t>
      </w:r>
      <w:r>
        <w:t xml:space="preserve"> </w:t>
      </w:r>
      <w:r>
        <w:t xml:space="preserve">use information published by corporates; as such, the availability, accuracy and consistency of this</w:t>
      </w:r>
      <w:r>
        <w:t xml:space="preserve"> </w:t>
      </w:r>
      <w:r>
        <w:t xml:space="preserve">data are key to the quality of the downstream products that depend on it. The advent of the Corporate</w:t>
      </w:r>
      <w:r>
        <w:t xml:space="preserve"> </w:t>
      </w:r>
      <w:r>
        <w:t xml:space="preserve">Sustainability Reporting Directive (CSRD)10 in the EU and the introduction of mandatory</w:t>
      </w:r>
      <w:r>
        <w:t xml:space="preserve"> </w:t>
      </w:r>
      <w:r>
        <w:t xml:space="preserve">sustainability reporting standards for large companies are expected to improve the availability,</w:t>
      </w:r>
      <w:r>
        <w:t xml:space="preserve"> </w:t>
      </w:r>
      <w:r>
        <w:t xml:space="preserve">accuracy but also consistency of ESG corporate data.</w:t>
      </w:r>
      <w:r>
        <w:t xml:space="preserve"> </w:t>
      </w:r>
      <w:r>
        <w:t xml:space="preserve">ESG ratings will however build on and complement that and continue to play an important and</w:t>
      </w:r>
      <w:r>
        <w:t xml:space="preserve"> </w:t>
      </w:r>
      <w:r>
        <w:t xml:space="preserve">enabling role for the proper functioning of the EU sustainable finance market by providing important</w:t>
      </w:r>
    </w:p>
    <w:p>
      <w:pPr>
        <w:pStyle w:val="BodyText"/>
      </w:pPr>
      <w:r>
        <w:t xml:space="preserve">1 Strategy for financing the transition to a sustainable economy, COM/2021/390 final.</w:t>
      </w:r>
      <w:r>
        <w:t xml:space="preserve"> </w:t>
      </w:r>
      <w:r>
        <w:t xml:space="preserve">2 COM/2018/097 final.</w:t>
      </w:r>
      <w:r>
        <w:t xml:space="preserve"> </w:t>
      </w:r>
      <w:r>
        <w:t xml:space="preserve">3 European Green Deal.</w:t>
      </w:r>
      <w:r>
        <w:t xml:space="preserve"> </w:t>
      </w:r>
      <w:r>
        <w:t xml:space="preserve">4 OECD (2020), OECD Business and Finance Outlook 2020: Sustainable and Resilient Finance, OECD Publishing, Paris.</w:t>
      </w:r>
      <w:r>
        <w:t xml:space="preserve"> </w:t>
      </w:r>
      <w:r>
        <w:t xml:space="preserve">5 European Investment Funds Study 2022 - Sustainable funds: from niche to mainstream.</w:t>
      </w:r>
      <w:r>
        <w:t xml:space="preserve"> </w:t>
      </w:r>
      <w:r>
        <w:t xml:space="preserve">6 See IOSCO set of recommendations, definition of ESG ratings : “the broad spectrum of ratings products that are</w:t>
      </w:r>
      <w:r>
        <w:br/>
      </w:r>
      <w:r>
        <w:t xml:space="preserve">marketed as providing an opinion regarding an entity, a financial instrument or a product, a company’s ESG profile or</w:t>
      </w:r>
      <w:r>
        <w:t xml:space="preserve"> </w:t>
      </w:r>
      <w:r>
        <w:t xml:space="preserve">characteristics or exposure to ESG, climatic or environmental risks or impact on society and the environment that are</w:t>
      </w:r>
      <w:r>
        <w:t xml:space="preserve"> </w:t>
      </w:r>
      <w:r>
        <w:t xml:space="preserve">issued using a defined ranking system of rating categories”.</w:t>
      </w:r>
      <w:r>
        <w:t xml:space="preserve"> </w:t>
      </w:r>
      <w:r>
        <w:t xml:space="preserve">7 Regulation (EU) 2019/2088 on sustainability‐related disclosures in the financial services sector, OJ L 317, 9.12.2019,</w:t>
      </w:r>
      <w:r>
        <w:t xml:space="preserve"> </w:t>
      </w:r>
      <w:r>
        <w:t xml:space="preserve">p. 1–16.</w:t>
      </w:r>
      <w:r>
        <w:t xml:space="preserve"> </w:t>
      </w:r>
      <w:r>
        <w:t xml:space="preserve">8 Regulation (EU) 2020/852 on the establishment of a framework to facilitate sustainable investment, OJ L 198,</w:t>
      </w:r>
      <w:r>
        <w:t xml:space="preserve"> </w:t>
      </w:r>
      <w:r>
        <w:t xml:space="preserve">22.6.2020, p. 13–43.</w:t>
      </w:r>
      <w:r>
        <w:t xml:space="preserve"> </w:t>
      </w:r>
      <w:r>
        <w:t xml:space="preserve">9 These building blocks are: 1) a classification system, or ‘taxonomy’, of sustainable activities, 2) a disclosure framework</w:t>
      </w:r>
      <w:r>
        <w:t xml:space="preserve"> </w:t>
      </w:r>
      <w:r>
        <w:t xml:space="preserve">for non-financial and financial companies, and 3) investment tools, including benchmarks, standards and labels.</w:t>
      </w:r>
      <w:r>
        <w:t xml:space="preserve"> </w:t>
      </w:r>
      <w:r>
        <w:t xml:space="preserve">10 Directive (EU) 2022/2464 as regards corporate sustainability reporting 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information for investment strategies, risk management and internal analysis by investors and</w:t>
      </w:r>
      <w:r>
        <w:t xml:space="preserve"> </w:t>
      </w:r>
      <w:r>
        <w:t xml:space="preserve">financial institutions. They are also used by companies who seek to better understand sustainability</w:t>
      </w:r>
      <w:r>
        <w:t xml:space="preserve"> </w:t>
      </w:r>
      <w:r>
        <w:t xml:space="preserve">risks and opportunities linked to their activities or those of their partners, and how they compare to</w:t>
      </w:r>
      <w:r>
        <w:t xml:space="preserve"> </w:t>
      </w:r>
      <w:r>
        <w:t xml:space="preserve">their peers on these issues. R</w:t>
      </w:r>
      <w:r>
        <w:t xml:space="preserve"> </w:t>
      </w:r>
      <w:r>
        <w:t xml:space="preserve">ESMA11 has estimated the number of ESG rating providers (offering subscriber pay or issuer pay</w:t>
      </w:r>
      <w:r>
        <w:t xml:space="preserve"> </w:t>
      </w:r>
      <w:r>
        <w:t xml:space="preserve">ratings) operating in the EU to be 59, composed of a few large (mainly non-EU) providers and a large</w:t>
      </w:r>
      <w:r>
        <w:t xml:space="preserve"> </w:t>
      </w:r>
      <w:r>
        <w:t xml:space="preserve">number of smaller (mainly EU) entities. According to ESMA’s assessment, the estimated market size</w:t>
      </w:r>
      <w:r>
        <w:t xml:space="preserve"> </w:t>
      </w:r>
      <w:r>
        <w:t xml:space="preserve">of ESG rating providers based in the EU is EUR 300 million. Given that the majority of large ESG</w:t>
      </w:r>
      <w:r>
        <w:t xml:space="preserve"> </w:t>
      </w:r>
      <w:r>
        <w:t xml:space="preserve">rating providers are based outside the EU (while offering services in the EU), this number likely</w:t>
      </w:r>
      <w:r>
        <w:t xml:space="preserve"> </w:t>
      </w:r>
      <w:r>
        <w:t xml:space="preserve">largely underestimates the total size of the market. Annex 6 provides further detailed information on</w:t>
      </w:r>
      <w:r>
        <w:t xml:space="preserve"> </w:t>
      </w:r>
      <w:r>
        <w:t xml:space="preserve">the ESG ratings ecosystem, including market players and users.</w:t>
      </w:r>
      <w:r>
        <w:t xml:space="preserve"> </w:t>
      </w:r>
      <w:r>
        <w:t xml:space="preserve">A number of papers have highlighted the importance and expected growth of the market of ESG</w:t>
      </w:r>
      <w:r>
        <w:t xml:space="preserve"> </w:t>
      </w:r>
      <w:r>
        <w:t xml:space="preserve">ratings. It is expected to continue to grow substantially12 in the coming years13. Growth and increase</w:t>
      </w:r>
      <w:r>
        <w:t xml:space="preserve"> </w:t>
      </w:r>
      <w:r>
        <w:t xml:space="preserve">in demand for ESG ratings is driven by the changing nature of risks to companies, by growing</w:t>
      </w:r>
      <w:r>
        <w:t xml:space="preserve"> </w:t>
      </w:r>
      <w:r>
        <w:t xml:space="preserve">investor awareness of the financial implications of those risks and by the growth in investment</w:t>
      </w:r>
      <w:r>
        <w:t xml:space="preserve"> </w:t>
      </w:r>
      <w:r>
        <w:t xml:space="preserve">products that explicitly seek to meet certain sustainability standards or achieve certain sustainability</w:t>
      </w:r>
      <w:r>
        <w:t xml:space="preserve"> </w:t>
      </w:r>
      <w:r>
        <w:t xml:space="preserve">objectives.14 It is also driven by the change in strategies applied by investors, from</w:t>
      </w:r>
      <w:r>
        <w:t xml:space="preserve"> </w:t>
      </w:r>
      <w:r>
        <w:t xml:space="preserve">negative/exclusionary screening to ESG integration, which is now predominant (USD 25.2 trillion in</w:t>
      </w:r>
      <w:r>
        <w:t xml:space="preserve"> </w:t>
      </w:r>
      <w:r>
        <w:t xml:space="preserve">assets under management employing an ESG integration approach, while negative/exclusionary</w:t>
      </w:r>
      <w:r>
        <w:t xml:space="preserve"> </w:t>
      </w:r>
      <w:r>
        <w:t xml:space="preserve">screening amount for USD 15.9 trillion in 2020)15. It is also linked to the sustainable finance</w:t>
      </w:r>
      <w:r>
        <w:t xml:space="preserve"> </w:t>
      </w:r>
      <w:r>
        <w:t xml:space="preserve">legislation put forward by the EU, since 2018. A survey conducted by Ninety One16 found that 88%</w:t>
      </w:r>
      <w:r>
        <w:t xml:space="preserve"> </w:t>
      </w:r>
      <w:r>
        <w:t xml:space="preserve">of investment professionals use third-party ESG ratings as a part of their investment process, with</w:t>
      </w:r>
      <w:r>
        <w:t xml:space="preserve"> </w:t>
      </w:r>
      <w:r>
        <w:t xml:space="preserve">92% expecting to do so in the future. As a result, ESG ratings have an important effect on the</w:t>
      </w:r>
      <w:r>
        <w:t xml:space="preserve"> </w:t>
      </w:r>
      <w:r>
        <w:t xml:space="preserve">allocation of capital by investors to companies. ESG ratings are one of the determining factors of</w:t>
      </w:r>
      <w:r>
        <w:t xml:space="preserve"> </w:t>
      </w:r>
      <w:r>
        <w:t xml:space="preserve">whether company shares will be included in ESG-themed mutual or exchange-traded funds. With the</w:t>
      </w:r>
      <w:r>
        <w:t xml:space="preserve"> </w:t>
      </w:r>
      <w:r>
        <w:t xml:space="preserve">growth of interest of investors in ESG ratings there is also an expectation that companies with a high</w:t>
      </w:r>
      <w:r>
        <w:t xml:space="preserve"> </w:t>
      </w:r>
      <w:r>
        <w:t xml:space="preserve">ESG rating will be able to lower their cost of capital whereas the cost of capital of firms without ESG</w:t>
      </w:r>
      <w:r>
        <w:t xml:space="preserve"> </w:t>
      </w:r>
      <w:r>
        <w:t xml:space="preserve">/ with a bad ESG rating is expected to increase, which in turn is supposed to steer more capital into</w:t>
      </w:r>
      <w:r>
        <w:t xml:space="preserve"> </w:t>
      </w:r>
      <w:r>
        <w:t xml:space="preserve">sustainable activities. Investors currently cannot learn much from the ESG ratings and cannot clearly</w:t>
      </w:r>
      <w:r>
        <w:t xml:space="preserve"> </w:t>
      </w:r>
      <w:r>
        <w:t xml:space="preserve">separate ESG high performers from low performers, which hampers such process of capital</w:t>
      </w:r>
      <w:r>
        <w:t xml:space="preserve"> </w:t>
      </w:r>
      <w:r>
        <w:t xml:space="preserve">allocation.</w:t>
      </w:r>
      <w:r>
        <w:t xml:space="preserve"> </w:t>
      </w:r>
      <w:r>
        <w:t xml:space="preserve">The issues facing ESG ratings are highly relevant for the Union’s long-term objectives and in</w:t>
      </w:r>
      <w:r>
        <w:t xml:space="preserve"> </w:t>
      </w:r>
      <w:r>
        <w:t xml:space="preserve">particular the green transition, a key element of the Commission Strategic Foresight17, that requires</w:t>
      </w:r>
      <w:r>
        <w:t xml:space="preserve"> </w:t>
      </w:r>
      <w:r>
        <w:t xml:space="preserve">adjusting the EU’s economic policies towards greater sustainability and more circularity. Investment</w:t>
      </w:r>
      <w:r>
        <w:t xml:space="preserve"> </w:t>
      </w:r>
      <w:r>
        <w:t xml:space="preserve">into sustainable projects by both the private and the public sector will be key. It is estimated, at lower</w:t>
      </w:r>
    </w:p>
    <w:p>
      <w:pPr>
        <w:pStyle w:val="BodyText"/>
      </w:pPr>
      <w:r>
        <w:t xml:space="preserve">11 ESMA Call for Evidence on ESG Ratings</w:t>
      </w:r>
      <w:r>
        <w:t xml:space="preserve"> </w:t>
      </w:r>
      <w:r>
        <w:t xml:space="preserve">12 Environmentalanalyst, ESG data market could exceed $1.3bn in 2022, annual growth of 28% in the ESG data market</w:t>
      </w:r>
      <w:r>
        <w:t xml:space="preserve"> </w:t>
      </w:r>
      <w:r>
        <w:t xml:space="preserve">(which includes ESG ratings)</w:t>
      </w:r>
      <w:r>
        <w:t xml:space="preserve"> </w:t>
      </w:r>
      <w:r>
        <w:t xml:space="preserve">13 Environmental Finance, ESG data market (including ESG ratings) ‘to more than double, to $5bn’.</w:t>
      </w:r>
      <w:r>
        <w:t xml:space="preserve"> </w:t>
      </w:r>
      <w:r>
        <w:t xml:space="preserve">14 According to the OECD ESG Investing: Practices, Progress and Challenges, “in the US, the current level of ESG</w:t>
      </w:r>
      <w:r>
        <w:t xml:space="preserve"> </w:t>
      </w:r>
      <w:r>
        <w:t xml:space="preserve">investing is now over 20% of all professionally managed assets, at over USD 11 trillion”, while in Europe, “industry data</w:t>
      </w:r>
      <w:r>
        <w:t xml:space="preserve"> </w:t>
      </w:r>
      <w:r>
        <w:t xml:space="preserve">related to a broader range of ESG practices suggests the level is over USD 17 trillion.” According to a report in the</w:t>
      </w:r>
      <w:r>
        <w:t xml:space="preserve"> </w:t>
      </w:r>
      <w:r>
        <w:t xml:space="preserve">Financial Times, research carried out by PwC has predicted that “ESG funds will experience a more than threefold jump</w:t>
      </w:r>
      <w:r>
        <w:t xml:space="preserve"> </w:t>
      </w:r>
      <w:r>
        <w:t xml:space="preserve">in assets by 2025, increasing their share of the European fund sector from 15 per cent to 57 per cent.”.</w:t>
      </w:r>
      <w:r>
        <w:t xml:space="preserve"> </w:t>
      </w:r>
      <w:r>
        <w:t xml:space="preserve">15 Global Sustainable Investment Review 2020.</w:t>
      </w:r>
      <w:r>
        <w:t xml:space="preserve"> </w:t>
      </w:r>
      <w:r>
        <w:t xml:space="preserve">16 See Ninety One survey here.</w:t>
      </w:r>
      <w:r>
        <w:t xml:space="preserve"> </w:t>
      </w:r>
      <w:r>
        <w:t xml:space="preserve">17 Commission Strategi Foresight Report 2022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ends, that the twin transitions might need around EUR 650 billion euro annually. Targeted reforms</w:t>
      </w:r>
      <w:r>
        <w:t xml:space="preserve"> </w:t>
      </w:r>
      <w:r>
        <w:t xml:space="preserve">and investments must address vulnerabilities at national and EU levels in order to increase the EU’s</w:t>
      </w:r>
      <w:r>
        <w:t xml:space="preserve"> </w:t>
      </w:r>
      <w:r>
        <w:t xml:space="preserve">resilience and facilitate the twin transitions (digitalisation and green transition).</w:t>
      </w:r>
      <w:r>
        <w:t xml:space="preserve"> </w:t>
      </w:r>
      <w:r>
        <w:t xml:space="preserve">At the international level, the International Organization of Securities Commissions (IOSCO)</w:t>
      </w:r>
      <w:r>
        <w:t xml:space="preserve"> </w:t>
      </w:r>
      <w:r>
        <w:t xml:space="preserve">published a report containing a set of recommendations in November 2021 calling for the</w:t>
      </w:r>
      <w:r>
        <w:t xml:space="preserve"> </w:t>
      </w:r>
      <w:r>
        <w:t xml:space="preserve">establishment of oversight on ESG rating providers, their operations and products18. This impact</w:t>
      </w:r>
      <w:r>
        <w:t xml:space="preserve"> </w:t>
      </w:r>
      <w:r>
        <w:t xml:space="preserve">assessment carefully considers those recommendations. A number of jurisdictions have also started</w:t>
      </w:r>
      <w:r>
        <w:t xml:space="preserve"> </w:t>
      </w:r>
      <w:r>
        <w:t xml:space="preserve">looking closely at this topic and are considering the next steps and whether and how to intervene (for</w:t>
      </w:r>
      <w:r>
        <w:t xml:space="preserve"> </w:t>
      </w:r>
      <w:r>
        <w:t xml:space="preserve">example the United Kingdom, Japan and India)19. A more detailed overview of IOSCO</w:t>
      </w:r>
      <w:r>
        <w:t xml:space="preserve"> </w:t>
      </w:r>
      <w:r>
        <w:t xml:space="preserve">recommendations and developments in other jurisdictions is included in Annex 7.</w:t>
      </w:r>
      <w:r>
        <w:t xml:space="preserve"> </w:t>
      </w:r>
      <w:r>
        <w:t xml:space="preserve">Stakeholders and market participants call for improvements in the ESG ratings market, highlighting</w:t>
      </w:r>
      <w:r>
        <w:t xml:space="preserve"> </w:t>
      </w:r>
      <w:r>
        <w:t xml:space="preserve">a lack of transparency, reliability and comparability of ESG ratings, and raising the risk of</w:t>
      </w:r>
      <w:r>
        <w:t xml:space="preserve"> </w:t>
      </w:r>
      <w:r>
        <w:t xml:space="preserve">greenwashing for all users of those ratings, including retail investors20. Member States21 and MEPs</w:t>
      </w:r>
      <w:r>
        <w:t xml:space="preserve"> </w:t>
      </w:r>
      <w:r>
        <w:t xml:space="preserve">have also called on the Commission to act on ESG ratings. Market participants have indicated22 that</w:t>
      </w:r>
      <w:r>
        <w:t xml:space="preserve"> </w:t>
      </w:r>
      <w:r>
        <w:t xml:space="preserve">a better understanding of what ESG ratings assess and increased reliability of ESG ratings would</w:t>
      </w:r>
      <w:r>
        <w:t xml:space="preserve"> </w:t>
      </w:r>
      <w:r>
        <w:t xml:space="preserve">enhance the trust in and credibility of this fast-growing market, thereby facilitating progress towards</w:t>
      </w:r>
      <w:r>
        <w:t xml:space="preserve"> </w:t>
      </w:r>
      <w:r>
        <w:t xml:space="preserve">the objectives of the European Green Deal.</w:t>
      </w:r>
      <w:r>
        <w:t xml:space="preserve"> </w:t>
      </w:r>
      <w:r>
        <w:t xml:space="preserve">Stakeholders have also pointed to the relevance of understanding how ESG factors influence credit</w:t>
      </w:r>
      <w:r>
        <w:t xml:space="preserve"> </w:t>
      </w:r>
      <w:r>
        <w:t xml:space="preserve">ratings. Both the 2018 Sustainable Finance Action Plan and the 2021 Strategy on Financing the</w:t>
      </w:r>
      <w:r>
        <w:t xml:space="preserve"> </w:t>
      </w:r>
      <w:r>
        <w:t xml:space="preserve">Transition to a Sustainable Economy acknowledged the importance of incorporation of ESG factors</w:t>
      </w:r>
      <w:r>
        <w:t xml:space="preserve"> </w:t>
      </w:r>
      <w:r>
        <w:t xml:space="preserve">in creditworthiness assessments and asked ESMA for advice.</w:t>
      </w:r>
      <w:r>
        <w:br/>
      </w:r>
      <w:r>
        <w:t xml:space="preserve">It should be kept in mind that credit ratings and ESG ratings play different roles and serve different</w:t>
      </w:r>
      <w:r>
        <w:t xml:space="preserve"> </w:t>
      </w:r>
      <w:r>
        <w:t xml:space="preserve">purposes. Credit ratings assess the risk of default of a company and should capture all the risks that</w:t>
      </w:r>
      <w:r>
        <w:t xml:space="preserve"> </w:t>
      </w:r>
      <w:r>
        <w:t xml:space="preserve">may affect creditworthiness - including sustainability risks where relevant. Credit ratings are used by</w:t>
      </w:r>
      <w:r>
        <w:t xml:space="preserve"> </w:t>
      </w:r>
      <w:r>
        <w:t xml:space="preserve">investors to calibrate portfolio risk profiles (including for investment products) as well as for the</w:t>
      </w:r>
      <w:r>
        <w:t xml:space="preserve"> </w:t>
      </w:r>
      <w:r>
        <w:t xml:space="preserve">calculation of prudential requirements under the EU’s Capital Requirements Regulation (CRR) and</w:t>
      </w:r>
      <w:r>
        <w:t xml:space="preserve"> </w:t>
      </w:r>
      <w:r>
        <w:t xml:space="preserve">Solvency II, and play an important role in ensuring financial stability. Credit ratings are also used by</w:t>
      </w:r>
      <w:r>
        <w:t xml:space="preserve"> </w:t>
      </w:r>
      <w:r>
        <w:t xml:space="preserve">the European Central Bank as one element in its open market operations.</w:t>
      </w:r>
      <w:r>
        <w:t xml:space="preserve"> </w:t>
      </w:r>
      <w:r>
        <w:t xml:space="preserve">ESG ratings have different purposes and usage. Some assess exposures to risk stemming from E, S</w:t>
      </w:r>
      <w:r>
        <w:t xml:space="preserve"> </w:t>
      </w:r>
      <w:r>
        <w:t xml:space="preserve">and G factors, others impacts of the entity on the outside world, or still others may assess the</w:t>
      </w:r>
      <w:r>
        <w:t xml:space="preserve"> </w:t>
      </w:r>
      <w:r>
        <w:t xml:space="preserve">compliance with international standards. There are currently no regulatory requirements in relation</w:t>
      </w:r>
      <w:r>
        <w:t xml:space="preserve"> </w:t>
      </w:r>
      <w:r>
        <w:t xml:space="preserve">to the use of ESG ratings (as opposed to credit ratings) and they only play a limited, indirect role for</w:t>
      </w:r>
      <w:r>
        <w:t xml:space="preserve"> </w:t>
      </w:r>
      <w:r>
        <w:t xml:space="preserve">financial stability. Due to the different functions of those ratings, the same company may receive a</w:t>
      </w:r>
      <w:r>
        <w:t xml:space="preserve"> </w:t>
      </w:r>
      <w:r>
        <w:t xml:space="preserve">good credit rating and a bad ESG rating, or vice versa.</w:t>
      </w:r>
    </w:p>
    <w:p>
      <w:pPr>
        <w:pStyle w:val="BodyText"/>
      </w:pPr>
      <w:r>
        <w:t xml:space="preserve">18 IOSCO Recommendations.</w:t>
      </w:r>
      <w:r>
        <w:t xml:space="preserve"> </w:t>
      </w:r>
      <w:r>
        <w:t xml:space="preserve">19 The United Kingdom is working on the introduction of a code of conduct (as a first step) and a regulatory framework</w:t>
      </w:r>
      <w:r>
        <w:t xml:space="preserve"> </w:t>
      </w:r>
      <w:r>
        <w:t xml:space="preserve">with oversight of ESG rating providers in the longer term. India also published a consultation in January 2022, to establish</w:t>
      </w:r>
      <w:r>
        <w:t xml:space="preserve"> </w:t>
      </w:r>
      <w:r>
        <w:t xml:space="preserve">a regulatory framework for ESG rating providers. The aim is to improve transparency and comparability concerning the</w:t>
      </w:r>
      <w:r>
        <w:t xml:space="preserve"> </w:t>
      </w:r>
      <w:r>
        <w:t xml:space="preserve">metrics used in ratings. Japan was the first country to introduce a (draft) code of conduct for ESG data and ratings</w:t>
      </w:r>
      <w:r>
        <w:t xml:space="preserve"> </w:t>
      </w:r>
      <w:r>
        <w:t xml:space="preserve">providers in July 2022.</w:t>
      </w:r>
      <w:r>
        <w:t xml:space="preserve"> </w:t>
      </w:r>
      <w:r>
        <w:t xml:space="preserve">20 For example, see ‘Ratings that don’t rate - the subjective world of ESG ratings agencies’</w:t>
      </w:r>
      <w:r>
        <w:t xml:space="preserve"> </w:t>
      </w:r>
      <w:r>
        <w:t xml:space="preserve">21 For instance see a Position paper from the French and Dutch financial market authorities: Call for a European</w:t>
      </w:r>
      <w:r>
        <w:t xml:space="preserve"> </w:t>
      </w:r>
      <w:r>
        <w:t xml:space="preserve">Regulation for the provision of ESG data, ratings, and related services.</w:t>
      </w:r>
      <w:r>
        <w:br/>
      </w:r>
      <w:r>
        <w:t xml:space="preserve">22 Outreach activities, responses to the consultation from the Commission.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Credit Rating Agencies have been regulated since the financial crisis of 2008. They need to register</w:t>
      </w:r>
      <w:r>
        <w:t xml:space="preserve"> </w:t>
      </w:r>
      <w:r>
        <w:t xml:space="preserve">with ESMA and are subject to a number of organisational requirements, as well as ongoing</w:t>
      </w:r>
      <w:r>
        <w:t xml:space="preserve"> </w:t>
      </w:r>
      <w:r>
        <w:t xml:space="preserve">supervision by ESMA. The CRA Regulation has also introduced disclosure requirements in relation</w:t>
      </w:r>
      <w:r>
        <w:t xml:space="preserve"> </w:t>
      </w:r>
      <w:r>
        <w:t xml:space="preserve">to methodologies and credit ratings as well as rating outlooks. In addition, in 2019, ESMA issued</w:t>
      </w:r>
      <w:r>
        <w:t xml:space="preserve"> </w:t>
      </w:r>
      <w:r>
        <w:t xml:space="preserve">guidelines on disclosure requirements that include recommendations on how CRAs should present</w:t>
      </w:r>
      <w:r>
        <w:t xml:space="preserve"> </w:t>
      </w:r>
      <w:r>
        <w:t xml:space="preserve">in their press releases which credit ratings have been impacted by ESG factors23.</w:t>
      </w:r>
      <w:r>
        <w:br/>
      </w:r>
      <w:r>
        <w:t xml:space="preserve">The 2021 renewed sustainable finance strategy24 acknowledged that credit rating agencies play an</w:t>
      </w:r>
      <w:r>
        <w:t xml:space="preserve"> </w:t>
      </w:r>
      <w:r>
        <w:t xml:space="preserve">important role in the financial system by assessing the credit risk of financial and non-financial</w:t>
      </w:r>
      <w:r>
        <w:t xml:space="preserve"> </w:t>
      </w:r>
      <w:r>
        <w:t xml:space="preserve">issuers. It indicated that stakeholders continue to express concerns around the lack of transparency</w:t>
      </w:r>
      <w:r>
        <w:t xml:space="preserve"> </w:t>
      </w:r>
      <w:r>
        <w:t xml:space="preserve">on how credit rating agencies incorporate sustainability factors in their methodologies and that,</w:t>
      </w:r>
      <w:r>
        <w:t xml:space="preserve"> </w:t>
      </w:r>
      <w:r>
        <w:t xml:space="preserve">subject to further assessment of the effectiveness of the existing measures by ESMA, the Commission</w:t>
      </w:r>
      <w:r>
        <w:t xml:space="preserve"> </w:t>
      </w:r>
      <w:r>
        <w:t xml:space="preserve">would take action to improve transparency and ensure the inclusion of relevant ESG factors in credit</w:t>
      </w:r>
      <w:r>
        <w:t xml:space="preserve"> </w:t>
      </w:r>
      <w:r>
        <w:t xml:space="preserve">ratings and credit outlooks, while ensuring methodological transparency.</w:t>
      </w:r>
      <w:r>
        <w:t xml:space="preserve"> </w:t>
      </w:r>
      <w:r>
        <w:t xml:space="preserve">Following the adoption on the renewed sustainable financne strategy, ESMA carried out the</w:t>
      </w:r>
      <w:r>
        <w:t xml:space="preserve"> </w:t>
      </w:r>
      <w:r>
        <w:t xml:space="preserve">assessment of the impact of those Guideline25s and, in addition, reviewed how CRAs incorporate</w:t>
      </w:r>
      <w:r>
        <w:t xml:space="preserve"> </w:t>
      </w:r>
      <w:r>
        <w:t xml:space="preserve">ESG factors in their methodologies. In addition, the last few years have brought changes and</w:t>
      </w:r>
      <w:r>
        <w:t xml:space="preserve"> </w:t>
      </w:r>
      <w:r>
        <w:t xml:space="preserve">improvements as far as disclosure and incorporation of ESG factors in credit ratings are concerned,</w:t>
      </w:r>
      <w:r>
        <w:t xml:space="preserve"> </w:t>
      </w:r>
      <w:r>
        <w:t xml:space="preserve">as some CRAs are now disclosing more that is required by the Regulation and ESMA Guidelines.</w:t>
      </w:r>
      <w:r>
        <w:br/>
      </w:r>
      <w:r>
        <w:t xml:space="preserve">The remaining shortcomings relate to two areas: 1) the rigorousness of the inclusion of ESG factors</w:t>
      </w:r>
      <w:r>
        <w:t xml:space="preserve"> </w:t>
      </w:r>
      <w:r>
        <w:t xml:space="preserve">in CRA’s methodologies, and 2) the clarity of the disclosures made by CRAs (whether and how ESG</w:t>
      </w:r>
      <w:r>
        <w:t xml:space="preserve"> </w:t>
      </w:r>
      <w:r>
        <w:t xml:space="preserve">factors were considered).</w:t>
      </w:r>
      <w:r>
        <w:br/>
      </w:r>
      <w:r>
        <w:t xml:space="preserve">Chapter 5.5 and Annex 8 summarises the evidence and analysis carried out by the Commission</w:t>
      </w:r>
      <w:r>
        <w:t xml:space="preserve"> </w:t>
      </w:r>
      <w:r>
        <w:t xml:space="preserve">services and ESMA. It concludes that modification of Annex I of CRA Regulation together with</w:t>
      </w:r>
      <w:r>
        <w:t xml:space="preserve"> </w:t>
      </w:r>
      <w:r>
        <w:t xml:space="preserve">changes to the delegated act on methodologies can address the remaining shortcomings.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The central problem this initiative aims to address is that the market suffers from deficiencies and is</w:t>
      </w:r>
      <w:r>
        <w:t xml:space="preserve"> </w:t>
      </w:r>
      <w:r>
        <w:t xml:space="preserve">not functioning properly, with users’ and rated companies’ needs regarding ESG ratings not</w:t>
      </w:r>
      <w:r>
        <w:t xml:space="preserve"> </w:t>
      </w:r>
      <w:r>
        <w:t xml:space="preserve">being met and confidence in ratings undermined.</w:t>
      </w:r>
      <w:r>
        <w:t xml:space="preserve"> </w:t>
      </w:r>
      <w:r>
        <w:t xml:space="preserve">This problem has a number of different dimensions, mainly the lack of transparency over</w:t>
      </w:r>
      <w:r>
        <w:t xml:space="preserve"> </w:t>
      </w:r>
      <w:r>
        <w:t xml:space="preserve">methodologies of ESG rating providers and clarity on how they operate, in particular how they</w:t>
      </w:r>
      <w:r>
        <w:t xml:space="preserve"> </w:t>
      </w:r>
      <w:r>
        <w:t xml:space="preserve">manage potential conflicts of interests. Consequently, ESG ratings do not serve their purpose and do</w:t>
      </w:r>
      <w:r>
        <w:t xml:space="preserve"> </w:t>
      </w:r>
      <w:r>
        <w:t xml:space="preserve">not sufficiently enable users, investors and rated companies to take informed decisions as regards</w:t>
      </w:r>
      <w:r>
        <w:t xml:space="preserve"> </w:t>
      </w:r>
      <w:r>
        <w:t xml:space="preserve">ESG-related risks, impacts and opportunities. Investors are reluctant to use these or they need to</w:t>
      </w:r>
      <w:r>
        <w:t xml:space="preserve"> </w:t>
      </w:r>
      <w:r>
        <w:t xml:space="preserve">complement or verify the conclusions from ESG rating providers with further in-house analysis. In</w:t>
      </w:r>
      <w:r>
        <w:t xml:space="preserve"> </w:t>
      </w:r>
      <w:r>
        <w:t xml:space="preserve">general only the larger asset managers are in the position to have such in-house department, smaller</w:t>
      </w:r>
      <w:r>
        <w:t xml:space="preserve"> </w:t>
      </w:r>
      <w:r>
        <w:t xml:space="preserve">investors lacking expertise and financial means to do so26. The lack of trust in ESG ratings stems</w:t>
      </w:r>
      <w:r>
        <w:t xml:space="preserve"> </w:t>
      </w:r>
      <w:r>
        <w:t xml:space="preserve">from the absence of transparency on methodologies and clarity over the operations of ESG rating</w:t>
      </w:r>
      <w:r>
        <w:t xml:space="preserve"> </w:t>
      </w:r>
      <w:r>
        <w:t xml:space="preserve">providers. A number of scandals have happened in this market, but they are not the main reason for</w:t>
      </w:r>
    </w:p>
    <w:p>
      <w:pPr>
        <w:pStyle w:val="BodyText"/>
      </w:pPr>
      <w:r>
        <w:t xml:space="preserve">23 CRAs and sustainability</w:t>
      </w:r>
      <w:r>
        <w:br/>
      </w:r>
      <w:r>
        <w:t xml:space="preserve">24 Renewed sustainable finance strategy</w:t>
      </w:r>
      <w:r>
        <w:t xml:space="preserve"> </w:t>
      </w:r>
      <w:r>
        <w:t xml:space="preserve">25 ESG disclosures in Credit Rating Agencies</w:t>
      </w:r>
      <w:r>
        <w:br/>
      </w:r>
      <w:r>
        <w:t xml:space="preserve">26</w:t>
      </w:r>
      <w:r>
        <w:t xml:space="preserve"> </w:t>
      </w:r>
      <w:r>
        <w:t xml:space="preserve">“What is the value of ESG ratings for responsible investors in allocating capital towards sustainable companies?</w:t>
      </w:r>
      <w:r>
        <w:t xml:space="preserve"> </w:t>
      </w:r>
      <w:r>
        <w:t xml:space="preserve">Evidence from European institutional investors.”</w:t>
      </w:r>
      <w:r>
        <w:t xml:space="preserve"> </w:t>
      </w:r>
      <w:r>
        <w:t xml:space="preserve">Huys, Mona.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the lack of trust. However, given the growth of this market they are likely to become more common</w:t>
      </w:r>
      <w:r>
        <w:t xml:space="preserve"> </w:t>
      </w:r>
      <w:r>
        <w:t xml:space="preserve">in the future in the absence of regulation and supervision of the market. Rated companies also face</w:t>
      </w:r>
      <w:r>
        <w:t xml:space="preserve"> </w:t>
      </w:r>
      <w:r>
        <w:t xml:space="preserve">difficulties, to understand under what criteria they are assessed. Since decisions of investors and</w:t>
      </w:r>
      <w:r>
        <w:t xml:space="preserve"> </w:t>
      </w:r>
      <w:r>
        <w:t xml:space="preserve">businesses are crucial for the transition to a climate-neutral and more sustainable economy, this</w:t>
      </w:r>
      <w:r>
        <w:t xml:space="preserve"> </w:t>
      </w:r>
      <w:r>
        <w:t xml:space="preserve">ultimately hinders the market’s potential to contribute to the European Green Deal and achievement</w:t>
      </w:r>
      <w:r>
        <w:t xml:space="preserve"> </w:t>
      </w:r>
      <w:r>
        <w:t xml:space="preserve">of UN Sustainable Development Goals.</w:t>
      </w:r>
    </w:p>
    <w:p>
      <w:pPr>
        <w:pStyle w:val="BodyText"/>
      </w:pPr>
      <w:r>
        <w:t xml:space="preserve">The degree of information provided to clients and rated entities varies among providers. It is not</w:t>
      </w:r>
      <w:r>
        <w:t xml:space="preserve"> </w:t>
      </w:r>
      <w:r>
        <w:t xml:space="preserve">possible for investors to assess and compare the value of ratings (as a product) without sufficient</w:t>
      </w:r>
      <w:r>
        <w:t xml:space="preserve"> </w:t>
      </w:r>
      <w:r>
        <w:t xml:space="preserve">information on their scope and quality. This is the ‘information asymmetry’ market failure.</w:t>
      </w:r>
      <w:r>
        <w:t xml:space="preserve"> </w:t>
      </w:r>
      <w:r>
        <w:t xml:space="preserve">Market forces have not catalysed the creation of a standard or framework to be applied by ESG rating</w:t>
      </w:r>
      <w:r>
        <w:t xml:space="preserve"> </w:t>
      </w:r>
      <w:r>
        <w:t xml:space="preserve">providers, at international, European or national level. There have been attempts by the market to</w:t>
      </w:r>
      <w:r>
        <w:t xml:space="preserve"> </w:t>
      </w:r>
      <w:r>
        <w:t xml:space="preserve">establish voluntary, self-regulatory standards / codes of conduct mainly on their operations and</w:t>
      </w:r>
      <w:r>
        <w:t xml:space="preserve"> </w:t>
      </w:r>
      <w:r>
        <w:t xml:space="preserve">transparency of methodologies, but none hast been successful. The standard that seems to have been</w:t>
      </w:r>
      <w:r>
        <w:t xml:space="preserve"> </w:t>
      </w:r>
      <w:r>
        <w:t xml:space="preserve">the most successful was ARISTA 3.0, established in 2004, a voluntary European standard on the</w:t>
      </w:r>
      <w:r>
        <w:t xml:space="preserve"> </w:t>
      </w:r>
      <w:r>
        <w:t xml:space="preserve">quality and transparency of methodologies and processes used by ESG rating agencies. This standard</w:t>
      </w:r>
      <w:r>
        <w:t xml:space="preserve"> </w:t>
      </w:r>
      <w:r>
        <w:t xml:space="preserve">is seemingly non-existent, as ESG rating providers chose not to apply it anymore “due to lack of</w:t>
      </w:r>
      <w:r>
        <w:t xml:space="preserve"> </w:t>
      </w:r>
      <w:r>
        <w:t xml:space="preserve">relevance, market awareness and recognition of the standard”27. Another standard that also got some</w:t>
      </w:r>
      <w:r>
        <w:t xml:space="preserve"> </w:t>
      </w:r>
      <w:r>
        <w:t xml:space="preserve">traction at its launch was the Deep Data Delivery Standard28, which is meant to be used by asset</w:t>
      </w:r>
      <w:r>
        <w:t xml:space="preserve"> </w:t>
      </w:r>
      <w:r>
        <w:t xml:space="preserve">managers as a quality assurance when contracting with ESG rating providers. A number of ESG</w:t>
      </w:r>
      <w:r>
        <w:t xml:space="preserve"> </w:t>
      </w:r>
      <w:r>
        <w:t xml:space="preserve">rating providers initially joined it (MSCI, Vigeo Eiris, RepRisk, etc.). There is however no recent</w:t>
      </w:r>
      <w:r>
        <w:t xml:space="preserve"> </w:t>
      </w:r>
      <w:r>
        <w:t xml:space="preserve">information as to whether this standard still exists, nor a list of members.</w:t>
      </w:r>
    </w:p>
    <w:p>
      <w:pPr>
        <w:pStyle w:val="BodyText"/>
      </w:pPr>
      <w:r>
        <w:t xml:space="preserve">27 See the Study, p. 26.</w:t>
      </w:r>
      <w:r>
        <w:t xml:space="preserve"> </w:t>
      </w:r>
      <w:r>
        <w:t xml:space="preserve">28 ‘Deep Data Delivery Standard’.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In the absence of requirements related to transparency of methdologies and objectives of ESG ratings,</w:t>
      </w:r>
      <w:r>
        <w:t xml:space="preserve"> </w:t>
      </w:r>
      <w:r>
        <w:t xml:space="preserve">this situation is unlikely to improve and to meet the needs of users.</w:t>
      </w:r>
      <w:r>
        <w:t xml:space="preserve"> </w:t>
      </w:r>
      <w:r>
        <w:t xml:space="preserve">2.1. WHAT IS/ARE THE PROBLEMS</w:t>
      </w:r>
      <w:r>
        <w:t xml:space="preserve"> </w:t>
      </w:r>
      <w:r>
        <w:t xml:space="preserve">The deficiencies in the current ESG rating market identified in this section reflect the principal</w:t>
      </w:r>
      <w:r>
        <w:t xml:space="preserve"> </w:t>
      </w:r>
      <w:r>
        <w:t xml:space="preserve">findings of the Commission’s Study on Sustainability-related ratings, data and research (henceforth</w:t>
      </w:r>
      <w:r>
        <w:t xml:space="preserve"> </w:t>
      </w:r>
      <w:r>
        <w:t xml:space="preserve">abbreviated as “the Study”)29, targeted consultation30, ESMA analysis31, the IOSCO Report on ESG</w:t>
      </w:r>
      <w:r>
        <w:t xml:space="preserve"> </w:t>
      </w:r>
      <w:r>
        <w:t xml:space="preserve">Ratings and Data Products Providers of November 202132 (‘IOSCO Report’) and other litterature</w:t>
      </w:r>
      <w:r>
        <w:t xml:space="preserve"> </w:t>
      </w:r>
      <w:r>
        <w:t xml:space="preserve">review. Annex 2 provides a summary of all stakeholder consultations and their results.</w:t>
      </w:r>
      <w:r>
        <w:t xml:space="preserve"> </w:t>
      </w:r>
      <w:r>
        <w:t xml:space="preserve">It is useful to make a distinction between problems for users of ESG ratings and problems perceived</w:t>
      </w:r>
      <w:r>
        <w:t xml:space="preserve"> </w:t>
      </w:r>
      <w:r>
        <w:t xml:space="preserve">by rated entities.</w:t>
      </w:r>
      <w:r>
        <w:t xml:space="preserve"> </w:t>
      </w:r>
      <w:r>
        <w:t xml:space="preserve">•</w:t>
      </w:r>
      <w:r>
        <w:t xml:space="preserve"> </w:t>
      </w:r>
      <w:r>
        <w:t xml:space="preserve">Investors and companies observe issues with the reliability, accuracy and timeliness of ESG</w:t>
      </w:r>
      <w:r>
        <w:t xml:space="preserve"> </w:t>
      </w:r>
      <w:r>
        <w:t xml:space="preserve">ratings;</w:t>
      </w:r>
      <w:r>
        <w:t xml:space="preserve"> </w:t>
      </w:r>
      <w:r>
        <w:t xml:space="preserve">•</w:t>
      </w:r>
      <w:r>
        <w:t xml:space="preserve"> </w:t>
      </w:r>
      <w:r>
        <w:t xml:space="preserve">Rated companies are unsure how accurately ESG ratings reflect their actual performance and</w:t>
      </w:r>
      <w:r>
        <w:t xml:space="preserve"> </w:t>
      </w:r>
      <w:r>
        <w:t xml:space="preserve">how to improve it.</w:t>
      </w:r>
      <w:r>
        <w:t xml:space="preserve"> </w:t>
      </w:r>
      <w:r>
        <w:t xml:space="preserve">2.1.1. INVESTORS AND COMPANIES OBSERVE ISSUES WITH THE RELIABILITY, ACCURACY</w:t>
      </w:r>
      <w:r>
        <w:t xml:space="preserve"> </w:t>
      </w:r>
      <w:r>
        <w:t xml:space="preserve">AND TIMELINESS OF ESG RATINGS</w:t>
      </w:r>
      <w:r>
        <w:t xml:space="preserve"> </w:t>
      </w:r>
      <w:r>
        <w:t xml:space="preserve">This problem analysis focuses on the primary intended users of ESG ratings :</w:t>
      </w:r>
      <w:r>
        <w:t xml:space="preserve"> </w:t>
      </w:r>
      <w:r>
        <w:t xml:space="preserve"> Investors and benchmark administrators increasingly use ESG ratings as part of their</w:t>
      </w:r>
      <w:r>
        <w:t xml:space="preserve"> </w:t>
      </w:r>
      <w:r>
        <w:t xml:space="preserve">sustainable investment strategies to take into account risks and/or impacts linked to ESG</w:t>
      </w:r>
      <w:r>
        <w:t xml:space="preserve"> </w:t>
      </w:r>
      <w:r>
        <w:t xml:space="preserve">issues. ESG ratings are often used for pre-investment decision-making (e.g., to inform a</w:t>
      </w:r>
      <w:r>
        <w:t xml:space="preserve"> </w:t>
      </w:r>
      <w:r>
        <w:t xml:space="preserve">selection of equities to include in a portfolio or fund), post-investment analytics and</w:t>
      </w:r>
      <w:r>
        <w:t xml:space="preserve"> </w:t>
      </w:r>
      <w:r>
        <w:t xml:space="preserve">attribution (e.g., to rate the ‘sustainability’ of an investment product or fund) or as a basis for</w:t>
      </w:r>
      <w:r>
        <w:t xml:space="preserve"> </w:t>
      </w:r>
      <w:r>
        <w:t xml:space="preserve">investment screening or for company engagement (engagement between an investor as a</w:t>
      </w:r>
      <w:r>
        <w:t xml:space="preserve"> </w:t>
      </w:r>
      <w:r>
        <w:t xml:space="preserve">shareholder of a company, and representatives of the investee company which can influence</w:t>
      </w:r>
      <w:r>
        <w:t xml:space="preserve"> </w:t>
      </w:r>
      <w:r>
        <w:t xml:space="preserve">decisions taken by the company’s management).</w:t>
      </w:r>
      <w:r>
        <w:br/>
      </w:r>
      <w:r>
        <w:t xml:space="preserve"> Companies use ESG ratings to look for and take account of operational risks and investment</w:t>
      </w:r>
      <w:r>
        <w:t xml:space="preserve"> </w:t>
      </w:r>
      <w:r>
        <w:t xml:space="preserve">opportunities but also to see how they perform against ESG factors, compared to peers 33 ;</w:t>
      </w:r>
      <w:r>
        <w:t xml:space="preserve"> </w:t>
      </w:r>
      <w:r>
        <w:t xml:space="preserve">ESG ratings have an increasing impact on the operation of capital markets and on the confidence of</w:t>
      </w:r>
      <w:r>
        <w:t xml:space="preserve"> </w:t>
      </w:r>
      <w:r>
        <w:t xml:space="preserve">investors in financial products. Investors however denounce a lack of ‘quality, effectiveness and</w:t>
      </w:r>
      <w:r>
        <w:t xml:space="preserve"> </w:t>
      </w:r>
      <w:r>
        <w:t xml:space="preserve">impact of corporate ESG ratings’34.</w:t>
      </w:r>
      <w:r>
        <w:t xml:space="preserve"> </w:t>
      </w:r>
      <w:r>
        <w:t xml:space="preserve">Investors and companies claim that ESG rating providers do not gather and process data and</w:t>
      </w:r>
      <w:r>
        <w:t xml:space="preserve"> </w:t>
      </w:r>
      <w:r>
        <w:t xml:space="preserve">information in an accurate, timely or reliable manner35; that their methodologies are opaque36 and</w:t>
      </w:r>
    </w:p>
    <w:p>
      <w:pPr>
        <w:pStyle w:val="BodyText"/>
      </w:pPr>
      <w:r>
        <w:t xml:space="preserve">29 Study on sustainability-related ratings, data and research.</w:t>
      </w:r>
      <w:r>
        <w:t xml:space="preserve"> </w:t>
      </w:r>
      <w:r>
        <w:t xml:space="preserve">30 See Commission targeted consultation here.</w:t>
      </w:r>
      <w:r>
        <w:t xml:space="preserve"> </w:t>
      </w:r>
      <w:r>
        <w:t xml:space="preserve">31 ESMA Call for Evidence.</w:t>
      </w:r>
      <w:r>
        <w:t xml:space="preserve"> </w:t>
      </w:r>
      <w:r>
        <w:t xml:space="preserve">32 IOSCO Report on ESG Ratings and Data Products Providers.</w:t>
      </w:r>
      <w:r>
        <w:t xml:space="preserve"> </w:t>
      </w:r>
      <w:r>
        <w:t xml:space="preserve">33 Marius Banke Stephanie Lenger and Christiane Pott, “ESG Ratings in the Corporate Reporting of DAX40 Companies</w:t>
      </w:r>
      <w:r>
        <w:t xml:space="preserve"> </w:t>
      </w:r>
      <w:r>
        <w:t xml:space="preserve">in Germany: Effects on Market Participants”, 2022.</w:t>
      </w:r>
      <w:r>
        <w:t xml:space="preserve"> </w:t>
      </w:r>
      <w:r>
        <w:t xml:space="preserve">34 Wong, Brackley, &amp; Petroy, “Rate the Raters 2019: Expert Survey Results”, 2019.</w:t>
      </w:r>
      <w:r>
        <w:t xml:space="preserve"> </w:t>
      </w:r>
      <w:r>
        <w:t xml:space="preserve">35 Evidence gathered from responses to the Commission consultation on ESG ratings.</w:t>
      </w:r>
      <w:r>
        <w:t xml:space="preserve"> </w:t>
      </w:r>
      <w:r>
        <w:t xml:space="preserve">36 The Economist, 2019; Financial Times, 2020a,b.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do not sufficiently take into account company context37; that providers make errors (and are slow to</w:t>
      </w:r>
      <w:r>
        <w:t xml:space="preserve"> </w:t>
      </w:r>
      <w:r>
        <w:t xml:space="preserve">correct them) and that engagement with multiple providers is time-consuming. There have also been</w:t>
      </w:r>
      <w:r>
        <w:t xml:space="preserve"> </w:t>
      </w:r>
      <w:r>
        <w:t xml:space="preserve">companies suing ESG rating agencies for unfounded ratings, which has in turn created concerns about</w:t>
      </w:r>
      <w:r>
        <w:t xml:space="preserve"> </w:t>
      </w:r>
      <w:r>
        <w:t xml:space="preserve">the accuracy of ESG ratings38.</w:t>
      </w:r>
      <w:r>
        <w:t xml:space="preserve"> </w:t>
      </w:r>
      <w:r>
        <w:t xml:space="preserve">ESG rating providers however, generally mention that companies do not publish sufficiently reliable</w:t>
      </w:r>
      <w:r>
        <w:t xml:space="preserve"> </w:t>
      </w:r>
      <w:r>
        <w:t xml:space="preserve">data to enable appropriate comparability and analysis, while at the same time asset managers demand</w:t>
      </w:r>
      <w:r>
        <w:t xml:space="preserve"> </w:t>
      </w:r>
      <w:r>
        <w:t xml:space="preserve">increased coverage, depth but also data quality39.</w:t>
      </w:r>
      <w:r>
        <w:t xml:space="preserve"> </w:t>
      </w:r>
      <w:r>
        <w:t xml:space="preserve">The Study noted that a number of ESG rating providers, including Bloomberg, CDP, FTSE Russell,</w:t>
      </w:r>
      <w:r>
        <w:t xml:space="preserve"> </w:t>
      </w:r>
      <w:r>
        <w:t xml:space="preserve">ISS, MSCI, S&amp;P SAM and Trucost, Workforce Disclosure Initiative, Vigeo Eiris and</w:t>
      </w:r>
      <w:r>
        <w:t xml:space="preserve"> </w:t>
      </w:r>
      <w:r>
        <w:t xml:space="preserve">Sustainalytics40, utilise company verification as part of their data accuracy process. Company</w:t>
      </w:r>
      <w:r>
        <w:t xml:space="preserve"> </w:t>
      </w:r>
      <w:r>
        <w:t xml:space="preserve">verification appears to be an effective tool used by ESG rating providers, but investors and companies</w:t>
      </w:r>
      <w:r>
        <w:t xml:space="preserve"> </w:t>
      </w:r>
      <w:r>
        <w:t xml:space="preserve">find it difficult to navigate given the variety and lack of clarity over the processes used. Those</w:t>
      </w:r>
      <w:r>
        <w:t xml:space="preserve"> </w:t>
      </w:r>
      <w:r>
        <w:t xml:space="preserve">providers may flag specific areas they want companies to review, including missing data, conflicting</w:t>
      </w:r>
      <w:r>
        <w:t xml:space="preserve"> </w:t>
      </w:r>
      <w:r>
        <w:t xml:space="preserve">data from different sources or a large change in data between years. Increasingly providers are</w:t>
      </w:r>
      <w:r>
        <w:t xml:space="preserve"> </w:t>
      </w:r>
      <w:r>
        <w:t xml:space="preserve">creating online platforms and individual company accounts as mechanisms for providing updates to</w:t>
      </w:r>
      <w:r>
        <w:t xml:space="preserve"> </w:t>
      </w:r>
      <w:r>
        <w:t xml:space="preserve">companies and for companies to engage or ask questions. Some providers claim to have a continuous</w:t>
      </w:r>
      <w:r>
        <w:t xml:space="preserve"> </w:t>
      </w:r>
      <w:r>
        <w:t xml:space="preserve">feedback system, but others only enable verification on an annual or semi-annual basis. Some</w:t>
      </w:r>
      <w:r>
        <w:t xml:space="preserve"> </w:t>
      </w:r>
      <w:r>
        <w:t xml:space="preserve">providers don’t engage with companies, so that their ratings cannot be influenced by corporates.</w:t>
      </w:r>
      <w:r>
        <w:t xml:space="preserve"> </w:t>
      </w:r>
      <w:r>
        <w:t xml:space="preserve">Therefore, there is a disconnect between what ratings providers say they offer, and the experience</w:t>
      </w:r>
      <w:r>
        <w:t xml:space="preserve"> </w:t>
      </w:r>
      <w:r>
        <w:t xml:space="preserve">companies actually have with providers. The Study identified that only one ESG rating provider, out</w:t>
      </w:r>
      <w:r>
        <w:t xml:space="preserve"> </w:t>
      </w:r>
      <w:r>
        <w:t xml:space="preserve">of 14 providers who responded to a question on data verification in the context of the Study, has</w:t>
      </w:r>
      <w:r>
        <w:t xml:space="preserve"> </w:t>
      </w:r>
      <w:r>
        <w:t xml:space="preserve">detailed publicly available information on the data verification process41. Given the overall lack of</w:t>
      </w:r>
      <w:r>
        <w:t xml:space="preserve"> </w:t>
      </w:r>
      <w:r>
        <w:t xml:space="preserve">information available publicly, it is difficult to understand whether ESG rating providers have</w:t>
      </w:r>
      <w:r>
        <w:t xml:space="preserve"> </w:t>
      </w:r>
      <w:r>
        <w:t xml:space="preserve">effective methods in place for quality control and what those are, specifically how they deal with</w:t>
      </w:r>
      <w:r>
        <w:t xml:space="preserve"> </w:t>
      </w:r>
      <w:r>
        <w:t xml:space="preserve">input data. There is no available evidence to support claims of functioning data verification.</w:t>
      </w:r>
      <w:r>
        <w:t xml:space="preserve"> </w:t>
      </w:r>
      <w:r>
        <w:t xml:space="preserve">Furthermore, information on methodology and frequency of rating updates is also limited and varies</w:t>
      </w:r>
      <w:r>
        <w:t xml:space="preserve"> </w:t>
      </w:r>
      <w:r>
        <w:t xml:space="preserve">depending on the ESG rating provider concerned42. The majority of ESG ratings providers typically</w:t>
      </w:r>
      <w:r>
        <w:t xml:space="preserve"> </w:t>
      </w:r>
      <w:r>
        <w:t xml:space="preserve">update ratings annually, but the frequency with which they undertake methodological updates varies</w:t>
      </w:r>
      <w:r>
        <w:t xml:space="preserve"> </w:t>
      </w:r>
      <w:r>
        <w:t xml:space="preserve">from potentially daily to “periodically.” Updates may also be linked to feedback from companies,</w:t>
      </w:r>
      <w:r>
        <w:t xml:space="preserve"> </w:t>
      </w:r>
      <w:r>
        <w:t xml:space="preserve">e.g. ISS QualityScore calls on companies to provide updated data as much as possible via their</w:t>
      </w:r>
      <w:r>
        <w:t xml:space="preserve"> </w:t>
      </w:r>
      <w:r>
        <w:t xml:space="preserve">platform43. The Study noted clear differences in the updates to company ratings, which also affects</w:t>
      </w:r>
      <w:r>
        <w:t xml:space="preserve"> </w:t>
      </w:r>
      <w:r>
        <w:t xml:space="preserve">the quality of ratings and whether information on companies is up-to-date or possibly outdated.</w:t>
      </w:r>
      <w:r>
        <w:t xml:space="preserve"> </w:t>
      </w:r>
      <w:r>
        <w:t xml:space="preserve">2.1.2. PROBLEMS FROM THE PERSPECTIVE OF RATED ENTITIES – UNSOLICITED RATINGS</w:t>
      </w:r>
      <w:r>
        <w:t xml:space="preserve"> </w:t>
      </w:r>
      <w:r>
        <w:t xml:space="preserve">The main problem from a rated entity perspective, where they are subject of ratings but not</w:t>
      </w:r>
      <w:r>
        <w:t xml:space="preserve"> </w:t>
      </w:r>
      <w:r>
        <w:t xml:space="preserve">users/clients themselves, is that they find it difficult to understand whether and how they are rated,</w:t>
      </w:r>
    </w:p>
    <w:p>
      <w:pPr>
        <w:pStyle w:val="BodyText"/>
      </w:pPr>
      <w:r>
        <w:t xml:space="preserve">37 Mackintosh (2018); Berg et al. (2020).</w:t>
      </w:r>
      <w:r>
        <w:t xml:space="preserve"> </w:t>
      </w:r>
      <w:r>
        <w:t xml:space="preserve">38 Isra Vision, a German manufacturer of camera technology, sued ISS ESG, for assigning it the lowest “D-” ESG rating.</w:t>
      </w:r>
      <w:r>
        <w:t xml:space="preserve"> </w:t>
      </w:r>
      <w:r>
        <w:t xml:space="preserve">Consequently, the Munich District Court banned ISS ESG from rating the ESG of Isra Vision.</w:t>
      </w:r>
      <w:r>
        <w:t xml:space="preserve"> </w:t>
      </w:r>
      <w:r>
        <w:t xml:space="preserve">“Heavy flows into ESG funds raise questions over ratings” by Billy Nauman, Financial Times, March 4, 2020.</w:t>
      </w:r>
      <w:r>
        <w:t xml:space="preserve"> </w:t>
      </w:r>
      <w:r>
        <w:t xml:space="preserve">39 Rate the Raters 2020: Investor Survey and Interview Results, p. 20.</w:t>
      </w:r>
      <w:r>
        <w:t xml:space="preserve"> </w:t>
      </w:r>
      <w:r>
        <w:t xml:space="preserve">40 See for example ISS Data verification, MSCI data verification process.</w:t>
      </w:r>
      <w:r>
        <w:t xml:space="preserve"> </w:t>
      </w:r>
      <w:r>
        <w:t xml:space="preserve">41 Refinitiv, Environmental, Social and Governance scores.</w:t>
      </w:r>
      <w:r>
        <w:br/>
      </w:r>
      <w:r>
        <w:t xml:space="preserve">42 Exception those using surveys (e.g. CDP, SAM CSA) that publish specific updates to methodology as well as annual</w:t>
      </w:r>
      <w:r>
        <w:t xml:space="preserve"> </w:t>
      </w:r>
      <w:r>
        <w:t xml:space="preserve">ratings.</w:t>
      </w:r>
      <w:r>
        <w:t xml:space="preserve"> </w:t>
      </w:r>
      <w:r>
        <w:t xml:space="preserve">43 ISS QualityScore FAQ.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or how to improve their performance and may face risks of using incorrect/unreliable ESG ratings,</w:t>
      </w:r>
      <w:r>
        <w:t xml:space="preserve"> </w:t>
      </w:r>
      <w:r>
        <w:t xml:space="preserve">where they can also be subject to greenwashing accusations.</w:t>
      </w:r>
      <w:r>
        <w:t xml:space="preserve"> </w:t>
      </w:r>
      <w:r>
        <w:t xml:space="preserve">Rated entities also face a large number of requests at different times from different ESG rating</w:t>
      </w:r>
      <w:r>
        <w:t xml:space="preserve"> </w:t>
      </w:r>
      <w:r>
        <w:t xml:space="preserve">providers (e.g., via questionnaires), which creates administrative burdens and costs.</w:t>
      </w:r>
      <w:r>
        <w:br/>
      </w:r>
      <w:r>
        <w:t xml:space="preserve">ESG rating providers have different level of engagement with companies. Although several ESG</w:t>
      </w:r>
      <w:r>
        <w:t xml:space="preserve"> </w:t>
      </w:r>
      <w:r>
        <w:t xml:space="preserve">rating providers engage directly with companies to gather data and information (in addition to the</w:t>
      </w:r>
      <w:r>
        <w:t xml:space="preserve"> </w:t>
      </w:r>
      <w:r>
        <w:t xml:space="preserve">ones publicly available), to facilitate data verification (via online platforms, direct exchanges, holding</w:t>
      </w:r>
      <w:r>
        <w:t xml:space="preserve"> </w:t>
      </w:r>
      <w:r>
        <w:t xml:space="preserve">meetings or teleconferences), and to allow for error correction, grievance resolution, this is not always</w:t>
      </w:r>
      <w:r>
        <w:t xml:space="preserve"> </w:t>
      </w:r>
      <w:r>
        <w:t xml:space="preserve">existent and practices including levels of engagement differ from one ESG rating provider to another.</w:t>
      </w:r>
      <w:r>
        <w:t xml:space="preserve"> </w:t>
      </w:r>
      <w:r>
        <w:t xml:space="preserve">It is also not always clear to what extent the result of the engagement impacts the rating given to a</w:t>
      </w:r>
      <w:r>
        <w:t xml:space="preserve"> </w:t>
      </w:r>
      <w:r>
        <w:t xml:space="preserve">company. Some providers don’t engage at all with rated companies and use only public data in order</w:t>
      </w:r>
      <w:r>
        <w:t xml:space="preserve"> </w:t>
      </w:r>
      <w:r>
        <w:t xml:space="preserve">to remain objective. Few ESG rating providers publish some information on how they engage with</w:t>
      </w:r>
      <w:r>
        <w:t xml:space="preserve"> </w:t>
      </w:r>
      <w:r>
        <w:t xml:space="preserve">issuers44. ESG rating providers may also organise frequent or annual exchanges/review process or</w:t>
      </w:r>
      <w:r>
        <w:t xml:space="preserve"> </w:t>
      </w:r>
      <w:r>
        <w:t xml:space="preserve">allow companies to provide feedback using a specific application/portal, also prior to publication of</w:t>
      </w:r>
      <w:r>
        <w:t xml:space="preserve"> </w:t>
      </w:r>
      <w:r>
        <w:t xml:space="preserve">the ESG rating. Some other ESG rating providers may have data verification process based on</w:t>
      </w:r>
      <w:r>
        <w:t xml:space="preserve"> </w:t>
      </w:r>
      <w:r>
        <w:t xml:space="preserve">algorithmic checks, without human intervention45.</w:t>
      </w:r>
      <w:r>
        <w:t xml:space="preserve"> </w:t>
      </w:r>
      <w:r>
        <w:t xml:space="preserve">The large number of exchanges between ESG rating providers and companies, and the time necessary</w:t>
      </w:r>
      <w:r>
        <w:t xml:space="preserve"> </w:t>
      </w:r>
      <w:r>
        <w:t xml:space="preserve">for these exchanges may give further advantage to larger companies that have the means and</w:t>
      </w:r>
      <w:r>
        <w:t xml:space="preserve"> </w:t>
      </w:r>
      <w:r>
        <w:t xml:space="preserve">resources both in terms of personnel and budget to exchange with ESG rating providers and provide</w:t>
      </w:r>
      <w:r>
        <w:t xml:space="preserve"> </w:t>
      </w:r>
      <w:r>
        <w:t xml:space="preserve">data46. This is reinforced by research that shows that large-cap companies have significantly higher</w:t>
      </w:r>
      <w:r>
        <w:t xml:space="preserve"> </w:t>
      </w:r>
      <w:r>
        <w:t xml:space="preserve">ESG disclosure scores than mid-cap companies47. Research by Environmental Finance states that</w:t>
      </w:r>
      <w:r>
        <w:t xml:space="preserve"> </w:t>
      </w:r>
      <w:r>
        <w:t xml:space="preserve">‘companies complain about the growing number of questionnaires they are being asked to respond</w:t>
      </w:r>
      <w:r>
        <w:t xml:space="preserve"> </w:t>
      </w:r>
      <w:r>
        <w:t xml:space="preserve">to, and the confusing array of standards they are being asked to meet, including the Global Reporting</w:t>
      </w:r>
      <w:r>
        <w:t xml:space="preserve"> </w:t>
      </w:r>
      <w:r>
        <w:t xml:space="preserve">Initiative (GRI), the Sustainability Accounting Standards Board (SASB), the International Integrated</w:t>
      </w:r>
      <w:r>
        <w:t xml:space="preserve"> </w:t>
      </w:r>
      <w:r>
        <w:t xml:space="preserve">Reporting Council (IIRC) and the Task Force on Climate-Related Financial Disclosures (TCFD)’48.</w:t>
      </w:r>
      <w:r>
        <w:t xml:space="preserve"> </w:t>
      </w:r>
      <w:r>
        <w:t xml:space="preserve">The Independent Research in Responsible Investment Survey (IRRI) of 201949 also stressed that</w:t>
      </w:r>
      <w:r>
        <w:t xml:space="preserve"> </w:t>
      </w:r>
      <w:r>
        <w:t xml:space="preserve">completing standardized questionnaires from ESG rating providers is the most time-consuming</w:t>
      </w:r>
      <w:r>
        <w:t xml:space="preserve"> </w:t>
      </w:r>
      <w:r>
        <w:t xml:space="preserve">activity for companies. This reflects the same result as in prior years. The Study noted that as a result</w:t>
      </w:r>
      <w:r>
        <w:t xml:space="preserve"> </w:t>
      </w:r>
      <w:r>
        <w:t xml:space="preserve">much less time is spent on proactive and direct communications and answering focused questions</w:t>
      </w:r>
      <w:r>
        <w:t xml:space="preserve"> </w:t>
      </w:r>
      <w:r>
        <w:t xml:space="preserve">from asset managers and financial analysts.</w:t>
      </w:r>
      <w:r>
        <w:t xml:space="preserve"> </w:t>
      </w:r>
      <w:r>
        <w:t xml:space="preserve">Finally, information which is made available to companies subject to ESG ratings is unclear and</w:t>
      </w:r>
      <w:r>
        <w:t xml:space="preserve"> </w:t>
      </w:r>
      <w:r>
        <w:t xml:space="preserve">diverse50. It is also difficult to find information online on whether ESG rating agencies charge</w:t>
      </w:r>
      <w:r>
        <w:t xml:space="preserve"> </w:t>
      </w:r>
      <w:r>
        <w:t xml:space="preserve">companies to see their own report, although it appears from larger ESG rating providers’ websites</w:t>
      </w:r>
      <w:r>
        <w:t xml:space="preserve"> </w:t>
      </w:r>
      <w:r>
        <w:t xml:space="preserve">that access is free of charge51. Details of the information available to companies are also absent and</w:t>
      </w:r>
      <w:r>
        <w:t xml:space="preserve"> </w:t>
      </w:r>
      <w:r>
        <w:t xml:space="preserve">it is understood from exchanges with stakeholders that it varies from one ESG rating provider to</w:t>
      </w:r>
      <w:r>
        <w:t xml:space="preserve"> </w:t>
      </w:r>
      <w:r>
        <w:t xml:space="preserve">another. It also depends on the approach taken by the ESG rating provider, as some don’t engage</w:t>
      </w:r>
    </w:p>
    <w:p>
      <w:pPr>
        <w:pStyle w:val="BodyText"/>
      </w:pPr>
      <w:r>
        <w:t xml:space="preserve">44 E.g. MSCI ESG General FAQs for Corporate Issuers, Sustainalytics, The esg risk rating: frequently asked questions –</w:t>
      </w:r>
      <w:r>
        <w:t xml:space="preserve"> </w:t>
      </w:r>
      <w:r>
        <w:t xml:space="preserve">for companies.</w:t>
      </w:r>
      <w:r>
        <w:t xml:space="preserve"> </w:t>
      </w:r>
      <w:r>
        <w:t xml:space="preserve">45 E.g. Refinitiv.</w:t>
      </w:r>
      <w:r>
        <w:t xml:space="preserve"> </w:t>
      </w:r>
      <w:r>
        <w:t xml:space="preserve">46 Samuel Drempetic, Christian Klein and Bernhard Zwergel, ‘The Influence of Firm Size on the ESG Score: Corporate</w:t>
      </w:r>
      <w:r>
        <w:t xml:space="preserve"> </w:t>
      </w:r>
      <w:r>
        <w:t xml:space="preserve">Sustainability Ratings Under Review’, Journal of Business Ethics, 2020.</w:t>
      </w:r>
      <w:r>
        <w:br/>
      </w:r>
      <w:r>
        <w:t xml:space="preserve">47 N. Tamimi and R. Sebastianelli, ‘Transparency among S&amp;P 500 Companies: An analysis of ESG Disclosure Scores’,</w:t>
      </w:r>
      <w:r>
        <w:t xml:space="preserve"> </w:t>
      </w:r>
      <w:r>
        <w:t xml:space="preserve">Management Decision, Volume 55, Issue 3, January 2017.</w:t>
      </w:r>
      <w:r>
        <w:t xml:space="preserve"> </w:t>
      </w:r>
      <w:r>
        <w:t xml:space="preserve">48 Peter Cripps,</w:t>
      </w:r>
      <w:r>
        <w:t xml:space="preserve"> </w:t>
      </w:r>
      <w:r>
        <w:t xml:space="preserve">‘ESG Data Files - part one, continued: reported data,’</w:t>
      </w:r>
      <w:r>
        <w:t xml:space="preserve"> </w:t>
      </w:r>
      <w:r>
        <w:t xml:space="preserve">Analysis, Environmental Finance, 3 July 2019.</w:t>
      </w:r>
      <w:r>
        <w:br/>
      </w:r>
      <w:r>
        <w:t xml:space="preserve">49 Extel and SRI-Connect, Independent Research in Responsible Investment Survey 2019, SRI-Connect, 2019.</w:t>
      </w:r>
      <w:r>
        <w:t xml:space="preserve"> </w:t>
      </w:r>
      <w:r>
        <w:t xml:space="preserve">Approximately 50% of participating companies were from EU member states.</w:t>
      </w:r>
      <w:r>
        <w:t xml:space="preserve"> </w:t>
      </w:r>
      <w:r>
        <w:t xml:space="preserve">50 See for example ‘The ESG Risk Rating: - Sustainalytics’.</w:t>
      </w:r>
      <w:r>
        <w:t xml:space="preserve"> </w:t>
      </w:r>
      <w:r>
        <w:t xml:space="preserve">51 MSCI ESG General FAQs for Corporate Issuers.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with companies, seeing their role as advisors of financial institutions and stressing that the</w:t>
      </w:r>
      <w:r>
        <w:t xml:space="preserve"> </w:t>
      </w:r>
      <w:r>
        <w:t xml:space="preserve">engagement should be made by the financial institutions which made investment decisions.</w:t>
      </w:r>
      <w:r>
        <w:t xml:space="preserve"> </w:t>
      </w:r>
      <w:r>
        <w:t xml:space="preserve">2.1.3. CONSEQUENCES</w:t>
      </w:r>
      <w:r>
        <w:t xml:space="preserve"> </w:t>
      </w:r>
      <w:r>
        <w:t xml:space="preserve">There are several consequences of this problem which have one element in common – the ability of</w:t>
      </w:r>
      <w:r>
        <w:t xml:space="preserve"> </w:t>
      </w:r>
      <w:r>
        <w:t xml:space="preserve">investors, businesses and other stakeholders to use and rely on ESG ratings for their decisions related</w:t>
      </w:r>
      <w:r>
        <w:t xml:space="preserve"> </w:t>
      </w:r>
      <w:r>
        <w:t xml:space="preserve">to sustainability. Some of the consequences are common to all types of stakeholders while others are</w:t>
      </w:r>
      <w:r>
        <w:t xml:space="preserve"> </w:t>
      </w:r>
      <w:r>
        <w:t xml:space="preserve">more specific to their individual needs.</w:t>
      </w:r>
      <w:r>
        <w:t xml:space="preserve"> </w:t>
      </w:r>
      <w:r>
        <w:t xml:space="preserve">The consequences of the problems from a user perspective are:</w:t>
      </w:r>
      <w:r>
        <w:t xml:space="preserve"> </w:t>
      </w:r>
      <w:r>
        <w:t xml:space="preserve">1.</w:t>
      </w:r>
      <w:r>
        <w:t xml:space="preserve"> </w:t>
      </w:r>
      <w:r>
        <w:t xml:space="preserve">Investors are unable to take sufficient account of sustainability-related and other non-financial</w:t>
      </w:r>
      <w:r>
        <w:t xml:space="preserve"> </w:t>
      </w:r>
      <w:r>
        <w:t xml:space="preserve">risks and opportunities in their investment decisions,</w:t>
      </w:r>
      <w:r>
        <w:t xml:space="preserve"> </w:t>
      </w:r>
      <w:r>
        <w:t xml:space="preserve">2.</w:t>
      </w:r>
      <w:r>
        <w:t xml:space="preserve"> </w:t>
      </w:r>
      <w:r>
        <w:t xml:space="preserve">Investors are also less able to channel financial resources to companies and economic activities</w:t>
      </w:r>
      <w:r>
        <w:t xml:space="preserve"> </w:t>
      </w:r>
      <w:r>
        <w:t xml:space="preserve">that address and do not exacerbate social and environmental problems,</w:t>
      </w:r>
      <w:r>
        <w:t xml:space="preserve"> </w:t>
      </w:r>
      <w:r>
        <w:t xml:space="preserve">3.</w:t>
      </w:r>
      <w:r>
        <w:t xml:space="preserve"> </w:t>
      </w:r>
      <w:r>
        <w:t xml:space="preserve">Benchmark administrators construct benchmarks based on ESG ratings where they do not have</w:t>
      </w:r>
      <w:r>
        <w:t xml:space="preserve"> </w:t>
      </w:r>
      <w:r>
        <w:t xml:space="preserve">fully clarity over how they were computed,52</w:t>
      </w:r>
      <w:r>
        <w:t xml:space="preserve"> </w:t>
      </w:r>
      <w:r>
        <w:t xml:space="preserve">4.</w:t>
      </w:r>
      <w:r>
        <w:t xml:space="preserve"> </w:t>
      </w:r>
      <w:r>
        <w:t xml:space="preserve">Companies cannot consider all potential risks and opportunities from their activities and channel</w:t>
      </w:r>
      <w:r>
        <w:t xml:space="preserve"> </w:t>
      </w:r>
      <w:r>
        <w:t xml:space="preserve">investments accordingly.</w:t>
      </w:r>
      <w:r>
        <w:t xml:space="preserve"> </w:t>
      </w:r>
      <w:r>
        <w:t xml:space="preserve">The specific consequence from a rated entity perspective is that they may receive an ESG rating</w:t>
      </w:r>
      <w:r>
        <w:t xml:space="preserve"> </w:t>
      </w:r>
      <w:r>
        <w:t xml:space="preserve">in relation to elements that are outdated, or incorrect, which can impact the terms of their access to</w:t>
      </w:r>
      <w:r>
        <w:t xml:space="preserve"> </w:t>
      </w:r>
      <w:r>
        <w:t xml:space="preserve">finance.</w:t>
      </w:r>
    </w:p>
    <w:p>
      <w:pPr>
        <w:pStyle w:val="BodyText"/>
      </w:pPr>
      <w:r>
        <w:t xml:space="preserve">The specific consequence from other stakeholders’ perspective is that non-governmental</w:t>
      </w:r>
      <w:r>
        <w:t xml:space="preserve"> </w:t>
      </w:r>
      <w:r>
        <w:t xml:space="preserve">organisations, trade unions and other stakeholders are less able to hold companies accountable for</w:t>
      </w:r>
      <w:r>
        <w:t xml:space="preserve"> </w:t>
      </w:r>
      <w:r>
        <w:t xml:space="preserve">their impacts on society and the environment.</w:t>
      </w:r>
    </w:p>
    <w:p>
      <w:pPr>
        <w:pStyle w:val="BodyText"/>
      </w:pPr>
      <w:r>
        <w:t xml:space="preserve">The problems have negative consequences for the functioning of the EU sustainable finance</w:t>
      </w:r>
      <w:r>
        <w:t xml:space="preserve"> </w:t>
      </w:r>
      <w:r>
        <w:t xml:space="preserve">market, leaving a gap in the EU sustainable finance framework that was established to provide more</w:t>
      </w:r>
      <w:r>
        <w:t xml:space="preserve"> </w:t>
      </w:r>
      <w:r>
        <w:t xml:space="preserve">transparency and the tools for private capital to flow to sustainable investments that are urgently</w:t>
      </w:r>
      <w:r>
        <w:t xml:space="preserve"> </w:t>
      </w:r>
      <w:r>
        <w:t xml:space="preserve">needed for the transition. The wider consequences are that the potential of the European Single</w:t>
      </w:r>
      <w:r>
        <w:t xml:space="preserve"> </w:t>
      </w:r>
      <w:r>
        <w:t xml:space="preserve">Market to contribute to the objectives of European Green Deal, and to the achievement of the UN</w:t>
      </w:r>
      <w:r>
        <w:t xml:space="preserve"> </w:t>
      </w:r>
      <w:r>
        <w:t xml:space="preserve">Sustainable Development Goals, is not fully utilised.</w:t>
      </w:r>
      <w:r>
        <w:br/>
      </w:r>
      <w:r>
        <w:t xml:space="preserve">2.2. WHAT ARE THE PROBLEM DRIVERS</w:t>
      </w:r>
      <w:r>
        <w:t xml:space="preserve"> </w:t>
      </w:r>
      <w:r>
        <w:t xml:space="preserve">There are two main but complementary problem drivers, further detailed below:</w:t>
      </w:r>
      <w:r>
        <w:t xml:space="preserve"> </w:t>
      </w:r>
      <w:r>
        <w:t xml:space="preserve">1. Lack of clarity on the charateristics of ESG ratings, their methodologies and their data</w:t>
      </w:r>
      <w:r>
        <w:t xml:space="preserve"> </w:t>
      </w:r>
      <w:r>
        <w:t xml:space="preserve">sources (this includes how they are created and disclosure/transparency on these), and</w:t>
      </w:r>
      <w:r>
        <w:t xml:space="preserve"> </w:t>
      </w:r>
      <w:r>
        <w:t xml:space="preserve">2. Lack of clarity about and control of operations of ESG rating providers.</w:t>
      </w:r>
      <w:r>
        <w:t xml:space="preserve"> </w:t>
      </w:r>
      <w:r>
        <w:t xml:space="preserve">Users of ratings suffer from imperfect information, and it is not possible for them to assess and</w:t>
      </w:r>
      <w:r>
        <w:t xml:space="preserve"> </w:t>
      </w:r>
      <w:r>
        <w:t xml:space="preserve">compare the value of ratings (as a product) without sufficient information on their scope and quality.</w:t>
      </w:r>
      <w:r>
        <w:t xml:space="preserve"> </w:t>
      </w:r>
      <w:r>
        <w:t xml:space="preserve">ESG rating providers do not have incentives to be as transparent as users would like them to be, as</w:t>
      </w:r>
      <w:r>
        <w:t xml:space="preserve"> </w:t>
      </w:r>
      <w:r>
        <w:t xml:space="preserve">the former perceive commercial value in their methodologies.</w:t>
      </w:r>
    </w:p>
    <w:p>
      <w:pPr>
        <w:pStyle w:val="BodyText"/>
      </w:pPr>
      <w:r>
        <w:t xml:space="preserve">53 Huys, Mona, op.cit.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2.2.1. PROBLEM DRIVER 1: LACK OF CLARITY ON THE CHARACTERISTICS OF ESG</w:t>
      </w:r>
      <w:r>
        <w:t xml:space="preserve"> </w:t>
      </w:r>
      <w:r>
        <w:t xml:space="preserve">RATINGS, THE METHODOLOGIES USED AND DATA SOURCES</w:t>
      </w:r>
      <w:r>
        <w:t xml:space="preserve"> </w:t>
      </w:r>
      <w:r>
        <w:t xml:space="preserve">The first problem driver captures two main issues, (a) the lack of transparency on rating</w:t>
      </w:r>
      <w:r>
        <w:t xml:space="preserve"> </w:t>
      </w:r>
      <w:r>
        <w:t xml:space="preserve">methodologies and (b) the lack of clear and consistent terminology, including the lack of</w:t>
      </w:r>
      <w:r>
        <w:t xml:space="preserve"> </w:t>
      </w:r>
      <w:r>
        <w:t xml:space="preserve">understanding of what ESG ratings measure.</w:t>
      </w:r>
      <w:r>
        <w:t xml:space="preserve"> </w:t>
      </w:r>
      <w:r>
        <w:t xml:space="preserve">There is a notable demand for greater transparency of objectives, methodologies adopted and quality</w:t>
      </w:r>
      <w:r>
        <w:t xml:space="preserve"> </w:t>
      </w:r>
      <w:r>
        <w:t xml:space="preserve">assurance processes in place by ESG rating providers that is currently not met53. Users fail to be able</w:t>
      </w:r>
      <w:r>
        <w:t xml:space="preserve"> </w:t>
      </w:r>
      <w:r>
        <w:t xml:space="preserve">to make informed decisions and lack trust in the market. According to IOSCO’s report, the lack of</w:t>
      </w:r>
      <w:r>
        <w:t xml:space="preserve"> </w:t>
      </w:r>
      <w:r>
        <w:t xml:space="preserve">transparency is “a key factor in encouraging users to build proprietary rating methodologies”,54 even</w:t>
      </w:r>
      <w:r>
        <w:t xml:space="preserve"> </w:t>
      </w:r>
      <w:r>
        <w:t xml:space="preserve">though external ESG ratings should in principle save time/cost to users. This creates a market</w:t>
      </w:r>
      <w:r>
        <w:t xml:space="preserve"> </w:t>
      </w:r>
      <w:r>
        <w:t xml:space="preserve">inefficiency, which could produce consequences for sustainable investment at large. On the other</w:t>
      </w:r>
      <w:r>
        <w:t xml:space="preserve"> </w:t>
      </w:r>
      <w:r>
        <w:t xml:space="preserve">hand, market participants should not entirely rely on external ESG ratings, as this may also lead to</w:t>
      </w:r>
      <w:r>
        <w:t xml:space="preserve"> </w:t>
      </w:r>
      <w:r>
        <w:t xml:space="preserve">market inefficiencies, as it has happened in the past in the market of credit ratings.</w:t>
      </w:r>
      <w:r>
        <w:t xml:space="preserve"> </w:t>
      </w:r>
      <w:r>
        <w:t xml:space="preserve">Without sufficient transparency of the methodology adopted, it is not possible to assess how effective</w:t>
      </w:r>
      <w:r>
        <w:t xml:space="preserve"> </w:t>
      </w:r>
      <w:r>
        <w:t xml:space="preserve">they have been in evaluating a company, or whether the selected criteria align with the sustainability</w:t>
      </w:r>
      <w:r>
        <w:t xml:space="preserve"> </w:t>
      </w:r>
      <w:r>
        <w:t xml:space="preserve">objectives of the user55. A lack of transparency leads to a lack of understanding as to what the rating</w:t>
      </w:r>
      <w:r>
        <w:t xml:space="preserve"> </w:t>
      </w:r>
      <w:r>
        <w:t xml:space="preserve">represents. This may lead to misuse of ESG ratings, if taken without making own judgements and</w:t>
      </w:r>
      <w:r>
        <w:t xml:space="preserve"> </w:t>
      </w:r>
      <w:r>
        <w:t xml:space="preserve">additional analysis56. This is particularly true for passive investing, where investors do not actively</w:t>
      </w:r>
      <w:r>
        <w:t xml:space="preserve"> </w:t>
      </w:r>
      <w:r>
        <w:t xml:space="preserve">manage individual securities but track a market-weighted index or portfolio that can be built based</w:t>
      </w:r>
      <w:r>
        <w:t xml:space="preserve"> </w:t>
      </w:r>
      <w:r>
        <w:t xml:space="preserve">on ESG rating characteristics.</w:t>
      </w:r>
      <w:r>
        <w:t xml:space="preserve"> </w:t>
      </w:r>
      <w:r>
        <w:t xml:space="preserve">a. Lack of transparency on rating methodologies</w:t>
      </w:r>
    </w:p>
    <w:p>
      <w:pPr>
        <w:pStyle w:val="BodyText"/>
      </w:pPr>
      <w:r>
        <w:t xml:space="preserve">o Overall lack of transparency of ESG rating methodologies</w:t>
      </w:r>
      <w:r>
        <w:t xml:space="preserve"> </w:t>
      </w:r>
      <w:r>
        <w:t xml:space="preserve">Investors, companies and other stakeholders face difficulties to understand how ESG ratings are</w:t>
      </w:r>
      <w:r>
        <w:t xml:space="preserve"> </w:t>
      </w:r>
      <w:r>
        <w:t xml:space="preserve">computed and what criteria and assumptions are taken into account5758. They find that ESG ratings</w:t>
      </w:r>
      <w:r>
        <w:t xml:space="preserve"> </w:t>
      </w:r>
      <w:r>
        <w:t xml:space="preserve">lack understandability and are too complex59. At the same time, they welcome the diversity in the</w:t>
      </w:r>
      <w:r>
        <w:t xml:space="preserve"> </w:t>
      </w:r>
      <w:r>
        <w:t xml:space="preserve">offering of ESG ratings60 and what they seek most in an ESG rating is the depth and breadth of data</w:t>
      </w:r>
      <w:r>
        <w:t xml:space="preserve"> </w:t>
      </w:r>
      <w:r>
        <w:t xml:space="preserve">coverage61.</w:t>
      </w:r>
      <w:r>
        <w:t xml:space="preserve"> </w:t>
      </w:r>
      <w:r>
        <w:t xml:space="preserve">The majority of publicly available methodology documents (which some ESG rating providers make</w:t>
      </w:r>
      <w:r>
        <w:t xml:space="preserve"> </w:t>
      </w:r>
      <w:r>
        <w:t xml:space="preserve">available, while others do not) only cover their general approach to ratings, key sustainability-related</w:t>
      </w:r>
      <w:r>
        <w:t xml:space="preserve"> </w:t>
      </w:r>
      <w:r>
        <w:t xml:space="preserve">issues or topics leveraged and some information on their scoring methodologies. The Study</w:t>
      </w:r>
      <w:r>
        <w:t xml:space="preserve"> </w:t>
      </w:r>
      <w:r>
        <w:t xml:space="preserve">demonstrated that few providers disclose the underlying indicators that feed into specific topics or</w:t>
      </w:r>
      <w:r>
        <w:t xml:space="preserve"> </w:t>
      </w:r>
      <w:r>
        <w:t xml:space="preserve">the actual weights of the sustainability-related topics or issues based on industry. Information is very</w:t>
      </w:r>
    </w:p>
    <w:p>
      <w:pPr>
        <w:pStyle w:val="BodyText"/>
      </w:pPr>
      <w:r>
        <w:t xml:space="preserve">53 Huys, Mona, op.cit.</w:t>
      </w:r>
      <w:r>
        <w:t xml:space="preserve"> </w:t>
      </w:r>
      <w:r>
        <w:t xml:space="preserve">54 IOSCO Report, p.27.</w:t>
      </w:r>
      <w:r>
        <w:t xml:space="preserve"> </w:t>
      </w:r>
      <w:r>
        <w:t xml:space="preserve">55 Tang, Yan and Yao, 2022, op.cit.</w:t>
      </w:r>
      <w:r>
        <w:t xml:space="preserve"> </w:t>
      </w:r>
      <w:r>
        <w:t xml:space="preserve">56 ESG ratings should be treated as a starting point and should not be taken for granted (Bos, 2020).</w:t>
      </w:r>
      <w:r>
        <w:t xml:space="preserve"> </w:t>
      </w:r>
      <w:r>
        <w:t xml:space="preserve">57 Tang, Yan and Yao, 2022, op.cit. :“The issue of limited transparency in the ESG rating processes ranges from</w:t>
      </w:r>
      <w:r>
        <w:t xml:space="preserve"> </w:t>
      </w:r>
      <w:r>
        <w:t xml:space="preserve">indicators and algorithms to the qualitative proprietary assessment techniques applied”.</w:t>
      </w:r>
      <w:r>
        <w:t xml:space="preserve"> </w:t>
      </w:r>
      <w:r>
        <w:t xml:space="preserve">58 IOSCO report, p. 4; stakeholders’ feedback to Commission consultation.</w:t>
      </w:r>
      <w:r>
        <w:t xml:space="preserve"> </w:t>
      </w:r>
      <w:r>
        <w:t xml:space="preserve">59 ESMA letter on ESG ratings, p. 3.</w:t>
      </w:r>
      <w:r>
        <w:t xml:space="preserve"> </w:t>
      </w:r>
      <w:r>
        <w:t xml:space="preserve">60 The results of the targeted consultation show 65% of respondents welcome variety of types of ESG ratings.</w:t>
      </w:r>
      <w:r>
        <w:t xml:space="preserve"> </w:t>
      </w:r>
      <w:r>
        <w:t xml:space="preserve">61 ESMA letter on ESG ratings, p. 18.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diverse and in the absence of homogeneity it is difficult for users to understand and compare ESG</w:t>
      </w:r>
      <w:r>
        <w:t xml:space="preserve"> </w:t>
      </w:r>
      <w:r>
        <w:t xml:space="preserve">ratings.</w:t>
      </w:r>
      <w:r>
        <w:t xml:space="preserve"> </w:t>
      </w:r>
      <w:r>
        <w:t xml:space="preserve">In October 2022, in light of the developments and discussions around ESG ratings and their</w:t>
      </w:r>
      <w:r>
        <w:t xml:space="preserve"> </w:t>
      </w:r>
      <w:r>
        <w:t xml:space="preserve">transparency, a large ESG rating provider decided to publish, for free, on their website, methodology</w:t>
      </w:r>
      <w:r>
        <w:t xml:space="preserve"> </w:t>
      </w:r>
      <w:r>
        <w:t xml:space="preserve">documents describing the calculations, data inputs, and processes followed to maintain ESG</w:t>
      </w:r>
      <w:r>
        <w:t xml:space="preserve"> </w:t>
      </w:r>
      <w:r>
        <w:t xml:space="preserve">methodologies62. The methodology documents are divided between core documents and issue</w:t>
      </w:r>
      <w:r>
        <w:t xml:space="preserve"> </w:t>
      </w:r>
      <w:r>
        <w:t xml:space="preserve">specific documents (e.g. biodiversity and land use, packaging materials and waste key, human capital</w:t>
      </w:r>
      <w:r>
        <w:t xml:space="preserve"> </w:t>
      </w:r>
      <w:r>
        <w:t xml:space="preserve">development, business ethics, etc.). It clarifies that the methodology documents are not intended to</w:t>
      </w:r>
      <w:r>
        <w:t xml:space="preserve"> </w:t>
      </w:r>
      <w:r>
        <w:t xml:space="preserve">provide an exhaustive description of all inputs, data sources, or derived calculations used to arrive at</w:t>
      </w:r>
      <w:r>
        <w:t xml:space="preserve"> </w:t>
      </w:r>
      <w:r>
        <w:t xml:space="preserve">the final assessment. Rating reports of companies however, given the nature of their business model</w:t>
      </w:r>
      <w:r>
        <w:t xml:space="preserve"> </w:t>
      </w:r>
      <w:r>
        <w:t xml:space="preserve">- user (investor pay) - are behind a paywall. Disclosures for other market participants are very diverse,</w:t>
      </w:r>
      <w:r>
        <w:t xml:space="preserve"> </w:t>
      </w:r>
      <w:r>
        <w:t xml:space="preserve">ranging from a high-level summary / introductory document such as FTSE’s ESG Ratings and data</w:t>
      </w:r>
      <w:r>
        <w:t xml:space="preserve"> </w:t>
      </w:r>
      <w:r>
        <w:t xml:space="preserve">model63, Sustainalytics risk ratings64, to more detailed information and paper from Refinitiv (20</w:t>
      </w:r>
      <w:r>
        <w:t xml:space="preserve"> </w:t>
      </w:r>
      <w:r>
        <w:t xml:space="preserve">pages+) detailing the breakdown of the components that go into their rating65.</w:t>
      </w:r>
      <w:r>
        <w:t xml:space="preserve"> </w:t>
      </w:r>
      <w:r>
        <w:t xml:space="preserve">Users of ESG ratings also find it difficult to understand what industry or sector classification was</w:t>
      </w:r>
      <w:r>
        <w:t xml:space="preserve"> </w:t>
      </w:r>
      <w:r>
        <w:t xml:space="preserve">used and how it affects the rating. The Study identified that the majority of ESG ratings (with the</w:t>
      </w:r>
      <w:r>
        <w:t xml:space="preserve"> </w:t>
      </w:r>
      <w:r>
        <w:t xml:space="preserve">exception RepRisk) use some level of industry or sector specification (such as SASB, GRI and/or</w:t>
      </w:r>
      <w:r>
        <w:t xml:space="preserve"> </w:t>
      </w:r>
      <w:r>
        <w:t xml:space="preserve">(TCFD66), but the degree to which rating provider methodologies cater to industry-specific issues</w:t>
      </w:r>
      <w:r>
        <w:t xml:space="preserve"> </w:t>
      </w:r>
      <w:r>
        <w:t xml:space="preserve">varies67. One provider uses the same general bank of topics when scanning for controversies across</w:t>
      </w:r>
      <w:r>
        <w:t xml:space="preserve"> </w:t>
      </w:r>
      <w:r>
        <w:t xml:space="preserve">all companies, irrespective of industry specifics. Hence, important industry-specific characteristics</w:t>
      </w:r>
      <w:r>
        <w:t xml:space="preserve"> </w:t>
      </w:r>
      <w:r>
        <w:t xml:space="preserve">may be left out, which could also complicate comparison of companies from such industry based on</w:t>
      </w:r>
      <w:r>
        <w:t xml:space="preserve"> </w:t>
      </w:r>
      <w:r>
        <w:t xml:space="preserve">ratings. Other concerns have been expressed with the fact that should companies subject of ESG</w:t>
      </w:r>
      <w:r>
        <w:t xml:space="preserve"> </w:t>
      </w:r>
      <w:r>
        <w:t xml:space="preserve">ratings not respond in full to questionnaires sent to them by ESG rating providers, then they would</w:t>
      </w:r>
      <w:r>
        <w:t xml:space="preserve"> </w:t>
      </w:r>
      <w:r>
        <w:t xml:space="preserve">get a bad rating for those questions left unanswered68.</w:t>
      </w:r>
      <w:r>
        <w:t xml:space="preserve"> </w:t>
      </w:r>
      <w:r>
        <w:t xml:space="preserve">There is also limited information on how certain key elements such as company controversies, press</w:t>
      </w:r>
      <w:r>
        <w:t xml:space="preserve"> </w:t>
      </w:r>
      <w:r>
        <w:t xml:space="preserve">information or allegations are factored in an ESG rating and whether and how they are duly</w:t>
      </w:r>
      <w:r>
        <w:t xml:space="preserve"> </w:t>
      </w:r>
      <w:r>
        <w:t xml:space="preserve">considered. The Study noted that the controversy scan process is updated more regularly (e.g., daily</w:t>
      </w:r>
      <w:r>
        <w:t xml:space="preserve"> </w:t>
      </w:r>
      <w:r>
        <w:t xml:space="preserve">or weekly) than a company’s final ESG rating but the processes diverge. The majority of ESG rating</w:t>
      </w:r>
      <w:r>
        <w:t xml:space="preserve"> </w:t>
      </w:r>
      <w:r>
        <w:t xml:space="preserve">providers have unique methodologies for assessing and incorporating company exposure to</w:t>
      </w:r>
      <w:r>
        <w:t xml:space="preserve"> </w:t>
      </w:r>
      <w:r>
        <w:t xml:space="preserve">controversies into their scoring frameworks69, but information publicly available online is very</w:t>
      </w:r>
      <w:r>
        <w:t xml:space="preserve"> </w:t>
      </w:r>
      <w:r>
        <w:t xml:space="preserve">limited or non-existent. Companies have also complained that some ESG rating providers still take</w:t>
      </w:r>
      <w:r>
        <w:t xml:space="preserve"> </w:t>
      </w:r>
      <w:r>
        <w:t xml:space="preserve">into account controversies based on old and outdated information, impacting their final rating. In</w:t>
      </w:r>
      <w:r>
        <w:t xml:space="preserve"> </w:t>
      </w:r>
      <w:r>
        <w:t xml:space="preserve">addition, ESG rating providers would not always inform companies, give clarity as to whether and</w:t>
      </w:r>
    </w:p>
    <w:p>
      <w:pPr>
        <w:pStyle w:val="BodyText"/>
      </w:pPr>
      <w:r>
        <w:t xml:space="preserve">62 MSCI ESG Methodologies.</w:t>
      </w:r>
      <w:r>
        <w:t xml:space="preserve"> </w:t>
      </w:r>
      <w:r>
        <w:t xml:space="preserve">63 FTSE Russell, ESG Ratings and Data Model Product Overview: Integrating ESG into Investments.</w:t>
      </w:r>
      <w:r>
        <w:br/>
      </w:r>
      <w:r>
        <w:t xml:space="preserve">64 Sustainalytics ESG Risk Ratings- Methodology Abstract.</w:t>
      </w:r>
      <w:r>
        <w:t xml:space="preserve"> </w:t>
      </w:r>
      <w:r>
        <w:t xml:space="preserve">65 Refinitiv, Environmental, Social and Governance (ESG) Scores from Refinitiv, April 2020.</w:t>
      </w:r>
      <w:r>
        <w:t xml:space="preserve"> </w:t>
      </w:r>
      <w:r>
        <w:t xml:space="preserve">66 https://www.sasb.org/, https://www.globalreporting.org/, https://www.fsb-tcfd.org/.</w:t>
      </w:r>
      <w:r>
        <w:t xml:space="preserve"> </w:t>
      </w:r>
      <w:r>
        <w:t xml:space="preserve">67 CDP, ISS-ESG, SAM CSA, Sustainalytics, and Vigeo Eiris provide highly customized, question-level differences on</w:t>
      </w:r>
      <w:r>
        <w:t xml:space="preserve"> </w:t>
      </w:r>
      <w:r>
        <w:t xml:space="preserve">issues and metrics within their frameworks depending on company sector. MSCI, ISS QualityScore, FTSE Russell and</w:t>
      </w:r>
      <w:r>
        <w:t xml:space="preserve"> </w:t>
      </w:r>
      <w:r>
        <w:t xml:space="preserve">Refinitiv include the same starting universe of topics or metrics with refinements based on industry.</w:t>
      </w:r>
      <w:r>
        <w:t xml:space="preserve"> </w:t>
      </w:r>
      <w:r>
        <w:t xml:space="preserve">68 Berg, Koelbel, and Rigobon, “Aggregate Confusion: The Divergence of ESG Ratings”, Forthcoming Review of</w:t>
      </w:r>
      <w:r>
        <w:t xml:space="preserve"> </w:t>
      </w:r>
      <w:r>
        <w:t xml:space="preserve">Finance, 2019.</w:t>
      </w:r>
      <w:r>
        <w:br/>
      </w:r>
      <w:r>
        <w:t xml:space="preserve">69 For example, MSCI ESG Controversies and Global Norms Methodology.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how a controversy is being dealt with; instead, companies need to be proactive and check regularly</w:t>
      </w:r>
      <w:r>
        <w:t xml:space="preserve"> </w:t>
      </w:r>
      <w:r>
        <w:t xml:space="preserve">what information is available on them online70.</w:t>
      </w:r>
      <w:r>
        <w:t xml:space="preserve"> </w:t>
      </w:r>
      <w:r>
        <w:t xml:space="preserve">Only a limited number of ESG rating providers71 also make their ESG ratings publicly available. All</w:t>
      </w:r>
      <w:r>
        <w:t xml:space="preserve"> </w:t>
      </w:r>
      <w:r>
        <w:t xml:space="preserve">other providers have established some form of paywalls, either through their own self-developed</w:t>
      </w:r>
      <w:r>
        <w:t xml:space="preserve"> </w:t>
      </w:r>
      <w:r>
        <w:t xml:space="preserve">platform and/or via a paid Bloomberg subscription, which limit ESG ratings access to subscribers.</w:t>
      </w:r>
      <w:r>
        <w:t xml:space="preserve"> </w:t>
      </w:r>
      <w:r>
        <w:t xml:space="preserve">o Concerns and effects of biases and low-correlation of ESG ratings</w:t>
      </w:r>
      <w:r>
        <w:t xml:space="preserve"> </w:t>
      </w:r>
      <w:r>
        <w:t xml:space="preserve">The lack of understanding over ESG ratings by users and issuers is also affected by biases and</w:t>
      </w:r>
      <w:r>
        <w:t xml:space="preserve"> </w:t>
      </w:r>
      <w:r>
        <w:t xml:space="preserve">concerns over low correlation between ESG ratings, which are well documented in literature72.</w:t>
      </w:r>
      <w:r>
        <w:t xml:space="preserve"> </w:t>
      </w:r>
      <w:r>
        <w:t xml:space="preserve">The first, and most commonly referenced concern, refers to company size bias, where larger</w:t>
      </w:r>
      <w:r>
        <w:t xml:space="preserve"> </w:t>
      </w:r>
      <w:r>
        <w:t xml:space="preserve">companies with high market capitalisation may obtain higher ESG ratings while not necessarily</w:t>
      </w:r>
      <w:r>
        <w:t xml:space="preserve"> </w:t>
      </w:r>
      <w:r>
        <w:t xml:space="preserve">demonstrating a better performance in economic, social or governance factors, because of the ability</w:t>
      </w:r>
      <w:r>
        <w:t xml:space="preserve"> </w:t>
      </w:r>
      <w:r>
        <w:t xml:space="preserve">to dedicate more resources to non-financial disclosures73. Company size bias appears to be mainly</w:t>
      </w:r>
      <w:r>
        <w:t xml:space="preserve"> </w:t>
      </w:r>
      <w:r>
        <w:t xml:space="preserve">based on larger companies having the resources to prepare and disclose more sustainability-related</w:t>
      </w:r>
      <w:r>
        <w:t xml:space="preserve"> </w:t>
      </w:r>
      <w:r>
        <w:t xml:space="preserve">information than smaller companies74. Larger companies often have in-house sustainability teams</w:t>
      </w:r>
      <w:r>
        <w:t xml:space="preserve"> </w:t>
      </w:r>
      <w:r>
        <w:t xml:space="preserve">and have the financial means to hire specialized consultants to support them develop targeted</w:t>
      </w:r>
      <w:r>
        <w:t xml:space="preserve"> </w:t>
      </w:r>
      <w:r>
        <w:t xml:space="preserve">sustainability-related disclosures. A study75 stressed that the way ESG rating providers measure</w:t>
      </w:r>
      <w:r>
        <w:t xml:space="preserve"> </w:t>
      </w:r>
      <w:r>
        <w:t xml:space="preserve">company sustainability gives an advantage to larger companies with more resources, while not</w:t>
      </w:r>
      <w:r>
        <w:t xml:space="preserve"> </w:t>
      </w:r>
      <w:r>
        <w:t xml:space="preserve">providing investors with adequate information needed to make decisions based on sustainability-</w:t>
      </w:r>
      <w:r>
        <w:t xml:space="preserve"> </w:t>
      </w:r>
      <w:r>
        <w:t xml:space="preserve">related factors. Another study from Berenberg76 compared the coverage of the three largest ESG</w:t>
      </w:r>
      <w:r>
        <w:t xml:space="preserve"> </w:t>
      </w:r>
      <w:r>
        <w:t xml:space="preserve">rating providers to examine data gaps in 2020 and found that ESG ratings are inherently skewed</w:t>
      </w:r>
      <w:r>
        <w:t xml:space="preserve"> </w:t>
      </w:r>
      <w:r>
        <w:t xml:space="preserve">towards large and more mature companies, while small and rapidly growing companies on average</w:t>
      </w:r>
      <w:r>
        <w:t xml:space="preserve"> </w:t>
      </w:r>
      <w:r>
        <w:t xml:space="preserve">have lower ESG ratings.</w:t>
      </w:r>
      <w:r>
        <w:t xml:space="preserve"> </w:t>
      </w:r>
      <w:r>
        <w:t xml:space="preserve">Geographical bias is the second point of concern, that can also be very diverse in form. For example,</w:t>
      </w:r>
      <w:r>
        <w:t xml:space="preserve"> </w:t>
      </w:r>
      <w:r>
        <w:t xml:space="preserve">where there is a geographical bias toward companies in regions with stronger reporting requirements.</w:t>
      </w:r>
      <w:r>
        <w:t xml:space="preserve"> </w:t>
      </w:r>
      <w:r>
        <w:t xml:space="preserve">Other geographic biases can be where ESG ratings are influenced by the geographic location of the</w:t>
      </w:r>
      <w:r>
        <w:t xml:space="preserve"> </w:t>
      </w:r>
      <w:r>
        <w:t xml:space="preserve">rated firm and the firm’s industry type77. Lastly, there can also be geographic biases where some ESG</w:t>
      </w:r>
      <w:r>
        <w:t xml:space="preserve"> </w:t>
      </w:r>
      <w:r>
        <w:t xml:space="preserve">ratings would also be influenced by the country of origin of ESG rating providers78. European</w:t>
      </w:r>
      <w:r>
        <w:t xml:space="preserve"> </w:t>
      </w:r>
      <w:r>
        <w:t xml:space="preserve">companies are also required under the CSRD and the EU taxonomy to establish sustainability reports</w:t>
      </w:r>
      <w:r>
        <w:t xml:space="preserve"> </w:t>
      </w:r>
      <w:r>
        <w:t xml:space="preserve">and reports on specific ESG factors, while this might not be the case in other parts of the world79.</w:t>
      </w:r>
    </w:p>
    <w:p>
      <w:pPr>
        <w:pStyle w:val="BodyText"/>
      </w:pPr>
      <w:r>
        <w:t xml:space="preserve">70 Leaders Arena, why are ESG controversies so controversial &amp; what can companies do about them?</w:t>
      </w:r>
      <w:r>
        <w:t xml:space="preserve"> </w:t>
      </w:r>
      <w:r>
        <w:t xml:space="preserve">“As with ESG Ratings in general, the ESG controversies approaches by leading providers table highlights key</w:t>
      </w:r>
      <w:r>
        <w:t xml:space="preserve"> </w:t>
      </w:r>
      <w:r>
        <w:t xml:space="preserve">differences between agencies. Simply put, what is considered as a controversy by one agency, may not be by another,</w:t>
      </w:r>
      <w:r>
        <w:t xml:space="preserve"> </w:t>
      </w:r>
      <w:r>
        <w:t xml:space="preserve">and severity grading also varies. It is also often unclear the impact of a controversy on the overall company ESG score”.</w:t>
      </w:r>
      <w:r>
        <w:br/>
      </w:r>
      <w:r>
        <w:t xml:space="preserve">71 Sustainalytics ESG Ratings, CDP Scores, Standard Ethics Corporate Rating, ESG Ratings Climate Search Tool.</w:t>
      </w:r>
      <w:r>
        <w:t xml:space="preserve"> </w:t>
      </w:r>
      <w:r>
        <w:t xml:space="preserve">72 Giese et al., 2019; Ratsimiveh et al., 2020, Kotsantonis and Serafeim, 2019.</w:t>
      </w:r>
      <w:r>
        <w:t xml:space="preserve"> </w:t>
      </w:r>
      <w:r>
        <w:t xml:space="preserve">73 Melas, Nagy, and Kulkarni, “NN Investment Partners and ECCE’s study”, 2016.</w:t>
      </w:r>
      <w:r>
        <w:t xml:space="preserve"> </w:t>
      </w:r>
      <w:r>
        <w:t xml:space="preserve">74 Samuel Drempetic et al. (2020), op.cit.</w:t>
      </w:r>
      <w:r>
        <w:t xml:space="preserve"> </w:t>
      </w:r>
      <w:r>
        <w:t xml:space="preserve">75 Ibid.</w:t>
      </w:r>
      <w:r>
        <w:t xml:space="preserve"> </w:t>
      </w:r>
      <w:r>
        <w:t xml:space="preserve">76 Matthias Born, Katharina Raatz, Dr Rupini Deepa Rajagopalan and Justus Schirmacher, ‘ESG Ratings: The Small and</w:t>
      </w:r>
      <w:r>
        <w:t xml:space="preserve"> </w:t>
      </w:r>
      <w:r>
        <w:t xml:space="preserve">Mid-cap Conundrum’, Research paper, Berenberg, May 2020.</w:t>
      </w:r>
      <w:r>
        <w:br/>
      </w:r>
      <w:r>
        <w:t xml:space="preserve">77 Gyonyorova et al., 2021.</w:t>
      </w:r>
      <w:r>
        <w:t xml:space="preserve"> </w:t>
      </w:r>
      <w:r>
        <w:t xml:space="preserve">78 Aaron Chatterji, Rodolphe Durand, David Levine, and Samuel Touboul, “Do Ratings of Firms Converge? Implications</w:t>
      </w:r>
      <w:r>
        <w:t xml:space="preserve"> </w:t>
      </w:r>
      <w:r>
        <w:t xml:space="preserve">for Strategy Research”, Strategic Management Journal, 2016.</w:t>
      </w:r>
      <w:r>
        <w:t xml:space="preserve"> </w:t>
      </w:r>
      <w:r>
        <w:t xml:space="preserve">79 Hawley, 2017.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ESG rating providers, because of their location, would also put emphasis on certain aspects more</w:t>
      </w:r>
      <w:r>
        <w:t xml:space="preserve"> </w:t>
      </w:r>
      <w:r>
        <w:t xml:space="preserve">than on others (e.g. more weighs on social issues) or consider different dimensions80.</w:t>
      </w:r>
      <w:r>
        <w:t xml:space="preserve"> </w:t>
      </w:r>
      <w:r>
        <w:t xml:space="preserve">A third concern is industry bias, where differences in business models are not accurately captured in</w:t>
      </w:r>
      <w:r>
        <w:t xml:space="preserve"> </w:t>
      </w:r>
      <w:r>
        <w:t xml:space="preserve">composite ratings. Some sectors may also be given low scores on average81.</w:t>
      </w:r>
      <w:r>
        <w:t xml:space="preserve"> </w:t>
      </w:r>
      <w:r>
        <w:t xml:space="preserve">The lack of understanding and clarity over methodologies has also raised concerns over low</w:t>
      </w:r>
      <w:r>
        <w:t xml:space="preserve"> </w:t>
      </w:r>
      <w:r>
        <w:t xml:space="preserve">correlation (also referred to as divergence) of ratings, where companies may get different ESG ratings</w:t>
      </w:r>
      <w:r>
        <w:t xml:space="preserve"> </w:t>
      </w:r>
      <w:r>
        <w:t xml:space="preserve">for what appears to be identical/similar dimensions. One of the likely explanations for such low</w:t>
      </w:r>
      <w:r>
        <w:t xml:space="preserve"> </w:t>
      </w:r>
      <w:r>
        <w:t xml:space="preserve">correlations is the lack of transparency82 and absence of clarity over what ESG ratings measure83,</w:t>
      </w:r>
      <w:r>
        <w:t xml:space="preserve"> </w:t>
      </w:r>
      <w:r>
        <w:t xml:space="preserve">how they are computed and their specific objectives84. It is also because of the different ways ESG</w:t>
      </w:r>
      <w:r>
        <w:t xml:space="preserve"> </w:t>
      </w:r>
      <w:r>
        <w:t xml:space="preserve">rating providers assess ESG elements and, depending on what they consider relevant, include those</w:t>
      </w:r>
      <w:r>
        <w:t xml:space="preserve"> </w:t>
      </w:r>
      <w:r>
        <w:t xml:space="preserve">in their computations. Stakeholders understand ‘E’, ‘S’ and ‘G’ differently, and there is a subjective</w:t>
      </w:r>
      <w:r>
        <w:t xml:space="preserve"> </w:t>
      </w:r>
      <w:r>
        <w:t xml:space="preserve">nature in the way sustainability and the materiality of ESG categories is assessed.</w:t>
      </w:r>
      <w:r>
        <w:t xml:space="preserve"> </w:t>
      </w:r>
      <w:r>
        <w:t xml:space="preserve">The main divergences are (i) scope divergence, for the selection of the sets of material categories, (ii)</w:t>
      </w:r>
      <w:r>
        <w:t xml:space="preserve"> </w:t>
      </w:r>
      <w:r>
        <w:t xml:space="preserve">weight divergence, with the importance given to each ESG category, and (iii) measurement</w:t>
      </w:r>
      <w:r>
        <w:t xml:space="preserve"> </w:t>
      </w:r>
      <w:r>
        <w:t xml:space="preserve">divergence, with the use of different indicators to explain the same attribute, or to measure the same</w:t>
      </w:r>
      <w:r>
        <w:t xml:space="preserve"> </w:t>
      </w:r>
      <w:r>
        <w:t xml:space="preserve">ESG criteria85. The same study indicates that measurement (which includes definitions and</w:t>
      </w:r>
      <w:r>
        <w:t xml:space="preserve"> </w:t>
      </w:r>
      <w:r>
        <w:t xml:space="preserve">indicators) contributes 56% of the divergence, scope 38%, and weight 6%. According to another</w:t>
      </w:r>
      <w:r>
        <w:t xml:space="preserve"> </w:t>
      </w:r>
      <w:r>
        <w:t xml:space="preserve">study, the main source of divergence would be measurement divergence, explaining 50% of the</w:t>
      </w:r>
      <w:r>
        <w:t xml:space="preserve"> </w:t>
      </w:r>
      <w:r>
        <w:t xml:space="preserve">divergence86.</w:t>
      </w:r>
      <w:r>
        <w:t xml:space="preserve"> </w:t>
      </w:r>
      <w:r>
        <w:t xml:space="preserve">In the absence of clarity to users, the latter may take ESG ratings at face value without digging more</w:t>
      </w:r>
      <w:r>
        <w:t xml:space="preserve"> </w:t>
      </w:r>
      <w:r>
        <w:t xml:space="preserve">into the specifics. Divergences across ESG ratings that have different data points, assumptions and</w:t>
      </w:r>
      <w:r>
        <w:t xml:space="preserve"> </w:t>
      </w:r>
      <w:r>
        <w:t xml:space="preserve">objectives, where stakeholders are clearly informed about these, should not be a problem, as they are</w:t>
      </w:r>
      <w:r>
        <w:t xml:space="preserve"> </w:t>
      </w:r>
      <w:r>
        <w:t xml:space="preserve">effectively different ratings. As part of their job, institutional investors analyse the differences in ESG</w:t>
      </w:r>
      <w:r>
        <w:t xml:space="preserve"> </w:t>
      </w:r>
      <w:r>
        <w:t xml:space="preserve">ratings across providers, to identify that which is best for their strategy and meets their clients’</w:t>
      </w:r>
      <w:r>
        <w:t xml:space="preserve"> </w:t>
      </w:r>
      <w:r>
        <w:t xml:space="preserve">demands. ESG ratings are used to supplement asset managers and asset owners in-house research,</w:t>
      </w:r>
      <w:r>
        <w:t xml:space="preserve"> </w:t>
      </w:r>
      <w:r>
        <w:t xml:space="preserve">including engaging with companies directly, to form their own opinion on sustainability performance.</w:t>
      </w:r>
      <w:r>
        <w:t xml:space="preserve"> </w:t>
      </w:r>
      <w:r>
        <w:t xml:space="preserve">Differences in approach across ESG rating providers also reflect investor diversity, needs and the</w:t>
      </w:r>
      <w:r>
        <w:t xml:space="preserve"> </w:t>
      </w:r>
      <w:r>
        <w:t xml:space="preserve">varying focus or priorities across investors. However, low correlation between ESG ratings that have</w:t>
      </w:r>
      <w:r>
        <w:t xml:space="preserve"> </w:t>
      </w:r>
      <w:r>
        <w:t xml:space="preserve">similar/identical data points and objectives should in principle not exist.</w:t>
      </w:r>
      <w:r>
        <w:t xml:space="preserve"> </w:t>
      </w:r>
      <w:r>
        <w:t xml:space="preserve">b. Lack of clear and consistent terminology and lack of understanding of what ESG ratings</w:t>
      </w:r>
      <w:r>
        <w:t xml:space="preserve"> </w:t>
      </w:r>
      <w:r>
        <w:t xml:space="preserve">measure</w:t>
      </w:r>
      <w:r>
        <w:t xml:space="preserve"> </w:t>
      </w:r>
      <w:r>
        <w:t xml:space="preserve">There is a lack of clear and consistent terminology used among ESG rating providers and a need for</w:t>
      </w:r>
      <w:r>
        <w:t xml:space="preserve"> </w:t>
      </w:r>
      <w:r>
        <w:t xml:space="preserve">a clearer and standardized definition of what an ESG rating or an ESG score means and what it</w:t>
      </w:r>
      <w:r>
        <w:t xml:space="preserve"> </w:t>
      </w:r>
      <w:r>
        <w:t xml:space="preserve">effectively captures.</w:t>
      </w:r>
    </w:p>
    <w:p>
      <w:pPr>
        <w:pStyle w:val="BodyText"/>
      </w:pPr>
      <w:r>
        <w:t xml:space="preserve">80 Chatterji, Durand, Levine and Touboul, 2016, op. cit.</w:t>
      </w:r>
      <w:r>
        <w:t xml:space="preserve"> </w:t>
      </w:r>
      <w:r>
        <w:t xml:space="preserve">81 Fabio Alessandrini and Eric Jondeau, “ESG Investing: From Sin Stocks to Smart Beta”, Journal of Portfolio</w:t>
      </w:r>
      <w:r>
        <w:t xml:space="preserve"> </w:t>
      </w:r>
      <w:r>
        <w:t xml:space="preserve">Management, 2020. “These scores may suffer from industry biases. For instance, the energy sector is given a particularly</w:t>
      </w:r>
      <w:r>
        <w:t xml:space="preserve"> </w:t>
      </w:r>
      <w:r>
        <w:t xml:space="preserve">low score on average according to the environmental criterion”, p. 6.</w:t>
      </w:r>
      <w:r>
        <w:br/>
      </w:r>
      <w:r>
        <w:t xml:space="preserve">82 Dimson, Marsh and Staunton, 2020, Lopez, Contreras and Bendix, 2020.</w:t>
      </w:r>
      <w:r>
        <w:t xml:space="preserve"> </w:t>
      </w:r>
      <w:r>
        <w:t xml:space="preserve">83 Commission targeted consultation - Lack of transparency and clarity most important factor for low-correlation.</w:t>
      </w:r>
      <w:r>
        <w:t xml:space="preserve"> </w:t>
      </w:r>
      <w:r>
        <w:t xml:space="preserve">84 ESG investing, issues and challenges</w:t>
      </w:r>
      <w:r>
        <w:t xml:space="preserve"> </w:t>
      </w:r>
      <w:r>
        <w:t xml:space="preserve">85 Berg, Koelbel, &amp; Rigobon, 2019, op. cit.</w:t>
      </w:r>
      <w:r>
        <w:t xml:space="preserve"> </w:t>
      </w:r>
      <w:r>
        <w:t xml:space="preserve">86 Chatterji, Durand, Levine, &amp; Touboul, 2016, op.cit.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o Lack of clear and consistent terminology</w:t>
      </w:r>
      <w:r>
        <w:t xml:space="preserve"> </w:t>
      </w:r>
      <w:r>
        <w:t xml:space="preserve">The notion of ESG rating is applied in an inconsistent manner by market participants, which creates</w:t>
      </w:r>
      <w:r>
        <w:t xml:space="preserve"> </w:t>
      </w:r>
      <w:r>
        <w:t xml:space="preserve">confusion and a lack of clarity for users as to what is effectively in scope or not.</w:t>
      </w:r>
      <w:r>
        <w:t xml:space="preserve"> </w:t>
      </w:r>
      <w:r>
        <w:t xml:space="preserve">In its set of recommendations published in November 2021, IOSCO defined ESG ratings with a wide</w:t>
      </w:r>
      <w:r>
        <w:t xml:space="preserve"> </w:t>
      </w:r>
      <w:r>
        <w:t xml:space="preserve">scope, as “the broad spectrum of ratings products that are marketed as providing an opinion</w:t>
      </w:r>
      <w:r>
        <w:t xml:space="preserve"> </w:t>
      </w:r>
      <w:r>
        <w:t xml:space="preserve">regarding an entity, a financial instrument or a product, a company’s ESG profile or characteristics</w:t>
      </w:r>
      <w:r>
        <w:t xml:space="preserve"> </w:t>
      </w:r>
      <w:r>
        <w:t xml:space="preserve">or exposure to ESG, climatic or environmental risks or impact on society and the environment that</w:t>
      </w:r>
      <w:r>
        <w:t xml:space="preserve"> </w:t>
      </w:r>
      <w:r>
        <w:t xml:space="preserve">are issued using a defined ranking system of rating categories, whether or not these are explicitly</w:t>
      </w:r>
      <w:r>
        <w:t xml:space="preserve"> </w:t>
      </w:r>
      <w:r>
        <w:t xml:space="preserve">labelled as ‘ESG ratings’”. This is the first definition established by an international institution. It is</w:t>
      </w:r>
      <w:r>
        <w:t xml:space="preserve"> </w:t>
      </w:r>
      <w:r>
        <w:t xml:space="preserve">critical that this definition does not limit the scope to those services that are labelled strictly as ‘ESG</w:t>
      </w:r>
      <w:r>
        <w:t xml:space="preserve"> </w:t>
      </w:r>
      <w:r>
        <w:t xml:space="preserve">ratings’, as otherwise services with the same characteristics could be omitted and the objective of this</w:t>
      </w:r>
      <w:r>
        <w:t xml:space="preserve"> </w:t>
      </w:r>
      <w:r>
        <w:t xml:space="preserve">initiative to bring transparency to the market over those services would be hampered. Services that</w:t>
      </w:r>
      <w:r>
        <w:t xml:space="preserve"> </w:t>
      </w:r>
      <w:r>
        <w:t xml:space="preserve">have the same attributes should be captured. This definition also refers to the notion of ‘opinion’ and</w:t>
      </w:r>
      <w:r>
        <w:t xml:space="preserve"> </w:t>
      </w:r>
      <w:r>
        <w:t xml:space="preserve">it is important to clarify for the purpose of this work what this captures.</w:t>
      </w:r>
      <w:r>
        <w:t xml:space="preserve"> </w:t>
      </w:r>
      <w:r>
        <w:t xml:space="preserve">The market generally uses the term ‘ESG rating’ where there is a process involving an analyst, a</w:t>
      </w:r>
      <w:r>
        <w:t xml:space="preserve"> </w:t>
      </w:r>
      <w:r>
        <w:t xml:space="preserve">human role in the process, but also some form of rating committee, overseeing the application of</w:t>
      </w:r>
      <w:r>
        <w:t xml:space="preserve"> </w:t>
      </w:r>
      <w:r>
        <w:t xml:space="preserve">principles in the organisation. In such scenario, the ESG rating providers use both quantitative and</w:t>
      </w:r>
      <w:r>
        <w:t xml:space="preserve"> </w:t>
      </w:r>
      <w:r>
        <w:t xml:space="preserve">qualitative data, with the rating as an outcome.</w:t>
      </w:r>
      <w:r>
        <w:t xml:space="preserve"> </w:t>
      </w:r>
      <w:r>
        <w:t xml:space="preserve">A number of ESG services providers87 also offer so-called ‘ESG scores’, which they consider are</w:t>
      </w:r>
      <w:r>
        <w:t xml:space="preserve"> </w:t>
      </w:r>
      <w:r>
        <w:t xml:space="preserve">different from a rating as there is no involvement of an analyst, of a person. ESG scores are based on</w:t>
      </w:r>
      <w:r>
        <w:t xml:space="preserve"> </w:t>
      </w:r>
      <w:r>
        <w:t xml:space="preserve">automated quantitative analysis, set-up through an algorithm. Even if they could be considered as</w:t>
      </w:r>
      <w:r>
        <w:t xml:space="preserve"> </w:t>
      </w:r>
      <w:r>
        <w:t xml:space="preserve">having some specific attributes, again because no analyst and personal judgement/opinion is given</w:t>
      </w:r>
      <w:r>
        <w:t xml:space="preserve"> </w:t>
      </w:r>
      <w:r>
        <w:t xml:space="preserve">during the rating process and over input data, they are to fall within the broader definition of ESG</w:t>
      </w:r>
      <w:r>
        <w:t xml:space="preserve"> </w:t>
      </w:r>
      <w:r>
        <w:t xml:space="preserve">ratings for the purpose of this impact assessment. ESG scores are effectively the same output and are</w:t>
      </w:r>
      <w:r>
        <w:t xml:space="preserve"> </w:t>
      </w:r>
      <w:r>
        <w:t xml:space="preserve">used the same way and for the same purpose by users and should benefit from greater transparency</w:t>
      </w:r>
      <w:r>
        <w:t xml:space="preserve"> </w:t>
      </w:r>
      <w:r>
        <w:t xml:space="preserve">over their methodology. Automated quantitative analysis is also based on some human intervention</w:t>
      </w:r>
      <w:r>
        <w:t xml:space="preserve"> </w:t>
      </w:r>
      <w:r>
        <w:t xml:space="preserve">where choices have been made at the initial stages of the process on what data to take into account,</w:t>
      </w:r>
      <w:r>
        <w:t xml:space="preserve"> </w:t>
      </w:r>
      <w:r>
        <w:t xml:space="preserve">under what circumstances, and on the respective weights. IOSCO in its set of recommendations also</w:t>
      </w:r>
      <w:r>
        <w:t xml:space="preserve"> </w:t>
      </w:r>
      <w:r>
        <w:t xml:space="preserve">captures ESG scores in the definition of ESG ratings88.</w:t>
      </w:r>
      <w:r>
        <w:t xml:space="preserve"> </w:t>
      </w:r>
      <w:r>
        <w:t xml:space="preserve">In terms of object and actual use of ESG ratings, the majority of them are used in the context of</w:t>
      </w:r>
      <w:r>
        <w:t xml:space="preserve"> </w:t>
      </w:r>
      <w:r>
        <w:t xml:space="preserve">investment decisions, by institutional investors, either to directly feed into the construction of the</w:t>
      </w:r>
      <w:r>
        <w:t xml:space="preserve"> </w:t>
      </w:r>
      <w:r>
        <w:t xml:space="preserve">portfolio or as the input into the investment decision process, or via the construction of the</w:t>
      </w:r>
      <w:r>
        <w:t xml:space="preserve"> </w:t>
      </w:r>
      <w:r>
        <w:t xml:space="preserve">benchmarks or as an input into the internal analysis or internal rating process. There are also ESG</w:t>
      </w:r>
      <w:r>
        <w:t xml:space="preserve"> </w:t>
      </w:r>
      <w:r>
        <w:t xml:space="preserve">ratings used directly by companies, at their request, where they aim to assess risks or opportunities,</w:t>
      </w:r>
      <w:r>
        <w:t xml:space="preserve"> </w:t>
      </w:r>
      <w:r>
        <w:t xml:space="preserve">or for contractual purposes, for example when the company asks for the assessment of its supply</w:t>
      </w:r>
      <w:r>
        <w:t xml:space="preserve"> </w:t>
      </w:r>
      <w:r>
        <w:t xml:space="preserve">chain (e.g., EcoVadis89).</w:t>
      </w:r>
      <w:r>
        <w:t xml:space="preserve"> </w:t>
      </w:r>
      <w:r>
        <w:t xml:space="preserve">o Lack of clarity over what ESG ratings measure</w:t>
      </w:r>
      <w:r>
        <w:t xml:space="preserve"> </w:t>
      </w:r>
      <w:r>
        <w:t xml:space="preserve">There is confusion about coverage of E, S, G matters. Some ESG rating providers cover</w:t>
      </w:r>
      <w:r>
        <w:t xml:space="preserve"> </w:t>
      </w:r>
      <w:r>
        <w:t xml:space="preserve">Environmental, Social and Governance criteria collectively, while others are very much specialised</w:t>
      </w:r>
      <w:r>
        <w:t xml:space="preserve"> </w:t>
      </w:r>
      <w:r>
        <w:t xml:space="preserve">to individual ‘E’, ‘S’ or ‘G’ aspects. In general, larger rating providers cover the broad ESG spectrum</w:t>
      </w:r>
    </w:p>
    <w:p>
      <w:pPr>
        <w:pStyle w:val="BodyText"/>
      </w:pPr>
      <w:r>
        <w:t xml:space="preserve">87 E.g. Bloomberg</w:t>
      </w:r>
      <w:r>
        <w:t xml:space="preserve"> </w:t>
      </w:r>
      <w:r>
        <w:t xml:space="preserve">88 See IOSCO Report, p. 10.</w:t>
      </w:r>
      <w:r>
        <w:t xml:space="preserve"> </w:t>
      </w:r>
      <w:r>
        <w:t xml:space="preserve">89 See information from Ecovadis on ESG ratings of supply chain.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(e.g., S&amp;P, MSCI, Sustainalytics), while smaller providers focus on individual aspects or even topics</w:t>
      </w:r>
      <w:r>
        <w:t xml:space="preserve"> </w:t>
      </w:r>
      <w:r>
        <w:t xml:space="preserve">within these (e.g., Carbon4 Finance with climate related risks).</w:t>
      </w:r>
      <w:r>
        <w:t xml:space="preserve"> </w:t>
      </w:r>
      <w:r>
        <w:t xml:space="preserve">Aggregated ESG ratings may be considered as also lacking clarity regarding what element – ‘E’, ‘S’</w:t>
      </w:r>
      <w:r>
        <w:t xml:space="preserve"> </w:t>
      </w:r>
      <w:r>
        <w:t xml:space="preserve">or ‘G’ or a subset of either – drives the final rating to the highest degree. Hence, an investor may</w:t>
      </w:r>
      <w:r>
        <w:t xml:space="preserve"> </w:t>
      </w:r>
      <w:r>
        <w:t xml:space="preserve">choose to buy shares or bonds in a company based on a good overall rating, whereas such company</w:t>
      </w:r>
      <w:r>
        <w:t xml:space="preserve"> </w:t>
      </w:r>
      <w:r>
        <w:t xml:space="preserve">could be only performing well in one aspect and have poorer performance on other aspects which</w:t>
      </w:r>
      <w:r>
        <w:t xml:space="preserve"> </w:t>
      </w:r>
      <w:r>
        <w:t xml:space="preserve">may be of more relevance to such investor. Without sufficient clarity on the criteria selected, weights</w:t>
      </w:r>
      <w:r>
        <w:t xml:space="preserve"> </w:t>
      </w:r>
      <w:r>
        <w:t xml:space="preserve">used, if arithmetic or geometric average is used (allowing or not compensation between dimensions),</w:t>
      </w:r>
      <w:r>
        <w:t xml:space="preserve"> </w:t>
      </w:r>
      <w:r>
        <w:t xml:space="preserve">an investor may not be able to make sufficiently well-informed decisions and may be misled by the</w:t>
      </w:r>
      <w:r>
        <w:t xml:space="preserve"> </w:t>
      </w:r>
      <w:r>
        <w:t xml:space="preserve">overall rating. Aggregated ESG scores may not provide relevant information and could be detrimental</w:t>
      </w:r>
      <w:r>
        <w:t xml:space="preserve"> </w:t>
      </w:r>
      <w:r>
        <w:t xml:space="preserve">for prudent decision making.90 This creates a potential for greenwashing.</w:t>
      </w:r>
      <w:r>
        <w:t xml:space="preserve"> </w:t>
      </w:r>
      <w:r>
        <w:t xml:space="preserve">ESG ratings and scores can also be grouped into several categories based on what they are measuring.</w:t>
      </w:r>
      <w:r>
        <w:t xml:space="preserve"> </w:t>
      </w:r>
      <w:r>
        <w:t xml:space="preserve">The Study noted that the most common and widely used form is ESG risk ratings (e.g., MSCI), which</w:t>
      </w:r>
      <w:r>
        <w:t xml:space="preserve"> </w:t>
      </w:r>
      <w:r>
        <w:t xml:space="preserve">measure a company’s exposure to ESG risks and management practices. There are also ESG ratings</w:t>
      </w:r>
      <w:r>
        <w:t xml:space="preserve"> </w:t>
      </w:r>
      <w:r>
        <w:t xml:space="preserve">considering impact from companies on the environment and society (so-called ‘double materiality</w:t>
      </w:r>
      <w:r>
        <w:t xml:space="preserve"> </w:t>
      </w:r>
      <w:r>
        <w:t xml:space="preserve">principle’): these (e.g., Impak Finance, Carbon4 Finance) measure the impact of an entity on the</w:t>
      </w:r>
      <w:r>
        <w:t xml:space="preserve"> </w:t>
      </w:r>
      <w:r>
        <w:t xml:space="preserve">environment in general, on society and/or on some given metrics. Beyond those two groups there are</w:t>
      </w:r>
      <w:r>
        <w:t xml:space="preserve"> </w:t>
      </w:r>
      <w:r>
        <w:t xml:space="preserve">a number of other ratings that measure aspects like disclosure, or a specific issue, for example supply</w:t>
      </w:r>
      <w:r>
        <w:t xml:space="preserve"> </w:t>
      </w:r>
      <w:r>
        <w:t xml:space="preserve">chain (e.g., Ecovadis). The most prevalent issue-focused ratings are climate-related ratings, but even</w:t>
      </w:r>
      <w:r>
        <w:t xml:space="preserve"> </w:t>
      </w:r>
      <w:r>
        <w:t xml:space="preserve">these look at different aspects, such as climate physical and/or transition risk (e.g., Carbon4 Finance),</w:t>
      </w:r>
      <w:r>
        <w:t xml:space="preserve"> </w:t>
      </w:r>
      <w:r>
        <w:t xml:space="preserve">greenhouse gas emissions or carbon capture. As already mentioned above, diversity in offerings of</w:t>
      </w:r>
      <w:r>
        <w:t xml:space="preserve"> </w:t>
      </w:r>
      <w:r>
        <w:t xml:space="preserve">ESG ratings is not a problem and is welcomed by users of ratings, but they also need clarity and be</w:t>
      </w:r>
      <w:r>
        <w:t xml:space="preserve"> </w:t>
      </w:r>
      <w:r>
        <w:t xml:space="preserve">certain as to the object of ratings they buy. They may think they are buying some ESG rating looking</w:t>
      </w:r>
      <w:r>
        <w:t xml:space="preserve"> </w:t>
      </w:r>
      <w:r>
        <w:t xml:space="preserve">into impacts on the environment/society, while effectively it only analyses the financial risks of a</w:t>
      </w:r>
      <w:r>
        <w:t xml:space="preserve"> </w:t>
      </w:r>
      <w:r>
        <w:t xml:space="preserve">company91.</w:t>
      </w:r>
      <w:r>
        <w:t xml:space="preserve"> </w:t>
      </w:r>
      <w:r>
        <w:t xml:space="preserve">Each ESG rating provider is different and may also use terms like ‘topics’, ‘themes’ or ‘issues’ to</w:t>
      </w:r>
      <w:r>
        <w:t xml:space="preserve"> </w:t>
      </w:r>
      <w:r>
        <w:t xml:space="preserve">indicate areas that they consider when evaluating sustainability or ESG risk exposure or impact. Issue</w:t>
      </w:r>
      <w:r>
        <w:t xml:space="preserve"> </w:t>
      </w:r>
      <w:r>
        <w:t xml:space="preserve">selection is ultimately up to the rating provider, and this is where differences in methodological</w:t>
      </w:r>
      <w:r>
        <w:t xml:space="preserve"> </w:t>
      </w:r>
      <w:r>
        <w:t xml:space="preserve">approaches, and ultimately differences in the final company rating, start to appear. Most users of</w:t>
      </w:r>
      <w:r>
        <w:t xml:space="preserve"> </w:t>
      </w:r>
      <w:r>
        <w:t xml:space="preserve">ratings are unable to access the information at hand to know of all the themes/issues taken into</w:t>
      </w:r>
      <w:r>
        <w:t xml:space="preserve"> </w:t>
      </w:r>
      <w:r>
        <w:t xml:space="preserve">account and are vulnerable to being misinformed92. In the current market, the ratings are presented</w:t>
      </w:r>
      <w:r>
        <w:t xml:space="preserve"> </w:t>
      </w:r>
      <w:r>
        <w:t xml:space="preserve">as ESG ratings regardless of whether they cover only distinct parts or the full set of the ESG factors.</w:t>
      </w:r>
      <w:r>
        <w:t xml:space="preserve"> </w:t>
      </w:r>
      <w:r>
        <w:t xml:space="preserve">The Study stressed that once a set of issues has been identified, ESG rating providers will then select</w:t>
      </w:r>
      <w:r>
        <w:t xml:space="preserve"> </w:t>
      </w:r>
      <w:r>
        <w:t xml:space="preserve">specific indicators, metrics or KPIs that measure performance against an identified issue. For</w:t>
      </w:r>
      <w:r>
        <w:t xml:space="preserve"> </w:t>
      </w:r>
      <w:r>
        <w:t xml:space="preserve">example, one may have identified ‘climate change’ as a relevant issue to consider and use ‘carbon</w:t>
      </w:r>
      <w:r>
        <w:t xml:space="preserve"> </w:t>
      </w:r>
      <w:r>
        <w:t xml:space="preserve">emissions’ as the corresponding indicator to evaluate a company’s performance on that issue. While</w:t>
      </w:r>
      <w:r>
        <w:t xml:space="preserve"> </w:t>
      </w:r>
      <w:r>
        <w:t xml:space="preserve">there is some overlap, the number and type of issues and indicators varies by ESG rating provider</w:t>
      </w:r>
      <w:r>
        <w:t xml:space="preserve"> </w:t>
      </w:r>
      <w:r>
        <w:t xml:space="preserve">and should always be considered on a case-by-case basis by the user of the rating. The most consistent</w:t>
      </w:r>
      <w:r>
        <w:t xml:space="preserve"> </w:t>
      </w:r>
      <w:r>
        <w:t xml:space="preserve">measurements tend to be in the ‘Environmental’ category, such as greenhouse gas emissions, energy</w:t>
      </w:r>
    </w:p>
    <w:p>
      <w:pPr>
        <w:pStyle w:val="BodyText"/>
      </w:pPr>
      <w:r>
        <w:t xml:space="preserve">90 2DegreesInvesting - Do we speak the same language? A market survey on the future of ESG ratings.</w:t>
      </w:r>
      <w:r>
        <w:t xml:space="preserve"> </w:t>
      </w:r>
      <w:r>
        <w:t xml:space="preserve">91 ‘The ESG Mirage’, Bloomberg, 2021, “This critical feature of the ESG system, which flips the very notion of</w:t>
      </w:r>
      <w:r>
        <w:t xml:space="preserve"> </w:t>
      </w:r>
      <w:r>
        <w:t xml:space="preserve">sustainable investing on its head for many investors, can be seen repeatedly in thousands of pages of MSCI’s rating</w:t>
      </w:r>
      <w:r>
        <w:t xml:space="preserve"> </w:t>
      </w:r>
      <w:r>
        <w:t xml:space="preserve">reports.”.</w:t>
      </w:r>
      <w:r>
        <w:br/>
      </w:r>
      <w:r>
        <w:t xml:space="preserve">92 ESMA Call for Evidence, page 20, section 37, 63% of respondents argued that the level of methodological transparency</w:t>
      </w:r>
      <w:r>
        <w:t xml:space="preserve"> </w:t>
      </w:r>
      <w:r>
        <w:t xml:space="preserve">is still not satisfactory.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consumption, waste disposed, etc.93. Consistency in other topics, in particular ‘social’ tends to be</w:t>
      </w:r>
      <w:r>
        <w:t xml:space="preserve"> </w:t>
      </w:r>
      <w:r>
        <w:t xml:space="preserve">more difficult. Units of measurement for each indicator can vary across ESG reports and surveys</w:t>
      </w:r>
      <w:r>
        <w:t xml:space="preserve"> </w:t>
      </w:r>
      <w:r>
        <w:t xml:space="preserve">(sometimes depending on the country). Many ESG rating providers do not necessarily use all of the</w:t>
      </w:r>
      <w:r>
        <w:t xml:space="preserve"> </w:t>
      </w:r>
      <w:r>
        <w:t xml:space="preserve">indicators collected on a given company in the final rating, instead, they will make a decision as to</w:t>
      </w:r>
      <w:r>
        <w:t xml:space="preserve"> </w:t>
      </w:r>
      <w:r>
        <w:t xml:space="preserve">which indicators are most relevant for a company in their opinion, based on which industry or sector</w:t>
      </w:r>
      <w:r>
        <w:t xml:space="preserve"> </w:t>
      </w:r>
      <w:r>
        <w:t xml:space="preserve">the company fits within. Given this choice from ESG rating providers, and the absence of</w:t>
      </w:r>
      <w:r>
        <w:t xml:space="preserve"> </w:t>
      </w:r>
      <w:r>
        <w:t xml:space="preserve">transparency of methodologies, users may find it difficult to trace back characteristics of ESG ratings</w:t>
      </w:r>
      <w:r>
        <w:t xml:space="preserve"> </w:t>
      </w:r>
      <w:r>
        <w:t xml:space="preserve">and exactly what criteria was selected, for what purpose.</w:t>
      </w:r>
      <w:r>
        <w:t xml:space="preserve"> </w:t>
      </w:r>
      <w:r>
        <w:t xml:space="preserve">2.2.2. PROBLEM DRIVER 2: LACK OF CLARITY ABOUT, AND CONTROL OF, OPERATIONS OF</w:t>
      </w:r>
      <w:r>
        <w:t xml:space="preserve"> </w:t>
      </w:r>
      <w:r>
        <w:t xml:space="preserve">ESG RATING PROVIDERS</w:t>
      </w:r>
      <w:r>
        <w:t xml:space="preserve"> </w:t>
      </w:r>
      <w:r>
        <w:t xml:space="preserve">ESG ratings providers currently do not have to comply with any rules in order to offer their</w:t>
      </w:r>
      <w:r>
        <w:t xml:space="preserve"> </w:t>
      </w:r>
      <w:r>
        <w:t xml:space="preserve">services in the EU, including on their organisation/operations (i.e. there is no authorisation,</w:t>
      </w:r>
      <w:r>
        <w:t xml:space="preserve"> </w:t>
      </w:r>
      <w:r>
        <w:t xml:space="preserve">registration or supervision) neither at national, European or international level, unlike other financial</w:t>
      </w:r>
      <w:r>
        <w:t xml:space="preserve"> </w:t>
      </w:r>
      <w:r>
        <w:t xml:space="preserve">services actors, such as credit rating agencies94, benchmark administrators95, asset managers96.</w:t>
      </w:r>
      <w:r>
        <w:t xml:space="preserve"> </w:t>
      </w:r>
      <w:r>
        <w:t xml:space="preserve">Users, companies and other stakeholders face difficulties in understanding how ESG rating providers</w:t>
      </w:r>
      <w:r>
        <w:t xml:space="preserve"> </w:t>
      </w:r>
      <w:r>
        <w:t xml:space="preserve">are structured, organised, and how the independence of their methodology and overall operations are</w:t>
      </w:r>
      <w:r>
        <w:t xml:space="preserve"> </w:t>
      </w:r>
      <w:r>
        <w:t xml:space="preserve">guaranteed. This contributes to creating an overall lack of trust in the market but also potential risks,</w:t>
      </w:r>
      <w:r>
        <w:t xml:space="preserve"> </w:t>
      </w:r>
      <w:r>
        <w:t xml:space="preserve">including of greenwashing and socialwashing.</w:t>
      </w:r>
      <w:r>
        <w:t xml:space="preserve"> </w:t>
      </w:r>
      <w:r>
        <w:t xml:space="preserve">One of the key issues relating to this concerns potential conflicts of interests, and the need for more</w:t>
      </w:r>
      <w:r>
        <w:t xml:space="preserve"> </w:t>
      </w:r>
      <w:r>
        <w:t xml:space="preserve">robust governance arrangements.</w:t>
      </w:r>
      <w:r>
        <w:t xml:space="preserve"> </w:t>
      </w:r>
      <w:r>
        <w:t xml:space="preserve">The Study identified that there are four primary potential conflicts of interest, relating to ownership,</w:t>
      </w:r>
      <w:r>
        <w:t xml:space="preserve"> </w:t>
      </w:r>
      <w:r>
        <w:t xml:space="preserve">product mix, separation of commercial and analytical teams, and methodology governance.</w:t>
      </w:r>
      <w:r>
        <w:br/>
      </w:r>
      <w:r>
        <w:t xml:space="preserve">Regarding ownership, the Study mentioned that ownership raises a conflict of interest if not</w:t>
      </w:r>
      <w:r>
        <w:t xml:space="preserve"> </w:t>
      </w:r>
      <w:r>
        <w:t xml:space="preserve">considered independent from the companies subject to evaluation. For example, if the parent</w:t>
      </w:r>
      <w:r>
        <w:t xml:space="preserve"> </w:t>
      </w:r>
      <w:r>
        <w:t xml:space="preserve">company of the rating provider owns a portfolio of other companies rated by the rating provider, it</w:t>
      </w:r>
      <w:r>
        <w:t xml:space="preserve"> </w:t>
      </w:r>
      <w:r>
        <w:t xml:space="preserve">could be perceived as influencing the rating provider. It also concerns ‘sister firms’ of ESG rating</w:t>
      </w:r>
      <w:r>
        <w:t xml:space="preserve"> </w:t>
      </w:r>
      <w:r>
        <w:t xml:space="preserve">providers that may receive higher ratings from the affiliated ESG rating provider than they do from</w:t>
      </w:r>
      <w:r>
        <w:t xml:space="preserve"> </w:t>
      </w:r>
      <w:r>
        <w:t xml:space="preserve">independent firms. An empirical study97 also found that a rater may have ‘more incentives to provide</w:t>
      </w:r>
      <w:r>
        <w:t xml:space="preserve"> </w:t>
      </w:r>
      <w:r>
        <w:t xml:space="preserve">favourable treatments to sister firms held by multiple blockholders than those sisters held by single</w:t>
      </w:r>
      <w:r>
        <w:t xml:space="preserve"> </w:t>
      </w:r>
      <w:r>
        <w:t xml:space="preserve">blockholders. Second, it may also be the case that if a large shareholder of the rater is powerful and</w:t>
      </w:r>
      <w:r>
        <w:t xml:space="preserve"> </w:t>
      </w:r>
      <w:r>
        <w:t xml:space="preserve">influential in terms of asset under management, it may create more incentives to assign higher ratings</w:t>
      </w:r>
      <w:r>
        <w:t xml:space="preserve"> </w:t>
      </w:r>
      <w:r>
        <w:t xml:space="preserve">to the large shareholder’s holding firms’. This study also noted that ESG rating providers may have</w:t>
      </w:r>
      <w:r>
        <w:t xml:space="preserve"> </w:t>
      </w:r>
      <w:r>
        <w:t xml:space="preserve">some incentives for inaccurate ESG ratings in order to establish or maintain a good reputation, or</w:t>
      </w:r>
      <w:r>
        <w:t xml:space="preserve"> </w:t>
      </w:r>
      <w:r>
        <w:t xml:space="preserve">because of relationships of the ESG rating provider.</w:t>
      </w:r>
      <w:r>
        <w:t xml:space="preserve"> </w:t>
      </w:r>
      <w:r>
        <w:t xml:space="preserve">As regards the Mix of Products and Services Offered, some ESG rating providers rate companies</w:t>
      </w:r>
      <w:r>
        <w:t xml:space="preserve"> </w:t>
      </w:r>
      <w:r>
        <w:t xml:space="preserve">and simultaneously offer paid advisory/consulting services to the same companies to improve ratings,</w:t>
      </w:r>
      <w:r>
        <w:t xml:space="preserve"> </w:t>
      </w:r>
      <w:r>
        <w:t xml:space="preserve">either directly or via third party recommendations. This is perceived by companies and investors as</w:t>
      </w:r>
      <w:r>
        <w:t xml:space="preserve"> </w:t>
      </w:r>
      <w:r>
        <w:t xml:space="preserve">a potential significant conflict of interest98 and may create a bias towards those companies willing to</w:t>
      </w:r>
    </w:p>
    <w:p>
      <w:pPr>
        <w:pStyle w:val="BodyText"/>
      </w:pPr>
      <w:r>
        <w:t xml:space="preserve">93 See the Study, p. 98.</w:t>
      </w:r>
      <w:r>
        <w:t xml:space="preserve"> </w:t>
      </w:r>
      <w:r>
        <w:t xml:space="preserve">94 Subject to Regulation (EC) No 1060/2009 on credit rating agencies, OJ L 302 17.11.2009, p. 1.</w:t>
      </w:r>
      <w:r>
        <w:t xml:space="preserve"> </w:t>
      </w:r>
      <w:r>
        <w:t xml:space="preserve">95 Subject to Regulation (EU) 2016/1011, OJ L 171, 29.6.2016, p. 1-65.</w:t>
      </w:r>
      <w:r>
        <w:t xml:space="preserve"> </w:t>
      </w:r>
      <w:r>
        <w:t xml:space="preserve">96 Subject to Directive 2011/61/EU, OH L 174, 1.7.2011, p. 1-73.</w:t>
      </w:r>
      <w:r>
        <w:t xml:space="preserve"> </w:t>
      </w:r>
      <w:r>
        <w:t xml:space="preserve">97 Tang, Yan, and Yao, 2022, op. cit.</w:t>
      </w:r>
      <w:r>
        <w:t xml:space="preserve"> </w:t>
      </w:r>
      <w:r>
        <w:t xml:space="preserve">98 Example of ESG rating provider offering consulting services, ISS Corporate Solutions, “Sustainability Solutions,”.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pay for such advisory services (or perverse incentives to first give a worse rating and significantly</w:t>
      </w:r>
      <w:r>
        <w:t xml:space="preserve"> </w:t>
      </w:r>
      <w:r>
        <w:t xml:space="preserve">improve it after advisory services are utilised). Some ESG rating providers also charge companies</w:t>
      </w:r>
      <w:r>
        <w:t xml:space="preserve"> </w:t>
      </w:r>
      <w:r>
        <w:t xml:space="preserve">that are subject of ratings (but not users thereto) to see their own reports, again creating a perceived</w:t>
      </w:r>
      <w:r>
        <w:t xml:space="preserve"> </w:t>
      </w:r>
      <w:r>
        <w:t xml:space="preserve">bias towards those companies with resources to financially engage.</w:t>
      </w:r>
      <w:r>
        <w:t xml:space="preserve"> </w:t>
      </w:r>
      <w:r>
        <w:t xml:space="preserve">On the Separation of Commercial and Analytical Teams, the Study concluded that providers</w:t>
      </w:r>
      <w:r>
        <w:t xml:space="preserve"> </w:t>
      </w:r>
      <w:r>
        <w:t xml:space="preserve">selling multiple products – such as ESG ratings, ESG data, ESG benchmarks - may require an</w:t>
      </w:r>
      <w:r>
        <w:t xml:space="preserve"> </w:t>
      </w:r>
      <w:r>
        <w:t xml:space="preserve">elevated and appropriate separation between departments to avoid potential conflicts of interest. Most</w:t>
      </w:r>
      <w:r>
        <w:t xml:space="preserve"> </w:t>
      </w:r>
      <w:r>
        <w:t xml:space="preserve">ESG rating providers have introduced some rules on the separation of their departments99, but</w:t>
      </w:r>
      <w:r>
        <w:t xml:space="preserve"> </w:t>
      </w:r>
      <w:r>
        <w:t xml:space="preserve">information and details on how such separation is effective, benefits from a ‘Chinese wall’, a business</w:t>
      </w:r>
      <w:r>
        <w:t xml:space="preserve"> </w:t>
      </w:r>
      <w:r>
        <w:t xml:space="preserve">term used to describe a virtual barrier erected to block the exchange of information between</w:t>
      </w:r>
      <w:r>
        <w:t xml:space="preserve"> </w:t>
      </w:r>
      <w:r>
        <w:t xml:space="preserve">departments in a company100 is very limited but also unclear101. Furthermore, a conflict of interest</w:t>
      </w:r>
      <w:r>
        <w:t xml:space="preserve"> </w:t>
      </w:r>
      <w:r>
        <w:t xml:space="preserve">may arise if product and service provision teams have the potential to be influenced by teams from</w:t>
      </w:r>
      <w:r>
        <w:t xml:space="preserve"> </w:t>
      </w:r>
      <w:r>
        <w:t xml:space="preserve">the commercial part of the business.</w:t>
      </w:r>
      <w:r>
        <w:t xml:space="preserve"> </w:t>
      </w:r>
      <w:r>
        <w:t xml:space="preserve">Finally, regarding Methodology Governance, the Study highlighted that a conflict of interest may</w:t>
      </w:r>
      <w:r>
        <w:t xml:space="preserve"> </w:t>
      </w:r>
      <w:r>
        <w:t xml:space="preserve">arise if an ESG rating provider does not have processes in place to ensure that the methodology is</w:t>
      </w:r>
      <w:r>
        <w:t xml:space="preserve"> </w:t>
      </w:r>
      <w:r>
        <w:t xml:space="preserve">appropriately applied and analysts are not influenced by outside parties.</w:t>
      </w:r>
      <w:r>
        <w:t xml:space="preserve"> </w:t>
      </w:r>
      <w:r>
        <w:t xml:space="preserve">Another aspect which also seems to lack transparency and clarity concerns fee schedules, rates and</w:t>
      </w:r>
      <w:r>
        <w:t xml:space="preserve"> </w:t>
      </w:r>
      <w:r>
        <w:t xml:space="preserve">terms from ESG rating providers. In its overview of findings from its Call for Evidence, ESMA</w:t>
      </w:r>
      <w:r>
        <w:t xml:space="preserve"> </w:t>
      </w:r>
      <w:r>
        <w:t xml:space="preserve">concluded that “transparency issues seem to exist regarding the minimum term and fee rates of ESG</w:t>
      </w:r>
      <w:r>
        <w:t xml:space="preserve"> </w:t>
      </w:r>
      <w:r>
        <w:t xml:space="preserve">data and rating contracts, leading to different users contracting for the same ESG products under</w:t>
      </w:r>
      <w:r>
        <w:t xml:space="preserve"> </w:t>
      </w:r>
      <w:r>
        <w:t xml:space="preserve">differing contractual terms”102. Little information is available publicly, on the websites of</w:t>
      </w:r>
      <w:r>
        <w:t xml:space="preserve"> </w:t>
      </w:r>
      <w:r>
        <w:t xml:space="preserve">sustainability assessment providers (that include rating providers) about fee schedules and how much</w:t>
      </w:r>
      <w:r>
        <w:t xml:space="preserve"> </w:t>
      </w:r>
      <w:r>
        <w:t xml:space="preserve">they charge for various products. No information is also available specifically on ESG rating fees.</w:t>
      </w:r>
      <w:r>
        <w:t xml:space="preserve"> </w:t>
      </w:r>
      <w:r>
        <w:t xml:space="preserve">Some providers indicate some information but only with very large ranges for their fees related to</w:t>
      </w:r>
      <w:r>
        <w:t xml:space="preserve"> </w:t>
      </w:r>
      <w:r>
        <w:t xml:space="preserve">various products and services they provide103 without specifying further reasons/criteria for the</w:t>
      </w:r>
      <w:r>
        <w:t xml:space="preserve"> </w:t>
      </w:r>
      <w:r>
        <w:t xml:space="preserve">differences and how users/issuers will be charged for various products and services. Some providers</w:t>
      </w:r>
      <w:r>
        <w:t xml:space="preserve"> </w:t>
      </w:r>
      <w:r>
        <w:t xml:space="preserve">also indicate that fees are negotiable and that discounts may be available where clients subscribe to</w:t>
      </w:r>
      <w:r>
        <w:t xml:space="preserve"> </w:t>
      </w:r>
      <w:r>
        <w:t xml:space="preserve">multiple products or additional locations104.</w:t>
      </w:r>
      <w:r>
        <w:t xml:space="preserve"> </w:t>
      </w:r>
      <w:r>
        <w:t xml:space="preserve">Some other concerns have been raised with regards to the handling of confidential information by</w:t>
      </w:r>
      <w:r>
        <w:t xml:space="preserve"> </w:t>
      </w:r>
      <w:r>
        <w:t xml:space="preserve">ESG rating providers in the absence of any clarity on how they treat such information105.</w:t>
      </w:r>
      <w:r>
        <w:t xml:space="preserve"> </w:t>
      </w:r>
      <w:r>
        <w:t xml:space="preserve">Robust governance is needed in the operations of ESG rating providers to give certainty and clarity</w:t>
      </w:r>
      <w:r>
        <w:t xml:space="preserve"> </w:t>
      </w:r>
      <w:r>
        <w:t xml:space="preserve">for users over the way ESG rating providers are structured and provide their services.</w:t>
      </w:r>
      <w:r>
        <w:t xml:space="preserve"> </w:t>
      </w:r>
      <w:r>
        <w:t xml:space="preserve">2.3 HOW LIKELY IS THE PROBLEM TO PERSIST?</w:t>
      </w:r>
      <w:r>
        <w:t xml:space="preserve"> </w:t>
      </w:r>
      <w:r>
        <w:t xml:space="preserve">There is little evidence to suggest that the current trends and functioning of the ESG rating market</w:t>
      </w:r>
      <w:r>
        <w:t xml:space="preserve"> </w:t>
      </w:r>
      <w:r>
        <w:t xml:space="preserve">will change.</w:t>
      </w:r>
    </w:p>
    <w:p>
      <w:pPr>
        <w:pStyle w:val="BodyText"/>
      </w:pPr>
      <w:r>
        <w:t xml:space="preserve">99 For example, MSCI, How MSCI manages conflicts of interest.</w:t>
      </w:r>
      <w:r>
        <w:br/>
      </w:r>
      <w:r>
        <w:t xml:space="preserve">100 See definition of Chinese Wall on Investopedia.</w:t>
      </w:r>
      <w:r>
        <w:t xml:space="preserve"> </w:t>
      </w:r>
      <w:r>
        <w:t xml:space="preserve">101 Sustainalytics, managing potential institutional conflicts of interest policy abstract, 6 pages.</w:t>
      </w:r>
      <w:r>
        <w:t xml:space="preserve"> </w:t>
      </w:r>
      <w:r>
        <w:t xml:space="preserve">102 ESMA Call for Evidence, p. 17, Section 25.</w:t>
      </w:r>
      <w:r>
        <w:t xml:space="preserve"> </w:t>
      </w:r>
      <w:r>
        <w:t xml:space="preserve">103 For example, MSCI indicates that the ‘fees for each of MSCI ESG Research’s services range from $5,000 to</w:t>
      </w:r>
      <w:r>
        <w:t xml:space="preserve"> </w:t>
      </w:r>
      <w:r>
        <w:t xml:space="preserve">$2,000,000 per year, depending on the specific services selected as well as the business units, location or use case.’.</w:t>
      </w:r>
      <w:r>
        <w:t xml:space="preserve"> </w:t>
      </w:r>
      <w:r>
        <w:t xml:space="preserve">104 See information from MSCI here.</w:t>
      </w:r>
      <w:r>
        <w:t xml:space="preserve"> </w:t>
      </w:r>
      <w:r>
        <w:t xml:space="preserve">105 See IOSCO Environmental, Social and Governance (ESG) Ratings and Data Products Providers Final Report, p. 37.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Due to the expected strengthening and growth of the ESG rating market, driven by booming interest</w:t>
      </w:r>
      <w:r>
        <w:t xml:space="preserve"> </w:t>
      </w:r>
      <w:r>
        <w:t xml:space="preserve">in sustainable investment as well as expectations on asset managers, banks and insurers to disclose</w:t>
      </w:r>
      <w:r>
        <w:t xml:space="preserve"> </w:t>
      </w:r>
      <w:r>
        <w:t xml:space="preserve">ESG-related information on their portfolios, the vulnerabilities that exist within the current market-</w:t>
      </w:r>
      <w:r>
        <w:t xml:space="preserve"> </w:t>
      </w:r>
      <w:r>
        <w:t xml:space="preserve">based system are likely to grow. This may amplify the risk of a potential high-impact or high-</w:t>
      </w:r>
      <w:r>
        <w:t xml:space="preserve"> </w:t>
      </w:r>
      <w:r>
        <w:t xml:space="preserve">visibility occurrence of greenwashing. This already creates reputational problems and risks for the</w:t>
      </w:r>
      <w:r>
        <w:t xml:space="preserve"> </w:t>
      </w:r>
      <w:r>
        <w:t xml:space="preserve">ESG rating market and leads to inappropriate investment decisions or allocations to e.g. companies</w:t>
      </w:r>
      <w:r>
        <w:t xml:space="preserve"> </w:t>
      </w:r>
      <w:r>
        <w:t xml:space="preserve">that do not contribute to greening the environment / tackling climate change, thereby reducing the</w:t>
      </w:r>
      <w:r>
        <w:t xml:space="preserve"> </w:t>
      </w:r>
      <w:r>
        <w:t xml:space="preserve">trust of investors on which this market relies. This may also eventually lead to increasing costs for</w:t>
      </w:r>
      <w:r>
        <w:t xml:space="preserve"> </w:t>
      </w:r>
      <w:r>
        <w:t xml:space="preserve">issuers as well as for society generally.</w:t>
      </w:r>
      <w:r>
        <w:t xml:space="preserve"> </w:t>
      </w:r>
      <w:r>
        <w:t xml:space="preserve">Section 5.1 (describing the baseline scenario or the so-called “no policy change” scenario) provides</w:t>
      </w:r>
      <w:r>
        <w:t xml:space="preserve"> </w:t>
      </w:r>
      <w:r>
        <w:t xml:space="preserve">a more detailed description of the expected evolution in the case of no new policy initiative by the</w:t>
      </w:r>
      <w:r>
        <w:t xml:space="preserve"> </w:t>
      </w:r>
      <w:r>
        <w:t xml:space="preserve">European Union.</w:t>
      </w:r>
      <w:r>
        <w:br/>
      </w:r>
      <w:r>
        <w:t xml:space="preserve">3. WHY SHOULD THE EU ACT?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br/>
      </w:r>
      <w:r>
        <w:t xml:space="preserve">In this Impact Assessment, the combination of three Articles of the TFEU were considered as legal</w:t>
      </w:r>
      <w:r>
        <w:t xml:space="preserve"> </w:t>
      </w:r>
      <w:r>
        <w:t xml:space="preserve">bases. Firstly, Article 50(g) TFEU on coordinating safeguards required of EU companies by Member</w:t>
      </w:r>
      <w:r>
        <w:t xml:space="preserve"> </w:t>
      </w:r>
      <w:r>
        <w:t xml:space="preserve">States with a view to making such safeguards equivalent throughout the Union, and/or Article 53(1)</w:t>
      </w:r>
      <w:r>
        <w:t xml:space="preserve"> </w:t>
      </w:r>
      <w:r>
        <w:t xml:space="preserve">TFEU on the taking-up and pursuing of activities by self-employed persons. Then and in addition,</w:t>
      </w:r>
      <w:r>
        <w:t xml:space="preserve"> </w:t>
      </w:r>
      <w:r>
        <w:t xml:space="preserve">Article 114 TFEU, lex generalis, that applies as well with the objective of establishing or ensuring</w:t>
      </w:r>
      <w:r>
        <w:t xml:space="preserve"> </w:t>
      </w:r>
      <w:r>
        <w:t xml:space="preserve">the functioning of the internal market.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objective of this initiative, to improve clarity over the characteristics of ESG ratings but also</w:t>
      </w:r>
      <w:r>
        <w:t xml:space="preserve"> </w:t>
      </w:r>
      <w:r>
        <w:t xml:space="preserve">operations of ESG rating providers, cannot be sufficiently achieved by Member States acting</w:t>
      </w:r>
      <w:r>
        <w:t xml:space="preserve"> </w:t>
      </w:r>
      <w:r>
        <w:t xml:space="preserve">independently and action at EU level is necessary for the proper functioning of EU capital markets.</w:t>
      </w:r>
      <w:r>
        <w:t xml:space="preserve"> </w:t>
      </w:r>
      <w:r>
        <w:t xml:space="preserve">There is currently no EU regulatory framework for ESG rating providers. Member States do not</w:t>
      </w:r>
      <w:r>
        <w:t xml:space="preserve"> </w:t>
      </w:r>
      <w:r>
        <w:t xml:space="preserve">regulate the activities of ESG rating providers or the conditions under which they deliver their</w:t>
      </w:r>
      <w:r>
        <w:t xml:space="preserve"> </w:t>
      </w:r>
      <w:r>
        <w:t xml:space="preserve">products or services. Each ESG rating provider follows its own rules and clarity over what they do</w:t>
      </w:r>
      <w:r>
        <w:t xml:space="preserve"> </w:t>
      </w:r>
      <w:r>
        <w:t xml:space="preserve">and how they do it is missing. It can be said that the ESG rating providers market is a black box.</w:t>
      </w:r>
      <w:r>
        <w:t xml:space="preserve"> </w:t>
      </w:r>
      <w:r>
        <w:t xml:space="preserve">The market of ESG rating providers is global, and the biggest providers operate in a number of</w:t>
      </w:r>
      <w:r>
        <w:t xml:space="preserve"> </w:t>
      </w:r>
      <w:r>
        <w:t xml:space="preserve">Member States. They may have a headquarter in one Member State and subsidiaries in others or in</w:t>
      </w:r>
      <w:r>
        <w:t xml:space="preserve"> </w:t>
      </w:r>
      <w:r>
        <w:t xml:space="preserve">many cases have their headquaters outside the EU and their subsidiaries within the EU. ESG rating</w:t>
      </w:r>
      <w:r>
        <w:t xml:space="preserve"> </w:t>
      </w:r>
      <w:r>
        <w:t xml:space="preserve">providers also provide cross-border services.</w:t>
      </w:r>
      <w:r>
        <w:t xml:space="preserve"> </w:t>
      </w:r>
      <w:r>
        <w:t xml:space="preserve">Although Member States could individually take action to strengthen the reliability and comparability</w:t>
      </w:r>
      <w:r>
        <w:t xml:space="preserve"> </w:t>
      </w:r>
      <w:r>
        <w:t xml:space="preserve">of ESG ratings, such measures are likely to be significantly different between Member States, which</w:t>
      </w:r>
      <w:r>
        <w:t xml:space="preserve"> </w:t>
      </w:r>
      <w:r>
        <w:t xml:space="preserve">may create diverging levels of transparency, barriers for market participants and challenges for those</w:t>
      </w:r>
      <w:r>
        <w:t xml:space="preserve"> </w:t>
      </w:r>
      <w:r>
        <w:t xml:space="preserve">operating across borders (as this is particularly the case for this market, with users in a number of</w:t>
      </w:r>
      <w:r>
        <w:t xml:space="preserve"> </w:t>
      </w:r>
      <w:r>
        <w:t xml:space="preserve">Member States), in addition to limiting comparability between ratings. For example, an ESG rating</w:t>
      </w:r>
      <w:r>
        <w:t xml:space="preserve"> </w:t>
      </w:r>
      <w:r>
        <w:t xml:space="preserve">provider would potentially have to register with and meet different requirements of national</w:t>
      </w:r>
      <w:r>
        <w:t xml:space="preserve"> </w:t>
      </w:r>
      <w:r>
        <w:t xml:space="preserve">authorities, creating extra costs. Moreover, different and potentially even inconsistent requirements</w:t>
      </w:r>
      <w:r>
        <w:t xml:space="preserve"> </w:t>
      </w:r>
      <w:r>
        <w:t xml:space="preserve">could result in divergent operations of the same ESG rating provider across the EU; this could even</w:t>
      </w:r>
      <w:r>
        <w:t xml:space="preserve"> </w:t>
      </w:r>
      <w:r>
        <w:t xml:space="preserve">lead to divergence of ratings even within the same provider. This would cause issues and confusion</w:t>
      </w:r>
      <w:r>
        <w:t xml:space="preserve"> </w:t>
      </w:r>
      <w:r>
        <w:t xml:space="preserve">for rated companies and rating users alike and would ultimately lead to an uneven protection of</w:t>
      </w:r>
      <w:r>
        <w:t xml:space="preserve"> </w:t>
      </w:r>
      <w:r>
        <w:t xml:space="preserve">investors in different Member States. Some users could also be tempted to choose an ESG rating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provider located in a given Member State because of the absence of or lower criteria set, creating a</w:t>
      </w:r>
      <w:r>
        <w:t xml:space="preserve"> </w:t>
      </w:r>
      <w:r>
        <w:t xml:space="preserve">fair competition issue.</w:t>
      </w:r>
      <w:r>
        <w:t xml:space="preserve"> </w:t>
      </w:r>
      <w:r>
        <w:t xml:space="preserve">On the other hand, with the complete absence of rules on the operations of ESG rating providers, the</w:t>
      </w:r>
      <w:r>
        <w:t xml:space="preserve"> </w:t>
      </w:r>
      <w:r>
        <w:t xml:space="preserve">situation as it stands today and issues relating to transparency would continue and could even worsen,</w:t>
      </w:r>
      <w:r>
        <w:t xml:space="preserve"> </w:t>
      </w:r>
      <w:r>
        <w:t xml:space="preserve">as further explained in Section 5.1.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As attention to sustainable investing and ESG ratings grows in jurisdictions around the world, it</w:t>
      </w:r>
      <w:r>
        <w:t xml:space="preserve"> </w:t>
      </w:r>
      <w:r>
        <w:t xml:space="preserve">becomes essential for the EU to engage with its partners on the basis of a coherent and comprehensive</w:t>
      </w:r>
      <w:r>
        <w:t xml:space="preserve"> </w:t>
      </w:r>
      <w:r>
        <w:t xml:space="preserve">European approach. The initiative would not replace national legislation as there is currently no</w:t>
      </w:r>
      <w:r>
        <w:t xml:space="preserve"> </w:t>
      </w:r>
      <w:r>
        <w:t xml:space="preserve">legislation in place in any Member State regulating the functioning of ESG rating providers.</w:t>
      </w:r>
      <w:r>
        <w:t xml:space="preserve"> </w:t>
      </w:r>
      <w:r>
        <w:t xml:space="preserve">The general objective is – by improving clarity over the characteristics of ESG ratings but also</w:t>
      </w:r>
      <w:r>
        <w:t xml:space="preserve"> </w:t>
      </w:r>
      <w:r>
        <w:t xml:space="preserve">operations of ESG rating providers – to better exploit the potential of the European Single Market to</w:t>
      </w:r>
      <w:r>
        <w:t xml:space="preserve"> </w:t>
      </w:r>
      <w:r>
        <w:t xml:space="preserve">contribute to the transition towards a fully sustainable and inclusive economic and financial system</w:t>
      </w:r>
      <w:r>
        <w:t xml:space="preserve"> </w:t>
      </w:r>
      <w:r>
        <w:t xml:space="preserve">in accordance with the European Green Deal and UN Sustainable Development Goals.</w:t>
      </w:r>
      <w:r>
        <w:t xml:space="preserve"> </w:t>
      </w:r>
      <w:r>
        <w:t xml:space="preserve">The functioning of the internal market would be improved with further clarity over operations from</w:t>
      </w:r>
      <w:r>
        <w:t xml:space="preserve"> </w:t>
      </w:r>
      <w:r>
        <w:t xml:space="preserve">actors that are increasingly important for channelling finance.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this initiative is to better exploit the potential of the European Single Market</w:t>
      </w:r>
      <w:r>
        <w:t xml:space="preserve"> </w:t>
      </w:r>
      <w:r>
        <w:t xml:space="preserve">and to contribute to the transition towards a fully sustainable and inclusive economic and financial</w:t>
      </w:r>
      <w:r>
        <w:t xml:space="preserve"> </w:t>
      </w:r>
      <w:r>
        <w:t xml:space="preserve">system in accordance with the European Green Deal and UN Sustainable Development Goals. This</w:t>
      </w:r>
      <w:r>
        <w:t xml:space="preserve"> </w:t>
      </w:r>
      <w:r>
        <w:t xml:space="preserve">can be achieved by improving the ability of investors to make informed decisions regarding the</w:t>
      </w:r>
      <w:r>
        <w:t xml:space="preserve"> </w:t>
      </w:r>
      <w:r>
        <w:t xml:space="preserve">sustainability of investments as well as by helping companies to understand their sustainability</w:t>
      </w:r>
      <w:r>
        <w:t xml:space="preserve"> </w:t>
      </w:r>
      <w:r>
        <w:t xml:space="preserve">performance. Since ESG ratings and underlying data are used for investment decisions and allocation</w:t>
      </w:r>
      <w:r>
        <w:t xml:space="preserve"> </w:t>
      </w:r>
      <w:r>
        <w:t xml:space="preserve">of capital, the general objective of the initiative is to ensure that ESG ratings enable investors and</w:t>
      </w:r>
      <w:r>
        <w:t xml:space="preserve"> </w:t>
      </w:r>
      <w:r>
        <w:t xml:space="preserve">rated companies to take informed decisions with regard to managing ESG risks and the impacts of</w:t>
      </w:r>
      <w:r>
        <w:t xml:space="preserve"> </w:t>
      </w:r>
      <w:r>
        <w:t xml:space="preserve">their investments or operations. This can be achieved by enhancing the reliability and quality of</w:t>
      </w:r>
      <w:r>
        <w:t xml:space="preserve"> </w:t>
      </w:r>
      <w:r>
        <w:t xml:space="preserve">information about ESG ratings.</w:t>
      </w:r>
      <w:r>
        <w:t xml:space="preserve"> </w:t>
      </w:r>
      <w:r>
        <w:t xml:space="preserve">At the same time, it is crucial to foster trust and confidence in the operations of ESG rating providers</w:t>
      </w:r>
      <w:r>
        <w:t xml:space="preserve"> </w:t>
      </w:r>
      <w:r>
        <w:t xml:space="preserve">by ensuring that the market operates properly and ESG rating providers prevent and manage conflicts</w:t>
      </w:r>
      <w:r>
        <w:t xml:space="preserve"> </w:t>
      </w:r>
      <w:r>
        <w:t xml:space="preserve">of interest. Reliable and quality ESG ratings will also contribute to the integrity of the financial</w:t>
      </w:r>
      <w:r>
        <w:t xml:space="preserve"> </w:t>
      </w:r>
      <w:r>
        <w:t xml:space="preserve">ecosystem and investor protection.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There are two specific objectives, which relate to the two problem drivers:</w:t>
      </w:r>
      <w:r>
        <w:br/>
      </w:r>
      <w:r>
        <w:t xml:space="preserve"> Increased clarity on ESG ratings characteristics (what they mean and what objectives they</w:t>
      </w:r>
      <w:r>
        <w:t xml:space="preserve"> </w:t>
      </w:r>
      <w:r>
        <w:t xml:space="preserve">pursue), the methodologies and the data sources or estimates used to obtain the ESG ratings</w:t>
      </w:r>
      <w:r>
        <w:t xml:space="preserve"> </w:t>
      </w:r>
      <w:r>
        <w:t xml:space="preserve"> Provide increased clarity on the operations of ESG rating providers as well as ensure the</w:t>
      </w:r>
      <w:r>
        <w:t xml:space="preserve"> </w:t>
      </w:r>
      <w:r>
        <w:t xml:space="preserve">prevention and mitigation of risks of conflicts of interest at ESG rating providers’ level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market of ESG ratings has expanded rapidly, following the growth in demand for ESG</w:t>
      </w:r>
      <w:r>
        <w:t xml:space="preserve"> </w:t>
      </w:r>
      <w:r>
        <w:t xml:space="preserve">ratings, in particular from investors. However, the market is not functioning well.</w:t>
      </w:r>
      <w:r>
        <w:t xml:space="preserve"> </w:t>
      </w:r>
      <w:r>
        <w:t xml:space="preserve">The baseline scenario for the purposes of this impact assessment is one of ‘no policy change’ in the</w:t>
      </w:r>
      <w:r>
        <w:t xml:space="preserve"> </w:t>
      </w:r>
      <w:r>
        <w:t xml:space="preserve">market of ESG ratings. The present trend of increased usage of ESG ratings means that the problems</w:t>
      </w:r>
      <w:r>
        <w:t xml:space="preserve"> </w:t>
      </w:r>
      <w:r>
        <w:t xml:space="preserve">will grow accordingly in the next 5-10 years. The new requirements imposed on financial institutions</w:t>
      </w:r>
      <w:r>
        <w:t xml:space="preserve"> </w:t>
      </w:r>
      <w:r>
        <w:t xml:space="preserve">and market participants with the sustainable finance legislation (such as the CSRD, SFDR,</w:t>
      </w:r>
      <w:r>
        <w:t xml:space="preserve"> </w:t>
      </w:r>
      <w:r>
        <w:t xml:space="preserve">Taxonomy Regulation) will continue to put pressure on the market and lead to an increased demand</w:t>
      </w:r>
      <w:r>
        <w:t xml:space="preserve"> </w:t>
      </w:r>
      <w:r>
        <w:t xml:space="preserve">for ESG ratings but also other sustainability assessment tools.</w:t>
      </w:r>
      <w:r>
        <w:br/>
      </w:r>
      <w:r>
        <w:t xml:space="preserve">In the survey conducted for the Study and the IRRI Survey 2019106, the vast majority (75%) of asset</w:t>
      </w:r>
      <w:r>
        <w:t xml:space="preserve"> </w:t>
      </w:r>
      <w:r>
        <w:t xml:space="preserve">managers anticipated an increased demand for both in-house and external ESG ratingsRespondents</w:t>
      </w:r>
      <w:r>
        <w:t xml:space="preserve"> </w:t>
      </w:r>
      <w:r>
        <w:t xml:space="preserve">consider the decisive determinants of this growth to be demand from investors for ratings for their</w:t>
      </w:r>
      <w:r>
        <w:t xml:space="preserve"> </w:t>
      </w:r>
      <w:r>
        <w:t xml:space="preserve">investment decisions, further standardisation of information disclosed by companies and other market</w:t>
      </w:r>
      <w:r>
        <w:t xml:space="preserve"> </w:t>
      </w:r>
      <w:r>
        <w:t xml:space="preserve">participants, and growth in demand from companies for ratings including on future strategies. The</w:t>
      </w:r>
      <w:r>
        <w:t xml:space="preserve"> </w:t>
      </w:r>
      <w:r>
        <w:t xml:space="preserve">majority of respondents expect to increase their usage of ESG ratings.</w:t>
      </w:r>
      <w:r>
        <w:br/>
      </w:r>
      <w:r>
        <w:t xml:space="preserve">Not only the use of ESG ratings is expected to grow but also the role they play in investment</w:t>
      </w:r>
      <w:r>
        <w:t xml:space="preserve"> </w:t>
      </w:r>
      <w:r>
        <w:t xml:space="preserve">strategies. Changes of investment trends are already visible. In 2020, ESG integration became the</w:t>
      </w:r>
      <w:r>
        <w:t xml:space="preserve"> </w:t>
      </w:r>
      <w:r>
        <w:t xml:space="preserve">dominant approach, surpassing exclusionary screening-based strategies and became the largest</w:t>
      </w:r>
      <w:r>
        <w:t xml:space="preserve"> </w:t>
      </w:r>
      <w:r>
        <w:t xml:space="preserve">sustainable investment strategy globally according to Global Sustainable Investment Review</w:t>
      </w:r>
      <w:r>
        <w:t xml:space="preserve"> </w:t>
      </w:r>
      <w:r>
        <w:t xml:space="preserve">(GSIR)107 with a combined USD 25.2 trillion in assets under management employing an ESG</w:t>
      </w:r>
      <w:r>
        <w:t xml:space="preserve"> </w:t>
      </w:r>
      <w:r>
        <w:t xml:space="preserve">integration approach, also being the most commonly reported strategy in most regions108</w:t>
      </w:r>
      <w:r>
        <w:br/>
      </w:r>
      <w:r>
        <w:t xml:space="preserve">While coming directly from the market, demand for ESG data and ratings is also reinforced by</w:t>
      </w:r>
      <w:r>
        <w:t xml:space="preserve"> </w:t>
      </w:r>
      <w:r>
        <w:t xml:space="preserve">sustainable finance legislation, such as the CSRD, SFDR, Taxonomy Regulation or EU Climate</w:t>
      </w:r>
      <w:r>
        <w:t xml:space="preserve"> </w:t>
      </w:r>
      <w:r>
        <w:t xml:space="preserve">Benchmarks legislation, and initiatives under the revised Sustainable Finance Action Plan.</w:t>
      </w:r>
      <w:r>
        <w:t xml:space="preserve"> </w:t>
      </w:r>
      <w:r>
        <w:t xml:space="preserve">Notably, the entry into force of the CSRD and the introduction of mandatory sustainability reporting</w:t>
      </w:r>
      <w:r>
        <w:t xml:space="preserve"> </w:t>
      </w:r>
      <w:r>
        <w:t xml:space="preserve">standards for companies should impact the baseline scenario by increasing the availability,</w:t>
      </w:r>
      <w:r>
        <w:t xml:space="preserve"> </w:t>
      </w:r>
      <w:r>
        <w:t xml:space="preserve">standardisation, quality and reliability of corporate sustainability data. This will have a positive</w:t>
      </w:r>
      <w:r>
        <w:t xml:space="preserve"> </w:t>
      </w:r>
      <w:r>
        <w:t xml:space="preserve">impact on the quality of ESG ratings, which relies on the quality of available data. Unfortunately,</w:t>
      </w:r>
      <w:r>
        <w:t xml:space="preserve"> </w:t>
      </w:r>
      <w:r>
        <w:t xml:space="preserve">the impact on correlation amongst ratings is harder to predict. According to a research paper</w:t>
      </w:r>
      <w:r>
        <w:t xml:space="preserve"> </w:t>
      </w:r>
      <w:r>
        <w:t xml:space="preserve">published in 2021, “greater ESG disclosure actually leads to greater ESG rating disagreement” 109.</w:t>
      </w:r>
      <w:r>
        <w:t xml:space="preserve"> </w:t>
      </w:r>
      <w:r>
        <w:t xml:space="preserve">Where ESG rating providers appear to disagree most is on the assessment of firms ‘outcome metrics’,</w:t>
      </w:r>
      <w:r>
        <w:t xml:space="preserve"> </w:t>
      </w:r>
      <w:r>
        <w:t xml:space="preserve">which refer to actual changes achieved (e.g., the percentage of women employed by a company),</w:t>
      </w:r>
      <w:r>
        <w:t xml:space="preserve"> </w:t>
      </w:r>
      <w:r>
        <w:t xml:space="preserve">since evaluating outcomes is more subjective110. As such, it is possible that ESG ratings divergence</w:t>
      </w:r>
      <w:r>
        <w:t xml:space="preserve"> </w:t>
      </w:r>
      <w:r>
        <w:t xml:space="preserve">may increase with the implementation of the CSRD. However, as the authors themselves note, this</w:t>
      </w:r>
      <w:r>
        <w:t xml:space="preserve"> </w:t>
      </w:r>
      <w:r>
        <w:t xml:space="preserve">dynamic may be related to the early phase of ESG disclosures, when there is little consensus among</w:t>
      </w:r>
    </w:p>
    <w:p>
      <w:pPr>
        <w:pStyle w:val="BodyText"/>
      </w:pPr>
      <w:r>
        <w:t xml:space="preserve">106 IRRI Survey 2019.</w:t>
      </w:r>
      <w:r>
        <w:br/>
      </w:r>
      <w:r>
        <w:t xml:space="preserve">107 http://www.gsi-alliance.org/wp-content/uploads/2021/08/GSIR-20201.pdf</w:t>
      </w:r>
      <w:r>
        <w:t xml:space="preserve"> </w:t>
      </w:r>
      <w:r>
        <w:t xml:space="preserve">108 CFA Certificate in ESG Investing curriculum Oct. 2021 version</w:t>
      </w:r>
      <w:r>
        <w:t xml:space="preserve"> </w:t>
      </w:r>
      <w:r>
        <w:t xml:space="preserve">109Dane Christensen, George Serafeim, Anywhere Sikochi, “Why is Corporate Virtue in the Eye of The Beholder? The</w:t>
      </w:r>
      <w:r>
        <w:t xml:space="preserve"> </w:t>
      </w:r>
      <w:r>
        <w:t xml:space="preserve">Case of ESG Ratings”, Harvard Law School Forum on Corporate Governance, 2021.</w:t>
      </w:r>
      <w:r>
        <w:t xml:space="preserve"> </w:t>
      </w:r>
      <w:r>
        <w:t xml:space="preserve">110 UNPRI - ESG rating disagreements: why is corporate virtue so subjective?.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analysts on ESG performance metrics. Indeed, this dynamic of divergence may neutralise or reverse</w:t>
      </w:r>
      <w:r>
        <w:t xml:space="preserve"> </w:t>
      </w:r>
      <w:r>
        <w:t xml:space="preserve">in the future. In any case, greater disclosure will reduce the issues around data collection.</w:t>
      </w:r>
      <w:r>
        <w:t xml:space="preserve"> </w:t>
      </w:r>
      <w:r>
        <w:t xml:space="preserve">Continued uncertainty for users of ESG ratings.</w:t>
      </w:r>
      <w:r>
        <w:t xml:space="preserve"> </w:t>
      </w:r>
      <w:r>
        <w:t xml:space="preserve">According to the Study, half of asset managers and half of benchmark administrators use corporate</w:t>
      </w:r>
      <w:r>
        <w:t xml:space="preserve"> </w:t>
      </w:r>
      <w:r>
        <w:t xml:space="preserve">data and carry out their own assessments, whereas the other half rely on third party ESG ratings. This</w:t>
      </w:r>
      <w:r>
        <w:t xml:space="preserve"> </w:t>
      </w:r>
      <w:r>
        <w:t xml:space="preserve">has been confirmed by the targeted consultation: only 17% of respondents stated that ESG ratings</w:t>
      </w:r>
      <w:r>
        <w:t xml:space="preserve"> </w:t>
      </w:r>
      <w:r>
        <w:t xml:space="preserve">are a decisive input for their investment decisions; the majority use them either as a starting point for</w:t>
      </w:r>
      <w:r>
        <w:t xml:space="preserve"> </w:t>
      </w:r>
      <w:r>
        <w:t xml:space="preserve">their internal analysis (32%) or as one of many sources of information (30%). This means that the</w:t>
      </w:r>
      <w:r>
        <w:t xml:space="preserve"> </w:t>
      </w:r>
      <w:r>
        <w:t xml:space="preserve">improvement of the quality and availability of corporate reporting will have positive consequences</w:t>
      </w:r>
      <w:r>
        <w:t xml:space="preserve"> </w:t>
      </w:r>
      <w:r>
        <w:t xml:space="preserve">for those users who carry out their assessments internally. However, users continue to face problems</w:t>
      </w:r>
      <w:r>
        <w:t xml:space="preserve"> </w:t>
      </w:r>
      <w:r>
        <w:t xml:space="preserve">linked to third party ESG ratings, which can result in bad investment decisions and even</w:t>
      </w:r>
      <w:r>
        <w:t xml:space="preserve"> </w:t>
      </w:r>
      <w:r>
        <w:t xml:space="preserve">greenwashing. Without any action, a continued lack of trust in ESG ratings can be expected.111.</w:t>
      </w:r>
      <w:r>
        <w:br/>
      </w:r>
      <w:r>
        <w:t xml:space="preserve">Continued risk of misalignment of investments and greenwashing112</w:t>
      </w:r>
      <w:r>
        <w:t xml:space="preserve"> </w:t>
      </w:r>
      <w:r>
        <w:t xml:space="preserve">The risk of greewashing and misalignment of investments will continue to incease with the growth</w:t>
      </w:r>
      <w:r>
        <w:t xml:space="preserve"> </w:t>
      </w:r>
      <w:r>
        <w:t xml:space="preserve">of ESG funds and of the usage of ESG ratings. As long as ESG ratings and their bases remain</w:t>
      </w:r>
      <w:r>
        <w:t xml:space="preserve"> </w:t>
      </w:r>
      <w:r>
        <w:t xml:space="preserve">insufficiently transparent, investors may believe that a company they invest in has some positive</w:t>
      </w:r>
      <w:r>
        <w:t xml:space="preserve"> </w:t>
      </w:r>
      <w:r>
        <w:t xml:space="preserve">impact/consideration of the environment, while in reality environmental/social impact is not the</w:t>
      </w:r>
      <w:r>
        <w:t xml:space="preserve"> </w:t>
      </w:r>
      <w:r>
        <w:t xml:space="preserve">objective of the rating or some key elements have not been factored in (e.g. controversies). For</w:t>
      </w:r>
      <w:r>
        <w:t xml:space="preserve"> </w:t>
      </w:r>
      <w:r>
        <w:t xml:space="preserve">example, a rrecent article by Bloomberg - and their analysis of MSCI’s ESG rating for McDonald’s113</w:t>
      </w:r>
      <w:r>
        <w:t xml:space="preserve"> </w:t>
      </w:r>
      <w:r>
        <w:t xml:space="preserve">- highlights potential risks and consequences associated with the lack of or sub-optimal transparency</w:t>
      </w:r>
      <w:r>
        <w:t xml:space="preserve"> </w:t>
      </w:r>
      <w:r>
        <w:t xml:space="preserve">on ESG ratings that may lead to some form of greenwashing or socialwashing114.</w:t>
      </w:r>
      <w:r>
        <w:t xml:space="preserve"> </w:t>
      </w:r>
      <w:r>
        <w:t xml:space="preserve">Given the increasingly important role the ESG ratings play in the ecosystem115, the lack of reliable</w:t>
      </w:r>
      <w:r>
        <w:t xml:space="preserve"> </w:t>
      </w:r>
      <w:r>
        <w:t xml:space="preserve">and credible ESG assessments and possible greenwashing can lead to misalignment of investments</w:t>
      </w:r>
      <w:r>
        <w:t xml:space="preserve"> </w:t>
      </w:r>
      <w:r>
        <w:t xml:space="preserve">with Green Deal objectives. Misalignment of investments may in turn undermine the stability of the</w:t>
      </w:r>
      <w:r>
        <w:t xml:space="preserve"> </w:t>
      </w:r>
      <w:r>
        <w:t xml:space="preserve">financial system, if in the future corrective actions will be necessary.</w:t>
      </w:r>
      <w:r>
        <w:br/>
      </w:r>
      <w:r>
        <w:t xml:space="preserve">5.2</w:t>
      </w:r>
      <w:r>
        <w:t xml:space="preserve"> </w:t>
      </w:r>
      <w:r>
        <w:t xml:space="preserve">DESCRIPTION OF POLICY OPTIONS</w:t>
      </w:r>
      <w:r>
        <w:t xml:space="preserve"> </w:t>
      </w:r>
      <w:r>
        <w:t xml:space="preserve">In order to focus the impact assessment on a limited number of key variables and improve its</w:t>
      </w:r>
      <w:r>
        <w:t xml:space="preserve"> </w:t>
      </w:r>
      <w:r>
        <w:t xml:space="preserve">readability, this section presents different policy options for two main variables:</w:t>
      </w:r>
      <w:r>
        <w:t xml:space="preserve"> </w:t>
      </w:r>
      <w:r>
        <w:t xml:space="preserve"> increased clarity on operations of ESG rating providers as well as the prevention of risks</w:t>
      </w:r>
      <w:r>
        <w:t xml:space="preserve"> </w:t>
      </w:r>
      <w:r>
        <w:t xml:space="preserve">of conflict of interest at ESG rating providers level, and</w:t>
      </w:r>
    </w:p>
    <w:p>
      <w:pPr>
        <w:pStyle w:val="BodyText"/>
      </w:pPr>
      <w:r>
        <w:t xml:space="preserve">111 See further information here.</w:t>
      </w:r>
      <w:r>
        <w:t xml:space="preserve"> </w:t>
      </w:r>
      <w:r>
        <w:t xml:space="preserve">112 Recently, ESG ratings came under an increased scrutiny due to critical media reports (e.g. Greenwashing accusations</w:t>
      </w:r>
      <w:r>
        <w:t xml:space="preserve"> </w:t>
      </w:r>
      <w:r>
        <w:t xml:space="preserve">against French care home provider Orpéa).</w:t>
      </w:r>
      <w:r>
        <w:t xml:space="preserve"> </w:t>
      </w:r>
      <w:r>
        <w:t xml:space="preserve">113 Cam Simpson, Akshat Rathi, and Saijel Kishan, “The ESG Mirage”, Bloomberg, December 10, 2021.</w:t>
      </w:r>
      <w:r>
        <w:t xml:space="preserve"> </w:t>
      </w:r>
      <w:r>
        <w:t xml:space="preserve">114 See footnote above. “BlackRock and other investment funds use ESG ratings to justify a “sustainable” label on stock</w:t>
      </w:r>
      <w:r>
        <w:t xml:space="preserve"> </w:t>
      </w:r>
      <w:r>
        <w:t xml:space="preserve">and bond funds. MSCI ESG Benchmark is constructed on the basis of MSCI ESG ratings. MSCI ESG ratings assess only</w:t>
      </w:r>
      <w:r>
        <w:t xml:space="preserve"> </w:t>
      </w:r>
      <w:r>
        <w:t xml:space="preserve">ESG-related risk and opportunities (finanical materiality) and measure companies not against universal standards but</w:t>
      </w:r>
      <w:r>
        <w:t xml:space="preserve"> </w:t>
      </w:r>
      <w:r>
        <w:t xml:space="preserve">against their industry peers. This means that all invesments labeled sustainable on the basis of MSCI ESG ratings or any</w:t>
      </w:r>
      <w:r>
        <w:t xml:space="preserve"> </w:t>
      </w:r>
      <w:r>
        <w:t xml:space="preserve">passive funds using MSCI ESG Index direct the flow of capital into companies that are best among their peers in</w:t>
      </w:r>
      <w:r>
        <w:t xml:space="preserve"> </w:t>
      </w:r>
      <w:r>
        <w:t xml:space="preserve">managing the ESG related risks and opprtunities to themselves, with no consideration of their impact on the environment</w:t>
      </w:r>
      <w:r>
        <w:t xml:space="preserve"> </w:t>
      </w:r>
      <w:r>
        <w:t xml:space="preserve">or society.”.</w:t>
      </w:r>
      <w:r>
        <w:t xml:space="preserve"> </w:t>
      </w:r>
      <w:r>
        <w:t xml:space="preserve">115 What Should Everyone Know about ESG Ratings? Kornelia Fabisika and Sophie-Dorothee Rotermund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 the need to improve clarity of ESG ratings characteristics (i.e. what they mean and what</w:t>
      </w:r>
      <w:r>
        <w:t xml:space="preserve"> </w:t>
      </w:r>
      <w:r>
        <w:t xml:space="preserve">objectives they pursue, the methodologies and the data sources or estimates used for their</w:t>
      </w:r>
      <w:r>
        <w:t xml:space="preserve"> </w:t>
      </w:r>
      <w:r>
        <w:t xml:space="preserve">development).</w:t>
      </w:r>
      <w:r>
        <w:br/>
      </w:r>
      <w:r>
        <w:t xml:space="preserve">These variables are most important in terms of (i) addressing the identified problems and (ii) the</w:t>
      </w:r>
      <w:r>
        <w:t xml:space="preserve"> </w:t>
      </w:r>
      <w:r>
        <w:t xml:space="preserve">principal determinants of costs.</w:t>
      </w:r>
      <w:r>
        <w:t xml:space="preserve"> </w:t>
      </w:r>
      <w:r>
        <w:t xml:space="preserve">Scope is also an important dimension as entities fall under the scope of the initiative need to be</w:t>
      </w:r>
      <w:r>
        <w:t xml:space="preserve"> </w:t>
      </w:r>
      <w:r>
        <w:t xml:space="preserve">defined precisely. The purpose of the initiative is to cover all ESG rating providers that operate in the</w:t>
      </w:r>
      <w:r>
        <w:t xml:space="preserve"> </w:t>
      </w:r>
      <w:r>
        <w:t xml:space="preserve">EU. Therefore, the term “operate in the EU” must be defined, as well as the term “ESG ratings”. The</w:t>
      </w:r>
      <w:r>
        <w:t xml:space="preserve"> </w:t>
      </w:r>
      <w:r>
        <w:t xml:space="preserve">analysis of the scope is done in a separate Chapter 5.5.</w:t>
      </w:r>
      <w:r>
        <w:t xml:space="preserve"> </w:t>
      </w:r>
      <w:r>
        <w:t xml:space="preserve">Policy options are analysed for two dimensions, i.e. entities (ESG rating providers) and products</w:t>
      </w:r>
      <w:r>
        <w:t xml:space="preserve"> </w:t>
      </w:r>
      <w:r>
        <w:t xml:space="preserve">(ESG ratings).</w:t>
      </w:r>
      <w:r>
        <w:t xml:space="preserve"> </w:t>
      </w:r>
      <w:r>
        <w:t xml:space="preserve">1. Regulatory treatment of ESG rating providers:</w:t>
      </w:r>
      <w:r>
        <w:t xml:space="preserve"> </w:t>
      </w:r>
      <w:r>
        <w:t xml:space="preserve">o Option 1 – Industry code of conduct</w:t>
      </w:r>
      <w:r>
        <w:t xml:space="preserve"> </w:t>
      </w:r>
      <w:r>
        <w:t xml:space="preserve">o Option 2 – Registration and light supervision</w:t>
      </w:r>
      <w:r>
        <w:br/>
      </w:r>
      <w:r>
        <w:t xml:space="preserve">o Option 3 – Authorisation, principle-based organisational requirements, transparency</w:t>
      </w:r>
      <w:r>
        <w:t xml:space="preserve"> </w:t>
      </w:r>
      <w:r>
        <w:t xml:space="preserve">requirements and risk-based supervision</w:t>
      </w:r>
      <w:r>
        <w:t xml:space="preserve"> </w:t>
      </w:r>
      <w:r>
        <w:t xml:space="preserve">2. The extent of transparency requirements on ESG ratings and their methodologies</w:t>
      </w:r>
      <w:r>
        <w:br/>
      </w:r>
      <w:r>
        <w:t xml:space="preserve">o Option 1 - Minimum disclosure requirements for the public</w:t>
      </w:r>
      <w:r>
        <w:t xml:space="preserve"> </w:t>
      </w:r>
      <w:r>
        <w:t xml:space="preserve">o Option 2 –Minimum transparency disclosures to the general public and more</w:t>
      </w:r>
      <w:r>
        <w:t xml:space="preserve"> </w:t>
      </w:r>
      <w:r>
        <w:t xml:space="preserve">comprehensive disclosures to clients of ESG rating providers and rated companies</w:t>
      </w:r>
      <w:r>
        <w:t xml:space="preserve"> </w:t>
      </w:r>
      <w:r>
        <w:t xml:space="preserve">Overview how dimensions address the specific objectives:</w:t>
      </w:r>
      <w:r>
        <w:t xml:space="preserve"> </w:t>
      </w:r>
      <w:r>
        <w:t xml:space="preserve">5.2.1 REGULATORY TREATMENT OF ESG RATING PROVIDERS</w:t>
      </w:r>
      <w:r>
        <w:t xml:space="preserve"> </w:t>
      </w:r>
      <w:r>
        <w:t xml:space="preserve">Option 1 – Industry code of conduct (voluntary)</w:t>
      </w:r>
      <w:r>
        <w:t xml:space="preserve"> </w:t>
      </w:r>
      <w:r>
        <w:t xml:space="preserve">The Commission would encourage the development and adoption of a voluntary industry code of</w:t>
      </w:r>
      <w:r>
        <w:t xml:space="preserve"> </w:t>
      </w:r>
      <w:r>
        <w:t xml:space="preserve">conduct regarding operations and disclosures by ESG rating providers. The code of conduct would</w:t>
      </w:r>
    </w:p>
    <w:p>
      <w:pPr>
        <w:pStyle w:val="BodyText"/>
      </w:pPr>
      <w:r>
        <w:t xml:space="preserve">Dimensions</w:t>
      </w:r>
    </w:p>
    <w:p>
      <w:pPr>
        <w:pStyle w:val="BodyText"/>
      </w:pPr>
      <w:r>
        <w:t xml:space="preserve">Regulatory treatment of</w:t>
      </w:r>
      <w:r>
        <w:t xml:space="preserve"> </w:t>
      </w:r>
      <w:r>
        <w:t xml:space="preserve">ESG rating providers</w:t>
      </w:r>
      <w:r>
        <w:t xml:space="preserve"> </w:t>
      </w:r>
      <w:r>
        <w:t xml:space="preserve">Transparency</w:t>
      </w:r>
      <w:r>
        <w:t xml:space="preserve"> </w:t>
      </w:r>
      <w:r>
        <w:t xml:space="preserve">on</w:t>
      </w:r>
      <w:r>
        <w:t xml:space="preserve"> </w:t>
      </w:r>
      <w:r>
        <w:t xml:space="preserve">ESG ratings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Increase clarity and oversight</w:t>
      </w:r>
      <w:r>
        <w:t xml:space="preserve"> </w:t>
      </w:r>
      <w:r>
        <w:t xml:space="preserve">over the operations of ESG rating</w:t>
      </w:r>
      <w:r>
        <w:t xml:space="preserve"> </w:t>
      </w:r>
      <w:r>
        <w:t xml:space="preserve">providers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Increase clarity of ESG ratings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N/A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be developed directly by the industry, but should in that case ideally be built on the IOSCO</w:t>
      </w:r>
      <w:r>
        <w:t xml:space="preserve"> </w:t>
      </w:r>
      <w:r>
        <w:t xml:space="preserve">recommendations116.</w:t>
      </w:r>
      <w:r>
        <w:t xml:space="preserve"> </w:t>
      </w:r>
      <w:r>
        <w:t xml:space="preserve">The code of conduct would cover the following recommendations:</w:t>
      </w:r>
      <w:r>
        <w:t xml:space="preserve"> </w:t>
      </w:r>
      <w:r>
        <w:t xml:space="preserve"> adopting and implementing policies and procedures designed to help ensure the issuance of</w:t>
      </w:r>
      <w:r>
        <w:t xml:space="preserve"> </w:t>
      </w:r>
      <w:r>
        <w:t xml:space="preserve">high quality ESG ratings, including defined methodologies,</w:t>
      </w:r>
      <w:r>
        <w:t xml:space="preserve"> </w:t>
      </w:r>
      <w:r>
        <w:t xml:space="preserve"> adopting and implementing policies and procedures designed to help ensure their decisions</w:t>
      </w:r>
      <w:r>
        <w:t xml:space="preserve"> </w:t>
      </w:r>
      <w:r>
        <w:t xml:space="preserve">are independent, free from political or economic interference,</w:t>
      </w:r>
      <w:r>
        <w:br/>
      </w:r>
      <w:r>
        <w:t xml:space="preserve"> identification, or appropriate management, mitigation and disclosure of potential conflicts of</w:t>
      </w:r>
      <w:r>
        <w:t xml:space="preserve"> </w:t>
      </w:r>
      <w:r>
        <w:t xml:space="preserve">interest,</w:t>
      </w:r>
      <w:r>
        <w:t xml:space="preserve"> </w:t>
      </w:r>
      <w:r>
        <w:t xml:space="preserve"> adopting and implementing policies and procedures concerning public disclosure and</w:t>
      </w:r>
      <w:r>
        <w:t xml:space="preserve"> </w:t>
      </w:r>
      <w:r>
        <w:t xml:space="preserve">transparency on the scope and objective of providers’ rating product(s), as well as their</w:t>
      </w:r>
      <w:r>
        <w:t xml:space="preserve"> </w:t>
      </w:r>
      <w:r>
        <w:t xml:space="preserve">methodologies and processes,</w:t>
      </w:r>
      <w:r>
        <w:t xml:space="preserve"> </w:t>
      </w:r>
      <w:r>
        <w:t xml:space="preserve"> adopting and implementing policies and procedures designed to address and protect all non-</w:t>
      </w:r>
      <w:r>
        <w:t xml:space="preserve"> </w:t>
      </w:r>
      <w:r>
        <w:t xml:space="preserve">public information received from or communicated to ESG rating providers by any entity.</w:t>
      </w:r>
      <w:r>
        <w:t xml:space="preserve"> </w:t>
      </w:r>
      <w:r>
        <w:t xml:space="preserve">Providers could be asked to apply the code of conduct on the comply or explain basis.</w:t>
      </w:r>
      <w:r>
        <w:t xml:space="preserve"> </w:t>
      </w:r>
      <w:r>
        <w:t xml:space="preserve">Option 2 – Registration and light supervision of ESG rating providers</w:t>
      </w:r>
      <w:r>
        <w:t xml:space="preserve"> </w:t>
      </w:r>
      <w:r>
        <w:t xml:space="preserve">The option entails the establishment of a central registry of those ESG rating providers falling under</w:t>
      </w:r>
      <w:r>
        <w:t xml:space="preserve"> </w:t>
      </w:r>
      <w:r>
        <w:t xml:space="preserve">the scope of this initiative. Under this option providers would be required to register at EU level as</w:t>
      </w:r>
      <w:r>
        <w:t xml:space="preserve"> </w:t>
      </w:r>
      <w:r>
        <w:t xml:space="preserve">well as provide basic information (such as entity name, domicile, registration number, scope of</w:t>
      </w:r>
      <w:r>
        <w:t xml:space="preserve"> </w:t>
      </w:r>
      <w:r>
        <w:t xml:space="preserve">activities, type of services provided, type of business model, policies on the prevention of the</w:t>
      </w:r>
      <w:r>
        <w:t xml:space="preserve"> </w:t>
      </w:r>
      <w:r>
        <w:t xml:space="preserve">conflicts of interests, policies on ensuring the quality of ESG ratings, etc.) and update the information</w:t>
      </w:r>
      <w:r>
        <w:t xml:space="preserve"> </w:t>
      </w:r>
      <w:r>
        <w:t xml:space="preserve">as necessary.</w:t>
      </w:r>
      <w:r>
        <w:br/>
      </w:r>
      <w:r>
        <w:t xml:space="preserve">Given ESMA’s role and experience as a European supervisor, e.g., of credit rating agencies, it would</w:t>
      </w:r>
      <w:r>
        <w:t xml:space="preserve"> </w:t>
      </w:r>
      <w:r>
        <w:t xml:space="preserve">be logical for ESMA to also manage the central registry for ESG rating providers. Only registered</w:t>
      </w:r>
      <w:r>
        <w:t xml:space="preserve"> </w:t>
      </w:r>
      <w:r>
        <w:t xml:space="preserve">entities would be permitted to provide ESG ratings. A simplified sanctioning regime will be applied</w:t>
      </w:r>
      <w:r>
        <w:t xml:space="preserve"> </w:t>
      </w:r>
      <w:r>
        <w:t xml:space="preserve">in case of non-compliance with the registration requirements. ESMA would be given the task of</w:t>
      </w:r>
      <w:r>
        <w:t xml:space="preserve"> </w:t>
      </w:r>
      <w:r>
        <w:t xml:space="preserve">enforcement.</w:t>
      </w:r>
      <w:r>
        <w:t xml:space="preserve"> </w:t>
      </w:r>
      <w:r>
        <w:t xml:space="preserve">Information to be provided for the registration purposes will be specified in Level 2 measures. This</w:t>
      </w:r>
      <w:r>
        <w:t xml:space="preserve"> </w:t>
      </w:r>
      <w:r>
        <w:t xml:space="preserve">option doesn’t include on-going supervision of registered entities.</w:t>
      </w:r>
      <w:r>
        <w:t xml:space="preserve"> </w:t>
      </w:r>
      <w:r>
        <w:t xml:space="preserve">Under this option, the information made available on the central registry would provide clarity to</w:t>
      </w:r>
      <w:r>
        <w:t xml:space="preserve"> </w:t>
      </w:r>
      <w:r>
        <w:t xml:space="preserve">markets on the operations of ESG rating providers. However, this option does not offer greater</w:t>
      </w:r>
      <w:r>
        <w:t xml:space="preserve"> </w:t>
      </w:r>
      <w:r>
        <w:t xml:space="preserve">transparency or clarity over characteristics/methodologies of ESG ratings.</w:t>
      </w:r>
      <w:r>
        <w:t xml:space="preserve"> </w:t>
      </w:r>
      <w:r>
        <w:t xml:space="preserve">Option 3 – Authorisation, proportionate organisational requirements and risk-based</w:t>
      </w:r>
      <w:r>
        <w:t xml:space="preserve"> </w:t>
      </w:r>
      <w:r>
        <w:t xml:space="preserve">supervision of ESG rating providers</w:t>
      </w:r>
      <w:r>
        <w:t xml:space="preserve"> </w:t>
      </w:r>
      <w:r>
        <w:t xml:space="preserve">This option requires in-scope ESG rating providers to undergo an authorisation process in order to</w:t>
      </w:r>
      <w:r>
        <w:t xml:space="preserve"> </w:t>
      </w:r>
      <w:r>
        <w:t xml:space="preserve">offer their services in the EU. Authorisation will be subject to meeting proportionate and principle-</w:t>
      </w:r>
      <w:r>
        <w:t xml:space="preserve"> </w:t>
      </w:r>
      <w:r>
        <w:t xml:space="preserve">based requirements.</w:t>
      </w:r>
      <w:r>
        <w:t xml:space="preserve"> </w:t>
      </w:r>
      <w:r>
        <w:t xml:space="preserve">These requirements should encompass the following:</w:t>
      </w:r>
    </w:p>
    <w:p>
      <w:pPr>
        <w:pStyle w:val="BodyText"/>
      </w:pPr>
      <w:r>
        <w:t xml:space="preserve">116 IOSCO - Environmental, Social and Governance (ESG) Ratings and Data Products Providers.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 the provider’s rating/scoring processes and decisions are independent, free from political or</w:t>
      </w:r>
      <w:r>
        <w:t xml:space="preserve"> </w:t>
      </w:r>
      <w:r>
        <w:t xml:space="preserve">economic interference,</w:t>
      </w:r>
      <w:r>
        <w:t xml:space="preserve"> </w:t>
      </w:r>
      <w:r>
        <w:t xml:space="preserve"> providers have procedures for ensuring the issuance of high quality ESG ratings, including</w:t>
      </w:r>
      <w:r>
        <w:t xml:space="preserve"> </w:t>
      </w:r>
      <w:r>
        <w:t xml:space="preserve">the use of transparent and defined methodologies and ensuring the quality of data used in the</w:t>
      </w:r>
      <w:r>
        <w:t xml:space="preserve"> </w:t>
      </w:r>
      <w:r>
        <w:t xml:space="preserve">rating/scoring process,</w:t>
      </w:r>
      <w:r>
        <w:t xml:space="preserve"> </w:t>
      </w:r>
      <w:r>
        <w:t xml:space="preserve"> the provider’s rating/scoring business is properly separated from other businesses to avoid</w:t>
      </w:r>
      <w:r>
        <w:t xml:space="preserve"> </w:t>
      </w:r>
      <w:r>
        <w:t xml:space="preserve">potential conflicts of interest and if ancillary services are provided, they do not influence the</w:t>
      </w:r>
      <w:r>
        <w:t xml:space="preserve"> </w:t>
      </w:r>
      <w:r>
        <w:t xml:space="preserve">role of analysts while preparing an ESG rating,</w:t>
      </w:r>
      <w:r>
        <w:t xml:space="preserve"> </w:t>
      </w:r>
      <w:r>
        <w:t xml:space="preserve"> providers have governance and internal control policies, including identification, for</w:t>
      </w:r>
      <w:r>
        <w:t xml:space="preserve"> </w:t>
      </w:r>
      <w:r>
        <w:t xml:space="preserve">appropriate management, mitigation and disclosure of potential conflicts of interest or undue</w:t>
      </w:r>
      <w:r>
        <w:t xml:space="preserve"> </w:t>
      </w:r>
      <w:r>
        <w:t xml:space="preserve">influence; addressing the specificities of company pay model and user-pay model,</w:t>
      </w:r>
      <w:r>
        <w:t xml:space="preserve"> </w:t>
      </w:r>
      <w:r>
        <w:t xml:space="preserve"> providers have policies and procedures designed to address and protect all non-public</w:t>
      </w:r>
      <w:r>
        <w:t xml:space="preserve"> </w:t>
      </w:r>
      <w:r>
        <w:t xml:space="preserve">information received from or communicated to them by any entity,</w:t>
      </w:r>
      <w:r>
        <w:t xml:space="preserve"> </w:t>
      </w:r>
      <w:r>
        <w:t xml:space="preserve"> providers have policies on the disclosure of key information concerning their business model</w:t>
      </w:r>
      <w:r>
        <w:t xml:space="preserve"> </w:t>
      </w:r>
      <w:r>
        <w:t xml:space="preserve">and their policies,</w:t>
      </w:r>
      <w:r>
        <w:t xml:space="preserve"> </w:t>
      </w:r>
      <w:r>
        <w:t xml:space="preserve"> Providers have rules in place regarding record keeping,</w:t>
      </w:r>
      <w:r>
        <w:t xml:space="preserve"> </w:t>
      </w:r>
      <w:r>
        <w:t xml:space="preserve"> Providers have rules in place for receiving, investigating and retaining records concerning</w:t>
      </w:r>
      <w:r>
        <w:t xml:space="preserve"> </w:t>
      </w:r>
      <w:r>
        <w:t xml:space="preserve">complaints made.</w:t>
      </w:r>
      <w:r>
        <w:t xml:space="preserve"> </w:t>
      </w:r>
      <w:r>
        <w:t xml:space="preserve">Details of the information to be provided for the purpose of authorisation will be specified in</w:t>
      </w:r>
      <w:r>
        <w:t xml:space="preserve"> </w:t>
      </w:r>
      <w:r>
        <w:t xml:space="preserve">delegated acts, to be developed by ESMA.</w:t>
      </w:r>
      <w:r>
        <w:t xml:space="preserve"> </w:t>
      </w:r>
      <w:r>
        <w:t xml:space="preserve">Given the cross-border nature of activities of ESG rating providers and the importance of ensuring a</w:t>
      </w:r>
      <w:r>
        <w:t xml:space="preserve"> </w:t>
      </w:r>
      <w:r>
        <w:t xml:space="preserve">consistent EU supervisory approach, authorization and supervision will be carried out by ESMA.</w:t>
      </w:r>
      <w:r>
        <w:t xml:space="preserve"> </w:t>
      </w:r>
      <w:r>
        <w:t xml:space="preserve">This option subjects in-scope ESG rating providers to ongoing (EU) supervision, based on a risk-</w:t>
      </w:r>
      <w:r>
        <w:t xml:space="preserve"> </w:t>
      </w:r>
      <w:r>
        <w:t xml:space="preserve">based and data driven approach and proportionate to the size of the entity. This approach has been</w:t>
      </w:r>
      <w:r>
        <w:t xml:space="preserve"> </w:t>
      </w:r>
      <w:r>
        <w:t xml:space="preserve">undertaken by ESMA in relation to all directly supervised entities.117</w:t>
      </w:r>
      <w:r>
        <w:t xml:space="preserve"> </w:t>
      </w:r>
      <w:r>
        <w:t xml:space="preserve">This option would also provide for a sanctioning regime and the application of supervisory measures</w:t>
      </w:r>
      <w:r>
        <w:t xml:space="preserve"> </w:t>
      </w:r>
      <w:r>
        <w:t xml:space="preserve">by the supervisor (ESMA). This regime would be framed in the legislation, it would provide for fines,</w:t>
      </w:r>
      <w:r>
        <w:t xml:space="preserve"> </w:t>
      </w:r>
      <w:r>
        <w:t xml:space="preserve">public notices in case of non-respect of the obligations.</w:t>
      </w:r>
      <w:r>
        <w:t xml:space="preserve"> </w:t>
      </w:r>
      <w:r>
        <w:t xml:space="preserve">Authorization and supervision should not be too burdensome for new entrants and smaller providers</w:t>
      </w:r>
      <w:r>
        <w:t xml:space="preserve"> </w:t>
      </w:r>
      <w:r>
        <w:t xml:space="preserve">such as to prevent them from entering or/ remaining in the market.</w:t>
      </w:r>
      <w:r>
        <w:t xml:space="preserve"> </w:t>
      </w:r>
      <w:r>
        <w:t xml:space="preserve">To mitigate potential concerns about loss of access to the market providers, providers would be</w:t>
      </w:r>
      <w:r>
        <w:t xml:space="preserve"> </w:t>
      </w:r>
      <w:r>
        <w:t xml:space="preserve">allowed to continue operating on the condition that they notify ESMA and become authorized within</w:t>
      </w:r>
      <w:r>
        <w:t xml:space="preserve"> </w:t>
      </w:r>
      <w:r>
        <w:t xml:space="preserve">a pre-determined period of time, the transitional period118. The length of the transitional period will</w:t>
      </w:r>
      <w:r>
        <w:t xml:space="preserve"> </w:t>
      </w:r>
      <w:r>
        <w:t xml:space="preserve">be adapted to the size of players, giving smaller players more time to complete the authorisation and</w:t>
      </w:r>
      <w:r>
        <w:t xml:space="preserve"> </w:t>
      </w:r>
      <w:r>
        <w:t xml:space="preserve">in this way easing the burden for them. Similarly, a transitional period for new and small entrants to</w:t>
      </w:r>
      <w:r>
        <w:t xml:space="preserve"> </w:t>
      </w:r>
      <w:r>
        <w:t xml:space="preserve">the market could be foreseen, requiring them to notify ESMA and then giving them a period of time</w:t>
      </w:r>
      <w:r>
        <w:t xml:space="preserve"> </w:t>
      </w:r>
      <w:r>
        <w:t xml:space="preserve">to complete the authorisation process.</w:t>
      </w:r>
    </w:p>
    <w:p>
      <w:pPr>
        <w:pStyle w:val="BodyText"/>
      </w:pPr>
      <w:r>
        <w:t xml:space="preserve">117 ESMA has adopted a risk-based and data-driven approach when conducting supervision and prioritises its supervisory</w:t>
      </w:r>
      <w:r>
        <w:t xml:space="preserve"> </w:t>
      </w:r>
      <w:r>
        <w:t xml:space="preserve">activities according to the level of risk identified and outcomes it targets. A risk analysis is used to identify areas of</w:t>
      </w:r>
      <w:r>
        <w:t xml:space="preserve"> </w:t>
      </w:r>
      <w:r>
        <w:t xml:space="preserve">possible non-compliance and to assess the potential significance of the issue. Risks are identified by collecting and</w:t>
      </w:r>
      <w:r>
        <w:t xml:space="preserve"> </w:t>
      </w:r>
      <w:r>
        <w:t xml:space="preserve">assessing information from different sources like periodic and ad hoc notifications submitted by the entities, registration</w:t>
      </w:r>
      <w:r>
        <w:t xml:space="preserve"> </w:t>
      </w:r>
      <w:r>
        <w:t xml:space="preserve">application files, meetings/calls with entities, data analysis, on-site inspections/investigations etc. To identify key priority</w:t>
      </w:r>
      <w:r>
        <w:t xml:space="preserve"> </w:t>
      </w:r>
      <w:r>
        <w:t xml:space="preserve">areas for supervision, ESMA considers the result of its supervisory risk assessment, and key market trends in the</w:t>
      </w:r>
      <w:r>
        <w:t xml:space="preserve"> </w:t>
      </w:r>
      <w:r>
        <w:t xml:space="preserve">respective industries and capital markets more broadly.</w:t>
      </w:r>
      <w:r>
        <w:t xml:space="preserve"> </w:t>
      </w:r>
      <w:r>
        <w:t xml:space="preserve">118 The precise period of time is yet to be determined, but it would be designed to allow sufficient time, that could also</w:t>
      </w:r>
      <w:r>
        <w:t xml:space="preserve"> </w:t>
      </w:r>
      <w:r>
        <w:t xml:space="preserve">take account of the size of market players.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The mitigation measures for smaller providers are discussed in Annex 5 and include: (i) transition</w:t>
      </w:r>
      <w:r>
        <w:t xml:space="preserve"> </w:t>
      </w:r>
      <w:r>
        <w:t xml:space="preserve">period (ii) adjustment of supervisory fees to the size of the provider (iii) risk-based supervision (iv)</w:t>
      </w:r>
      <w:r>
        <w:t xml:space="preserve"> </w:t>
      </w:r>
      <w:r>
        <w:t xml:space="preserve">exemption for smaller and innovative providers from certain organisational requirements which may</w:t>
      </w:r>
      <w:r>
        <w:t xml:space="preserve"> </w:t>
      </w:r>
      <w:r>
        <w:t xml:space="preserve">not be proportionate to the nature, scale and business model of the provider.</w:t>
      </w:r>
      <w:r>
        <w:t xml:space="preserve"> </w:t>
      </w:r>
      <w:r>
        <w:t xml:space="preserve">5.2.2 LEVEL OF TRANSPARENCY REQUIREMENTS ON ESG RATINGS AND THEIR METHODOLOGIES</w:t>
      </w:r>
      <w:r>
        <w:br/>
      </w:r>
      <w:r>
        <w:t xml:space="preserve">Option 1 - Minimum transparency for the general public only</w:t>
      </w:r>
      <w:r>
        <w:t xml:space="preserve"> </w:t>
      </w:r>
      <w:r>
        <w:t xml:space="preserve">This option requires all ESG rating providers to publicly disclose key information about ESG rating</w:t>
      </w:r>
      <w:r>
        <w:t xml:space="preserve"> </w:t>
      </w:r>
      <w:r>
        <w:t xml:space="preserve">characteristics and methodologies, clearly indicating at least the following:</w:t>
      </w:r>
      <w:r>
        <w:t xml:space="preserve"> </w:t>
      </w:r>
      <w:r>
        <w:t xml:space="preserve"> high level overview of the rating methodologies used (and changes thereto), including</w:t>
      </w:r>
      <w:r>
        <w:t xml:space="preserve"> </w:t>
      </w:r>
      <w:r>
        <w:t xml:space="preserve">whether analysis is backward-looking or forward-looking,</w:t>
      </w:r>
      <w:r>
        <w:br/>
      </w:r>
      <w:r>
        <w:t xml:space="preserve"> high level overview of data processes (data sources, including if they are public or non–</w:t>
      </w:r>
      <w:r>
        <w:t xml:space="preserve"> </w:t>
      </w:r>
      <w:r>
        <w:t xml:space="preserve">public, and if they are sourced from CSRD reports, estimation of input data in case of</w:t>
      </w:r>
      <w:r>
        <w:t xml:space="preserve"> </w:t>
      </w:r>
      <w:r>
        <w:t xml:space="preserve">unavailability, frequency of data updates),</w:t>
      </w:r>
      <w:r>
        <w:t xml:space="preserve"> </w:t>
      </w:r>
      <w:r>
        <w:t xml:space="preserve"> information on the ratings’ objective (e.g., whether it assesses risks or impacts (or both), is it</w:t>
      </w:r>
      <w:r>
        <w:t xml:space="preserve"> </w:t>
      </w:r>
      <w:r>
        <w:t xml:space="preserve">a compliance assessment or supply chain assessment or other type of rating),</w:t>
      </w:r>
      <w:r>
        <w:t xml:space="preserve"> </w:t>
      </w:r>
      <w:r>
        <w:t xml:space="preserve"> clearly marking whether the rating is assessing risk or impacts or some other dimension,</w:t>
      </w:r>
      <w:r>
        <w:t xml:space="preserve"> </w:t>
      </w:r>
      <w:r>
        <w:t xml:space="preserve"> application of the materiality perspective,</w:t>
      </w:r>
      <w:r>
        <w:t xml:space="preserve"> </w:t>
      </w:r>
      <w:r>
        <w:t xml:space="preserve"> the rating’s scope – i.e., is it an aggregated rating (aggregating E and S and G factor), rating</w:t>
      </w:r>
      <w:r>
        <w:t xml:space="preserve"> </w:t>
      </w:r>
      <w:r>
        <w:t xml:space="preserve">of individual factors or specific issues (e.g., transition risks),</w:t>
      </w:r>
      <w:r>
        <w:t xml:space="preserve"> </w:t>
      </w:r>
      <w:r>
        <w:t xml:space="preserve"> in case of aggregated ESG rating, weighting, i.e., percentage of the different ESG factors</w:t>
      </w:r>
      <w:r>
        <w:t xml:space="preserve"> </w:t>
      </w:r>
      <w:r>
        <w:t xml:space="preserve">(e.g., 33% Environment, 33% Social, 33% Governance), and the explanation of the weighting</w:t>
      </w:r>
      <w:r>
        <w:t xml:space="preserve"> </w:t>
      </w:r>
      <w:r>
        <w:t xml:space="preserve">method,</w:t>
      </w:r>
      <w:r>
        <w:t xml:space="preserve"> </w:t>
      </w:r>
      <w:r>
        <w:t xml:space="preserve"> within the E, S or G factors, specification of the topics subject to the ESG rating/score, also</w:t>
      </w:r>
      <w:r>
        <w:t xml:space="preserve"> </w:t>
      </w:r>
      <w:r>
        <w:t xml:space="preserve">looking at the topics from the CSRD (e.g., climate, biodiversity, pollution, water and marine</w:t>
      </w:r>
      <w:r>
        <w:t xml:space="preserve"> </w:t>
      </w:r>
      <w:r>
        <w:t xml:space="preserve">resources, working conditions, ethics and corporate culture),</w:t>
      </w:r>
      <w:r>
        <w:t xml:space="preserve"> </w:t>
      </w:r>
      <w:r>
        <w:t xml:space="preserve"> information on whether the rating is expressed in absolute or relative values,</w:t>
      </w:r>
      <w:r>
        <w:t xml:space="preserve"> </w:t>
      </w:r>
      <w:r>
        <w:t xml:space="preserve"> reference to the use of Artificial Intelligence (if applicable) in the data collection and/or</w:t>
      </w:r>
      <w:r>
        <w:t xml:space="preserve"> </w:t>
      </w:r>
      <w:r>
        <w:t xml:space="preserve">rating/scoring process,</w:t>
      </w:r>
      <w:r>
        <w:t xml:space="preserve"> </w:t>
      </w:r>
      <w:r>
        <w:t xml:space="preserve"> high level information on pricing methods.</w:t>
      </w:r>
      <w:r>
        <w:t xml:space="preserve"> </w:t>
      </w:r>
      <w:r>
        <w:t xml:space="preserve">Option 2 - Minimum transparency disclosures for the general public and more comprehensive</w:t>
      </w:r>
      <w:r>
        <w:t xml:space="preserve"> </w:t>
      </w:r>
      <w:r>
        <w:t xml:space="preserve">disclosures to clients of ESG rating providers and rated companies</w:t>
      </w:r>
      <w:r>
        <w:t xml:space="preserve"> </w:t>
      </w:r>
      <w:r>
        <w:t xml:space="preserve">This option would require all providers to disclose more granular information about ESG rating</w:t>
      </w:r>
      <w:r>
        <w:t xml:space="preserve"> </w:t>
      </w:r>
      <w:r>
        <w:t xml:space="preserve">characteristics and methodologies, in addition to public disclosures covered in Option 1. This option</w:t>
      </w:r>
      <w:r>
        <w:t xml:space="preserve"> </w:t>
      </w:r>
      <w:r>
        <w:t xml:space="preserve">would require providers to disclose the following additional information to their subscribers and rated</w:t>
      </w:r>
      <w:r>
        <w:t xml:space="preserve"> </w:t>
      </w:r>
      <w:r>
        <w:t xml:space="preserve">companies:</w:t>
      </w:r>
      <w:r>
        <w:br/>
      </w:r>
      <w:r>
        <w:t xml:space="preserve"> a more granular overview of the rating methodologies used (and changes thereto), including</w:t>
      </w:r>
      <w:r>
        <w:t xml:space="preserve"> </w:t>
      </w:r>
      <w:r>
        <w:t xml:space="preserve">whether the analysis is backward-looking or forward-looking, which metrics have been</w:t>
      </w:r>
      <w:r>
        <w:t xml:space="preserve"> </w:t>
      </w:r>
      <w:r>
        <w:t xml:space="preserve">selected as relevant, the main KPIs and weighting method, any potential shortcomings of</w:t>
      </w:r>
      <w:r>
        <w:t xml:space="preserve"> </w:t>
      </w:r>
      <w:r>
        <w:t xml:space="preserve">methodologies, policies for the revision of methodologies, last date of the revision;</w:t>
      </w:r>
      <w:r>
        <w:t xml:space="preserve"> </w:t>
      </w:r>
      <w:r>
        <w:t xml:space="preserve"> a more granular overview of data processes, including</w:t>
      </w:r>
      <w:r>
        <w:br/>
      </w:r>
      <w:r>
        <w:t xml:space="preserve">o more detailed explanation of data sources used – e.g., public or otherwise, mentioning</w:t>
      </w:r>
      <w:r>
        <w:t xml:space="preserve"> </w:t>
      </w:r>
      <w:r>
        <w:t xml:space="preserve">whether derived from CRSD reports,</w:t>
      </w:r>
      <w:r>
        <w:br/>
      </w:r>
      <w:r>
        <w:t xml:space="preserve">o where data is unavailable, indicate the use of and explain any estimation methodology,</w:t>
      </w:r>
      <w:r>
        <w:t xml:space="preserve"> </w:t>
      </w:r>
      <w:r>
        <w:t xml:space="preserve">o the policies for updating data and revising historical data, date of last updates of data,</w:t>
      </w:r>
      <w:r>
        <w:t xml:space="preserve"> </w:t>
      </w:r>
      <w:r>
        <w:t xml:space="preserve">o data quality controls,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o engagement with rated companies.</w:t>
      </w:r>
      <w:r>
        <w:t xml:space="preserve"> </w:t>
      </w:r>
      <w:r>
        <w:t xml:space="preserve"> If applicable, an explanation of any AI methodology used in the data collection and/or rating</w:t>
      </w:r>
      <w:r>
        <w:t xml:space="preserve"> </w:t>
      </w:r>
      <w:r>
        <w:t xml:space="preserve">process.</w:t>
      </w:r>
      <w:r>
        <w:t xml:space="preserve"> </w:t>
      </w:r>
      <w:r>
        <w:t xml:space="preserve">Precise disclosure requirements would be developed by ESMA as a Level 2 measure.</w:t>
      </w:r>
      <w:r>
        <w:t xml:space="preserve"> </w:t>
      </w:r>
      <w:r>
        <w:t xml:space="preserve">For both Option 1 and Option 2, It is not the objective of this initiative to require ESG rating providers</w:t>
      </w:r>
      <w:r>
        <w:t xml:space="preserve"> </w:t>
      </w:r>
      <w:r>
        <w:t xml:space="preserve">to disclose intellectual capital, intellectual property, know-how or the results of innovation that would</w:t>
      </w:r>
      <w:r>
        <w:t xml:space="preserve"> </w:t>
      </w:r>
      <w:r>
        <w:t xml:space="preserve">qualify as trade secrets as defined in the Trade Secrets Directive119.</w:t>
      </w:r>
      <w:r>
        <w:t xml:space="preserve"> </w:t>
      </w:r>
      <w:r>
        <w:t xml:space="preserve">5.3</w:t>
      </w:r>
      <w:r>
        <w:t xml:space="preserve"> </w:t>
      </w:r>
      <w:r>
        <w:t xml:space="preserve">SCOPE, DEFINITION OF ESG RATINGS AND TYPES OF PROVIDERS</w:t>
      </w:r>
      <w:r>
        <w:br/>
      </w:r>
      <w:r>
        <w:t xml:space="preserve">5.3.1 ENTITIES TO BE COVERED/GEOGRAPHICAL COVERAGE</w:t>
      </w:r>
      <w:r>
        <w:t xml:space="preserve"> </w:t>
      </w:r>
      <w:r>
        <w:t xml:space="preserve">Figure 1: Share of respondents by nature of establishment according to the mapping exercise carried</w:t>
      </w:r>
      <w:r>
        <w:t xml:space="preserve"> </w:t>
      </w:r>
      <w:r>
        <w:t xml:space="preserve">out by ESMA</w:t>
      </w:r>
    </w:p>
    <w:p>
      <w:pPr>
        <w:pStyle w:val="BodyText"/>
      </w:pPr>
      <w:r>
        <w:t xml:space="preserve">The market of specialised ESG rating providers is global, with the biggest providers having</w:t>
      </w:r>
      <w:r>
        <w:t xml:space="preserve"> </w:t>
      </w:r>
      <w:r>
        <w:t xml:space="preserve">headquarters outside of the EU (Bloomberg – USA, MSCI USA, Refinitiv- UK, RepRisk –</w:t>
      </w:r>
      <w:r>
        <w:t xml:space="preserve"> </w:t>
      </w:r>
      <w:r>
        <w:t xml:space="preserve">Switzerland, S&amp;P – USA, Morningstar – USA, Moody’s – USA).</w:t>
      </w:r>
      <w:r>
        <w:t xml:space="preserve"> </w:t>
      </w:r>
      <w:r>
        <w:t xml:space="preserve">According to the mapping exercise carried out by ESMA in the context of the Call for Evidence120</w:t>
      </w:r>
      <w:r>
        <w:t xml:space="preserve"> </w:t>
      </w:r>
      <w:r>
        <w:t xml:space="preserve">(see Figure 1 above), there are 59 entities providing ESG ratings in the EU, either to European</w:t>
      </w:r>
      <w:r>
        <w:t xml:space="preserve"> </w:t>
      </w:r>
      <w:r>
        <w:t xml:space="preserve">investors or companies. Half of the ESG rating providers that responded to ESMA Call for Evidence</w:t>
      </w:r>
      <w:r>
        <w:t xml:space="preserve"> </w:t>
      </w:r>
      <w:r>
        <w:t xml:space="preserve">indicated that they are an independent legal entity without a group structure. The other half are either</w:t>
      </w:r>
      <w:r>
        <w:t xml:space="preserve"> </w:t>
      </w:r>
      <w:r>
        <w:t xml:space="preserve">parent companies or subsidiaries of a group structure. Many providers have more than one entity in</w:t>
      </w:r>
      <w:r>
        <w:t xml:space="preserve"> </w:t>
      </w:r>
      <w:r>
        <w:t xml:space="preserve">the EU, and many have headquarters outside the EU. Out of 59 entities, 14 have no presence at all in</w:t>
      </w:r>
      <w:r>
        <w:t xml:space="preserve"> </w:t>
      </w:r>
      <w:r>
        <w:t xml:space="preserve">the EU, yet they provide services to European investors and/or companies.</w:t>
      </w:r>
      <w:r>
        <w:t xml:space="preserve"> </w:t>
      </w:r>
      <w:r>
        <w:t xml:space="preserve">It is crucial that the initiative covers all providers operating in the EU and not only those having a</w:t>
      </w:r>
      <w:r>
        <w:t xml:space="preserve"> </w:t>
      </w:r>
      <w:r>
        <w:t xml:space="preserve">legal entity established in the EU. In addition, even if the group has a legal entity in the EU, the EU</w:t>
      </w:r>
      <w:r>
        <w:t xml:space="preserve"> </w:t>
      </w:r>
      <w:r>
        <w:t xml:space="preserve">may not be the location where the development of ESG ratings takes place. The market is global and</w:t>
      </w:r>
      <w:r>
        <w:t xml:space="preserve"> </w:t>
      </w:r>
      <w:r>
        <w:t xml:space="preserve">so are the operations of providers that may have data specialists in one location, analysts and sales</w:t>
      </w:r>
      <w:r>
        <w:t xml:space="preserve"> </w:t>
      </w:r>
      <w:r>
        <w:t xml:space="preserve">teams in others.</w:t>
      </w:r>
    </w:p>
    <w:p>
      <w:pPr>
        <w:pStyle w:val="BodyText"/>
      </w:pPr>
      <w:r>
        <w:t xml:space="preserve">119 Directive (EU) 2016/943 of the European Parliament and of the Council of 8 June 2016 on the protection of</w:t>
      </w:r>
      <w:r>
        <w:t xml:space="preserve"> </w:t>
      </w:r>
      <w:r>
        <w:t xml:space="preserve">undisclosed know-how and business information (trade secrets) against their unlawful acquisition, use and disclosure,</w:t>
      </w:r>
      <w:r>
        <w:t xml:space="preserve"> </w:t>
      </w:r>
      <w:r>
        <w:t xml:space="preserve">OJ L 157, 15.6.2016, p. 1–18.</w:t>
      </w:r>
      <w:r>
        <w:t xml:space="preserve"> </w:t>
      </w:r>
      <w:r>
        <w:t xml:space="preserve">120 ESMA Call for Evidence on ESG Ratings.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Firstly, this initiative should create a level-playing field for all ESG rating providers operating in the</w:t>
      </w:r>
      <w:r>
        <w:t xml:space="preserve"> </w:t>
      </w:r>
      <w:r>
        <w:t xml:space="preserve">EU. In order to achieve that the initiative cannot leave out any providers, no matter what size or</w:t>
      </w:r>
      <w:r>
        <w:t xml:space="preserve"> </w:t>
      </w:r>
      <w:r>
        <w:t xml:space="preserve">location, as long as they operate in the EU.</w:t>
      </w:r>
      <w:r>
        <w:br/>
      </w:r>
      <w:r>
        <w:t xml:space="preserve">Secondly, the term “operate in the EU” needs to be clearly defined. For the purpose of this initiative,</w:t>
      </w:r>
      <w:r>
        <w:t xml:space="preserve"> </w:t>
      </w:r>
      <w:r>
        <w:t xml:space="preserve">the term “operating in the EU” is defined as providing services to European regulated financial</w:t>
      </w:r>
      <w:r>
        <w:t xml:space="preserve"> </w:t>
      </w:r>
      <w:r>
        <w:t xml:space="preserve">institutions and other regulated financial market participants as well as to European companies in</w:t>
      </w:r>
      <w:r>
        <w:t xml:space="preserve"> </w:t>
      </w:r>
      <w:r>
        <w:t xml:space="preserve">scope of the CSRD. There are the following reasons for such a definition:</w:t>
      </w:r>
      <w:r>
        <w:t xml:space="preserve"> </w:t>
      </w:r>
      <w:r>
        <w:t xml:space="preserve"> Two thirds of ESG rating providers offer their product to professional investors, i.e. financial</w:t>
      </w:r>
      <w:r>
        <w:t xml:space="preserve"> </w:t>
      </w:r>
      <w:r>
        <w:t xml:space="preserve">institutions and financial market participants, mainly asset managers and benchmark</w:t>
      </w:r>
      <w:r>
        <w:t xml:space="preserve"> </w:t>
      </w:r>
      <w:r>
        <w:t xml:space="preserve">administrators.</w:t>
      </w:r>
      <w:r>
        <w:t xml:space="preserve"> </w:t>
      </w:r>
      <w:r>
        <w:t xml:space="preserve"> One third of providers offer their products to companies (meaning that it is a company which</w:t>
      </w:r>
      <w:r>
        <w:t xml:space="preserve"> </w:t>
      </w:r>
      <w:r>
        <w:t xml:space="preserve">requests and pays for the ESG rating), Therefore, in order to capture that group, the term</w:t>
      </w:r>
      <w:r>
        <w:t xml:space="preserve"> </w:t>
      </w:r>
      <w:r>
        <w:t xml:space="preserve">“operating in the EU” needs to include ESG ratings requested by European companies, both</w:t>
      </w:r>
      <w:r>
        <w:t xml:space="preserve"> </w:t>
      </w:r>
      <w:r>
        <w:t xml:space="preserve">listed and large non-listed ones (as defined by the Corporate Sustanability Reporting</w:t>
      </w:r>
      <w:r>
        <w:t xml:space="preserve"> </w:t>
      </w:r>
      <w:r>
        <w:t xml:space="preserve">Directive).</w:t>
      </w:r>
      <w:r>
        <w:br/>
      </w:r>
      <w:r>
        <w:t xml:space="preserve">From an economic point of view, it is also crucial to bring within scope all ESG ratings providers</w:t>
      </w:r>
      <w:r>
        <w:t xml:space="preserve"> </w:t>
      </w:r>
      <w:r>
        <w:t xml:space="preserve">operating in the EU, including also small providers.</w:t>
      </w:r>
      <w:r>
        <w:br/>
      </w:r>
      <w:r>
        <w:t xml:space="preserve">In line with the responses to the public consultation, leaving out small providers would be contrary</w:t>
      </w:r>
      <w:r>
        <w:t xml:space="preserve"> </w:t>
      </w:r>
      <w:r>
        <w:t xml:space="preserve">to the objective of this initiative i.e. ensuring that ESG ratings enable investors and rated companies</w:t>
      </w:r>
      <w:r>
        <w:t xml:space="preserve"> </w:t>
      </w:r>
      <w:r>
        <w:t xml:space="preserve">to take informed decisions with regard to managing ESG risks and impacts of their investments or</w:t>
      </w:r>
      <w:r>
        <w:t xml:space="preserve"> </w:t>
      </w:r>
      <w:r>
        <w:t xml:space="preserve">operations). Exclusion of smaller providers could negativelly impact them, as they could be regarded</w:t>
      </w:r>
      <w:r>
        <w:t xml:space="preserve"> </w:t>
      </w:r>
      <w:r>
        <w:t xml:space="preserve">as less trustworthy and their ratings as of less quality and reliability. Therefore, there is no other</w:t>
      </w:r>
      <w:r>
        <w:t xml:space="preserve"> </w:t>
      </w:r>
      <w:r>
        <w:t xml:space="preserve">option that could be addressing the objectives of this initiative, apart from including under the scope</w:t>
      </w:r>
      <w:r>
        <w:t xml:space="preserve"> </w:t>
      </w:r>
      <w:r>
        <w:t xml:space="preserve">of the initiative all providers that operate in the EU, no matter what is their location or size. At the</w:t>
      </w:r>
      <w:r>
        <w:t xml:space="preserve"> </w:t>
      </w:r>
      <w:r>
        <w:t xml:space="preserve">same time, this initiatve foresees mitigating measures for smaller providers.</w:t>
      </w:r>
      <w:r>
        <w:t xml:space="preserve"> </w:t>
      </w:r>
      <w:r>
        <w:t xml:space="preserve">5.3.2 ALTERNATIVE COVERAGE OF GEOGRAHICAL SCOPE</w:t>
      </w:r>
      <w:r>
        <w:t xml:space="preserve"> </w:t>
      </w:r>
      <w:r>
        <w:t xml:space="preserve">We have analysed alternative options on the geographical scope, namely the differentiation of</w:t>
      </w:r>
      <w:r>
        <w:t xml:space="preserve"> </w:t>
      </w:r>
      <w:r>
        <w:t xml:space="preserve">requirements for the entities located in the EU as opposed to those located outside the EU. We have</w:t>
      </w:r>
      <w:r>
        <w:t xml:space="preserve"> </w:t>
      </w:r>
      <w:r>
        <w:t xml:space="preserve">concluded that the option limiting the geographical scope to the territory of the EU would lead not</w:t>
      </w:r>
      <w:r>
        <w:t xml:space="preserve"> </w:t>
      </w:r>
      <w:r>
        <w:t xml:space="preserve">only to an unlevel playing field, but also would not reach the objectives of the initiative, and as a</w:t>
      </w:r>
      <w:r>
        <w:t xml:space="preserve"> </w:t>
      </w:r>
      <w:r>
        <w:t xml:space="preserve">result doesn’t constitute a viable option.</w:t>
      </w:r>
      <w:r>
        <w:t xml:space="preserve"> </w:t>
      </w:r>
      <w:r>
        <w:t xml:space="preserve">As explained in this Impact Assessment, European providers are mainly smaller in size and thus their</w:t>
      </w:r>
      <w:r>
        <w:t xml:space="preserve"> </w:t>
      </w:r>
      <w:r>
        <w:t xml:space="preserve">market share is rather limited. If non-EU providers, which are larger and have bigger market share,</w:t>
      </w:r>
      <w:r>
        <w:t xml:space="preserve"> </w:t>
      </w:r>
      <w:r>
        <w:t xml:space="preserve">could continue providing their services in the EU without being subject to the transparency</w:t>
      </w:r>
      <w:r>
        <w:t xml:space="preserve"> </w:t>
      </w:r>
      <w:r>
        <w:t xml:space="preserve">requirments or organisational requirments, problems with the lack of transparency and problems</w:t>
      </w:r>
      <w:r>
        <w:t xml:space="preserve"> </w:t>
      </w:r>
      <w:r>
        <w:t xml:space="preserve">relate to conflict of interest would continue to influence ESG ratings used by European investors.</w:t>
      </w:r>
      <w:r>
        <w:t xml:space="preserve"> </w:t>
      </w:r>
      <w:r>
        <w:t xml:space="preserve">Therefore the objectives of this initiative would not be reached.</w:t>
      </w:r>
      <w:r>
        <w:t xml:space="preserve"> </w:t>
      </w:r>
      <w:r>
        <w:t xml:space="preserve">Summing up, there is no other viable option than the one presented in the Impact Assessment, to</w:t>
      </w:r>
      <w:r>
        <w:t xml:space="preserve"> </w:t>
      </w:r>
      <w:r>
        <w:t xml:space="preserve">create a level playing field for all ESG rating providers operating in the EU. In order to achieve that,</w:t>
      </w:r>
      <w:r>
        <w:t xml:space="preserve"> </w:t>
      </w:r>
      <w:r>
        <w:t xml:space="preserve">the initiative cannot leave out any providers, no matter where they are located, as long as they provide</w:t>
      </w:r>
      <w:r>
        <w:t xml:space="preserve"> </w:t>
      </w:r>
      <w:r>
        <w:t xml:space="preserve">ESG ratings to European regulated financial institutions and other regulated financial market</w:t>
      </w:r>
      <w:r>
        <w:t xml:space="preserve"> </w:t>
      </w:r>
      <w:r>
        <w:t xml:space="preserve">participants as well as to European non-financial companies.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5.3.3 TYPES OF PROVIDERS</w:t>
      </w:r>
      <w:r>
        <w:t xml:space="preserve"> </w:t>
      </w:r>
      <w:r>
        <w:t xml:space="preserve">There are two major groups of ESG ratings providers: specialised entities providing ESG ratings to</w:t>
      </w:r>
      <w:r>
        <w:t xml:space="preserve"> </w:t>
      </w:r>
      <w:r>
        <w:t xml:space="preserve">professional investors and companies (see description in Chapter X on Problem Definition and</w:t>
      </w:r>
      <w:r>
        <w:br/>
      </w:r>
      <w:r>
        <w:t xml:space="preserve">Annex 6), as well as financial institutions developing ESG ratings for their own purposes, principally</w:t>
      </w:r>
      <w:r>
        <w:t xml:space="preserve"> </w:t>
      </w:r>
      <w:r>
        <w:t xml:space="preserve">for internal analysis or marketing.</w:t>
      </w:r>
      <w:r>
        <w:br/>
      </w:r>
      <w:r>
        <w:t xml:space="preserve">It is important to make a distinction between ESG ratings that are made available for commercial</w:t>
      </w:r>
      <w:r>
        <w:t xml:space="preserve"> </w:t>
      </w:r>
      <w:r>
        <w:t xml:space="preserve">purposes, and those ESG ratings that are developed in-house for internal use. Financial institutions</w:t>
      </w:r>
      <w:r>
        <w:t xml:space="preserve"> </w:t>
      </w:r>
      <w:r>
        <w:t xml:space="preserve">use their own proprietary models and don’t provide ESG ratings commercially to other entities.</w:t>
      </w:r>
      <w:r>
        <w:t xml:space="preserve"> </w:t>
      </w:r>
      <w:r>
        <w:t xml:space="preserve">Therefore, the key problem that this initiative aims to address (i.e. information asymmetry between</w:t>
      </w:r>
      <w:r>
        <w:t xml:space="preserve"> </w:t>
      </w:r>
      <w:r>
        <w:t xml:space="preserve">providers and users of ESG ratings) does not materialize in their case. Furthermore, financial</w:t>
      </w:r>
      <w:r>
        <w:t xml:space="preserve"> </w:t>
      </w:r>
      <w:r>
        <w:t xml:space="preserve">institutions are regulated entities and are already subject to sectoral legislation.</w:t>
      </w:r>
      <w:r>
        <w:t xml:space="preserve"> </w:t>
      </w:r>
      <w:r>
        <w:t xml:space="preserve">The Commission, following outreach activities, academic literature and the Study, has identified</w:t>
      </w:r>
      <w:r>
        <w:t xml:space="preserve"> </w:t>
      </w:r>
      <w:r>
        <w:t xml:space="preserve">problems mainly in relation to the operation of specialised entities offering ESG ratings, while</w:t>
      </w:r>
      <w:r>
        <w:t xml:space="preserve"> </w:t>
      </w:r>
      <w:r>
        <w:t xml:space="preserve">evidence of any problems in relation to the transparency and use of in-house ESG ratings developed</w:t>
      </w:r>
      <w:r>
        <w:t xml:space="preserve"> </w:t>
      </w:r>
      <w:r>
        <w:t xml:space="preserve">by asset managers or benchmark administrators is rather anecdotal. In addition, asset managers are</w:t>
      </w:r>
      <w:r>
        <w:t xml:space="preserve"> </w:t>
      </w:r>
      <w:r>
        <w:t xml:space="preserve">already subject to authorisation, supervision and disclosure requirements under EU sectoral</w:t>
      </w:r>
      <w:r>
        <w:t xml:space="preserve"> </w:t>
      </w:r>
      <w:r>
        <w:t xml:space="preserve">legislation, i.e., Directive 2011/61/EU (Alternative Investment Fund Directive - AIFMD)121,</w:t>
      </w:r>
      <w:r>
        <w:t xml:space="preserve"> </w:t>
      </w:r>
      <w:r>
        <w:t xml:space="preserve">Directive 2014/91/EU (Undertakings for Collective Investment in Transferable Securities</w:t>
      </w:r>
      <w:r>
        <w:t xml:space="preserve"> </w:t>
      </w:r>
      <w:r>
        <w:t xml:space="preserve">(UCITS))122 and Regulation (EU) 2019/2088 on sustainability‐related disclosures in the financial</w:t>
      </w:r>
      <w:r>
        <w:t xml:space="preserve"> </w:t>
      </w:r>
      <w:r>
        <w:t xml:space="preserve">services sector (SFDR)123. Given the absence of strong evidence of shortcomings in this market and</w:t>
      </w:r>
      <w:r>
        <w:t xml:space="preserve"> </w:t>
      </w:r>
      <w:r>
        <w:t xml:space="preserve">extensive existing legislation on the operations of investors, the development of ESG ratings by asset</w:t>
      </w:r>
      <w:r>
        <w:t xml:space="preserve"> </w:t>
      </w:r>
      <w:r>
        <w:t xml:space="preserve">managers, where the latter are not marketed/sold and where they are for in-house use, is out of the</w:t>
      </w:r>
      <w:r>
        <w:t xml:space="preserve"> </w:t>
      </w:r>
      <w:r>
        <w:t xml:space="preserve">scope of this Impact Assessment. At the same time, it is also important not to disincentivise asset</w:t>
      </w:r>
      <w:r>
        <w:t xml:space="preserve"> </w:t>
      </w:r>
      <w:r>
        <w:t xml:space="preserve">managers from developing their own ESG ratings.</w:t>
      </w:r>
      <w:r>
        <w:t xml:space="preserve"> </w:t>
      </w:r>
      <w:r>
        <w:t xml:space="preserve">Summing up on scope, this initiative will target the specialised entities providing ESG ratings to the</w:t>
      </w:r>
      <w:r>
        <w:t xml:space="preserve"> </w:t>
      </w:r>
      <w:r>
        <w:t xml:space="preserve">public or to subscribers and will not cover financial institutions or other market participants</w:t>
      </w:r>
      <w:r>
        <w:t xml:space="preserve"> </w:t>
      </w:r>
      <w:r>
        <w:t xml:space="preserve">developing ESG ratings for their own purposes. The development of ESG ratings for own purposes</w:t>
      </w:r>
      <w:r>
        <w:t xml:space="preserve"> </w:t>
      </w:r>
      <w:r>
        <w:t xml:space="preserve">and own use is out of the scope of this analysis.</w:t>
      </w:r>
      <w:r>
        <w:br/>
      </w:r>
      <w:r>
        <w:t xml:space="preserve">5.3.4 DEFINING ESG RATINGS</w:t>
      </w:r>
      <w:r>
        <w:br/>
      </w:r>
      <w:r>
        <w:t xml:space="preserve">As discussed in Chapter 2.2 on Problem Drivers, there is a lack of clarity around what ESG ratings</w:t>
      </w:r>
      <w:r>
        <w:t xml:space="preserve"> </w:t>
      </w:r>
      <w:r>
        <w:t xml:space="preserve">are, what they mean and what they capture. There is no universally accepted definition of ESG</w:t>
      </w:r>
      <w:r>
        <w:t xml:space="preserve"> </w:t>
      </w:r>
      <w:r>
        <w:t xml:space="preserve">ratings; in addition, market participants use different terms – such as ESG “rating”, “score” or</w:t>
      </w:r>
      <w:r>
        <w:t xml:space="preserve"> </w:t>
      </w:r>
      <w:r>
        <w:t xml:space="preserve">“valuation”, or they refer to ESG “data” as a term encompassing data and ratings/scores/valuations.</w:t>
      </w:r>
      <w:r>
        <w:t xml:space="preserve"> </w:t>
      </w:r>
      <w:r>
        <w:t xml:space="preserve">As described in Chapter 2.2, there are two main distinctive types of products - opinions formed by</w:t>
      </w:r>
      <w:r>
        <w:t xml:space="preserve"> </w:t>
      </w:r>
      <w:r>
        <w:t xml:space="preserve">analysts (usually referred to as ratings) and scores, as well as products mixing those features. Scores</w:t>
      </w:r>
      <w:r>
        <w:t xml:space="preserve"> </w:t>
      </w:r>
      <w:r>
        <w:t xml:space="preserve">are typically based only on a pre-established statistical system or model, without any additional</w:t>
      </w:r>
      <w:r>
        <w:t xml:space="preserve"> </w:t>
      </w:r>
      <w:r>
        <w:t xml:space="preserve">substantial rating-specific analytical input from a rating analyst. Most ESG ratings constitute a</w:t>
      </w:r>
      <w:r>
        <w:t xml:space="preserve"> </w:t>
      </w:r>
      <w:r>
        <w:t xml:space="preserve">mixture of the two, with more or less involvement of analysts. There are, however, also pure scores</w:t>
      </w:r>
      <w:r>
        <w:t xml:space="preserve"> </w:t>
      </w:r>
      <w:r>
        <w:t xml:space="preserve">as well as pure ratings provided in the form of an opinion with a role for the lead analyst.</w:t>
      </w:r>
    </w:p>
    <w:p>
      <w:pPr>
        <w:pStyle w:val="BodyText"/>
      </w:pPr>
      <w:r>
        <w:t xml:space="preserve">121 OJ L 174, 1.7.2011, p. 1–73.</w:t>
      </w:r>
      <w:r>
        <w:t xml:space="preserve"> </w:t>
      </w:r>
      <w:r>
        <w:t xml:space="preserve">122 OJ L 257, 28.8.2014, p. 186–213.</w:t>
      </w:r>
      <w:r>
        <w:t xml:space="preserve"> </w:t>
      </w:r>
      <w:r>
        <w:t xml:space="preserve">123 OJ L 317, 9.12.2019, p. 1–16.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The first attempt at defining ESG ratings has been undertaken by IOSCO (please see Chapter 1.1),</w:t>
      </w:r>
      <w:r>
        <w:t xml:space="preserve"> </w:t>
      </w:r>
      <w:r>
        <w:t xml:space="preserve">widely agreed between practitioners and supervisors. It therefore forms the basis of the definition of</w:t>
      </w:r>
      <w:r>
        <w:t xml:space="preserve"> </w:t>
      </w:r>
      <w:r>
        <w:t xml:space="preserve">ESG ratings for this initiative. Furthermore, this initiative will define the term ‘ESG ratings’, both</w:t>
      </w:r>
      <w:r>
        <w:t xml:space="preserve"> </w:t>
      </w:r>
      <w:r>
        <w:t xml:space="preserve">for legal purposes and in order to define the scope of the initiative.</w:t>
      </w:r>
      <w:r>
        <w:br/>
      </w:r>
      <w:r>
        <w:t xml:space="preserve">As explained above, it is crucial that the definition recognises the specificities and</w:t>
      </w:r>
      <w:r>
        <w:t xml:space="preserve"> </w:t>
      </w:r>
      <w:r>
        <w:t xml:space="preserve">diversity/complexity of ESG ratings: ESG ratings can differ in their processes (involvement of an</w:t>
      </w:r>
      <w:r>
        <w:t xml:space="preserve"> </w:t>
      </w:r>
      <w:r>
        <w:t xml:space="preserve">analyst or Artificial Intelligence / algorithmic driven or combination of both), in their scope (e.g. </w:t>
      </w:r>
      <w:r>
        <w:t xml:space="preserve"> </w:t>
      </w:r>
      <w:r>
        <w:t xml:space="preserve">looking into the full ESG spectrum or only a subset or individual factors) and in what they measure</w:t>
      </w:r>
      <w:r>
        <w:t xml:space="preserve"> </w:t>
      </w:r>
      <w:r>
        <w:t xml:space="preserve">(risks or impacts, compliance or double materiality).The introduction of a definition of ESG ratings</w:t>
      </w:r>
      <w:r>
        <w:t xml:space="preserve"> </w:t>
      </w:r>
      <w:r>
        <w:t xml:space="preserve">is necessary to define the scope of legislation and application of its requirements.</w:t>
      </w:r>
      <w:r>
        <w:br/>
      </w:r>
      <w:r>
        <w:t xml:space="preserve">At the same time, the purpose of this initiative is not to create a new label or a new product, but to</w:t>
      </w:r>
      <w:r>
        <w:t xml:space="preserve"> </w:t>
      </w:r>
      <w:r>
        <w:t xml:space="preserve">ensure that existing products having similar features and performing similar functions fall under the</w:t>
      </w:r>
      <w:r>
        <w:t xml:space="preserve"> </w:t>
      </w:r>
      <w:r>
        <w:t xml:space="preserve">scope of this initiative.</w:t>
      </w:r>
      <w:r>
        <w:t xml:space="preserve"> </w:t>
      </w:r>
      <w:r>
        <w:t xml:space="preserve">5.4</w:t>
      </w:r>
      <w:r>
        <w:t xml:space="preserve"> </w:t>
      </w:r>
      <w:r>
        <w:t xml:space="preserve">OPTIONS DISCARDED AT AN EARLY STAGE</w:t>
      </w:r>
      <w:r>
        <w:br/>
      </w:r>
      <w:r>
        <w:t xml:space="preserve">The following options were considered but discarded at an early stage:</w:t>
      </w:r>
      <w:r>
        <w:t xml:space="preserve"> </w:t>
      </w:r>
      <w:r>
        <w:t xml:space="preserve">5.4.1 REGISTRATION AND SUPERVISION AT NATIONAL LEVEL,</w:t>
      </w:r>
      <w:r>
        <w:t xml:space="preserve"> </w:t>
      </w:r>
      <w:r>
        <w:t xml:space="preserve">The market of ESG rating providers is global therefore any national system would be</w:t>
      </w:r>
      <w:r>
        <w:t xml:space="preserve"> </w:t>
      </w:r>
      <w:r>
        <w:t xml:space="preserve">inappropriate and inefficient due to the fact that some providers have subsidiaries in more than</w:t>
      </w:r>
      <w:r>
        <w:t xml:space="preserve"> </w:t>
      </w:r>
      <w:r>
        <w:t xml:space="preserve">one Member State, or even outside the EU, as well as provide services cross border.</w:t>
      </w:r>
      <w:r>
        <w:t xml:space="preserve"> </w:t>
      </w:r>
      <w:r>
        <w:t xml:space="preserve"> Harmonising methodologies of ESG rating providers,</w:t>
      </w:r>
      <w:r>
        <w:t xml:space="preserve"> </w:t>
      </w:r>
      <w:r>
        <w:t xml:space="preserve">There are several arguments against the harmonisation of methodologies. Both providers and</w:t>
      </w:r>
      <w:r>
        <w:t xml:space="preserve"> </w:t>
      </w:r>
      <w:r>
        <w:t xml:space="preserve">users are against the harmonisation of methodologies, as they welcome a variety of approaches.</w:t>
      </w:r>
      <w:r>
        <w:t xml:space="preserve"> </w:t>
      </w:r>
      <w:r>
        <w:t xml:space="preserve">Next, ESG ratings pursue different objectives and cover different areas so their methodologies</w:t>
      </w:r>
      <w:r>
        <w:t xml:space="preserve"> </w:t>
      </w:r>
      <w:r>
        <w:t xml:space="preserve">cannot be harmonised. It is also crucial that ESG rating providers have full control of the</w:t>
      </w:r>
      <w:r>
        <w:t xml:space="preserve"> </w:t>
      </w:r>
      <w:r>
        <w:t xml:space="preserve">methodologies they use and are independent in their choice. Lastly, defining the objectives and</w:t>
      </w:r>
      <w:r>
        <w:t xml:space="preserve"> </w:t>
      </w:r>
      <w:r>
        <w:t xml:space="preserve">methodologies would affect innovation in this market and new ways of measuring ESG risks and</w:t>
      </w:r>
      <w:r>
        <w:t xml:space="preserve"> </w:t>
      </w:r>
      <w:r>
        <w:t xml:space="preserve">impacts</w:t>
      </w:r>
      <w:r>
        <w:t xml:space="preserve"> </w:t>
      </w:r>
      <w:r>
        <w:t xml:space="preserve">5.4.2 SETTING MINIMUM REQUIREMENTS ON THE CONTENT OF ESG RATINGS,</w:t>
      </w:r>
      <w:r>
        <w:br/>
      </w:r>
      <w:r>
        <w:t xml:space="preserve">As explained above, users welcome the diversity of asessments and do not call for regulating the</w:t>
      </w:r>
      <w:r>
        <w:t xml:space="preserve"> </w:t>
      </w:r>
      <w:r>
        <w:t xml:space="preserve">content of ESG ratings. In addition, the ESG ratings pursue a variety of objectives and respond</w:t>
      </w:r>
      <w:r>
        <w:t xml:space="preserve"> </w:t>
      </w:r>
      <w:r>
        <w:t xml:space="preserve">to demands from the professional investors. The existing classification systems for sustainability</w:t>
      </w:r>
      <w:r>
        <w:t xml:space="preserve"> </w:t>
      </w:r>
      <w:r>
        <w:t xml:space="preserve">factors has been developed for corporates and not for the use by ESG rating providers. In addition,</w:t>
      </w:r>
      <w:r>
        <w:t xml:space="preserve"> </w:t>
      </w:r>
      <w:r>
        <w:t xml:space="preserve">such an option would affect the inovation in this market.</w:t>
      </w:r>
      <w:r>
        <w:t xml:space="preserve"> </w:t>
      </w:r>
      <w:r>
        <w:t xml:space="preserve">5.4.3 DETAILED TEMPLATES FOR DISCLOSURE REQUIREMENTS.</w:t>
      </w:r>
      <w:r>
        <w:t xml:space="preserve"> </w:t>
      </w:r>
      <w:r>
        <w:t xml:space="preserve">Given the variety of objectives that ESG ratings pursue and methodologies used, a number of</w:t>
      </w:r>
      <w:r>
        <w:t xml:space="preserve"> </w:t>
      </w:r>
      <w:r>
        <w:t xml:space="preserve">templates would need to be developed, undermining the objective of this option. The introduction</w:t>
      </w:r>
      <w:r>
        <w:t xml:space="preserve"> </w:t>
      </w:r>
      <w:r>
        <w:t xml:space="preserve">of standardised templates for disclosures might have some negative effects on innovation. In</w:t>
      </w:r>
      <w:r>
        <w:t xml:space="preserve"> </w:t>
      </w:r>
      <w:r>
        <w:t xml:space="preserve">addition, the requirement for the use of templates would create additional costs and burdens for</w:t>
      </w:r>
      <w:r>
        <w:t xml:space="preserve"> </w:t>
      </w:r>
      <w:r>
        <w:t xml:space="preserve">smaller providers and new entrants. ESG rating providers would need to implement new</w:t>
      </w:r>
      <w:r>
        <w:t xml:space="preserve"> </w:t>
      </w:r>
      <w:r>
        <w:t xml:space="preserve">procedures, and potentially renew or adapt their existing IT and reporting infrastructure.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Annex 9 describes each of these options in detail and the reasons for discarding them at an early</w:t>
      </w:r>
      <w:r>
        <w:t xml:space="preserve"> </w:t>
      </w:r>
      <w:r>
        <w:t xml:space="preserve">stage.</w:t>
      </w:r>
      <w:r>
        <w:t xml:space="preserve"> </w:t>
      </w:r>
      <w:r>
        <w:t xml:space="preserve">5.5</w:t>
      </w:r>
      <w:r>
        <w:t xml:space="preserve"> </w:t>
      </w:r>
      <w:r>
        <w:t xml:space="preserve">CRAS – ESG FACTORS IN CREDIT RATINGS</w:t>
      </w:r>
      <w:r>
        <w:t xml:space="preserve"> </w:t>
      </w:r>
      <w:r>
        <w:t xml:space="preserve">As explained in Introduction, Credit ratings are out of scope of this Impact Assessment, but given</w:t>
      </w:r>
      <w:r>
        <w:t xml:space="preserve"> </w:t>
      </w:r>
      <w:r>
        <w:t xml:space="preserve">the interest of stakeholders in the developments in the area of credit ratings, Annex 8 summarises the</w:t>
      </w:r>
      <w:r>
        <w:t xml:space="preserve"> </w:t>
      </w:r>
      <w:r>
        <w:t xml:space="preserve">evidence and analysis carried out by the Commission services and ESMA.</w:t>
      </w:r>
      <w:r>
        <w:br/>
      </w:r>
      <w:r>
        <w:t xml:space="preserve">The main options analysed in Annex 8 are related to two problems:</w:t>
      </w:r>
      <w:r>
        <w:t xml:space="preserve"> </w:t>
      </w:r>
      <w:r>
        <w:t xml:space="preserve"> Varied degree of rigorousness of the incorporation of ESG factors in the assessment of</w:t>
      </w:r>
      <w:r>
        <w:t xml:space="preserve"> </w:t>
      </w:r>
      <w:r>
        <w:t xml:space="preserve">creditworthiness. Furthermore, there is heterogeneity in the identification and definition of</w:t>
      </w:r>
      <w:r>
        <w:t xml:space="preserve"> </w:t>
      </w:r>
      <w:r>
        <w:t xml:space="preserve">ESG factors across CRA methodologies.</w:t>
      </w:r>
    </w:p>
    <w:p>
      <w:pPr>
        <w:pStyle w:val="BodyText"/>
      </w:pPr>
      <w:r>
        <w:t xml:space="preserve"> Insufficient disclosure in relation to ESG factors that have influenced changes to credit</w:t>
      </w:r>
      <w:r>
        <w:t xml:space="preserve"> </w:t>
      </w:r>
      <w:r>
        <w:t xml:space="preserve">ratings. ESMA’s assessment suggests that although there has been an increase in the overall</w:t>
      </w:r>
      <w:r>
        <w:t xml:space="preserve"> </w:t>
      </w:r>
      <w:r>
        <w:t xml:space="preserve">level of ESG disclosures in CRAs’ press releases since the introduction of the Guidelines on</w:t>
      </w:r>
      <w:r>
        <w:t xml:space="preserve"> </w:t>
      </w:r>
      <w:r>
        <w:t xml:space="preserve">Disclosure Requirements applicable to credit ratings in 2019, there is room for further</w:t>
      </w:r>
      <w:r>
        <w:t xml:space="preserve"> </w:t>
      </w:r>
      <w:r>
        <w:t xml:space="preserve">improvement.</w:t>
      </w:r>
      <w:r>
        <w:t xml:space="preserve"> </w:t>
      </w:r>
      <w:r>
        <w:t xml:space="preserve">5.5.1 POSSIBLE POLICY OPTIONS:</w:t>
      </w:r>
      <w:r>
        <w:t xml:space="preserve"> </w:t>
      </w:r>
      <w:r>
        <w:t xml:space="preserve">A. Specify in the CRA legal framework that in the case of the incorporation of ESG factors in</w:t>
      </w:r>
      <w:r>
        <w:t xml:space="preserve"> </w:t>
      </w:r>
      <w:r>
        <w:t xml:space="preserve">the creditworthiness assessment, CRAs must do this in a systemic way and develop relevant</w:t>
      </w:r>
      <w:r>
        <w:t xml:space="preserve"> </w:t>
      </w:r>
      <w:r>
        <w:t xml:space="preserve">methodologies:</w:t>
      </w:r>
      <w:r>
        <w:br/>
      </w:r>
      <w:r>
        <w:t xml:space="preserve"> Option 1 – via the targeted amendment of the CRA Regulation124 and subsequent</w:t>
      </w:r>
      <w:r>
        <w:t xml:space="preserve"> </w:t>
      </w:r>
      <w:r>
        <w:t xml:space="preserve">amedments of the delegated act on methodologies125</w:t>
      </w:r>
      <w:r>
        <w:br/>
      </w:r>
      <w:r>
        <w:t xml:space="preserve"> Option 2 – via the amendment of the delegated act on methodologies126</w:t>
      </w:r>
      <w:r>
        <w:t xml:space="preserve"> </w:t>
      </w:r>
      <w:r>
        <w:t xml:space="preserve">B. Require that disclosures made by CRAs include a clear explanation as to whether and how</w:t>
      </w:r>
      <w:r>
        <w:t xml:space="preserve"> </w:t>
      </w:r>
      <w:r>
        <w:t xml:space="preserve">ESG factors were considered within the CRA’s methodologies:</w:t>
      </w:r>
      <w:r>
        <w:t xml:space="preserve"> </w:t>
      </w:r>
      <w:r>
        <w:t xml:space="preserve"> Option 1 – via the amendments of Annex I to CRA Regulation and subsequent</w:t>
      </w:r>
      <w:r>
        <w:t xml:space="preserve"> </w:t>
      </w:r>
      <w:r>
        <w:t xml:space="preserve">amendments of ESMA Guidelines,</w:t>
      </w:r>
      <w:r>
        <w:t xml:space="preserve"> </w:t>
      </w:r>
      <w:r>
        <w:t xml:space="preserve"> Option 2 – via the amendment of ESMA Guidelines.</w:t>
      </w:r>
      <w:r>
        <w:t xml:space="preserve"> </w:t>
      </w:r>
      <w:r>
        <w:t xml:space="preserve">5.5.2 ANALYSIS:</w:t>
      </w:r>
      <w:r>
        <w:t xml:space="preserve"> </w:t>
      </w:r>
      <w:r>
        <w:t xml:space="preserve">1) The main area that can be further improved relates to the rigorousness of the inclusion of ESG</w:t>
      </w:r>
      <w:r>
        <w:t xml:space="preserve"> </w:t>
      </w:r>
      <w:r>
        <w:t xml:space="preserve">factors in CRA’s methodologies. The general principles regarding methodologies set up by the</w:t>
      </w:r>
    </w:p>
    <w:p>
      <w:pPr>
        <w:pStyle w:val="BodyText"/>
      </w:pPr>
      <w:r>
        <w:t xml:space="preserve">124 Regulation (EC) No 1060/2009 of the European Parliament and of the Council of 16 September 2009 on credit rating</w:t>
      </w:r>
      <w:r>
        <w:t xml:space="preserve"> </w:t>
      </w:r>
      <w:r>
        <w:t xml:space="preserve">agencies</w:t>
      </w:r>
      <w:r>
        <w:t xml:space="preserve"> </w:t>
      </w:r>
      <w:r>
        <w:t xml:space="preserve">125 Commission Delegated Regulation (EU) No 447/2012 of 21 March 2012 supplementing Regulation (EC) No</w:t>
      </w:r>
      <w:r>
        <w:t xml:space="preserve"> </w:t>
      </w:r>
      <w:r>
        <w:t xml:space="preserve">1060/2009 of the European Parliament and of the Council on credit rating agencies by laying down regulatory technical</w:t>
      </w:r>
      <w:r>
        <w:t xml:space="preserve"> </w:t>
      </w:r>
      <w:r>
        <w:t xml:space="preserve">standards for the assessment of compliance of credit rating methodologies</w:t>
      </w:r>
      <w:r>
        <w:t xml:space="preserve"> </w:t>
      </w:r>
      <w:r>
        <w:t xml:space="preserve">126 Idem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Credit Rating Agencies Regulation already apply to the incorporation of ESG factors in credit</w:t>
      </w:r>
      <w:r>
        <w:t xml:space="preserve"> </w:t>
      </w:r>
      <w:r>
        <w:t xml:space="preserve">ratings, whereas precise details concerning the conditions which methodologies should meet are</w:t>
      </w:r>
      <w:r>
        <w:t xml:space="preserve"> </w:t>
      </w:r>
      <w:r>
        <w:t xml:space="preserve">specified in the deledated act on the methodologies for CRAs127. Our assessment is that changes</w:t>
      </w:r>
      <w:r>
        <w:t xml:space="preserve"> </w:t>
      </w:r>
      <w:r>
        <w:t xml:space="preserve">to the CRA Regulation would need to be accompanied by changes to the delegated act. It is also</w:t>
      </w:r>
      <w:r>
        <w:t xml:space="preserve"> </w:t>
      </w:r>
      <w:r>
        <w:t xml:space="preserve">possible to amend the delegated act without amending the Regulation itself. Given time and</w:t>
      </w:r>
      <w:r>
        <w:t xml:space="preserve"> </w:t>
      </w:r>
      <w:r>
        <w:t xml:space="preserve">resources needed to amend the Regulation and then the delegated, in our assessment it is more</w:t>
      </w:r>
      <w:r>
        <w:t xml:space="preserve"> </w:t>
      </w:r>
      <w:r>
        <w:t xml:space="preserve">effective and efficient to amend the delegated act directly.</w:t>
      </w:r>
      <w:r>
        <w:t xml:space="preserve"> </w:t>
      </w:r>
      <w:r>
        <w:t xml:space="preserve">2) As regards the disclosure requirements, the Credit Rating Agencies Regulation includes a</w:t>
      </w:r>
      <w:r>
        <w:t xml:space="preserve"> </w:t>
      </w:r>
      <w:r>
        <w:t xml:space="preserve">number of requirements in that respect128. The regulation requires that CRAs disclose information</w:t>
      </w:r>
      <w:r>
        <w:t xml:space="preserve"> </w:t>
      </w:r>
      <w:r>
        <w:t xml:space="preserve">to the public on their methodologies, models and key rating assumptions which they use in their</w:t>
      </w:r>
      <w:r>
        <w:t xml:space="preserve"> </w:t>
      </w:r>
      <w:r>
        <w:t xml:space="preserve">credit rating activities. With a view to ensuring transparency, disclosure of any material</w:t>
      </w:r>
      <w:r>
        <w:t xml:space="preserve"> </w:t>
      </w:r>
      <w:r>
        <w:t xml:space="preserve">modification to the methodologies and practices, procedures and processes of credit rating</w:t>
      </w:r>
      <w:r>
        <w:t xml:space="preserve"> </w:t>
      </w:r>
      <w:r>
        <w:t xml:space="preserve">agencies need be made prior to their coming into effect, unless extreme market conditions require</w:t>
      </w:r>
      <w:r>
        <w:t xml:space="preserve"> </w:t>
      </w:r>
      <w:r>
        <w:t xml:space="preserve">an immediate change in the credit rating. Specific disclosure requirements are provided for in the</w:t>
      </w:r>
      <w:r>
        <w:t xml:space="preserve"> </w:t>
      </w:r>
      <w:r>
        <w:t xml:space="preserve">Annex I to the CRAR Regulation. They have been further detailed in ESMA Guidelines. The</w:t>
      </w:r>
      <w:r>
        <w:t xml:space="preserve"> </w:t>
      </w:r>
      <w:r>
        <w:t xml:space="preserve">CRA Regulation provides the Commission with the mandate to update the Annex I in view of the</w:t>
      </w:r>
      <w:r>
        <w:t xml:space="preserve"> </w:t>
      </w:r>
      <w:r>
        <w:t xml:space="preserve">market developments.</w:t>
      </w:r>
      <w:r>
        <w:t xml:space="preserve"> </w:t>
      </w:r>
      <w:r>
        <w:t xml:space="preserve">5.5.3 CONCLUSIONS</w:t>
      </w:r>
      <w:r>
        <w:t xml:space="preserve"> </w:t>
      </w:r>
      <w:r>
        <w:t xml:space="preserve">Changes to Annex I and ESMA Guidelines will be sufficiently effective to address remaining</w:t>
      </w:r>
      <w:r>
        <w:t xml:space="preserve"> </w:t>
      </w:r>
      <w:r>
        <w:t xml:space="preserve">shortcomings in relation to disclosures and changes to the delegated act on methodologies – in</w:t>
      </w:r>
      <w:r>
        <w:t xml:space="preserve"> </w:t>
      </w:r>
      <w:r>
        <w:t xml:space="preserve">relation to the incorporation of ESG factors in CRAs methodologies (for more explanation see Annex</w:t>
      </w:r>
      <w:r>
        <w:t xml:space="preserve"> </w:t>
      </w:r>
      <w:r>
        <w:t xml:space="preserve">8).</w:t>
      </w:r>
      <w:r>
        <w:br/>
      </w:r>
      <w:r>
        <w:t xml:space="preserve">6. WHAT ARE THE IMPACTS OF THE POLICY OPTIONS AND HOW DO THEY COMPARE?</w:t>
      </w:r>
      <w:r>
        <w:t xml:space="preserve"> </w:t>
      </w:r>
      <w:r>
        <w:t xml:space="preserve">The first part of this section analyses the impacts of the policy options on the regulatory treatment of</w:t>
      </w:r>
      <w:r>
        <w:t xml:space="preserve"> </w:t>
      </w:r>
      <w:r>
        <w:t xml:space="preserve">ESG rating providers. The second part of this section analyses the impacts of the policy options on</w:t>
      </w:r>
      <w:r>
        <w:t xml:space="preserve"> </w:t>
      </w:r>
      <w:r>
        <w:t xml:space="preserve">the transparency requirements for ESG ratings.</w:t>
      </w:r>
      <w:r>
        <w:t xml:space="preserve"> </w:t>
      </w:r>
      <w:r>
        <w:t xml:space="preserve">6.1</w:t>
      </w:r>
      <w:r>
        <w:t xml:space="preserve"> </w:t>
      </w:r>
      <w:r>
        <w:t xml:space="preserve">OPTIONS ON REGULATORY TREATMENT OF ESG RATING PROVIDERS</w:t>
      </w:r>
      <w:r>
        <w:t xml:space="preserve"> </w:t>
      </w:r>
      <w:r>
        <w:t xml:space="preserve">6.1.1 IMPACTS OF THE POLICY OPTIONS</w:t>
      </w:r>
      <w:r>
        <w:br/>
      </w:r>
      <w:r>
        <w:t xml:space="preserve">Option 1: Industry-led Code of Conduct for operations of ESG rating providers</w:t>
      </w:r>
      <w:r>
        <w:t xml:space="preserve"> </w:t>
      </w:r>
      <w:r>
        <w:t xml:space="preserve">Under this option, the Commission would encourage the development and adoption by the industry</w:t>
      </w:r>
      <w:r>
        <w:t xml:space="preserve"> </w:t>
      </w:r>
      <w:r>
        <w:t xml:space="preserve">of a voluntary code of conduct regarding operations and disclosures by ESG rating providers taking</w:t>
      </w:r>
      <w:r>
        <w:t xml:space="preserve"> </w:t>
      </w:r>
      <w:r>
        <w:t xml:space="preserve">into account IOSCO Recommendations129.</w:t>
      </w:r>
      <w:r>
        <w:t xml:space="preserve"> </w:t>
      </w:r>
      <w:r>
        <w:t xml:space="preserve">Expected benefits: An industry-led code of conduct would be expected to partially address each</w:t>
      </w:r>
      <w:r>
        <w:t xml:space="preserve"> </w:t>
      </w:r>
      <w:r>
        <w:t xml:space="preserve">objective: clarity on ESG ratings, and clarity on providers’ operations and prevention of risks of</w:t>
      </w:r>
      <w:r>
        <w:t xml:space="preserve"> </w:t>
      </w:r>
      <w:r>
        <w:t xml:space="preserve">conflicts of interest. The extent to which each objective is addressed would depend on both the</w:t>
      </w:r>
      <w:r>
        <w:t xml:space="preserve"> </w:t>
      </w:r>
      <w:r>
        <w:t xml:space="preserve">comprehensiveness of the code of conduct, and the extent to which providers adopt it. Ultimately,</w:t>
      </w:r>
      <w:r>
        <w:t xml:space="preserve"> </w:t>
      </w:r>
      <w:r>
        <w:t xml:space="preserve">greater clarity on ESG ratings and on providers’ operations would benefit the customers of code-</w:t>
      </w:r>
      <w:r>
        <w:t xml:space="preserve"> </w:t>
      </w:r>
      <w:r>
        <w:t xml:space="preserve">adherent providers. They would face lower costs for understanding the products and make more</w:t>
      </w:r>
    </w:p>
    <w:p>
      <w:pPr>
        <w:pStyle w:val="BodyText"/>
      </w:pPr>
      <w:r>
        <w:t xml:space="preserve">127 Idem</w:t>
      </w:r>
      <w:r>
        <w:t xml:space="preserve"> </w:t>
      </w:r>
      <w:r>
        <w:t xml:space="preserve">128 Section D of Annex I or CRA Regulation – Rules on on the presentation of credit ratings and rating outlooks</w:t>
      </w:r>
      <w:r>
        <w:t xml:space="preserve"> </w:t>
      </w:r>
      <w:r>
        <w:t xml:space="preserve">129 Environmental, Social and Governance (ESG) Ratings and Data Products Providers - Final Report.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informed choices. In addition, this approach might allow greater flexibility to adapt to changing</w:t>
      </w:r>
      <w:r>
        <w:t xml:space="preserve"> </w:t>
      </w:r>
      <w:r>
        <w:t xml:space="preserve">markets than regulatory options.</w:t>
      </w:r>
      <w:r>
        <w:t xml:space="preserve"> </w:t>
      </w:r>
      <w:r>
        <w:t xml:space="preserve">Potential drawbacks: This option would only partially address either objective, since there would be</w:t>
      </w:r>
      <w:r>
        <w:t xml:space="preserve"> </w:t>
      </w:r>
      <w:r>
        <w:t xml:space="preserve">no incentive for the Code of Conduct to be as rigorous as required; Existing market pressures would</w:t>
      </w:r>
      <w:r>
        <w:t xml:space="preserve"> </w:t>
      </w:r>
      <w:r>
        <w:t xml:space="preserve">determine the rigor and comprehensiveness of the Code, and those pressures have proven insufficient</w:t>
      </w:r>
      <w:r>
        <w:t xml:space="preserve"> </w:t>
      </w:r>
      <w:r>
        <w:t xml:space="preserve">to address the problem. Moreover, the adoption of the Code of Conduct would be voluntary. Some</w:t>
      </w:r>
      <w:r>
        <w:t xml:space="preserve"> </w:t>
      </w:r>
      <w:r>
        <w:t xml:space="preserve">providers might choose not to adopt it, or multiple industry Codes might arise. Both of these cases</w:t>
      </w:r>
      <w:r>
        <w:t xml:space="preserve"> </w:t>
      </w:r>
      <w:r>
        <w:t xml:space="preserve">would undermine an increase in clarity across the market for users or rated entities.</w:t>
      </w:r>
      <w:r>
        <w:t xml:space="preserve"> </w:t>
      </w:r>
      <w:r>
        <w:t xml:space="preserve">Who is impacted and how:</w:t>
      </w:r>
      <w:r>
        <w:t xml:space="preserve"> </w:t>
      </w:r>
      <w:r>
        <w:t xml:space="preserve"> Users of ESG ratings: Users of providers who adopt the Code of Conduct may have lower</w:t>
      </w:r>
      <w:r>
        <w:t xml:space="preserve"> </w:t>
      </w:r>
      <w:r>
        <w:t xml:space="preserve">due diligence costs when selecting providers. Reliable and transparent ESG ratings can</w:t>
      </w:r>
      <w:r>
        <w:t xml:space="preserve"> </w:t>
      </w:r>
      <w:r>
        <w:t xml:space="preserve">contribute to reducing information asymmetry between companies and investors but also</w:t>
      </w:r>
      <w:r>
        <w:t xml:space="preserve"> </w:t>
      </w:r>
      <w:r>
        <w:t xml:space="preserve">avoid important costs for users when they have to analyse a large number of companies</w:t>
      </w:r>
      <w:r>
        <w:t xml:space="preserve"> </w:t>
      </w:r>
      <w:r>
        <w:t xml:space="preserve">directly in order to get an accurate understanding of the ratings130. The magnitude of this</w:t>
      </w:r>
      <w:r>
        <w:t xml:space="preserve"> </w:t>
      </w:r>
      <w:r>
        <w:t xml:space="preserve">benefit is not possible to quantify given that each user may have different expectations,</w:t>
      </w:r>
      <w:r>
        <w:t xml:space="preserve"> </w:t>
      </w:r>
      <w:r>
        <w:t xml:space="preserve">resources, and costs of due diligence, but it would be rather limited. Users would also benefit</w:t>
      </w:r>
      <w:r>
        <w:t xml:space="preserve"> </w:t>
      </w:r>
      <w:r>
        <w:t xml:space="preserve">from increased transparency from at least those providers adopting the Code of Conduct,</w:t>
      </w:r>
      <w:r>
        <w:t xml:space="preserve"> </w:t>
      </w:r>
      <w:r>
        <w:t xml:space="preserve">enabling more informed choices. Overall, limited potential benefits to users would be</w:t>
      </w:r>
      <w:r>
        <w:t xml:space="preserve"> </w:t>
      </w:r>
      <w:r>
        <w:t xml:space="preserve">expected relative to the baseline.</w:t>
      </w:r>
      <w:r>
        <w:t xml:space="preserve"> </w:t>
      </w:r>
      <w:r>
        <w:t xml:space="preserve"> Rated entities: As with users, entities rated by, or wishing to be rated by, providers adopting</w:t>
      </w:r>
      <w:r>
        <w:t xml:space="preserve"> </w:t>
      </w:r>
      <w:r>
        <w:t xml:space="preserve">the Code of Conduct would benefit from lower costs of due diligence when selecting</w:t>
      </w:r>
      <w:r>
        <w:t xml:space="preserve"> </w:t>
      </w:r>
      <w:r>
        <w:t xml:space="preserve">providers. The magnitude of this benefit is not possible to quantify given that each rated entity</w:t>
      </w:r>
      <w:r>
        <w:t xml:space="preserve"> </w:t>
      </w:r>
      <w:r>
        <w:t xml:space="preserve">has different expectations, resources and costs of due diligence. However, in case of a more</w:t>
      </w:r>
      <w:r>
        <w:t xml:space="preserve"> </w:t>
      </w:r>
      <w:r>
        <w:t xml:space="preserve">rigorous Code of Conduct the benefit would be greater overall as it would likely meet the</w:t>
      </w:r>
      <w:r>
        <w:t xml:space="preserve"> </w:t>
      </w:r>
      <w:r>
        <w:t xml:space="preserve">needs of more rated entities. Overall, limited potential benefits to rated entities would be</w:t>
      </w:r>
      <w:r>
        <w:t xml:space="preserve"> </w:t>
      </w:r>
      <w:r>
        <w:t xml:space="preserve">expected relative to the baseline.</w:t>
      </w:r>
      <w:r>
        <w:t xml:space="preserve"> </w:t>
      </w:r>
      <w:r>
        <w:t xml:space="preserve"> ESG rating providers: ESG rating providers would be free to choose whether or not to</w:t>
      </w:r>
      <w:r>
        <w:t xml:space="preserve"> </w:t>
      </w:r>
      <w:r>
        <w:t xml:space="preserve">participate in the development of an Industry Code of Conduct, and whether or not to</w:t>
      </w:r>
      <w:r>
        <w:t xml:space="preserve"> </w:t>
      </w:r>
      <w:r>
        <w:t xml:space="preserve">implement it. Therefore, any costs would be voluntary. This option would be expected to</w:t>
      </w:r>
      <w:r>
        <w:t xml:space="preserve"> </w:t>
      </w:r>
      <w:r>
        <w:t xml:space="preserve">result in minimal costs to ESG rating providers, arising from resources they may voluntarily</w:t>
      </w:r>
      <w:r>
        <w:t xml:space="preserve"> </w:t>
      </w:r>
      <w:r>
        <w:t xml:space="preserve">dedicate to the industry development of a Code of Conduct, and from the implementation of</w:t>
      </w:r>
      <w:r>
        <w:t xml:space="preserve"> </w:t>
      </w:r>
      <w:r>
        <w:t xml:space="preserve">the resulting standards if they adopt them. However, given that an industry-led Code of</w:t>
      </w:r>
      <w:r>
        <w:t xml:space="preserve"> </w:t>
      </w:r>
      <w:r>
        <w:t xml:space="preserve">Conduct would by nature be expected to be less stringent than regulatory requirements, and</w:t>
      </w:r>
      <w:r>
        <w:t xml:space="preserve"> </w:t>
      </w:r>
      <w:r>
        <w:t xml:space="preserve">compliance would not necessarily be externally verified, these costs would be lower than for</w:t>
      </w:r>
      <w:r>
        <w:t xml:space="preserve"> </w:t>
      </w:r>
      <w:r>
        <w:t xml:space="preserve">any of the other options for this dimension. This option could also result in some limited</w:t>
      </w:r>
      <w:r>
        <w:t xml:space="preserve"> </w:t>
      </w:r>
      <w:r>
        <w:t xml:space="preserve">benefits to providers stemming from the industry collaboration and sharing of best practices.</w:t>
      </w:r>
      <w:r>
        <w:t xml:space="preserve"> </w:t>
      </w:r>
      <w:r>
        <w:t xml:space="preserve">Overall, a mixed effect of limited costs and indirect benefits to providers would be expected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 EU and national authorities: There would be minimal costs to EU authorities stemming</w:t>
      </w:r>
      <w:r>
        <w:t xml:space="preserve"> </w:t>
      </w:r>
      <w:r>
        <w:t xml:space="preserve">from engagement with the industry regarding the development of the Code of Conduct. There</w:t>
      </w:r>
      <w:r>
        <w:t xml:space="preserve"> </w:t>
      </w:r>
      <w:r>
        <w:t xml:space="preserve">would be no resources needed for supervision. At the same time, public authorities would not</w:t>
      </w:r>
      <w:r>
        <w:t xml:space="preserve"> </w:t>
      </w:r>
      <w:r>
        <w:t xml:space="preserve">receive information for monitoring developments in the sector.</w:t>
      </w:r>
    </w:p>
    <w:p>
      <w:pPr>
        <w:pStyle w:val="BodyText"/>
      </w:pPr>
      <w:r>
        <w:t xml:space="preserve">130 Van Duuren, Plantinga, &amp; Scholtens, 2016.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Stakeholder views: A small proportion of the responding ESG rating users and rated companies (7%</w:t>
      </w:r>
      <w:r>
        <w:t xml:space="preserve"> </w:t>
      </w:r>
      <w:r>
        <w:t xml:space="preserve">and 11%, respectively) expressed support for this approach, 30% of ESG rating providers supported</w:t>
      </w:r>
      <w:r>
        <w:t xml:space="preserve"> </w:t>
      </w:r>
      <w:r>
        <w:t xml:space="preserve">this measure, citing the advantage of limited market intervention. However, a larger proportion did</w:t>
      </w:r>
      <w:r>
        <w:t xml:space="preserve"> </w:t>
      </w:r>
      <w:r>
        <w:t xml:space="preserve">not consider such an approach to be sufficient to address the lack of clarity on ESG ratings and lack</w:t>
      </w:r>
      <w:r>
        <w:t xml:space="preserve"> </w:t>
      </w:r>
      <w:r>
        <w:t xml:space="preserve">of clarity and operational oversight.</w:t>
      </w:r>
    </w:p>
    <w:p>
      <w:pPr>
        <w:pStyle w:val="BodyText"/>
      </w:pPr>
      <w:r>
        <w:t xml:space="preserve">6.1.2 OPTION 2: REGISTRATION AND LIGHT SUPERVISION</w:t>
      </w:r>
      <w:r>
        <w:t xml:space="preserve"> </w:t>
      </w:r>
      <w:r>
        <w:t xml:space="preserve">This option would mean the establishment by ESMA of a central registry of ESG rating providers.</w:t>
      </w:r>
      <w:r>
        <w:t xml:space="preserve"> </w:t>
      </w:r>
      <w:r>
        <w:t xml:space="preserve">Under this option providers would be required to register at EU level as well as to provide basic</w:t>
      </w:r>
      <w:r>
        <w:t xml:space="preserve"> </w:t>
      </w:r>
      <w:r>
        <w:t xml:space="preserve">information (entity name, domicile, registration number, scope of activities, type of services</w:t>
      </w:r>
      <w:r>
        <w:t xml:space="preserve"> </w:t>
      </w:r>
      <w:r>
        <w:t xml:space="preserve">provided, type of business model, policies on the prevention of conflicts of interest, policies on</w:t>
      </w:r>
      <w:r>
        <w:t xml:space="preserve"> </w:t>
      </w:r>
      <w:r>
        <w:t xml:space="preserve">ensuring the quality of ESG ratings etc.) and changes thereto. A simplified sanctioning regime would</w:t>
      </w:r>
      <w:r>
        <w:t xml:space="preserve"> </w:t>
      </w:r>
      <w:r>
        <w:t xml:space="preserve">be applied by ESMA in case of non-compliance with the registration requirements.</w:t>
      </w:r>
      <w:r>
        <w:t xml:space="preserve"> </w:t>
      </w:r>
      <w:r>
        <w:t xml:space="preserve">Expected benefits: Enforced registration of ESG rating providers would be expected to partially</w:t>
      </w:r>
      <w:r>
        <w:t xml:space="preserve"> </w:t>
      </w:r>
      <w:r>
        <w:t xml:space="preserve">address the objective of increased clarity on their operations. Providers would be required to provide</w:t>
      </w:r>
      <w:r>
        <w:t xml:space="preserve"> </w:t>
      </w:r>
      <w:r>
        <w:t xml:space="preserve">basic information. Ultimately, greater clarity on providers’ operations would allow users to make</w:t>
      </w:r>
      <w:r>
        <w:t xml:space="preserve"> </w:t>
      </w:r>
      <w:r>
        <w:t xml:space="preserve">more informed choices of provider and provide some level of reassurance that operations are</w:t>
      </w:r>
      <w:r>
        <w:t xml:space="preserve"> </w:t>
      </w:r>
      <w:r>
        <w:t xml:space="preserve">conducted appropriately.</w:t>
      </w:r>
      <w:r>
        <w:br/>
      </w:r>
      <w:r>
        <w:t xml:space="preserve">Potential drawbacks: This option would not fully address the objective of increased clarity on</w:t>
      </w:r>
      <w:r>
        <w:t xml:space="preserve"> </w:t>
      </w:r>
      <w:r>
        <w:t xml:space="preserve">operations and the prevention of risks of conflicts of interest at ESG rating providers level since there</w:t>
      </w:r>
      <w:r>
        <w:t xml:space="preserve"> </w:t>
      </w:r>
      <w:r>
        <w:t xml:space="preserve">would be no oversight on the operations after initial registration. Thus, aside from requiring</w:t>
      </w:r>
      <w:r>
        <w:t xml:space="preserve"> </w:t>
      </w:r>
      <w:r>
        <w:t xml:space="preserve">information on quality assurance and conflict of interest management policies from providers, there</w:t>
      </w:r>
      <w:r>
        <w:t xml:space="preserve"> </w:t>
      </w:r>
      <w:r>
        <w:t xml:space="preserve">would be no assessment of the sufficiency of such policies, nor of their continued adequacy over</w:t>
      </w:r>
      <w:r>
        <w:t xml:space="preserve"> </w:t>
      </w:r>
      <w:r>
        <w:t xml:space="preserve">time. Moreover, there would be some cost to the supervisor when setting up the registration procedure</w:t>
      </w:r>
      <w:r>
        <w:t xml:space="preserve"> </w:t>
      </w:r>
      <w:r>
        <w:t xml:space="preserve">and sanctioning regime, which would be passed onto providers as fees. There would also be some</w:t>
      </w:r>
      <w:r>
        <w:t xml:space="preserve"> </w:t>
      </w:r>
      <w:r>
        <w:t xml:space="preserve">costs to providers when providing the necessary documentation for the registration process.</w:t>
      </w:r>
      <w:r>
        <w:br/>
      </w:r>
      <w:r>
        <w:t xml:space="preserve">Who is impacted and how:</w:t>
      </w:r>
      <w:r>
        <w:t xml:space="preserve"> </w:t>
      </w:r>
      <w:r>
        <w:t xml:space="preserve"> Users of ESG ratings: Users would be expected to benefit from lower costs of due diligence</w:t>
      </w:r>
      <w:r>
        <w:t xml:space="preserve"> </w:t>
      </w:r>
      <w:r>
        <w:t xml:space="preserve">when selecting providers with the operations and conflict of interest management that they</w:t>
      </w:r>
      <w:r>
        <w:t xml:space="preserve"> </w:t>
      </w:r>
      <w:r>
        <w:t xml:space="preserve">deem appropriate. Reliable and transparent ESG ratings can contribute to reducing</w:t>
      </w:r>
      <w:r>
        <w:t xml:space="preserve"> </w:t>
      </w:r>
      <w:r>
        <w:t xml:space="preserve">information asymmetry between companies and investors but also avoid important costs of</w:t>
      </w:r>
      <w:r>
        <w:t xml:space="preserve"> </w:t>
      </w:r>
      <w:r>
        <w:t xml:space="preserve">analysing a large number of companies directly131. The magnitude of this benefit is not</w:t>
      </w:r>
      <w:r>
        <w:t xml:space="preserve"> </w:t>
      </w:r>
      <w:r>
        <w:t xml:space="preserve">possible to quantify given that each user may have different expectations, different resources,</w:t>
      </w:r>
      <w:r>
        <w:t xml:space="preserve"> </w:t>
      </w:r>
      <w:r>
        <w:t xml:space="preserve">and thus different costs of due diligence. Prospective users would also benefit from greater</w:t>
      </w:r>
      <w:r>
        <w:t xml:space="preserve"> </w:t>
      </w:r>
      <w:r>
        <w:t xml:space="preserve">clarity as it would help them make more informed choices of provider. However, users would</w:t>
      </w:r>
      <w:r>
        <w:t xml:space="preserve"> </w:t>
      </w:r>
      <w:r>
        <w:t xml:space="preserve">have limited assurance that providers’ operations are indeed sound and free of conflicts of</w:t>
      </w:r>
      <w:r>
        <w:t xml:space="preserve"> </w:t>
      </w:r>
      <w:r>
        <w:t xml:space="preserve">interest, since there would be no ongoing oversight. Overall, limited potential benefits to users</w:t>
      </w:r>
      <w:r>
        <w:t xml:space="preserve"> </w:t>
      </w:r>
      <w:r>
        <w:t xml:space="preserve">would be expected relative to the baseline.</w:t>
      </w:r>
      <w:r>
        <w:t xml:space="preserve"> </w:t>
      </w:r>
      <w:r>
        <w:t xml:space="preserve"> Rated entities: Similarly to users, rated entities would experience many of the same impacts</w:t>
      </w:r>
      <w:r>
        <w:t xml:space="preserve"> </w:t>
      </w:r>
      <w:r>
        <w:t xml:space="preserve">as users of ESG ratings, as described above. However, as is the case with users, rated entities</w:t>
      </w:r>
      <w:r>
        <w:t xml:space="preserve"> </w:t>
      </w:r>
      <w:r>
        <w:t xml:space="preserve">would have limited assurance that providers’ operations are free of conflicts of interest, since</w:t>
      </w:r>
      <w:r>
        <w:t xml:space="preserve"> </w:t>
      </w:r>
      <w:r>
        <w:t xml:space="preserve">there would be no ongoing oversight or assessment of the sufficiency of providers’</w:t>
      </w:r>
    </w:p>
    <w:p>
      <w:pPr>
        <w:pStyle w:val="BodyText"/>
      </w:pPr>
      <w:r>
        <w:t xml:space="preserve">131 Van Duuren, Plantinga, &amp; Scholtens, 2016.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governance. Their investors would also have only limited assurance that the ratings are free</w:t>
      </w:r>
      <w:r>
        <w:t xml:space="preserve"> </w:t>
      </w:r>
      <w:r>
        <w:t xml:space="preserve">from conflicts of interest. Overall, limited potential benefits to rated entities would be</w:t>
      </w:r>
      <w:r>
        <w:t xml:space="preserve"> </w:t>
      </w:r>
      <w:r>
        <w:t xml:space="preserve">expected relative to the baseline.</w:t>
      </w:r>
      <w:r>
        <w:t xml:space="preserve"> </w:t>
      </w:r>
      <w:r>
        <w:t xml:space="preserve"> ESG rating providers: This option would be expected to result in negligible or low one-off</w:t>
      </w:r>
      <w:r>
        <w:t xml:space="preserve"> </w:t>
      </w:r>
      <w:r>
        <w:t xml:space="preserve">compliance costs to ESG rating providers, stemming from the registration process132. The</w:t>
      </w:r>
      <w:r>
        <w:t xml:space="preserve"> </w:t>
      </w:r>
      <w:r>
        <w:t xml:space="preserve">costs from the registration procedure and sanctioning regime would be reflected in fees, which</w:t>
      </w:r>
      <w:r>
        <w:t xml:space="preserve"> </w:t>
      </w:r>
      <w:r>
        <w:t xml:space="preserve">would be low133 and proportionate based on provider size. This option could also result in</w:t>
      </w:r>
      <w:r>
        <w:t xml:space="preserve"> </w:t>
      </w:r>
      <w:r>
        <w:t xml:space="preserve">some indirect commercial benefits from the positive perception of being a registered provider;</w:t>
      </w:r>
      <w:r>
        <w:t xml:space="preserve"> </w:t>
      </w:r>
      <w:r>
        <w:t xml:space="preserve">however, such potential benefits are not possible to quantify. Overall, a mixed effect of</w:t>
      </w:r>
      <w:r>
        <w:t xml:space="preserve"> </w:t>
      </w:r>
      <w:r>
        <w:t xml:space="preserve">limited costs in the short term and potential benefits in the long term would be expected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 EU and national authorities: There would be limited costs for public authorities stemming</w:t>
      </w:r>
      <w:r>
        <w:t xml:space="preserve"> </w:t>
      </w:r>
      <w:r>
        <w:t xml:space="preserve">from the registration procedure and enforcement / sanctioning regime. These limited costs</w:t>
      </w:r>
      <w:r>
        <w:t xml:space="preserve"> </w:t>
      </w:r>
      <w:r>
        <w:t xml:space="preserve">would mostly be passed onto providers as fees. As a result, public authorities would have</w:t>
      </w:r>
      <w:r>
        <w:t xml:space="preserve"> </w:t>
      </w:r>
      <w:r>
        <w:t xml:space="preserve">basic information that can be used to monitor who is present in the market, but these would</w:t>
      </w:r>
      <w:r>
        <w:t xml:space="preserve"> </w:t>
      </w:r>
      <w:r>
        <w:t xml:space="preserve">be also limited.</w:t>
      </w:r>
      <w:r>
        <w:t xml:space="preserve"> </w:t>
      </w:r>
      <w:r>
        <w:t xml:space="preserve">Stakeholder views: Most stakeholders responding to the targeted consultation (82%) expressed</w:t>
      </w:r>
      <w:r>
        <w:t xml:space="preserve"> </w:t>
      </w:r>
      <w:r>
        <w:t xml:space="preserve">support for a registration or authorisation requirement. The proportion was very similar for users and</w:t>
      </w:r>
      <w:r>
        <w:t xml:space="preserve"> </w:t>
      </w:r>
      <w:r>
        <w:t xml:space="preserve">for rated entities, while 50% of responding ESG rating providers supported the requirement.</w:t>
      </w:r>
      <w:r>
        <w:t xml:space="preserve"> </w:t>
      </w:r>
      <w:r>
        <w:t xml:space="preserve">6.1.3 OPTION 3: AUTHORISATION, PRINCIPLE-BASED ORGANISATIONAL REQUIREMENTS AND</w:t>
      </w:r>
      <w:r>
        <w:t xml:space="preserve"> </w:t>
      </w:r>
      <w:r>
        <w:t xml:space="preserve">RISK-BASED SUPERVISION</w:t>
      </w:r>
      <w:r>
        <w:t xml:space="preserve"> </w:t>
      </w:r>
      <w:r>
        <w:t xml:space="preserve">This option would entail ESG rating providers being authorized by ESMA subject to proportionate</w:t>
      </w:r>
      <w:r>
        <w:t xml:space="preserve"> </w:t>
      </w:r>
      <w:r>
        <w:t xml:space="preserve">rules for their operations and ongoing proportionate supervision. The organisational requirements</w:t>
      </w:r>
      <w:r>
        <w:t xml:space="preserve"> </w:t>
      </w:r>
      <w:r>
        <w:t xml:space="preserve">would be principle-based and focus on independence, preventing or mitigating conflicts of interest,</w:t>
      </w:r>
      <w:r>
        <w:t xml:space="preserve"> </w:t>
      </w:r>
      <w:r>
        <w:t xml:space="preserve">data quality assurance, disclosure of key information about business models, and appropriate</w:t>
      </w:r>
      <w:r>
        <w:t xml:space="preserve"> </w:t>
      </w:r>
      <w:r>
        <w:t xml:space="preserve">treatment of non-public information.</w:t>
      </w:r>
      <w:r>
        <w:t xml:space="preserve"> </w:t>
      </w:r>
      <w:r>
        <w:t xml:space="preserve">Expected benefits: This option would fully meet the specific objective of increasing the clarity of</w:t>
      </w:r>
      <w:r>
        <w:t xml:space="preserve"> </w:t>
      </w:r>
      <w:r>
        <w:t xml:space="preserve">providers’ operations and ensuring the prevention of risks of conflicts of interest. Reliable and</w:t>
      </w:r>
      <w:r>
        <w:t xml:space="preserve"> </w:t>
      </w:r>
      <w:r>
        <w:t xml:space="preserve">transparent ESG ratings can contribute to reducing information asymmetry between companies and</w:t>
      </w:r>
      <w:r>
        <w:t xml:space="preserve"> </w:t>
      </w:r>
      <w:r>
        <w:t xml:space="preserve">investors but also avoid important costs of analysing a large number of companies directly134. This</w:t>
      </w:r>
      <w:r>
        <w:t xml:space="preserve"> </w:t>
      </w:r>
      <w:r>
        <w:t xml:space="preserve">would lead to a reduction of due diligence costs for users and rated entities and enable them to make</w:t>
      </w:r>
      <w:r>
        <w:t xml:space="preserve"> </w:t>
      </w:r>
      <w:r>
        <w:t xml:space="preserve">more informed choices of ESG rating providers. Providers have been asked to quantify this, and</w:t>
      </w:r>
      <w:r>
        <w:t xml:space="preserve"> </w:t>
      </w:r>
      <w:r>
        <w:t xml:space="preserve">while noting that there would be a reduction of due diligence costs, they noted that it is difficult to</w:t>
      </w:r>
      <w:r>
        <w:t xml:space="preserve"> </w:t>
      </w:r>
      <w:r>
        <w:t xml:space="preserve">estimate this reduction in advance.135 Further clarity on the organisational policies of providers and</w:t>
      </w:r>
      <w:r>
        <w:t xml:space="preserve"> </w:t>
      </w:r>
      <w:r>
        <w:t xml:space="preserve">the prevention or mitigation of conflicts of interests would also be beneficial to the market itself, by</w:t>
      </w:r>
      <w:r>
        <w:t xml:space="preserve"> </w:t>
      </w:r>
      <w:r>
        <w:t xml:space="preserve">fostering increased trust, reliability and useability of ESG ratings providers, with proportionate</w:t>
      </w:r>
      <w:r>
        <w:t xml:space="preserve"> </w:t>
      </w:r>
      <w:r>
        <w:t xml:space="preserve">supervision offering an additional layer of security for users of ratings.</w:t>
      </w:r>
    </w:p>
    <w:p>
      <w:pPr>
        <w:pStyle w:val="BodyText"/>
      </w:pPr>
      <w:r>
        <w:t xml:space="preserve">132 As confirmed by a majority of interviewed stakeholders. There were limited outliers, which mainly pointed at a</w:t>
      </w:r>
      <w:r>
        <w:t xml:space="preserve"> </w:t>
      </w:r>
      <w:r>
        <w:t xml:space="preserve">situation where establishment of a legal entity in the EU would be required.</w:t>
      </w:r>
      <w:r>
        <w:t xml:space="preserve"> </w:t>
      </w:r>
      <w:r>
        <w:t xml:space="preserve">133 No precise figure was received from ESMA for the size of fees, but as the range of ESMA’s activity is much more</w:t>
      </w:r>
      <w:r>
        <w:t xml:space="preserve"> </w:t>
      </w:r>
      <w:r>
        <w:t xml:space="preserve">limited compared to Option 3, it can be reasoned that its budget needs and supervisory fees covering them would be also</w:t>
      </w:r>
      <w:r>
        <w:t xml:space="preserve"> </w:t>
      </w:r>
      <w:r>
        <w:t xml:space="preserve">significantly smaller (especially when levied on the market actors of the same size).</w:t>
      </w:r>
      <w:r>
        <w:br/>
      </w:r>
      <w:r>
        <w:t xml:space="preserve">134 Van Duuren, Plantinga, &amp; Scholtens, 2016.</w:t>
      </w:r>
      <w:r>
        <w:t xml:space="preserve"> </w:t>
      </w:r>
      <w:r>
        <w:t xml:space="preserve">135 As confirmed by a majority of interviewed ESG ratings providers, both through interviews and written feedback.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Potential drawbacks: This option could entail relatively high costs for ESG rating providers (detailed</w:t>
      </w:r>
      <w:r>
        <w:t xml:space="preserve"> </w:t>
      </w:r>
      <w:r>
        <w:t xml:space="preserve">below). The main driver of costs is mostly related to authorisation for both smaller and larger ESG</w:t>
      </w:r>
      <w:r>
        <w:t xml:space="preserve"> </w:t>
      </w:r>
      <w:r>
        <w:t xml:space="preserve">rating providers. Further one-off adjustment costs are likely to arise in relation to the need to upgrade</w:t>
      </w:r>
      <w:r>
        <w:t xml:space="preserve"> </w:t>
      </w:r>
      <w:r>
        <w:t xml:space="preserve">IT systems and strengthen internal procedures, but estimates are difficult to obtain. In terms of</w:t>
      </w:r>
      <w:r>
        <w:t xml:space="preserve"> </w:t>
      </w:r>
      <w:r>
        <w:t xml:space="preserve">supervisory fees, they would be borne primarily by large providers (around 94% of the total). Smaller</w:t>
      </w:r>
      <w:r>
        <w:t xml:space="preserve"> </w:t>
      </w:r>
      <w:r>
        <w:t xml:space="preserve">entities would bear only about 5% of the costs of supervision for ESMA. In order to prevent large</w:t>
      </w:r>
      <w:r>
        <w:t xml:space="preserve"> </w:t>
      </w:r>
      <w:r>
        <w:t xml:space="preserve">cost impacts on smaller providers, the rate of supervisory fees would be very progressive, ranging</w:t>
      </w:r>
      <w:r>
        <w:t xml:space="preserve"> </w:t>
      </w:r>
      <w:r>
        <w:t xml:space="preserve">from 0.37% to 2.4% of annual revenue. The ultimate impact of this increased cost on the market and</w:t>
      </w:r>
      <w:r>
        <w:t xml:space="preserve"> </w:t>
      </w:r>
      <w:r>
        <w:t xml:space="preserve">availability of ESG ratings is not possible to quantify. The proportionality of this option and related</w:t>
      </w:r>
      <w:r>
        <w:t xml:space="preserve"> </w:t>
      </w:r>
      <w:r>
        <w:t xml:space="preserve">requirements would need to be carefully ensured, and consider the impact on smaller players.</w:t>
      </w:r>
      <w:r>
        <w:t xml:space="preserve"> </w:t>
      </w:r>
      <w:r>
        <w:t xml:space="preserve">Who is impacted and how:</w:t>
      </w:r>
      <w:r>
        <w:t xml:space="preserve"> </w:t>
      </w:r>
      <w:r>
        <w:t xml:space="preserve"> Users of ESG ratings: Users would be expected to benefit from lower costs of due diligence</w:t>
      </w:r>
      <w:r>
        <w:t xml:space="preserve"> </w:t>
      </w:r>
      <w:r>
        <w:t xml:space="preserve">when selecting providers given that there would be public information about business models,</w:t>
      </w:r>
      <w:r>
        <w:t xml:space="preserve"> </w:t>
      </w:r>
      <w:r>
        <w:t xml:space="preserve">as well as regulatory oversight. The magnitude of this benefit is not possible to quantify given</w:t>
      </w:r>
      <w:r>
        <w:t xml:space="preserve"> </w:t>
      </w:r>
      <w:r>
        <w:t xml:space="preserve">that each user currently faces different costs of due diligence. However, of all options</w:t>
      </w:r>
      <w:r>
        <w:t xml:space="preserve"> </w:t>
      </w:r>
      <w:r>
        <w:t xml:space="preserve">considered in this dimension, the benefit would be greatest under this option, since it would</w:t>
      </w:r>
      <w:r>
        <w:t xml:space="preserve"> </w:t>
      </w:r>
      <w:r>
        <w:t xml:space="preserve">provide the most reassurance to users regarding the soundness of providers’ operations.</w:t>
      </w:r>
      <w:r>
        <w:t xml:space="preserve"> </w:t>
      </w:r>
      <w:r>
        <w:t xml:space="preserve">Overall, a net benefit to users would be expected relative to the baseline.</w:t>
      </w:r>
      <w:r>
        <w:t xml:space="preserve"> </w:t>
      </w:r>
      <w:r>
        <w:t xml:space="preserve"> Rated entities: Similar to users, rated entities would benefit from lower costs of due diligence</w:t>
      </w:r>
      <w:r>
        <w:t xml:space="preserve"> </w:t>
      </w:r>
      <w:r>
        <w:t xml:space="preserve">when selecting providers; The magnitude of this benefit is not possible to quantify given that</w:t>
      </w:r>
      <w:r>
        <w:t xml:space="preserve"> </w:t>
      </w:r>
      <w:r>
        <w:t xml:space="preserve">each rated entity currently faces different costs of due diligence. However, the benefit would</w:t>
      </w:r>
      <w:r>
        <w:t xml:space="preserve"> </w:t>
      </w:r>
      <w:r>
        <w:t xml:space="preserve">be greater under this option than under all other options in this dimension, since it would</w:t>
      </w:r>
      <w:r>
        <w:t xml:space="preserve"> </w:t>
      </w:r>
      <w:r>
        <w:t xml:space="preserve">provide the most reassurance to rated entities regarding the soundness of operations of</w:t>
      </w:r>
      <w:r>
        <w:t xml:space="preserve"> </w:t>
      </w:r>
      <w:r>
        <w:t xml:space="preserve">providers. On the other hand, ESG rating providers may pass through part of their increased</w:t>
      </w:r>
      <w:r>
        <w:t xml:space="preserve"> </w:t>
      </w:r>
      <w:r>
        <w:t xml:space="preserve">costs to rated entities in the form of higher prices, depending on the providers’ business</w:t>
      </w:r>
      <w:r>
        <w:t xml:space="preserve"> </w:t>
      </w:r>
      <w:r>
        <w:t xml:space="preserve">model. Overall, a net benefit to rated entities would be expected relative to the baseline.</w:t>
      </w:r>
      <w:r>
        <w:t xml:space="preserve"> </w:t>
      </w:r>
      <w:r>
        <w:t xml:space="preserve"> ESG rating providers: This option would be expected to result in higher costs to ESG rating</w:t>
      </w:r>
      <w:r>
        <w:t xml:space="preserve"> </w:t>
      </w:r>
      <w:r>
        <w:t xml:space="preserve">providers, from the combination of one-off costs of authorisation and ongoing costs of</w:t>
      </w:r>
      <w:r>
        <w:t xml:space="preserve"> </w:t>
      </w:r>
      <w:r>
        <w:t xml:space="preserve">supervision (see Annex 3 and Annex 10 for further details). The costs stemming from initial</w:t>
      </w:r>
      <w:r>
        <w:t xml:space="preserve"> </w:t>
      </w:r>
      <w:r>
        <w:t xml:space="preserve">authorisation would be around EUR 68 000 – 108 000 per provider, implying an expected</w:t>
      </w:r>
      <w:r>
        <w:t xml:space="preserve"> </w:t>
      </w:r>
      <w:r>
        <w:t xml:space="preserve">total one-off cost of EUR 4 – 6.4 million136. Moreover, costs would arise from the introduction</w:t>
      </w:r>
      <w:r>
        <w:t xml:space="preserve"> </w:t>
      </w:r>
      <w:r>
        <w:t xml:space="preserve">of ongoing supervision, which would lead to approximately EUR 6.7-10.6 million per year in</w:t>
      </w:r>
      <w:r>
        <w:t xml:space="preserve"> </w:t>
      </w:r>
      <w:r>
        <w:t xml:space="preserve">total (from the provision of required documents and interaction with the supervisor during the</w:t>
      </w:r>
      <w:r>
        <w:t xml:space="preserve"> </w:t>
      </w:r>
      <w:r>
        <w:t xml:space="preserve">supervisory review process). In particular, costs137 for smaller providers would range from</w:t>
      </w:r>
      <w:r>
        <w:t xml:space="preserve"> </w:t>
      </w:r>
      <w:r>
        <w:t xml:space="preserve">approximately EUR 61-82 thousand per year138, while costs for larger providers would range</w:t>
      </w:r>
      <w:r>
        <w:t xml:space="preserve"> </w:t>
      </w:r>
      <w:r>
        <w:t xml:space="preserve">from approximately EUR 284-490 thousand per provider per year. Additionally, ESG rating</w:t>
      </w:r>
      <w:r>
        <w:t xml:space="preserve"> </w:t>
      </w:r>
      <w:r>
        <w:t xml:space="preserve">providers would pay supervisory fees to finance the cost of supervision by ESMA. The fees</w:t>
      </w:r>
    </w:p>
    <w:p>
      <w:pPr>
        <w:pStyle w:val="BodyText"/>
      </w:pPr>
      <w:r>
        <w:t xml:space="preserve">136 Commission services are reflecting on possible measures to mitigate the impact of the authorisation requirement,</w:t>
      </w:r>
      <w:r>
        <w:t xml:space="preserve"> </w:t>
      </w:r>
      <w:r>
        <w:t xml:space="preserve">notably on smaller players. To ensure market players can continue operating, it is foreseen that they will be allowed to</w:t>
      </w:r>
      <w:r>
        <w:t xml:space="preserve"> </w:t>
      </w:r>
      <w:r>
        <w:t xml:space="preserve">stay in the market after notifying ESMA, on the condition that they would complete the authorisation process within a</w:t>
      </w:r>
      <w:r>
        <w:t xml:space="preserve"> </w:t>
      </w:r>
      <w:r>
        <w:t xml:space="preserve">pre-deterrmined time period. This would allow both market players (and the supervisor) to spread the costs in time and</w:t>
      </w:r>
      <w:r>
        <w:t xml:space="preserve"> </w:t>
      </w:r>
      <w:r>
        <w:t xml:space="preserve">become compliant with the rules gradually.</w:t>
      </w:r>
      <w:r>
        <w:br/>
      </w:r>
      <w:r>
        <w:t xml:space="preserve">137 Costs of provision of required documents and interaction with the supervisory authority during the supervisory review</w:t>
      </w:r>
      <w:r>
        <w:t xml:space="preserve"> </w:t>
      </w:r>
      <w:r>
        <w:t xml:space="preserve">process.</w:t>
      </w:r>
      <w:r>
        <w:t xml:space="preserve"> </w:t>
      </w:r>
      <w:r>
        <w:t xml:space="preserve">138 The ongoing costs for smaller providers identified here are similar in size to the estimated compliance costs for external</w:t>
      </w:r>
      <w:r>
        <w:t xml:space="preserve"> </w:t>
      </w:r>
      <w:r>
        <w:t xml:space="preserve">verifiers in the impact assessment on the European green bond standard. This also suggests that expected costs are</w:t>
      </w:r>
      <w:r>
        <w:t xml:space="preserve"> </w:t>
      </w:r>
      <w:r>
        <w:t xml:space="preserve">proportionate.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would be proportionately distributed across providers based on their revenues and are</w:t>
      </w:r>
      <w:r>
        <w:t xml:space="preserve"> </w:t>
      </w:r>
      <w:r>
        <w:t xml:space="preserve">expected to range between 0.37% of revenues for smaller market players and 2.4% for larger</w:t>
      </w:r>
      <w:r>
        <w:t xml:space="preserve"> </w:t>
      </w:r>
      <w:r>
        <w:t xml:space="preserve">ones based on a preliminary assessment by ESMA. Both supervisory fees and interaction with</w:t>
      </w:r>
      <w:r>
        <w:t xml:space="preserve"> </w:t>
      </w:r>
      <w:r>
        <w:t xml:space="preserve">the supervisor would hence be proportionate to provider’s size, mitigating the risk of</w:t>
      </w:r>
      <w:r>
        <w:t xml:space="preserve"> </w:t>
      </w:r>
      <w:r>
        <w:t xml:space="preserve">disproportionate impact on smaller providers. The requirements and process for supervision</w:t>
      </w:r>
      <w:r>
        <w:t xml:space="preserve"> </w:t>
      </w:r>
      <w:r>
        <w:t xml:space="preserve">will be further operationalised via Level 2 measures to be adopted by ESMA. ESMA will</w:t>
      </w:r>
      <w:r>
        <w:t xml:space="preserve"> </w:t>
      </w:r>
      <w:r>
        <w:t xml:space="preserve">carry out a further analysis of the impacts of such level 2 measures during their development,</w:t>
      </w:r>
      <w:r>
        <w:t xml:space="preserve"> </w:t>
      </w:r>
      <w:r>
        <w:t xml:space="preserve">which will give a more precise assessment of the costs. Other mitigating measures for smaller</w:t>
      </w:r>
      <w:r>
        <w:t xml:space="preserve"> </w:t>
      </w:r>
      <w:r>
        <w:t xml:space="preserve">providers, such as transition period and possibility of the exemptions from certain</w:t>
      </w:r>
      <w:r>
        <w:t xml:space="preserve"> </w:t>
      </w:r>
      <w:r>
        <w:t xml:space="preserve">organisational requirements that would not be proportionate to the nature, scale or business</w:t>
      </w:r>
      <w:r>
        <w:t xml:space="preserve"> </w:t>
      </w:r>
      <w:r>
        <w:t xml:space="preserve">model of small provider, are described in Annex 5. There could be further adjustment costs</w:t>
      </w:r>
      <w:r>
        <w:t xml:space="preserve"> </w:t>
      </w:r>
      <w:r>
        <w:t xml:space="preserve">depending on the provider’s existing structure and need to align further with the</w:t>
      </w:r>
      <w:r>
        <w:t xml:space="preserve"> </w:t>
      </w:r>
      <w:r>
        <w:t xml:space="preserve">organisational requirements (e.g., separation of businesses and potential changes to internal</w:t>
      </w:r>
      <w:r>
        <w:t xml:space="preserve"> </w:t>
      </w:r>
      <w:r>
        <w:t xml:space="preserve">governance). However, this option would also be expected to result in indirect commercial</w:t>
      </w:r>
      <w:r>
        <w:t xml:space="preserve"> </w:t>
      </w:r>
      <w:r>
        <w:t xml:space="preserve">benefits to providers from the positive perception of being regulated and supervised, and from</w:t>
      </w:r>
      <w:r>
        <w:t xml:space="preserve"> </w:t>
      </w:r>
      <w:r>
        <w:t xml:space="preserve">the expected growth of the market and greater confidence in ratings.</w:t>
      </w:r>
      <w:r>
        <w:t xml:space="preserve"> </w:t>
      </w:r>
      <w:r>
        <w:t xml:space="preserve"> EU and national authorities: ESMA would be tasked with granting authorisations and with</w:t>
      </w:r>
      <w:r>
        <w:t xml:space="preserve"> </w:t>
      </w:r>
      <w:r>
        <w:t xml:space="preserve">supervising the sector on an ongoing basis, which would require further resources. The total</w:t>
      </w:r>
      <w:r>
        <w:t xml:space="preserve"> </w:t>
      </w:r>
      <w:r>
        <w:t xml:space="preserve">annual cost increase is estimated at approximately EUR 5.7 million. This cost would however</w:t>
      </w:r>
      <w:r>
        <w:t xml:space="preserve"> </w:t>
      </w:r>
      <w:r>
        <w:t xml:space="preserve">not be borne by EU budget and would instead be passed onto ESG rating providers as fees139.</w:t>
      </w:r>
      <w:r>
        <w:t xml:space="preserve"> </w:t>
      </w:r>
      <w:r>
        <w:t xml:space="preserve">The authorisation process and ongoing supervision would at the same time allow public</w:t>
      </w:r>
      <w:r>
        <w:t xml:space="preserve"> </w:t>
      </w:r>
      <w:r>
        <w:t xml:space="preserve">authorities to have a better overview of the sector and use such information in monitoring</w:t>
      </w:r>
      <w:r>
        <w:t xml:space="preserve"> </w:t>
      </w:r>
      <w:r>
        <w:t xml:space="preserve">activities.</w:t>
      </w:r>
      <w:r>
        <w:t xml:space="preserve"> </w:t>
      </w:r>
      <w:r>
        <w:t xml:space="preserve">Stakeholder views: In addition to the support for a registration or authorisation requirement</w:t>
      </w:r>
      <w:r>
        <w:t xml:space="preserve"> </w:t>
      </w:r>
      <w:r>
        <w:t xml:space="preserve">mentioned under the previous option, a large majority of stakeholders responding to the relevant</w:t>
      </w:r>
      <w:r>
        <w:t xml:space="preserve"> </w:t>
      </w:r>
      <w:r>
        <w:t xml:space="preserve">question in the targeted consultation support a legislative intervention for ESG rating providers,</w:t>
      </w:r>
      <w:r>
        <w:t xml:space="preserve"> </w:t>
      </w:r>
      <w:r>
        <w:t xml:space="preserve">including 81% of users of ESG ratings, 86% of rated companies and 62% of ESG rating providers.</w:t>
      </w:r>
      <w:r>
        <w:t xml:space="preserve"> </w:t>
      </w:r>
      <w:r>
        <w:t xml:space="preserve">However, in targeted interviews providers have indicated their concerns about potential costs linked</w:t>
      </w:r>
      <w:r>
        <w:t xml:space="preserve"> </w:t>
      </w:r>
      <w:r>
        <w:t xml:space="preserve">to this approach.</w:t>
      </w:r>
      <w:r>
        <w:t xml:space="preserve"> </w:t>
      </w:r>
      <w:r>
        <w:t xml:space="preserve">6.1.4 COMPARISON OF OPTIONS</w:t>
      </w:r>
      <w:r>
        <w:br/>
      </w:r>
      <w:r>
        <w:t xml:space="preserve">6.1.4.1 COMPARISON WITH REGARDS TO EFFECTIVENESS:</w:t>
      </w:r>
      <w:r>
        <w:br/>
      </w:r>
      <w:r>
        <w:t xml:space="preserve">Option 1 (Code of conduct) will be only partly effective as it would not fully address the specific</w:t>
      </w:r>
      <w:r>
        <w:t xml:space="preserve"> </w:t>
      </w:r>
      <w:r>
        <w:t xml:space="preserve">objectives of increased clarity on the characteristics of ESG ratings and on the operations of ESG</w:t>
      </w:r>
      <w:r>
        <w:t xml:space="preserve"> </w:t>
      </w:r>
      <w:r>
        <w:t xml:space="preserve">ratings providers The extent to which it will meet the specific objectives will depend on both the</w:t>
      </w:r>
      <w:r>
        <w:t xml:space="preserve"> </w:t>
      </w:r>
      <w:r>
        <w:t xml:space="preserve">comprehensiveness of the code of conduct, and the extent to which providers will adopt and</w:t>
      </w:r>
      <w:r>
        <w:t xml:space="preserve"> </w:t>
      </w:r>
      <w:r>
        <w:t xml:space="preserve">implement it. One of the main reasons for a lack of effectiveness could be the voluntary nature of the</w:t>
      </w:r>
      <w:r>
        <w:t xml:space="preserve"> </w:t>
      </w:r>
      <w:r>
        <w:t xml:space="preserve">code. Experience indicates that codes of conduct generally suffer from low effectiveness. It is also</w:t>
      </w:r>
      <w:r>
        <w:t xml:space="preserve"> </w:t>
      </w:r>
      <w:r>
        <w:t xml:space="preserve">important to remember that there were already at least two industry attempts to develop a code of</w:t>
      </w:r>
      <w:r>
        <w:t xml:space="preserve"> </w:t>
      </w:r>
      <w:r>
        <w:t xml:space="preserve">conduct which failed due to a low take-up.</w:t>
      </w:r>
      <w:r>
        <w:t xml:space="preserve"> </w:t>
      </w:r>
      <w:r>
        <w:t xml:space="preserve">Option 2 (registration and light supervision) will be more effective. It will meet partly the objective</w:t>
      </w:r>
      <w:r>
        <w:t xml:space="preserve"> </w:t>
      </w:r>
      <w:r>
        <w:t xml:space="preserve">of providing more clarity of operations of ESG rating providers by requiring that providers register</w:t>
      </w:r>
      <w:r>
        <w:t xml:space="preserve"> </w:t>
      </w:r>
      <w:r>
        <w:t xml:space="preserve">and disclose a certain level of information about their business models. Users or rated companies</w:t>
      </w:r>
    </w:p>
    <w:p>
      <w:pPr>
        <w:pStyle w:val="BodyText"/>
      </w:pPr>
      <w:r>
        <w:t xml:space="preserve">139 Relative size of the fees is described under impacts on ESG rating providers. Passing costs of supervision onto</w:t>
      </w:r>
      <w:r>
        <w:t xml:space="preserve"> </w:t>
      </w:r>
      <w:r>
        <w:t xml:space="preserve">supervised entities is a typical practice in the financial sector.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would be able to consult the registry to better understand providers’ operations. However, this option</w:t>
      </w:r>
      <w:r>
        <w:t xml:space="preserve"> </w:t>
      </w:r>
      <w:r>
        <w:t xml:space="preserve">only provides for enforcement regarding registration requirements. The lack of clear organisational</w:t>
      </w:r>
      <w:r>
        <w:t xml:space="preserve"> </w:t>
      </w:r>
      <w:r>
        <w:t xml:space="preserve">requirements and their enforcement may be ineffective in ensuring the prevention or mitigation of</w:t>
      </w:r>
      <w:r>
        <w:t xml:space="preserve"> </w:t>
      </w:r>
      <w:r>
        <w:t xml:space="preserve">conflicts of interests. This will depend on the impact of higher business model transparency, the</w:t>
      </w:r>
      <w:r>
        <w:t xml:space="preserve"> </w:t>
      </w:r>
      <w:r>
        <w:t xml:space="preserve">pressure exerted by market participants and the role of reputational effects.</w:t>
      </w:r>
      <w:r>
        <w:t xml:space="preserve"> </w:t>
      </w:r>
      <w:r>
        <w:t xml:space="preserve">Option 3 (authorisation, organisational requirements and supervision) will be most effective in</w:t>
      </w:r>
      <w:r>
        <w:t xml:space="preserve"> </w:t>
      </w:r>
      <w:r>
        <w:t xml:space="preserve">reaching the objectives referred to above. This option would fully meet the specific objective of</w:t>
      </w:r>
      <w:r>
        <w:t xml:space="preserve"> </w:t>
      </w:r>
      <w:r>
        <w:t xml:space="preserve">increasing clarity and ensuring that providers manage conflict of interests. Furthermore, oversight</w:t>
      </w:r>
      <w:r>
        <w:t xml:space="preserve"> </w:t>
      </w:r>
      <w:r>
        <w:t xml:space="preserve">will help to improve the quality and reliability of ESG ratings. This would increase overall trust in</w:t>
      </w:r>
      <w:r>
        <w:t xml:space="preserve"> </w:t>
      </w:r>
      <w:r>
        <w:t xml:space="preserve">ESG ratings and contribute to better allocation of ESG investment.</w:t>
      </w:r>
      <w:r>
        <w:t xml:space="preserve"> </w:t>
      </w:r>
      <w:r>
        <w:t xml:space="preserve">6.1.4.2 COMPARISON WITH REGARDS TO EFFICIENCY (COST-EFFECTIVENESS):</w:t>
      </w:r>
      <w:r>
        <w:br/>
      </w:r>
      <w:r>
        <w:t xml:space="preserve">Option 1 (Code of conduct) would lead to minimal voluntary costs for ESG rating providers who</w:t>
      </w:r>
      <w:r>
        <w:t xml:space="preserve"> </w:t>
      </w:r>
      <w:r>
        <w:t xml:space="preserve">choose to participate in the development and implementation of the Code of Conduct. Overall, this</w:t>
      </w:r>
      <w:r>
        <w:t xml:space="preserve"> </w:t>
      </w:r>
      <w:r>
        <w:t xml:space="preserve">option would be somewhat efficient as it would entail minimal costs but obtain limited benefits.</w:t>
      </w:r>
      <w:r>
        <w:t xml:space="preserve"> </w:t>
      </w:r>
      <w:r>
        <w:t xml:space="preserve">Option 2 (registration and light supervision), would result in negligible to low compliance costs for</w:t>
      </w:r>
      <w:r>
        <w:t xml:space="preserve"> </w:t>
      </w:r>
      <w:r>
        <w:t xml:space="preserve">all ESG rating providers to be registered. Overall, this option would be somewhat efficient, since</w:t>
      </w:r>
      <w:r>
        <w:t xml:space="preserve"> </w:t>
      </w:r>
      <w:r>
        <w:t xml:space="preserve">despite slightly higher costs compared to Option 1, there would be a potential for slightly higher</w:t>
      </w:r>
      <w:r>
        <w:t xml:space="preserve"> </w:t>
      </w:r>
      <w:r>
        <w:t xml:space="preserve">benefits.</w:t>
      </w:r>
      <w:r>
        <w:t xml:space="preserve"> </w:t>
      </w:r>
      <w:r>
        <w:t xml:space="preserve">Option 3 (authorisation, organisational requirements and supervision) would result in potentially</w:t>
      </w:r>
      <w:r>
        <w:t xml:space="preserve"> </w:t>
      </w:r>
      <w:r>
        <w:t xml:space="preserve">significant costs to ESG rating providers particularly in the short term, from the combination of one-</w:t>
      </w:r>
      <w:r>
        <w:t xml:space="preserve"> </w:t>
      </w:r>
      <w:r>
        <w:t xml:space="preserve">off costs of authorisation and ongoing costs of supervision. Additionally, in order to limit the negative</w:t>
      </w:r>
      <w:r>
        <w:t xml:space="preserve"> </w:t>
      </w:r>
      <w:r>
        <w:t xml:space="preserve">impact on smaller providers, a number of mitigating measures as described in Annex 5. are foreseen</w:t>
      </w:r>
      <w:r>
        <w:t xml:space="preserve"> </w:t>
      </w:r>
      <w:r>
        <w:t xml:space="preserve">Overall, this option may be less efficient than other options in the short term, but in the long term the</w:t>
      </w:r>
      <w:r>
        <w:t xml:space="preserve"> </w:t>
      </w:r>
      <w:r>
        <w:t xml:space="preserve">benefits would be expected to outweigh the costs, since this option would also result in the highest</w:t>
      </w:r>
      <w:r>
        <w:t xml:space="preserve"> </w:t>
      </w:r>
      <w:r>
        <w:t xml:space="preserve">benefits to rating users and rated entities, as well as providers themselves and society at large. It</w:t>
      </w:r>
      <w:r>
        <w:t xml:space="preserve"> </w:t>
      </w:r>
      <w:r>
        <w:t xml:space="preserve">would lead cost savings from lower due diligence costs for users and rated entities. Increased quality</w:t>
      </w:r>
      <w:r>
        <w:t xml:space="preserve"> </w:t>
      </w:r>
      <w:r>
        <w:t xml:space="preserve">and reliability would increase overall trust in ESG ratings and contribute to better allocation of ESG</w:t>
      </w:r>
      <w:r>
        <w:t xml:space="preserve"> </w:t>
      </w:r>
      <w:r>
        <w:t xml:space="preserve">investment, thus serving the objectives of the EU Green Deal and various UN Sustainable</w:t>
      </w:r>
      <w:r>
        <w:t xml:space="preserve"> </w:t>
      </w:r>
      <w:r>
        <w:t xml:space="preserve">Development Goals, to the benefit of society at large. It would also fuel growth of the ESG ratings</w:t>
      </w:r>
      <w:r>
        <w:t xml:space="preserve"> </w:t>
      </w:r>
      <w:r>
        <w:t xml:space="preserve">market, benefiting providers themselves and potentially improving coverage of rated entities,</w:t>
      </w:r>
      <w:r>
        <w:t xml:space="preserve"> </w:t>
      </w:r>
      <w:r>
        <w:t xml:space="preserve">including those who currently find it difficult or too costly to be rated.</w:t>
      </w:r>
      <w:r>
        <w:t xml:space="preserve"> </w:t>
      </w:r>
      <w:r>
        <w:t xml:space="preserve">6.1.4.3 COMPARISON WITH REGARDS TO POLICY COHERENCE:</w:t>
      </w:r>
      <w:r>
        <w:t xml:space="preserve"> </w:t>
      </w:r>
      <w:r>
        <w:t xml:space="preserve">Option 1 (Code of Conduct) would not contradict EU law but would only be partially aligned with</w:t>
      </w:r>
      <w:r>
        <w:t xml:space="preserve"> </w:t>
      </w:r>
      <w:r>
        <w:t xml:space="preserve">the overall EU Sustainable Finance Strategy and the objective to bring further clarity on the</w:t>
      </w:r>
      <w:r>
        <w:t xml:space="preserve"> </w:t>
      </w:r>
      <w:r>
        <w:t xml:space="preserve">operations of financial market participants. The EU has introduced rules on the operations of the vast</w:t>
      </w:r>
      <w:r>
        <w:t xml:space="preserve"> </w:t>
      </w:r>
      <w:r>
        <w:t xml:space="preserve">majority of financial market participants (e.g., credit rating agencies, benchmark administrators,</w:t>
      </w:r>
      <w:r>
        <w:t xml:space="preserve"> </w:t>
      </w:r>
      <w:r>
        <w:t xml:space="preserve">investors, banks, insurance companies, green bond verifiers) with the objective to ensure a capital</w:t>
      </w:r>
      <w:r>
        <w:t xml:space="preserve"> </w:t>
      </w:r>
      <w:r>
        <w:t xml:space="preserve">market union and financial stability. Those pieces of legislation require the registration / authorisation</w:t>
      </w:r>
      <w:r>
        <w:t xml:space="preserve"> </w:t>
      </w:r>
      <w:r>
        <w:t xml:space="preserve">of market participants in order to offer their services in the EU. They are also subject to rules</w:t>
      </w:r>
      <w:r>
        <w:t xml:space="preserve"> </w:t>
      </w:r>
      <w:r>
        <w:t xml:space="preserve">regarding their operations, in particular for credit rating agencies, benchmark administrators and</w:t>
      </w:r>
      <w:r>
        <w:t xml:space="preserve"> </w:t>
      </w:r>
      <w:r>
        <w:t xml:space="preserve">green bond verifiers, rules on their input data and transparency of methodologies. A code of conduct</w:t>
      </w:r>
      <w:r>
        <w:t xml:space="preserve"> </w:t>
      </w:r>
      <w:r>
        <w:t xml:space="preserve">that could also be facilitated and supported by the Commission and followed and applied by market</w:t>
      </w:r>
      <w:r>
        <w:t xml:space="preserve"> </w:t>
      </w:r>
      <w:r>
        <w:t xml:space="preserve">participants would provide additional transparency and clarity than what is currently the case but it</w:t>
      </w:r>
      <w:r>
        <w:t xml:space="preserve"> </w:t>
      </w:r>
      <w:r>
        <w:t xml:space="preserve">would also come with a number of risks. More specifically, it is unsure what would be the take up of</w:t>
      </w:r>
      <w:r>
        <w:t xml:space="preserve"> </w:t>
      </w:r>
      <w:r>
        <w:t xml:space="preserve">this code, and how many market players would adhere and abide by it and its rules. The absence of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clear and strict requirements to be applied, including oversight, would also not achieve the full</w:t>
      </w:r>
      <w:r>
        <w:t xml:space="preserve"> </w:t>
      </w:r>
      <w:r>
        <w:t xml:space="preserve">objectives of this initiative.</w:t>
      </w:r>
      <w:r>
        <w:t xml:space="preserve"> </w:t>
      </w:r>
      <w:r>
        <w:t xml:space="preserve">Option 2 (registration and light supervision) would not contradict EU law and would bring additional</w:t>
      </w:r>
      <w:r>
        <w:t xml:space="preserve"> </w:t>
      </w:r>
      <w:r>
        <w:t xml:space="preserve">transparency and clarity on the market of ESG rating providers, but it would not follow the approach</w:t>
      </w:r>
      <w:r>
        <w:t xml:space="preserve"> </w:t>
      </w:r>
      <w:r>
        <w:t xml:space="preserve">taken for other pieces of legislation on financial services e.g., credit rating agencies, benchmark</w:t>
      </w:r>
      <w:r>
        <w:t xml:space="preserve"> </w:t>
      </w:r>
      <w:r>
        <w:t xml:space="preserve">administrators and green bond verifiers for what concerns in particular supervision. In particular, in</w:t>
      </w:r>
      <w:r>
        <w:t xml:space="preserve"> </w:t>
      </w:r>
      <w:r>
        <w:t xml:space="preserve">those other relevant frameworks, financial market participants are subject to ongoing supervision in</w:t>
      </w:r>
      <w:r>
        <w:t xml:space="preserve"> </w:t>
      </w:r>
      <w:r>
        <w:t xml:space="preserve">order to ensure that their activities respect established rules on an ongoing basis, not just at the time</w:t>
      </w:r>
      <w:r>
        <w:t xml:space="preserve"> </w:t>
      </w:r>
      <w:r>
        <w:t xml:space="preserve">of registration/authorisation.</w:t>
      </w:r>
      <w:r>
        <w:t xml:space="preserve"> </w:t>
      </w:r>
      <w:r>
        <w:t xml:space="preserve">Option 3 (authorisation, organisational requirements and supervision) would be aligned with the</w:t>
      </w:r>
      <w:r>
        <w:t xml:space="preserve"> </w:t>
      </w:r>
      <w:r>
        <w:t xml:space="preserve">approach taken for other financial market participants and relevant legislation, e.g. EU Benchmark</w:t>
      </w:r>
      <w:r>
        <w:t xml:space="preserve"> </w:t>
      </w:r>
      <w:r>
        <w:t xml:space="preserve">Regulation, Credit Rating Agencies Regulation and EU Green Bond Standard proposal that provide</w:t>
      </w:r>
      <w:r>
        <w:t xml:space="preserve"> </w:t>
      </w:r>
      <w:r>
        <w:t xml:space="preserve">for an ongoing supervision and a number of organisational requirements, processes and documents</w:t>
      </w:r>
      <w:r>
        <w:t xml:space="preserve"> </w:t>
      </w:r>
      <w:r>
        <w:t xml:space="preserve">concerning governance structure to be complied with (e.g. rules on input data, adopt, implement and</w:t>
      </w:r>
      <w:r>
        <w:t xml:space="preserve"> </w:t>
      </w:r>
      <w:r>
        <w:t xml:space="preserve">enforce adequate measures to ensure that the ratings issued are based on a thorough analysis,</w:t>
      </w:r>
      <w:r>
        <w:t xml:space="preserve"> </w:t>
      </w:r>
      <w:r>
        <w:t xml:space="preserve">prevention and management of conflicts of interests, record keeping requirements). A number of</w:t>
      </w:r>
      <w:r>
        <w:t xml:space="preserve"> </w:t>
      </w:r>
      <w:r>
        <w:t xml:space="preserve">ESG rating providers also have in their structure other activities such as benchmark administrators</w:t>
      </w:r>
      <w:r>
        <w:t xml:space="preserve"> </w:t>
      </w:r>
      <w:r>
        <w:t xml:space="preserve">(e.g., MSCI), credit rating agency (e.g., Moody’s) or green bond verifiers (e.g., ISS) and some</w:t>
      </w:r>
      <w:r>
        <w:t xml:space="preserve"> </w:t>
      </w:r>
      <w:r>
        <w:t xml:space="preserve">synergies can be expected. They also have experience with dealing with authorisation process and</w:t>
      </w:r>
      <w:r>
        <w:t xml:space="preserve"> </w:t>
      </w:r>
      <w:r>
        <w:t xml:space="preserve">ongoing supervision, which could help reduce overall costs linked to the introduction of a regulatory</w:t>
      </w:r>
      <w:r>
        <w:t xml:space="preserve"> </w:t>
      </w:r>
      <w:r>
        <w:t xml:space="preserve">framework on their ESG rating activity.</w:t>
      </w:r>
      <w:r>
        <w:t xml:space="preserve"> </w:t>
      </w:r>
      <w:r>
        <w:t xml:space="preserve">Table 1 below provides a high-level summary of how the previously described options compare</w:t>
      </w:r>
      <w:r>
        <w:br/>
      </w:r>
      <w:r>
        <w:t xml:space="preserve">Table 1: Comparison of the policy options to reduce the vulnerability of the EU and its operators</w:t>
      </w:r>
    </w:p>
    <w:p>
      <w:pPr>
        <w:pStyle w:val="BodyText"/>
      </w:pPr>
      <w:r>
        <w:t xml:space="preserve">Effectiveness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(Cost-effectiveness)</w:t>
      </w:r>
      <w:r>
        <w:t xml:space="preserve"> </w:t>
      </w:r>
      <w:r>
        <w:t xml:space="preserve">Coherence</w:t>
      </w:r>
      <w:r>
        <w:t xml:space="preserve"> </w:t>
      </w:r>
      <w:r>
        <w:t xml:space="preserve">Option 1 – Industry Code of Conduct for</w:t>
      </w:r>
      <w:r>
        <w:t xml:space="preserve"> </w:t>
      </w:r>
      <w:r>
        <w:t xml:space="preserve">ESG rating providers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Option 2 – Registration and light</w:t>
      </w:r>
      <w:r>
        <w:t xml:space="preserve"> </w:t>
      </w:r>
      <w:r>
        <w:t xml:space="preserve">supervision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3 – Authorisation, principle-based</w:t>
      </w:r>
      <w:r>
        <w:t xml:space="preserve"> </w:t>
      </w:r>
      <w:r>
        <w:t xml:space="preserve">organisational requirements and risk-based</w:t>
      </w:r>
      <w:r>
        <w:t xml:space="preserve"> </w:t>
      </w:r>
      <w:r>
        <w:t xml:space="preserve">supervision</w:t>
      </w:r>
      <w:r>
        <w:t xml:space="preserve"> </w:t>
      </w:r>
      <w:r>
        <w:t xml:space="preserve">++</w:t>
      </w:r>
      <w:r>
        <w:t xml:space="preserve"> </w:t>
      </w:r>
      <w:r>
        <w:t xml:space="preserve">+/-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Legend:</w:t>
      </w:r>
      <w:r>
        <w:t xml:space="preserve"> </w:t>
      </w:r>
      <w:r>
        <w:t xml:space="preserve">++ = Positive</w:t>
      </w:r>
      <w:r>
        <w:t xml:space="preserve"> </w:t>
      </w:r>
      <w:r>
        <w:t xml:space="preserve">+ = Slightly positive</w:t>
      </w:r>
      <w:r>
        <w:br/>
      </w:r>
      <w:r>
        <w:t xml:space="preserve">+/- = Mixed effect</w:t>
      </w:r>
      <w:r>
        <w:br/>
      </w:r>
      <w:r>
        <w:t xml:space="preserve">0 = no effect</w:t>
      </w:r>
      <w:r>
        <w:t xml:space="preserve"> </w:t>
      </w:r>
      <w:r>
        <w:t xml:space="preserve">- = Slightly negative</w:t>
      </w:r>
      <w:r>
        <w:t xml:space="preserve"> </w:t>
      </w:r>
      <w:r>
        <w:t xml:space="preserve">– = Negative</w:t>
      </w:r>
    </w:p>
    <w:p>
      <w:pPr>
        <w:pStyle w:val="BodyText"/>
      </w:pPr>
      <w:r>
        <w:t xml:space="preserve">Conclusion: Based on the above assessment and comparison of options, Option 3 is the preferred option.</w:t>
      </w:r>
      <w:r>
        <w:t xml:space="preserve"> </w:t>
      </w:r>
      <w:r>
        <w:t xml:space="preserve">While Option 3 implies higher costs for the sector, it is expected to result in significantly higher benefits for</w:t>
      </w:r>
      <w:r>
        <w:t xml:space="preserve"> </w:t>
      </w:r>
      <w:r>
        <w:t xml:space="preserve">users and broader society that justify its selection.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6.2</w:t>
      </w:r>
      <w:r>
        <w:t xml:space="preserve"> </w:t>
      </w:r>
      <w:r>
        <w:t xml:space="preserve">OPTIONS ON TRANSPARENCY REQUIREMENTS</w:t>
      </w:r>
      <w:r>
        <w:t xml:space="preserve"> </w:t>
      </w:r>
      <w:r>
        <w:t xml:space="preserve">6.2.1 IMPACTS OF THE POLICY OPTIONS</w:t>
      </w:r>
      <w:r>
        <w:t xml:space="preserve"> </w:t>
      </w:r>
      <w:r>
        <w:t xml:space="preserve">6.2.1.1 OPTION 1 - MINIMUM TRANSPARENCY TOWARDS THE PUBLIC</w:t>
      </w:r>
      <w:r>
        <w:t xml:space="preserve"> </w:t>
      </w:r>
      <w:r>
        <w:t xml:space="preserve">This option would require all providers to disclose publicly key information about ESG rating</w:t>
      </w:r>
      <w:r>
        <w:t xml:space="preserve"> </w:t>
      </w:r>
      <w:r>
        <w:t xml:space="preserve">characteristics and methodologies. Precise disclosure requirements would be developed in delegated</w:t>
      </w:r>
      <w:r>
        <w:t xml:space="preserve"> </w:t>
      </w:r>
      <w:r>
        <w:t xml:space="preserve">acts, the scope of which would be framed in the legislation, however standardized disclosure</w:t>
      </w:r>
      <w:r>
        <w:t xml:space="preserve"> </w:t>
      </w:r>
      <w:r>
        <w:t xml:space="preserve">templates would not be foreseen.</w:t>
      </w:r>
      <w:r>
        <w:t xml:space="preserve"> </w:t>
      </w:r>
      <w:r>
        <w:t xml:space="preserve">Expected benefits: This option would be expected to partially address the needs of users and rated</w:t>
      </w:r>
      <w:r>
        <w:t xml:space="preserve"> </w:t>
      </w:r>
      <w:r>
        <w:t xml:space="preserve">entities for greater transparency on ESG ratings’ objectives, methodologies and underlying data. This</w:t>
      </w:r>
      <w:r>
        <w:t xml:space="preserve"> </w:t>
      </w:r>
      <w:r>
        <w:t xml:space="preserve">would lead to a reduction of due diligence costs for users and rated entities and a more informed</w:t>
      </w:r>
      <w:r>
        <w:t xml:space="preserve"> </w:t>
      </w:r>
      <w:r>
        <w:t xml:space="preserve">choice of ESG rating provider. Anecdotal evidence140 suggests that an asset manager can require the</w:t>
      </w:r>
      <w:r>
        <w:t xml:space="preserve"> </w:t>
      </w:r>
      <w:r>
        <w:t xml:space="preserve">work of 6-8 full time employees (FTEs) just to understand the methodologies and data processes</w:t>
      </w:r>
      <w:r>
        <w:t xml:space="preserve"> </w:t>
      </w:r>
      <w:r>
        <w:t xml:space="preserve">behind an ESG rating service, a cost which would be expected to be reduced with minimum</w:t>
      </w:r>
      <w:r>
        <w:t xml:space="preserve"> </w:t>
      </w:r>
      <w:r>
        <w:t xml:space="preserve">transparency requirements based on responses from asset managers. Similarly, anecdotal evidence141</w:t>
      </w:r>
      <w:r>
        <w:t xml:space="preserve"> </w:t>
      </w:r>
      <w:r>
        <w:t xml:space="preserve">from rated entities suggests 2 or more FTEs are needed to deal with the rating processes of different</w:t>
      </w:r>
      <w:r>
        <w:t xml:space="preserve"> </w:t>
      </w:r>
      <w:r>
        <w:t xml:space="preserve">providers, while greater transparency would allow the entity to make a more informed choice of</w:t>
      </w:r>
      <w:r>
        <w:t xml:space="preserve"> </w:t>
      </w:r>
      <w:r>
        <w:t xml:space="preserve">provider and avoid multiple processes.</w:t>
      </w:r>
      <w:r>
        <w:t xml:space="preserve"> </w:t>
      </w:r>
      <w:r>
        <w:t xml:space="preserve">It would also improve the protection of investors against potential greenwashing, including on social</w:t>
      </w:r>
      <w:r>
        <w:t xml:space="preserve"> </w:t>
      </w:r>
      <w:r>
        <w:t xml:space="preserve">and governance factors. This is expected to lead to better, science based, data-driven decisions that</w:t>
      </w:r>
      <w:r>
        <w:t xml:space="preserve"> </w:t>
      </w:r>
      <w:r>
        <w:t xml:space="preserve">facilitate an orderly transition to a sustainable economy. Indirect benefits stemming from greater</w:t>
      </w:r>
      <w:r>
        <w:t xml:space="preserve"> </w:t>
      </w:r>
      <w:r>
        <w:t xml:space="preserve">transparency would include an increase in ratings quality and fitness for purpose. These would</w:t>
      </w:r>
      <w:r>
        <w:t xml:space="preserve"> </w:t>
      </w:r>
      <w:r>
        <w:t xml:space="preserve">increase overall trust in ESG ratings and contribute to better allocation of ESG investment, thus</w:t>
      </w:r>
      <w:r>
        <w:t xml:space="preserve"> </w:t>
      </w:r>
      <w:r>
        <w:t xml:space="preserve">serving the objectives of the EU Green Deal and various UN Sustainable Development Goals, to the</w:t>
      </w:r>
      <w:r>
        <w:t xml:space="preserve"> </w:t>
      </w:r>
      <w:r>
        <w:t xml:space="preserve">benefit of society at large. According to EFAMA statistics, by the end of Q1 2021, asset managers in</w:t>
      </w:r>
      <w:r>
        <w:t xml:space="preserve"> </w:t>
      </w:r>
      <w:r>
        <w:t xml:space="preserve">Europe applied an ESG investment approach to approximately EUR 11 trillion of assets142. Even a</w:t>
      </w:r>
      <w:r>
        <w:t xml:space="preserve"> </w:t>
      </w:r>
      <w:r>
        <w:t xml:space="preserve">small improvement in the allocation of such an amount of investments could have a positive impact</w:t>
      </w:r>
      <w:r>
        <w:t xml:space="preserve"> </w:t>
      </w:r>
      <w:r>
        <w:t xml:space="preserve">on ESG objectives.</w:t>
      </w:r>
      <w:r>
        <w:t xml:space="preserve"> </w:t>
      </w:r>
      <w:r>
        <w:t xml:space="preserve">Potential drawbacks: This option may not fully address the objective of increased clarity across the</w:t>
      </w:r>
      <w:r>
        <w:t xml:space="preserve"> </w:t>
      </w:r>
      <w:r>
        <w:t xml:space="preserve">market, since the limited disclosure requirements would not cover all relevant methodological</w:t>
      </w:r>
      <w:r>
        <w:t xml:space="preserve"> </w:t>
      </w:r>
      <w:r>
        <w:t xml:space="preserve">information. As for rating providers, they would face moderate costs of compliance which are</w:t>
      </w:r>
      <w:r>
        <w:t xml:space="preserve"> </w:t>
      </w:r>
      <w:r>
        <w:t xml:space="preserve">described below. There could be some impact of the costs of compliance on the market and</w:t>
      </w:r>
      <w:r>
        <w:t xml:space="preserve"> </w:t>
      </w:r>
      <w:r>
        <w:t xml:space="preserve">availability of ESG ratings at least in the short term, but how much is difficult to quantify. In the</w:t>
      </w:r>
      <w:r>
        <w:t xml:space="preserve"> </w:t>
      </w:r>
      <w:r>
        <w:t xml:space="preserve">medium term, however, greater confidence in ESG ratings and higher expected usage would be</w:t>
      </w:r>
      <w:r>
        <w:t xml:space="preserve"> </w:t>
      </w:r>
      <w:r>
        <w:t xml:space="preserve">expected to lead to market growth and attractiveness.</w:t>
      </w:r>
      <w:r>
        <w:t xml:space="preserve"> </w:t>
      </w:r>
      <w:r>
        <w:t xml:space="preserve">Who is impacted and how:</w:t>
      </w:r>
      <w:r>
        <w:t xml:space="preserve"> </w:t>
      </w:r>
      <w:r>
        <w:t xml:space="preserve"> Users of ESG ratings: Users would be expected to benefit from lower costs of due diligence</w:t>
      </w:r>
      <w:r>
        <w:t xml:space="preserve"> </w:t>
      </w:r>
      <w:r>
        <w:t xml:space="preserve">to understand ESG ratings and their methodologies. Anecdotal evidence outlined above</w:t>
      </w:r>
      <w:r>
        <w:t xml:space="preserve"> </w:t>
      </w:r>
      <w:r>
        <w:t xml:space="preserve">demonstrates that FTE costs would be expected to decrease to some degree thanks to the</w:t>
      </w:r>
      <w:r>
        <w:t xml:space="preserve"> </w:t>
      </w:r>
      <w:r>
        <w:t xml:space="preserve">requirements for minimum transparency and clarity. Users would also better understand the</w:t>
      </w:r>
      <w:r>
        <w:t xml:space="preserve"> </w:t>
      </w:r>
      <w:r>
        <w:t xml:space="preserve">limitations of ESG ratings and thus use them appropriately. A large asset manager has</w:t>
      </w:r>
    </w:p>
    <w:p>
      <w:pPr>
        <w:pStyle w:val="BodyText"/>
      </w:pPr>
      <w:r>
        <w:t xml:space="preserve">140 Based on targeted interviews with asset managers.</w:t>
      </w:r>
      <w:r>
        <w:t xml:space="preserve"> </w:t>
      </w:r>
      <w:r>
        <w:t xml:space="preserve">141 See footnote above.</w:t>
      </w:r>
      <w:r>
        <w:t xml:space="preserve"> </w:t>
      </w:r>
      <w:r>
        <w:t xml:space="preserve">142 EFAMA Asset Management Report 2021.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indicated that this could also help when considering their clients’ questions/request or media</w:t>
      </w:r>
      <w:r>
        <w:t xml:space="preserve"> </w:t>
      </w:r>
      <w:r>
        <w:t xml:space="preserve">attention focusing on ESG ratings. Prospective users would also benefit from greater</w:t>
      </w:r>
      <w:r>
        <w:t xml:space="preserve"> </w:t>
      </w:r>
      <w:r>
        <w:t xml:space="preserve">transparency from providers, as it would help them make a more informed selection. On the</w:t>
      </w:r>
      <w:r>
        <w:t xml:space="preserve"> </w:t>
      </w:r>
      <w:r>
        <w:t xml:space="preserve">other hand, ESG rating providers may pass on part of their increased costs to users in the form</w:t>
      </w:r>
      <w:r>
        <w:t xml:space="preserve"> </w:t>
      </w:r>
      <w:r>
        <w:t xml:space="preserve">of higher prices, depending on the providers’ business model. Overall, a net benefit to users</w:t>
      </w:r>
      <w:r>
        <w:t xml:space="preserve"> </w:t>
      </w:r>
      <w:r>
        <w:t xml:space="preserve">would be expected relative to the baseline.</w:t>
      </w:r>
      <w:r>
        <w:t xml:space="preserve"> </w:t>
      </w:r>
      <w:r>
        <w:t xml:space="preserve"> Rated entities: Similarly to users, (prospective) rated entities would benefit from lower costs</w:t>
      </w:r>
      <w:r>
        <w:t xml:space="preserve"> </w:t>
      </w:r>
      <w:r>
        <w:t xml:space="preserve">of due diligence to understand and make informed choices regarding ESG ratings and their</w:t>
      </w:r>
      <w:r>
        <w:t xml:space="preserve"> </w:t>
      </w:r>
      <w:r>
        <w:t xml:space="preserve">methodologies; the magnitude of this benefit is not possible to quantify given that each rated</w:t>
      </w:r>
      <w:r>
        <w:t xml:space="preserve"> </w:t>
      </w:r>
      <w:r>
        <w:t xml:space="preserve">entity has a different maturity in the area, different resources, needs and costs of due diligence.</w:t>
      </w:r>
      <w:r>
        <w:t xml:space="preserve"> </w:t>
      </w:r>
      <w:r>
        <w:t xml:space="preserve">Anecdotal evidence from rated entities suggests 2 or more FTEs are needed just to deal with</w:t>
      </w:r>
      <w:r>
        <w:t xml:space="preserve"> </w:t>
      </w:r>
      <w:r>
        <w:t xml:space="preserve">the rating processes of different providers, while greater transparency could allow them to</w:t>
      </w:r>
      <w:r>
        <w:t xml:space="preserve"> </w:t>
      </w:r>
      <w:r>
        <w:t xml:space="preserve">save up a part of these costs. On the other hand, ESG rating providers may pass through part</w:t>
      </w:r>
      <w:r>
        <w:t xml:space="preserve"> </w:t>
      </w:r>
      <w:r>
        <w:t xml:space="preserve">of their increased costs to rated entities in the form of higher prices, depending on the</w:t>
      </w:r>
      <w:r>
        <w:t xml:space="preserve"> </w:t>
      </w:r>
      <w:r>
        <w:t xml:space="preserve">providers’ business model. Overall, a net benefit would be expected relative to the baseline.</w:t>
      </w:r>
      <w:r>
        <w:t xml:space="preserve"> </w:t>
      </w:r>
      <w:r>
        <w:t xml:space="preserve"> ESG rating providers: This option would be expected to result in moderate costs to ESG</w:t>
      </w:r>
      <w:r>
        <w:t xml:space="preserve"> </w:t>
      </w:r>
      <w:r>
        <w:t xml:space="preserve">rating providers, stemming from the implementation of the new disclosure requirements. The</w:t>
      </w:r>
      <w:r>
        <w:t xml:space="preserve"> </w:t>
      </w:r>
      <w:r>
        <w:t xml:space="preserve">one-off costs due to collecting relevant data and describing characteristics and methodologies</w:t>
      </w:r>
      <w:r>
        <w:t xml:space="preserve"> </w:t>
      </w:r>
      <w:r>
        <w:t xml:space="preserve">of ESG ratings and operations of ESG rating providers have been estimated in the range of</w:t>
      </w:r>
      <w:r>
        <w:t xml:space="preserve"> </w:t>
      </w:r>
      <w:r>
        <w:t xml:space="preserve">EUR 3 700 – 5 000 per provider, and approximately EUR 220 – 295 thousand in total143.</w:t>
      </w:r>
      <w:r>
        <w:t xml:space="preserve"> </w:t>
      </w:r>
      <w:r>
        <w:t xml:space="preserve">Ongoing costs related to annual updates of the information and compliance checks are</w:t>
      </w:r>
      <w:r>
        <w:t xml:space="preserve"> </w:t>
      </w:r>
      <w:r>
        <w:t xml:space="preserve">expected in the range of EUR 6 500 – 16 200 per provider and approximately EUR 380 – 955</w:t>
      </w:r>
      <w:r>
        <w:t xml:space="preserve"> </w:t>
      </w:r>
      <w:r>
        <w:t xml:space="preserve">thousand in total. These costs would vary depending on the provider’s internal governance,</w:t>
      </w:r>
      <w:r>
        <w:t xml:space="preserve"> </w:t>
      </w:r>
      <w:r>
        <w:t xml:space="preserve">product complexity, number of rating products and existing level of transparency. However,</w:t>
      </w:r>
      <w:r>
        <w:t xml:space="preserve"> </w:t>
      </w:r>
      <w:r>
        <w:t xml:space="preserve">this option would also be expected to result in moderate indirect commercial benefits to</w:t>
      </w:r>
      <w:r>
        <w:t xml:space="preserve"> </w:t>
      </w:r>
      <w:r>
        <w:t xml:space="preserve">providers from the greater transparency and the positive perception of compliance with</w:t>
      </w:r>
      <w:r>
        <w:t xml:space="preserve"> </w:t>
      </w:r>
      <w:r>
        <w:t xml:space="preserve">regulatory requirements.</w:t>
      </w:r>
      <w:r>
        <w:t xml:space="preserve"> </w:t>
      </w:r>
      <w:r>
        <w:t xml:space="preserve"> EU and national authorities: Depending on the option chosen on regulatory treatment of</w:t>
      </w:r>
      <w:r>
        <w:t xml:space="preserve"> </w:t>
      </w:r>
      <w:r>
        <w:t xml:space="preserve">ESG rating providers, there would be either limited or more thorough enforcement of rules</w:t>
      </w:r>
      <w:r>
        <w:t xml:space="preserve"> </w:t>
      </w:r>
      <w:r>
        <w:t xml:space="preserve">on disclosures. This would require staffing on ESMA side, which is accounted for in the</w:t>
      </w:r>
      <w:r>
        <w:t xml:space="preserve"> </w:t>
      </w:r>
      <w:r>
        <w:t xml:space="preserve">estimate under Option 3 on regulatory treatment144.Costs of supervision would be passed on</w:t>
      </w:r>
      <w:r>
        <w:t xml:space="preserve"> </w:t>
      </w:r>
      <w:r>
        <w:t xml:space="preserve">to rating providers via supervisory fees, that would be adapted to their size and revenues.</w:t>
      </w:r>
      <w:r>
        <w:t xml:space="preserve"> </w:t>
      </w:r>
      <w:r>
        <w:t xml:space="preserve">Stakeholder views: Almost all stakeholders (98%) who call for legislative intervention in their reply</w:t>
      </w:r>
      <w:r>
        <w:t xml:space="preserve"> </w:t>
      </w:r>
      <w:r>
        <w:t xml:space="preserve">to the targeted consultation have expressed support for minimum disclosure requirements. Variations</w:t>
      </w:r>
      <w:r>
        <w:t xml:space="preserve"> </w:t>
      </w:r>
      <w:r>
        <w:t xml:space="preserve">among stakeholder groups are outlined below.</w:t>
      </w:r>
      <w:r>
        <w:t xml:space="preserve"> </w:t>
      </w:r>
      <w:r>
        <w:t xml:space="preserve">The vast majority (94%) of respondents believe there should be minimum disclosure requirements in</w:t>
      </w:r>
      <w:r>
        <w:t xml:space="preserve"> </w:t>
      </w:r>
      <w:r>
        <w:t xml:space="preserve">relation to providers’ methodologies, but they are less aligned on standardisation of templates with</w:t>
      </w:r>
      <w:r>
        <w:t xml:space="preserve"> </w:t>
      </w:r>
      <w:r>
        <w:t xml:space="preserve">only a slight majority (51%) supporting the latter. Users desire transparency on methodological items</w:t>
      </w:r>
      <w:r>
        <w:t xml:space="preserve"> </w:t>
      </w:r>
      <w:r>
        <w:t xml:space="preserve">(covering both high-level and the individual rating level) such as whether it reflects risks or impact</w:t>
      </w:r>
      <w:r>
        <w:t xml:space="preserve"> </w:t>
      </w:r>
      <w:r>
        <w:t xml:space="preserve">(or another factor), the materiality assessment for each sector and rated company, which metrics have</w:t>
      </w:r>
      <w:r>
        <w:t xml:space="preserve"> </w:t>
      </w:r>
      <w:r>
        <w:t xml:space="preserve">been selected as relevant, and what weight has been attributed to each of these, whether AI has been</w:t>
      </w:r>
    </w:p>
    <w:p>
      <w:pPr>
        <w:pStyle w:val="BodyText"/>
      </w:pPr>
      <w:r>
        <w:t xml:space="preserve">143 While stakeholder replies varied in this regard, it seems safer to assume that to obtain the total costs of the first year</w:t>
      </w:r>
      <w:r>
        <w:t xml:space="preserve"> </w:t>
      </w:r>
      <w:r>
        <w:t xml:space="preserve">of disclosures, one has to add the ongoing cost element presented below to this one-off cost element.</w:t>
      </w:r>
      <w:r>
        <w:br/>
      </w:r>
      <w:r>
        <w:t xml:space="preserve">144 The estimate was provided as an aggregate, which does not allow to separate out the cost of supervising disclosures</w:t>
      </w:r>
      <w:r>
        <w:t xml:space="preserve"> </w:t>
      </w:r>
      <w:r>
        <w:t xml:space="preserve">from the cost of supervising operations.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used or not, the integration of national or company specificities, changes to rating methodologies,</w:t>
      </w:r>
      <w:r>
        <w:t xml:space="preserve"> </w:t>
      </w:r>
      <w:r>
        <w:t xml:space="preserve">reasons for changes to ratings, whether controversies are included or not, whether analysis is</w:t>
      </w:r>
      <w:r>
        <w:t xml:space="preserve"> </w:t>
      </w:r>
      <w:r>
        <w:t xml:space="preserve">backward-looking or forward-looking, etc.</w:t>
      </w:r>
      <w:r>
        <w:t xml:space="preserve"> </w:t>
      </w:r>
      <w:r>
        <w:t xml:space="preserve">Almost all responding rated entities (93%) believe there should be minimum disclosure requirements</w:t>
      </w:r>
      <w:r>
        <w:t xml:space="preserve"> </w:t>
      </w:r>
      <w:r>
        <w:t xml:space="preserve">in relation to providers’ methodologies, and the majority (56%) believe these should be done via</w:t>
      </w:r>
      <w:r>
        <w:t xml:space="preserve"> </w:t>
      </w:r>
      <w:r>
        <w:t xml:space="preserve">standard templates. In terms of transparency, rated entities want similar disclosures as investors, but</w:t>
      </w:r>
      <w:r>
        <w:t xml:space="preserve"> </w:t>
      </w:r>
      <w:r>
        <w:t xml:space="preserve">point out that if these are not made public, they need to be communicated at least to the rated entities</w:t>
      </w:r>
      <w:r>
        <w:t xml:space="preserve"> </w:t>
      </w:r>
      <w:r>
        <w:t xml:space="preserve">themselves. Rated entities seem to expect more granular methodological disclosures than investors</w:t>
      </w:r>
      <w:r>
        <w:t xml:space="preserve"> </w:t>
      </w:r>
      <w:r>
        <w:t xml:space="preserve">do.</w:t>
      </w:r>
      <w:r>
        <w:t xml:space="preserve"> </w:t>
      </w:r>
      <w:r>
        <w:t xml:space="preserve">The large majority of responding rating providers (88%) believe there should be minimum disclosure</w:t>
      </w:r>
      <w:r>
        <w:t xml:space="preserve"> </w:t>
      </w:r>
      <w:r>
        <w:t xml:space="preserve">requirements in relation to providers’ methodologies, but unlike the other respondents, only 38%</w:t>
      </w:r>
      <w:r>
        <w:t xml:space="preserve"> </w:t>
      </w:r>
      <w:r>
        <w:t xml:space="preserve">respondents believe these should be done via standard templates. In terms of transparency, they seem</w:t>
      </w:r>
      <w:r>
        <w:t xml:space="preserve"> </w:t>
      </w:r>
      <w:r>
        <w:t xml:space="preserve">to generally agree on the need for methodology disclosures – at least to users. One respondent</w:t>
      </w:r>
      <w:r>
        <w:t xml:space="preserve"> </w:t>
      </w:r>
      <w:r>
        <w:t xml:space="preserve">cautioned that commercial secrets should not be made known to competitors as that would discourage</w:t>
      </w:r>
      <w:r>
        <w:t xml:space="preserve"> </w:t>
      </w:r>
      <w:r>
        <w:t xml:space="preserve">innovation.</w:t>
      </w:r>
      <w:r>
        <w:t xml:space="preserve"> </w:t>
      </w:r>
      <w:r>
        <w:t xml:space="preserve">6.2.1.2 OPTION 2 - MINIMUM TRANSPARENCY TOWARDS THE PUBLIC AND MORE COMPREHENSIVE</w:t>
      </w:r>
      <w:r>
        <w:t xml:space="preserve"> </w:t>
      </w:r>
      <w:r>
        <w:t xml:space="preserve">DISCLOSURES TO CLIENTS OF ESG RATING PROVIDERS AND RATED COMPANIES</w:t>
      </w:r>
      <w:r>
        <w:t xml:space="preserve"> </w:t>
      </w:r>
      <w:r>
        <w:t xml:space="preserve">This option would require that providers disclose, in addition to the public disclosures under Option</w:t>
      </w:r>
      <w:r>
        <w:t xml:space="preserve"> </w:t>
      </w:r>
      <w:r>
        <w:t xml:space="preserve">1, additional granular methodological information to their subscribers and to rated companies.</w:t>
      </w:r>
      <w:r>
        <w:t xml:space="preserve"> </w:t>
      </w:r>
      <w:r>
        <w:t xml:space="preserve">Expected benefits: This option would achieve all of the benefits outlined above under the expected</w:t>
      </w:r>
      <w:r>
        <w:t xml:space="preserve"> </w:t>
      </w:r>
      <w:r>
        <w:t xml:space="preserve">benefits for Option 1. It would address the specific objective to a greater degree, meeting most of the</w:t>
      </w:r>
      <w:r>
        <w:t xml:space="preserve"> </w:t>
      </w:r>
      <w:r>
        <w:t xml:space="preserve">needs of users and rated entities for greater transparency on ESG ratings’ objectives, methodologies</w:t>
      </w:r>
      <w:r>
        <w:t xml:space="preserve"> </w:t>
      </w:r>
      <w:r>
        <w:t xml:space="preserve">and underlying data. The higher granularity of disclosures, as evidenced in responses of asset</w:t>
      </w:r>
      <w:r>
        <w:t xml:space="preserve"> </w:t>
      </w:r>
      <w:r>
        <w:t xml:space="preserve">managers, would lead to a considerable reduction of due diligence costs for users of ESG ratings and</w:t>
      </w:r>
      <w:r>
        <w:t xml:space="preserve"> </w:t>
      </w:r>
      <w:r>
        <w:t xml:space="preserve">enable a more informed choice of ESG rating provider, as well as more efficient use of ratings as a</w:t>
      </w:r>
      <w:r>
        <w:t xml:space="preserve"> </w:t>
      </w:r>
      <w:r>
        <w:t xml:space="preserve">result of better understanding of the links between methodologies and individual ratings.</w:t>
      </w:r>
      <w:r>
        <w:br/>
      </w:r>
      <w:r>
        <w:t xml:space="preserve">Potential drawbacks: Under this option, rating providers would face relatively larger costs of</w:t>
      </w:r>
      <w:r>
        <w:t xml:space="preserve"> </w:t>
      </w:r>
      <w:r>
        <w:t xml:space="preserve">compliance (described below). However, of all the costs assessed arising from this initiative, the costs</w:t>
      </w:r>
      <w:r>
        <w:t xml:space="preserve"> </w:t>
      </w:r>
      <w:r>
        <w:t xml:space="preserve">of complying with transparency requirements would be the lowest for providers, as many of them</w:t>
      </w:r>
      <w:r>
        <w:t xml:space="preserve"> </w:t>
      </w:r>
      <w:r>
        <w:t xml:space="preserve">already currently provide information to users in varying degrees and formats. The ultimate impact</w:t>
      </w:r>
      <w:r>
        <w:t xml:space="preserve"> </w:t>
      </w:r>
      <w:r>
        <w:t xml:space="preserve">of those costs on the market and availability of ESG ratings is not possible to quantify. The</w:t>
      </w:r>
      <w:r>
        <w:t xml:space="preserve"> </w:t>
      </w:r>
      <w:r>
        <w:t xml:space="preserve">proportionality of this option and related requirements is essential. The precise disclosure</w:t>
      </w:r>
      <w:r>
        <w:t xml:space="preserve"> </w:t>
      </w:r>
      <w:r>
        <w:t xml:space="preserve">requirements would have to be carefully calibrated in Level 2 to minimise this impact on smaller</w:t>
      </w:r>
      <w:r>
        <w:t xml:space="preserve"> </w:t>
      </w:r>
      <w:r>
        <w:t xml:space="preserve">providers. If providers were to exit the market, users and rated entities would also ultimately suffer</w:t>
      </w:r>
      <w:r>
        <w:t xml:space="preserve"> </w:t>
      </w:r>
      <w:r>
        <w:t xml:space="preserve">from lower competition among providers.</w:t>
      </w:r>
      <w:r>
        <w:t xml:space="preserve"> </w:t>
      </w:r>
      <w:r>
        <w:t xml:space="preserve">Who is impacted and how:</w:t>
      </w:r>
      <w:r>
        <w:t xml:space="preserve"> </w:t>
      </w:r>
      <w:r>
        <w:t xml:space="preserve"> Users of ESG ratings: Users would be expected to significantly benefit from this policy</w:t>
      </w:r>
      <w:r>
        <w:t xml:space="preserve"> </w:t>
      </w:r>
      <w:r>
        <w:t xml:space="preserve">option as they would better understand ESG ratings and their limitations. This will make them</w:t>
      </w:r>
      <w:r>
        <w:t xml:space="preserve"> </w:t>
      </w:r>
      <w:r>
        <w:t xml:space="preserve">more likely to use ESG ratings more efficiently and select rating products best suited to their</w:t>
      </w:r>
      <w:r>
        <w:t xml:space="preserve"> </w:t>
      </w:r>
      <w:r>
        <w:t xml:space="preserve">needs. Users also expect to save up costs they currently expend on due diligence to understand</w:t>
      </w:r>
      <w:r>
        <w:t xml:space="preserve"> </w:t>
      </w:r>
      <w:r>
        <w:t xml:space="preserve">the offered ESG ratings and their methodologies. The magnitude of this benefit is difficult to</w:t>
      </w:r>
      <w:r>
        <w:t xml:space="preserve"> </w:t>
      </w:r>
      <w:r>
        <w:t xml:space="preserve">quantify given that each user has different resources, needs and costs of due diligence.</w:t>
      </w:r>
      <w:r>
        <w:t xml:space="preserve"> </w:t>
      </w:r>
      <w:r>
        <w:t xml:space="preserve">However, this benefit is expected to be rather large, as illustrated by the following</w:t>
      </w:r>
      <w:r>
        <w:t xml:space="preserve"> </w:t>
      </w:r>
      <w:r>
        <w:t xml:space="preserve">hypothetical example: assuming that each asset manager in the EU would save just 0.5-1.3</w:t>
      </w:r>
      <w:r>
        <w:t xml:space="preserve"> </w:t>
      </w:r>
      <w:r>
        <w:t xml:space="preserve">FTEs due to the additional transparency, it would translate into cost savings of approximately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EUR 110-290 million annually (more details available in Annex 3)145. The total savings</w:t>
      </w:r>
      <w:r>
        <w:t xml:space="preserve"> </w:t>
      </w:r>
      <w:r>
        <w:t xml:space="preserve">would likely be higher considering other user groups would also benefit. Such benefit is</w:t>
      </w:r>
      <w:r>
        <w:t xml:space="preserve"> </w:t>
      </w:r>
      <w:r>
        <w:t xml:space="preserve">expected to be significantly greater than under Option 1, as users report that they need more</w:t>
      </w:r>
      <w:r>
        <w:t xml:space="preserve"> </w:t>
      </w:r>
      <w:r>
        <w:t xml:space="preserve">granular information on methodologies to be sufficiently sure in their choice and use of ESG</w:t>
      </w:r>
      <w:r>
        <w:t xml:space="preserve"> </w:t>
      </w:r>
      <w:r>
        <w:t xml:space="preserve">ratings. Indeed, asset managers indicate that even when their providers make information</w:t>
      </w:r>
      <w:r>
        <w:t xml:space="preserve"> </w:t>
      </w:r>
      <w:r>
        <w:t xml:space="preserve">available publicly, they still have to make further enquiries to gain sufficient understanding</w:t>
      </w:r>
      <w:r>
        <w:t xml:space="preserve"> </w:t>
      </w:r>
      <w:r>
        <w:t xml:space="preserve">of the products. This additional need would be largely met with this policy option, so asset</w:t>
      </w:r>
      <w:r>
        <w:t xml:space="preserve"> </w:t>
      </w:r>
      <w:r>
        <w:t xml:space="preserve">managers expect a significant reduction in time spent on due diligence and reaching out for</w:t>
      </w:r>
      <w:r>
        <w:t xml:space="preserve"> </w:t>
      </w:r>
      <w:r>
        <w:t xml:space="preserve">more information from providers. On the other hand, ESG rating providers may pass through</w:t>
      </w:r>
      <w:r>
        <w:t xml:space="preserve"> </w:t>
      </w:r>
      <w:r>
        <w:t xml:space="preserve">part of their increased costs to users in the form of higher prices, depending on the providers’</w:t>
      </w:r>
      <w:r>
        <w:t xml:space="preserve"> </w:t>
      </w:r>
      <w:r>
        <w:t xml:space="preserve">business model. Overall, a significant net benefit would be expected relative to the status quo.</w:t>
      </w:r>
      <w:r>
        <w:t xml:space="preserve"> </w:t>
      </w:r>
      <w:r>
        <w:t xml:space="preserve"> Rated entities: Similarly to users, (prospective) rated entities would benefit from lower costs</w:t>
      </w:r>
      <w:r>
        <w:t xml:space="preserve"> </w:t>
      </w:r>
      <w:r>
        <w:t xml:space="preserve">of due diligence to understand ESG ratings and their methodologies and make informed</w:t>
      </w:r>
      <w:r>
        <w:t xml:space="preserve"> </w:t>
      </w:r>
      <w:r>
        <w:t xml:space="preserve">choices; the magnitude of this benefit is not possible to quantify given that each rated entity</w:t>
      </w:r>
      <w:r>
        <w:t xml:space="preserve"> </w:t>
      </w:r>
      <w:r>
        <w:t xml:space="preserve">has a different maturity in the area, different resources, needs and costs of due diligence.</w:t>
      </w:r>
      <w:r>
        <w:t xml:space="preserve"> </w:t>
      </w:r>
      <w:r>
        <w:t xml:space="preserve">Anecdotal evidence from rated entities suggests 2 or more FTEs are needed just to deal with</w:t>
      </w:r>
      <w:r>
        <w:t xml:space="preserve"> </w:t>
      </w:r>
      <w:r>
        <w:t xml:space="preserve">the rating processes of different providers, while greater transparency would allow the entity</w:t>
      </w:r>
      <w:r>
        <w:t xml:space="preserve"> </w:t>
      </w:r>
      <w:r>
        <w:t xml:space="preserve">to make a more informed appropriate choice of provider and avoid multiple processes.</w:t>
      </w:r>
      <w:r>
        <w:t xml:space="preserve"> </w:t>
      </w:r>
      <w:r>
        <w:t xml:space="preserve">Moreover, the benefit would be significantly would be greater under this option than under</w:t>
      </w:r>
      <w:r>
        <w:t xml:space="preserve"> </w:t>
      </w:r>
      <w:r>
        <w:t xml:space="preserve">Option 1. On the other hand, ESG rating providers may pass through part of their increased</w:t>
      </w:r>
      <w:r>
        <w:t xml:space="preserve"> </w:t>
      </w:r>
      <w:r>
        <w:t xml:space="preserve">costs to rated entities in the form of higher prices, depending on the providers’ business</w:t>
      </w:r>
      <w:r>
        <w:t xml:space="preserve"> </w:t>
      </w:r>
      <w:r>
        <w:t xml:space="preserve">model. Overall, a significant net benefit would be expected relative to the status quo.</w:t>
      </w:r>
      <w:r>
        <w:t xml:space="preserve"> </w:t>
      </w:r>
      <w:r>
        <w:t xml:space="preserve"> ESG rating providers: This option would result in relatively higher costs of compliance to</w:t>
      </w:r>
      <w:r>
        <w:t xml:space="preserve"> </w:t>
      </w:r>
      <w:r>
        <w:t xml:space="preserve">ESG rating providers than under Option 1, including both one-off costs (collecting relevant</w:t>
      </w:r>
      <w:r>
        <w:t xml:space="preserve"> </w:t>
      </w:r>
      <w:r>
        <w:t xml:space="preserve">data and describing characteristics and methodologies of ESG ratings and of their operations)</w:t>
      </w:r>
      <w:r>
        <w:t xml:space="preserve"> </w:t>
      </w:r>
      <w:r>
        <w:t xml:space="preserve">and ongoing costs (annual updates of the information and compliance checks) of disclosure</w:t>
      </w:r>
      <w:r>
        <w:t xml:space="preserve"> </w:t>
      </w:r>
      <w:r>
        <w:t xml:space="preserve">requirements. The one-off costs have been estimated in the range of EUR 7 500 – 15 000 per</w:t>
      </w:r>
      <w:r>
        <w:t xml:space="preserve"> </w:t>
      </w:r>
      <w:r>
        <w:t xml:space="preserve">provider, and approximately EUR 440 - 880 thousand in total146. The ongoing costs have been</w:t>
      </w:r>
      <w:r>
        <w:t xml:space="preserve"> </w:t>
      </w:r>
      <w:r>
        <w:t xml:space="preserve">estimated in the range of EUR 13 000 – 29 000 per provider, and approximately EUR 770</w:t>
      </w:r>
      <w:r>
        <w:t xml:space="preserve"> </w:t>
      </w:r>
      <w:r>
        <w:t xml:space="preserve">thousand to 1.7 million in total. Stakeholders further observed that these costs may</w:t>
      </w:r>
      <w:r>
        <w:t xml:space="preserve"> </w:t>
      </w:r>
      <w:r>
        <w:t xml:space="preserve">significantly vary depending on the required granularity of disclosures and the scope and</w:t>
      </w:r>
      <w:r>
        <w:t xml:space="preserve"> </w:t>
      </w:r>
      <w:r>
        <w:t xml:space="preserve">number of products, sectors, entities, or instruments covered. In terms of positive impacts,</w:t>
      </w:r>
      <w:r>
        <w:t xml:space="preserve"> </w:t>
      </w:r>
      <w:r>
        <w:t xml:space="preserve">this option would be expected to result in at least moderate indirect commercial benefits to</w:t>
      </w:r>
      <w:r>
        <w:t xml:space="preserve"> </w:t>
      </w:r>
      <w:r>
        <w:t xml:space="preserve">providers from the greater transparency and the positive perception of compliance with</w:t>
      </w:r>
      <w:r>
        <w:t xml:space="preserve"> </w:t>
      </w:r>
      <w:r>
        <w:t xml:space="preserve">regulatory requirements, to a greater extent than under Option 1.</w:t>
      </w:r>
      <w:r>
        <w:t xml:space="preserve"> </w:t>
      </w:r>
      <w:r>
        <w:t xml:space="preserve"> EU and national authorities: Depending on the option chosen on regulatory treatment of</w:t>
      </w:r>
      <w:r>
        <w:t xml:space="preserve"> </w:t>
      </w:r>
      <w:r>
        <w:t xml:space="preserve">ESG rating providers, there would be either limited or more thorough enforcement of rules</w:t>
      </w:r>
      <w:r>
        <w:t xml:space="preserve"> </w:t>
      </w:r>
      <w:r>
        <w:t xml:space="preserve">on disclosures. This would require staffing on ESMA side, which is accounted for in the</w:t>
      </w:r>
    </w:p>
    <w:p>
      <w:pPr>
        <w:pStyle w:val="BodyText"/>
      </w:pPr>
      <w:r>
        <w:t xml:space="preserve">145 For instance, one medium-sized asset manager indicated that they currently need up to 6-8 FTEs just to understand</w:t>
      </w:r>
      <w:r>
        <w:t xml:space="preserve"> </w:t>
      </w:r>
      <w:r>
        <w:t xml:space="preserve">the methodologies and data processes behind an ESG ratings, a cost which would be expected to fall significantly with</w:t>
      </w:r>
      <w:r>
        <w:t xml:space="preserve"> </w:t>
      </w:r>
      <w:r>
        <w:t xml:space="preserve">sufficient transparency and clarity. Responses of other asset managers have mostly supported a rather significant effect</w:t>
      </w:r>
      <w:r>
        <w:t xml:space="preserve"> </w:t>
      </w:r>
      <w:r>
        <w:t xml:space="preserve">of more comprehensive disclosures.</w:t>
      </w:r>
      <w:r>
        <w:t xml:space="preserve"> </w:t>
      </w:r>
      <w:r>
        <w:t xml:space="preserve">146 While stakeholder replies varied in this regard, it seems safer to assume that to obtain the total costs of the first year</w:t>
      </w:r>
      <w:r>
        <w:t xml:space="preserve"> </w:t>
      </w:r>
      <w:r>
        <w:t xml:space="preserve">of disclosures, one has to add the ongoing cost element presented below to this one-off cost element.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estimate under Option 3 on regulatory treatment147. Costs of supervision would be passed on</w:t>
      </w:r>
      <w:r>
        <w:t xml:space="preserve"> </w:t>
      </w:r>
      <w:r>
        <w:t xml:space="preserve">to rating providers via supervisory fees, that would be adapted to their size and revenues.</w:t>
      </w:r>
      <w:r>
        <w:br/>
      </w:r>
      <w:r>
        <w:t xml:space="preserve">Stakeholder views: As explained under Option 1, the vast majority of stakeholders (98%) who call</w:t>
      </w:r>
      <w:r>
        <w:t xml:space="preserve"> </w:t>
      </w:r>
      <w:r>
        <w:t xml:space="preserve">for legislative intervention in their response to the targeted consultation have expressed support for</w:t>
      </w:r>
      <w:r>
        <w:t xml:space="preserve"> </w:t>
      </w:r>
      <w:r>
        <w:t xml:space="preserve">minimum disclosure requirements. Additional interviews supported that around a third of</w:t>
      </w:r>
      <w:r>
        <w:t xml:space="preserve"> </w:t>
      </w:r>
      <w:r>
        <w:t xml:space="preserve">stakeholders who expressed an opinion on the content of such disclosure requirements called for very</w:t>
      </w:r>
      <w:r>
        <w:t xml:space="preserve"> </w:t>
      </w:r>
      <w:r>
        <w:t xml:space="preserve">comprehensive and granular disclosures, some requesting fully public methodologies. For these</w:t>
      </w:r>
      <w:r>
        <w:t xml:space="preserve"> </w:t>
      </w:r>
      <w:r>
        <w:t xml:space="preserve">respondents – and particularly asset managers and rated entities, Option 2 would likely be preferable</w:t>
      </w:r>
      <w:r>
        <w:t xml:space="preserve"> </w:t>
      </w:r>
      <w:r>
        <w:t xml:space="preserve">to Option 1 as the former goes further in terms of the disclosures. Providers’ concerns on commercial</w:t>
      </w:r>
      <w:r>
        <w:t xml:space="preserve"> </w:t>
      </w:r>
      <w:r>
        <w:t xml:space="preserve">sensitivity would also be addressed, as the more granular disclosures would only be required towards</w:t>
      </w:r>
      <w:r>
        <w:t xml:space="preserve"> </w:t>
      </w:r>
      <w:r>
        <w:t xml:space="preserve">the client base and rated entities.</w:t>
      </w:r>
      <w:r>
        <w:t xml:space="preserve"> </w:t>
      </w:r>
      <w:r>
        <w:t xml:space="preserve">6.2.2 COMPARISON OF OPTIONS</w:t>
      </w:r>
      <w:r>
        <w:t xml:space="preserve"> </w:t>
      </w:r>
      <w:r>
        <w:t xml:space="preserve">6.2.2.1 COMPARISON WITH REGARDS TO EFFECTIVENESS:</w:t>
      </w:r>
      <w:r>
        <w:t xml:space="preserve"> </w:t>
      </w:r>
      <w:r>
        <w:t xml:space="preserve">Option 1 (minimum transparency) would partially address the needs of users and rated entities for</w:t>
      </w:r>
      <w:r>
        <w:t xml:space="preserve"> </w:t>
      </w:r>
      <w:r>
        <w:t xml:space="preserve">greater transparency on ESG ratings’ objectives, methodologies and underlying data. It would ensure</w:t>
      </w:r>
      <w:r>
        <w:t xml:space="preserve"> </w:t>
      </w:r>
      <w:r>
        <w:t xml:space="preserve">the availability of general information allowing investors to understand and compare the objectives</w:t>
      </w:r>
      <w:r>
        <w:t xml:space="preserve"> </w:t>
      </w:r>
      <w:r>
        <w:t xml:space="preserve">of ESG ratings provided by various providers. It would also improve the protection of retail investors</w:t>
      </w:r>
      <w:r>
        <w:t xml:space="preserve"> </w:t>
      </w:r>
      <w:r>
        <w:t xml:space="preserve">against potential greenwashing. Retail investors and the public at large will be given explanations</w:t>
      </w:r>
      <w:r>
        <w:t xml:space="preserve"> </w:t>
      </w:r>
      <w:r>
        <w:t xml:space="preserve">about the objectives and general characteristics of ESG ratings. It will not, however, meet the needs</w:t>
      </w:r>
      <w:r>
        <w:t xml:space="preserve"> </w:t>
      </w:r>
      <w:r>
        <w:t xml:space="preserve">of subscribers and rated companies to have a more in-depth understanding of the methodologies and</w:t>
      </w:r>
      <w:r>
        <w:t xml:space="preserve"> </w:t>
      </w:r>
      <w:r>
        <w:t xml:space="preserve">data used. Option 2 (minimum transparency to the public and additional disclosures to clients and</w:t>
      </w:r>
      <w:r>
        <w:t xml:space="preserve"> </w:t>
      </w:r>
      <w:r>
        <w:t xml:space="preserve">rated entities) would fully address the specific objective by meeting the needs of users and rated</w:t>
      </w:r>
      <w:r>
        <w:t xml:space="preserve"> </w:t>
      </w:r>
      <w:r>
        <w:t xml:space="preserve">entities. It will ensure that subscribers and rated companies will receive sufficient explanations about</w:t>
      </w:r>
      <w:r>
        <w:t xml:space="preserve"> </w:t>
      </w:r>
      <w:r>
        <w:t xml:space="preserve">the methodologies and data used by ESG rating providers and consequently ensure that they take</w:t>
      </w:r>
      <w:r>
        <w:t xml:space="preserve"> </w:t>
      </w:r>
      <w:r>
        <w:t xml:space="preserve">informed investment decisions.</w:t>
      </w:r>
      <w:r>
        <w:br/>
      </w:r>
      <w:r>
        <w:t xml:space="preserve">6.2.2.2 COMPARISON WITH REGARDS TO EFFICIENCY (COST-EFFECTIVENESS):</w:t>
      </w:r>
      <w:r>
        <w:br/>
      </w:r>
      <w:r>
        <w:t xml:space="preserve">Option 1 (minimum transparency to the public), would result in moderate costs for all ESG rating</w:t>
      </w:r>
      <w:r>
        <w:t xml:space="preserve"> </w:t>
      </w:r>
      <w:r>
        <w:t xml:space="preserve">providers in order to meet the disclosure requirements. However, there would be direct benefits for</w:t>
      </w:r>
      <w:r>
        <w:t xml:space="preserve"> </w:t>
      </w:r>
      <w:r>
        <w:t xml:space="preserve">rating users and rated entities, stemming from lower due diligence costs when selecting providers</w:t>
      </w:r>
      <w:r>
        <w:t xml:space="preserve"> </w:t>
      </w:r>
      <w:r>
        <w:t xml:space="preserve">and more appropriate usage of ratings. Providers would also have some indirect commercial benefits</w:t>
      </w:r>
      <w:r>
        <w:t xml:space="preserve"> </w:t>
      </w:r>
      <w:r>
        <w:t xml:space="preserve">from the additional transparency. Moreover, the ultimate result of better allocation of ESG</w:t>
      </w:r>
      <w:r>
        <w:t xml:space="preserve"> </w:t>
      </w:r>
      <w:r>
        <w:t xml:space="preserve">investment, thus serving the EU Green Deal and various UN Sustainable Development Goals, would</w:t>
      </w:r>
      <w:r>
        <w:t xml:space="preserve"> </w:t>
      </w:r>
      <w:r>
        <w:t xml:space="preserve">benefit society at large. Overall, this option is considered to be cost-effective.</w:t>
      </w:r>
      <w:r>
        <w:t xml:space="preserve"> </w:t>
      </w:r>
      <w:r>
        <w:t xml:space="preserve">Option 2 (minimum transparency to the public and additional disclosures to clients and rated entities),</w:t>
      </w:r>
      <w:r>
        <w:t xml:space="preserve"> </w:t>
      </w:r>
      <w:r>
        <w:t xml:space="preserve">would result in potentially important costs for all ESG rating providers in order to meet the disclosure</w:t>
      </w:r>
      <w:r>
        <w:t xml:space="preserve"> </w:t>
      </w:r>
      <w:r>
        <w:t xml:space="preserve">requirements, particularly in the short term. However, it would also result in the highest direct</w:t>
      </w:r>
      <w:r>
        <w:t xml:space="preserve"> </w:t>
      </w:r>
      <w:r>
        <w:t xml:space="preserve">benefits for rating users and rated entities, stemming from lower due diligence costs when selecting</w:t>
      </w:r>
      <w:r>
        <w:t xml:space="preserve"> </w:t>
      </w:r>
      <w:r>
        <w:t xml:space="preserve">providers, more efficient engagement with providers, more efficient investment processes and more</w:t>
      </w:r>
      <w:r>
        <w:t xml:space="preserve"> </w:t>
      </w:r>
      <w:r>
        <w:t xml:space="preserve">efficient use of their data budgets. Providers would also have some indirect commercial benefits from</w:t>
      </w:r>
      <w:r>
        <w:t xml:space="preserve"> </w:t>
      </w:r>
      <w:r>
        <w:t xml:space="preserve">the additional transparency, likely to a greater degree than under Option 1. Moreover, the ultimate</w:t>
      </w:r>
      <w:r>
        <w:t xml:space="preserve"> </w:t>
      </w:r>
      <w:r>
        <w:t xml:space="preserve">result of better allocation of ESG investment, thus serving the EU Green Deal and various UN</w:t>
      </w:r>
    </w:p>
    <w:p>
      <w:pPr>
        <w:pStyle w:val="BodyText"/>
      </w:pPr>
      <w:r>
        <w:t xml:space="preserve">147 The estimate was provided as an aggregate, which does not allow to separate out the cost of supervising disclosures</w:t>
      </w:r>
      <w:r>
        <w:t xml:space="preserve"> </w:t>
      </w:r>
      <w:r>
        <w:t xml:space="preserve">from the cost of supervising operations.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Sustainable Development Goals, would benefit society at large. This impact would be expected to be</w:t>
      </w:r>
      <w:r>
        <w:t xml:space="preserve"> </w:t>
      </w:r>
      <w:r>
        <w:t xml:space="preserve">greater and also materialize quicker under Option 2 than under Option 1. Considering the size of the</w:t>
      </w:r>
      <w:r>
        <w:t xml:space="preserve"> </w:t>
      </w:r>
      <w:r>
        <w:t xml:space="preserve">ESG investment ecosystem, this benefit should not be underestimated. Overall, this option would be</w:t>
      </w:r>
      <w:r>
        <w:t xml:space="preserve"> </w:t>
      </w:r>
      <w:r>
        <w:t xml:space="preserve">less cost-effective in the short term than Option 1, but over the long-term benefits would be expected</w:t>
      </w:r>
      <w:r>
        <w:t xml:space="preserve"> </w:t>
      </w:r>
      <w:r>
        <w:t xml:space="preserve">to outweigh the costs.</w:t>
      </w:r>
      <w:r>
        <w:t xml:space="preserve"> </w:t>
      </w:r>
      <w:r>
        <w:t xml:space="preserve">6.2.2.3 COMPARISON WITH REGARDS TO POLICY COHERENCE:</w:t>
      </w:r>
      <w:r>
        <w:t xml:space="preserve"> </w:t>
      </w:r>
      <w:r>
        <w:t xml:space="preserve">Option 1 (minimum transparency to the public) would be aligned with EU law, and follow the</w:t>
      </w:r>
      <w:r>
        <w:t xml:space="preserve"> </w:t>
      </w:r>
      <w:r>
        <w:t xml:space="preserve">approach taken for disclosures related to financial institutions e.g., credit rating agencies, where the</w:t>
      </w:r>
      <w:r>
        <w:t xml:space="preserve"> </w:t>
      </w:r>
      <w:r>
        <w:t xml:space="preserve">latter have to publicly disclose the methodologies, models and key rating assumptions it uses in its</w:t>
      </w:r>
      <w:r>
        <w:t xml:space="preserve"> </w:t>
      </w:r>
      <w:r>
        <w:t xml:space="preserve">credit rating activities. It would also follow the approach taken in the Benchmark Regulation, where</w:t>
      </w:r>
      <w:r>
        <w:t xml:space="preserve"> </w:t>
      </w:r>
      <w:r>
        <w:t xml:space="preserve">benchmark administrators should publish or make available (to the public) information on the key</w:t>
      </w:r>
      <w:r>
        <w:t xml:space="preserve"> </w:t>
      </w:r>
      <w:r>
        <w:t xml:space="preserve">elements of the methodology, details of the internal review and the approval of a given methodology,</w:t>
      </w:r>
      <w:r>
        <w:t xml:space="preserve"> </w:t>
      </w:r>
      <w:r>
        <w:t xml:space="preserve">as well as the frequency of such review, etc. This option would have to be limited to information that</w:t>
      </w:r>
      <w:r>
        <w:t xml:space="preserve"> </w:t>
      </w:r>
      <w:r>
        <w:t xml:space="preserve">is necessary, not to hamper the business model / commercial activities from ESG rating providers.</w:t>
      </w:r>
      <w:r>
        <w:t xml:space="preserve"> </w:t>
      </w:r>
      <w:r>
        <w:t xml:space="preserve">One should not have to disclose information that would directly have negative competitive effect or</w:t>
      </w:r>
      <w:r>
        <w:t xml:space="preserve"> </w:t>
      </w:r>
      <w:r>
        <w:t xml:space="preserve">affect their intellectual property rights.</w:t>
      </w:r>
      <w:r>
        <w:br/>
      </w:r>
      <w:r>
        <w:t xml:space="preserve">Option 2 (minimum transparency to the public and more comprehensive disclosures for clients of</w:t>
      </w:r>
      <w:r>
        <w:t xml:space="preserve"> </w:t>
      </w:r>
      <w:r>
        <w:t xml:space="preserve">ESG rating providers and rated companies, organisational requirements and supervision) would not</w:t>
      </w:r>
      <w:r>
        <w:t xml:space="preserve"> </w:t>
      </w:r>
      <w:r>
        <w:t xml:space="preserve">be contrary to EU law and would be aligned with the overall sustainable finance agenda and the</w:t>
      </w:r>
      <w:r>
        <w:t xml:space="preserve"> </w:t>
      </w:r>
      <w:r>
        <w:t xml:space="preserve">objective to bring transparency and trust to financial markets, where market participants need</w:t>
      </w:r>
      <w:r>
        <w:t xml:space="preserve"> </w:t>
      </w:r>
      <w:r>
        <w:t xml:space="preserve">granular information to take informed decisions.</w:t>
      </w:r>
      <w:r>
        <w:t xml:space="preserve"> </w:t>
      </w:r>
      <w:r>
        <w:t xml:space="preserve">Minimum disclosure requirements would not achieve that objective as it would not help in particular</w:t>
      </w:r>
      <w:r>
        <w:t xml:space="preserve"> </w:t>
      </w:r>
      <w:r>
        <w:t xml:space="preserve">those professional investors and companies that need detailed information for their investment</w:t>
      </w:r>
      <w:r>
        <w:t xml:space="preserve"> </w:t>
      </w:r>
      <w:r>
        <w:t xml:space="preserve">strategies, looking into risks/impacts but also opportunities. This option, also linking with</w:t>
      </w:r>
      <w:r>
        <w:t xml:space="preserve"> </w:t>
      </w:r>
      <w:r>
        <w:t xml:space="preserve">considerations for ESG rating providers to report as to whether they have considered CSRD</w:t>
      </w:r>
      <w:r>
        <w:t xml:space="preserve"> </w:t>
      </w:r>
      <w:r>
        <w:t xml:space="preserve">disclosure requirements for the creation of ESG ratings will help provide more comparability and</w:t>
      </w:r>
      <w:r>
        <w:t xml:space="preserve"> </w:t>
      </w:r>
      <w:r>
        <w:t xml:space="preserve">trust to the market.</w:t>
      </w:r>
      <w:r>
        <w:t xml:space="preserve"> </w:t>
      </w:r>
      <w:r>
        <w:t xml:space="preserve">It could also be considered that differentiating the disclosures by the type of recipient (users / rated</w:t>
      </w:r>
      <w:r>
        <w:t xml:space="preserve"> </w:t>
      </w:r>
      <w:r>
        <w:t xml:space="preserve">companies) would go beyond some legislations that generally limit the disclosures to the general</w:t>
      </w:r>
      <w:r>
        <w:t xml:space="preserve"> </w:t>
      </w:r>
      <w:r>
        <w:t xml:space="preserve">public. However, given the horizontal nature and impacts of this initiative (see further interactions</w:t>
      </w:r>
      <w:r>
        <w:t xml:space="preserve"> </w:t>
      </w:r>
      <w:r>
        <w:t xml:space="preserve">with other sustainable finance initiatives in Annex 4), the diversity and complexity of the market,</w:t>
      </w:r>
      <w:r>
        <w:t xml:space="preserve"> </w:t>
      </w:r>
      <w:r>
        <w:t xml:space="preserve">that has different business models (user / subscriber pay and issuer pay), which is different from other</w:t>
      </w:r>
      <w:r>
        <w:t xml:space="preserve"> </w:t>
      </w:r>
      <w:r>
        <w:t xml:space="preserve">financial services markets that generally have one type of offering (e.g. the market of credit rating</w:t>
      </w:r>
      <w:r>
        <w:t xml:space="preserve"> </w:t>
      </w:r>
      <w:r>
        <w:t xml:space="preserve">agencies is issuer based only, hence disclosures are targeted to this type of client only), such</w:t>
      </w:r>
      <w:r>
        <w:t xml:space="preserve"> </w:t>
      </w:r>
      <w:r>
        <w:t xml:space="preserve">differentiation in terms of who received what information is necessary. Users of ESG ratings have</w:t>
      </w:r>
      <w:r>
        <w:t xml:space="preserve"> </w:t>
      </w:r>
      <w:r>
        <w:t xml:space="preserve">different needs from companies that are the subject of ratings. Similarly to the option above, this</w:t>
      </w:r>
      <w:r>
        <w:t xml:space="preserve"> </w:t>
      </w:r>
      <w:r>
        <w:t xml:space="preserve">option would have to be limited to information that is necessary to inform market participants.</w:t>
      </w:r>
      <w:r>
        <w:t xml:space="preserve"> </w:t>
      </w:r>
      <w:r>
        <w:t xml:space="preserve">Table 2 below provides a high-level summary of how the previously described options compare</w:t>
      </w:r>
      <w:r>
        <w:br/>
      </w:r>
      <w:r>
        <w:t xml:space="preserve">Table 2: Comparison of the policy options to reduce the vulnerability of the EU and its operators</w:t>
      </w:r>
    </w:p>
    <w:p>
      <w:pPr>
        <w:pStyle w:val="BodyText"/>
      </w:pPr>
      <w:r>
        <w:t xml:space="preserve">Effectiveness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(Cost-effectiveness)</w:t>
      </w:r>
      <w:r>
        <w:t xml:space="preserve"> </w:t>
      </w:r>
      <w:r>
        <w:t xml:space="preserve">Coherence</w:t>
      </w:r>
      <w:r>
        <w:t xml:space="preserve"> </w:t>
      </w:r>
      <w:r>
        <w:t xml:space="preserve">Option 1 – Minimum transparency to the public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Option 2 – Minimum transparency to the public and</w:t>
      </w:r>
      <w:r>
        <w:t xml:space="preserve"> </w:t>
      </w:r>
      <w:r>
        <w:t xml:space="preserve">more comprehensive disclosures for clients of ESG</w:t>
      </w:r>
      <w:r>
        <w:t xml:space="preserve"> </w:t>
      </w:r>
      <w:r>
        <w:t xml:space="preserve">rating providers and rated companies</w:t>
      </w:r>
      <w:r>
        <w:t xml:space="preserve"> </w:t>
      </w:r>
      <w:r>
        <w:t xml:space="preserve">++</w:t>
      </w:r>
      <w:r>
        <w:t xml:space="preserve"> </w:t>
      </w:r>
      <w:r>
        <w:t xml:space="preserve">+/-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Legend:</w:t>
      </w:r>
      <w:r>
        <w:t xml:space="preserve"> </w:t>
      </w:r>
      <w:r>
        <w:t xml:space="preserve">++ = Positive</w:t>
      </w:r>
      <w:r>
        <w:t xml:space="preserve"> </w:t>
      </w:r>
      <w:r>
        <w:t xml:space="preserve">+ = Slightly positive</w:t>
      </w:r>
      <w:r>
        <w:br/>
      </w:r>
      <w:r>
        <w:t xml:space="preserve">+/- = Mixed effect</w:t>
      </w:r>
      <w:r>
        <w:br/>
      </w:r>
      <w:r>
        <w:t xml:space="preserve">0 = no effect</w:t>
      </w:r>
      <w:r>
        <w:t xml:space="preserve"> </w:t>
      </w:r>
      <w:r>
        <w:t xml:space="preserve">- = Slightly negative</w:t>
      </w:r>
      <w:r>
        <w:t xml:space="preserve"> </w:t>
      </w:r>
      <w:r>
        <w:t xml:space="preserve">– = Negative</w:t>
      </w:r>
    </w:p>
    <w:p>
      <w:pPr>
        <w:pStyle w:val="BodyText"/>
      </w:pPr>
      <w:r>
        <w:t xml:space="preserve">Conclusion: Based on the above assessment and comparison of options, Option 2 is the preferred option.</w:t>
      </w:r>
    </w:p>
    <w:p>
      <w:pPr>
        <w:pStyle w:val="Compact"/>
        <w:numPr>
          <w:ilvl w:val="0"/>
          <w:numId w:val="1001"/>
        </w:numPr>
      </w:pPr>
      <w:r>
        <w:t xml:space="preserve">PREFERRED OPTION</w:t>
      </w:r>
      <w:r>
        <w:t xml:space="preserve"> </w:t>
      </w:r>
      <w:r>
        <w:t xml:space="preserve">7.1</w:t>
      </w:r>
      <w:r>
        <w:t xml:space="preserve"> </w:t>
      </w:r>
      <w:r>
        <w:t xml:space="preserve">SUMMARY OF PREFERRED OPTION</w:t>
      </w:r>
      <w:r>
        <w:t xml:space="preserve"> </w:t>
      </w:r>
      <w:r>
        <w:t xml:space="preserve">On the basis of the comparison of options carried out in Chapter 6.2. the preferred option would</w:t>
      </w:r>
      <w:r>
        <w:t xml:space="preserve"> </w:t>
      </w:r>
      <w:r>
        <w:t xml:space="preserve">combine Option 3 on authorisation, proportionate organisational requirements and risk-based</w:t>
      </w:r>
      <w:r>
        <w:t xml:space="preserve"> </w:t>
      </w:r>
      <w:r>
        <w:t xml:space="preserve">supervision of ESG rating providers together with Option 2 on the transparency requirements.</w:t>
      </w:r>
      <w:r>
        <w:t xml:space="preserve"> </w:t>
      </w:r>
      <w:r>
        <w:t xml:space="preserve">The preferred options provide for the authorisation, proportionate organisational requirements</w:t>
      </w:r>
      <w:r>
        <w:t xml:space="preserve"> </w:t>
      </w:r>
      <w:r>
        <w:t xml:space="preserve">and risk-based supervision of ESG rating providers and minimum transparency to the general</w:t>
      </w:r>
      <w:r>
        <w:t xml:space="preserve"> </w:t>
      </w:r>
      <w:r>
        <w:t xml:space="preserve">public plus more granular information to users and rated companies.</w:t>
      </w:r>
      <w:r>
        <w:t xml:space="preserve"> </w:t>
      </w:r>
      <w:r>
        <w:t xml:space="preserve">The preffered option presents the most efficient and effective combination of options in relation to</w:t>
      </w:r>
      <w:r>
        <w:t xml:space="preserve"> </w:t>
      </w:r>
      <w:r>
        <w:t xml:space="preserve">meeting the objectives of the inititative.</w:t>
      </w:r>
      <w:r>
        <w:t xml:space="preserve"> </w:t>
      </w:r>
      <w:r>
        <w:t xml:space="preserve">Key elements of the preffered options:</w:t>
      </w:r>
      <w:r>
        <w:t xml:space="preserve"> </w:t>
      </w:r>
      <w:r>
        <w:t xml:space="preserve"> authorisation</w:t>
      </w:r>
      <w:r>
        <w:t xml:space="preserve"> </w:t>
      </w:r>
      <w:r>
        <w:t xml:space="preserve"> ongoing supervision</w:t>
      </w:r>
      <w:r>
        <w:t xml:space="preserve"> </w:t>
      </w:r>
      <w:r>
        <w:t xml:space="preserve"> organisational requirements</w:t>
      </w:r>
      <w:r>
        <w:t xml:space="preserve"> </w:t>
      </w:r>
      <w:r>
        <w:t xml:space="preserve"> disclosure requirements</w:t>
      </w:r>
      <w:r>
        <w:br/>
      </w:r>
      <w:r>
        <w:t xml:space="preserve">Authorisation is necessary to ensure that ESG rating providers meet a certain number of quality</w:t>
      </w:r>
      <w:r>
        <w:t xml:space="preserve"> </w:t>
      </w:r>
      <w:r>
        <w:t xml:space="preserve">requirements (organisational requirements) before they can offer services to clients or rate companies</w:t>
      </w:r>
      <w:r>
        <w:t xml:space="preserve"> </w:t>
      </w:r>
      <w:r>
        <w:t xml:space="preserve">under the scope of this initiative.</w:t>
      </w:r>
      <w:r>
        <w:br/>
      </w:r>
      <w:r>
        <w:t xml:space="preserve">The authorisation in combination with the organisational requirements ensures addressing the</w:t>
      </w:r>
      <w:r>
        <w:t xml:space="preserve"> </w:t>
      </w:r>
      <w:r>
        <w:t xml:space="preserve">problem about the lack of clarity about and control of operations of ESG rating providers and</w:t>
      </w:r>
      <w:r>
        <w:t xml:space="preserve"> </w:t>
      </w:r>
      <w:r>
        <w:t xml:space="preserve">addresses the problem of conflict of interests in relation to ownership, product mix, separation of</w:t>
      </w:r>
      <w:r>
        <w:t xml:space="preserve"> </w:t>
      </w:r>
      <w:r>
        <w:t xml:space="preserve">commercial and analytical teams, and governance and quality assurance. The authorisation, not</w:t>
      </w:r>
      <w:r>
        <w:t xml:space="preserve"> </w:t>
      </w:r>
      <w:r>
        <w:t xml:space="preserve">combined with the organisational requirments, would not be effective in meeting the objective of ….</w:t>
      </w:r>
      <w:r>
        <w:t xml:space="preserve"> </w:t>
      </w:r>
      <w:r>
        <w:t xml:space="preserve">In order to limit the burden for regulated entities, organizational requirements will be principle-based.</w:t>
      </w:r>
      <w:r>
        <w:t xml:space="preserve"> </w:t>
      </w:r>
      <w:r>
        <w:t xml:space="preserve">This will give the regulated entities the flexibility to adapt the requirements to the specificities of</w:t>
      </w:r>
      <w:r>
        <w:t xml:space="preserve"> </w:t>
      </w:r>
      <w:r>
        <w:t xml:space="preserve">their organisations and should reduce the burden on small and medium-sized providers. In addition,</w:t>
      </w:r>
      <w:r>
        <w:t xml:space="preserve"> </w:t>
      </w:r>
      <w:r>
        <w:t xml:space="preserve">we foresee a number of mitigating measures for smaller providers, described in Annex 5 “SME Test”.</w:t>
      </w:r>
      <w:r>
        <w:t xml:space="preserve"> </w:t>
      </w:r>
      <w:r>
        <w:t xml:space="preserve">Ongoing supervision requirements are necessary for ensuring that providers fulfil their obligations,</w:t>
      </w:r>
      <w:r>
        <w:t xml:space="preserve"> </w:t>
      </w:r>
      <w:r>
        <w:t xml:space="preserve">both in terms of how they operate, whether they meet the organisational requirements, but also in</w:t>
      </w:r>
      <w:r>
        <w:t xml:space="preserve"> </w:t>
      </w:r>
      <w:r>
        <w:t xml:space="preserve">terms of what they disclose to the general public as well as users.. Ongoing supervision is a necessary</w:t>
      </w:r>
      <w:r>
        <w:t xml:space="preserve"> </w:t>
      </w:r>
      <w:r>
        <w:t xml:space="preserve">condition for the proper enforcement.</w:t>
      </w:r>
    </w:p>
    <w:p>
      <w:pPr>
        <w:pStyle w:val="FirstParagraph"/>
      </w:pPr>
      <w:r>
        <w:t xml:space="preserve">50</w:t>
      </w:r>
      <w:r>
        <w:t xml:space="preserve"> </w:t>
      </w:r>
      <w:r>
        <w:t xml:space="preserve">Disclsoure requirements: The effectiveness and impact of disclosure requirements depend on their</w:t>
      </w:r>
      <w:r>
        <w:t xml:space="preserve"> </w:t>
      </w:r>
      <w:r>
        <w:t xml:space="preserve">enforcement and therefore its effectivenss depends on other key elements like n authorisation,</w:t>
      </w:r>
      <w:r>
        <w:t xml:space="preserve"> </w:t>
      </w:r>
      <w:r>
        <w:t xml:space="preserve">organisational requirements and supervision of ESG rating providers.</w:t>
      </w:r>
      <w:r>
        <w:br/>
      </w:r>
      <w:r>
        <w:t xml:space="preserve">Summing up, only the combination of all key elements will facilitate meeting the objectives of the</w:t>
      </w:r>
      <w:r>
        <w:t xml:space="preserve"> </w:t>
      </w:r>
      <w:r>
        <w:t xml:space="preserve">initiatitve in the most effective and efficient way.</w:t>
      </w:r>
      <w:r>
        <w:t xml:space="preserve"> </w:t>
      </w:r>
      <w:r>
        <w:t xml:space="preserve">Supervision</w:t>
      </w:r>
      <w:r>
        <w:t xml:space="preserve"> </w:t>
      </w:r>
      <w:r>
        <w:t xml:space="preserve">ESG rating providers falling within the scope of this initiative would be subject to ongoing</w:t>
      </w:r>
      <w:r>
        <w:t xml:space="preserve"> </w:t>
      </w:r>
      <w:r>
        <w:t xml:space="preserve">supervision by ESMA.</w:t>
      </w:r>
      <w:r>
        <w:t xml:space="preserve"> </w:t>
      </w:r>
      <w:r>
        <w:t xml:space="preserve">ESMA has adopted a risk-based and data-driven approach when conducting supervision and</w:t>
      </w:r>
      <w:r>
        <w:t xml:space="preserve"> </w:t>
      </w:r>
      <w:r>
        <w:t xml:space="preserve">prioritises its supervisory activities according to the level of risk identified and outcomes it targets.</w:t>
      </w:r>
      <w:r>
        <w:t xml:space="preserve"> </w:t>
      </w:r>
      <w:r>
        <w:t xml:space="preserve">A risk analysis is used to identify areas of possible non-compliance and to assess the potential</w:t>
      </w:r>
      <w:r>
        <w:t xml:space="preserve"> </w:t>
      </w:r>
      <w:r>
        <w:t xml:space="preserve">significance of the issue. Risks are identified by collecting and assessing information from different</w:t>
      </w:r>
      <w:r>
        <w:t xml:space="preserve"> </w:t>
      </w:r>
      <w:r>
        <w:t xml:space="preserve">sources like periodic and ad hoc notifications submitted by the entities, registration application files,</w:t>
      </w:r>
      <w:r>
        <w:t xml:space="preserve"> </w:t>
      </w:r>
      <w:r>
        <w:t xml:space="preserve">meetings/calls with entities, data analysis, on-site inspections/investigations, etc. To identify key</w:t>
      </w:r>
      <w:r>
        <w:t xml:space="preserve"> </w:t>
      </w:r>
      <w:r>
        <w:t xml:space="preserve">priority areas for supervision, ESMA considers the result of its supervisory risk assessment, and key</w:t>
      </w:r>
      <w:r>
        <w:t xml:space="preserve"> </w:t>
      </w:r>
      <w:r>
        <w:t xml:space="preserve">market trends in the respective industries and capital markets more broadly.</w:t>
      </w:r>
      <w:r>
        <w:t xml:space="preserve"> </w:t>
      </w:r>
      <w:r>
        <w:t xml:space="preserve">The result of the risk analysis is a ranking / mapping of the supervised entities and the risks related</w:t>
      </w:r>
      <w:r>
        <w:t xml:space="preserve"> </w:t>
      </w:r>
      <w:r>
        <w:t xml:space="preserve">to their functioning. The supervisory work programme is prepared on the basis of this risk analysis.</w:t>
      </w:r>
      <w:r>
        <w:t xml:space="preserve"> </w:t>
      </w:r>
      <w:r>
        <w:t xml:space="preserve">The outcome of the risk analysis is taken into consideration when monitoring the work programme,</w:t>
      </w:r>
      <w:r>
        <w:t xml:space="preserve"> </w:t>
      </w:r>
      <w:r>
        <w:t xml:space="preserve">as emerging risks may trigger deviations or adjustments to the initially planned work programme.</w:t>
      </w:r>
      <w:r>
        <w:t xml:space="preserve"> </w:t>
      </w:r>
      <w:r>
        <w:t xml:space="preserve">ESMA can use different supervisory tools to address risks, e.g., engagement with supervised entities,</w:t>
      </w:r>
      <w:r>
        <w:t xml:space="preserve"> </w:t>
      </w:r>
      <w:r>
        <w:t xml:space="preserve">the development of policy tools, conducting investigations and requesting supervised entities to</w:t>
      </w:r>
      <w:r>
        <w:t xml:space="preserve"> </w:t>
      </w:r>
      <w:r>
        <w:t xml:space="preserve">implement a remedial action plan. Where breaches of the regulation have been identified, ESMA will</w:t>
      </w:r>
      <w:r>
        <w:t xml:space="preserve"> </w:t>
      </w:r>
      <w:r>
        <w:t xml:space="preserve">adopt timely enforcement actions, that could range from the issuance of public notices to the</w:t>
      </w:r>
      <w:r>
        <w:t xml:space="preserve"> </w:t>
      </w:r>
      <w:r>
        <w:t xml:space="preserve">imposition of fines and the withdrawal of registration/authorisation.</w:t>
      </w:r>
      <w:r>
        <w:t xml:space="preserve"> </w:t>
      </w:r>
      <w:r>
        <w:t xml:space="preserve">7.2</w:t>
      </w:r>
      <w:r>
        <w:t xml:space="preserve"> </w:t>
      </w:r>
      <w:r>
        <w:t xml:space="preserve">LEGISLATIVE APPROACH</w:t>
      </w:r>
      <w:r>
        <w:t xml:space="preserve"> </w:t>
      </w:r>
      <w:r>
        <w:t xml:space="preserve">The legislation would lay down the organisational requirements, authorization process and</w:t>
      </w:r>
      <w:r>
        <w:t xml:space="preserve"> </w:t>
      </w:r>
      <w:r>
        <w:t xml:space="preserve">transparency requirements to which ESG rating providers would be subject, as well as grant ESMA</w:t>
      </w:r>
      <w:r>
        <w:t xml:space="preserve"> </w:t>
      </w:r>
      <w:r>
        <w:t xml:space="preserve">the necessary supervisory powers. The “level 2 measures” will operationalize the organizational and</w:t>
      </w:r>
      <w:r>
        <w:t xml:space="preserve"> </w:t>
      </w:r>
      <w:r>
        <w:t xml:space="preserve">transparency requirements laid down by the level 1 measure, by specifying information needed for</w:t>
      </w:r>
      <w:r>
        <w:t xml:space="preserve"> </w:t>
      </w:r>
      <w:r>
        <w:t xml:space="preserve">the authorisation process and further specifying disclosure requirements. ESMA will be responsible</w:t>
      </w:r>
      <w:r>
        <w:t xml:space="preserve"> </w:t>
      </w:r>
      <w:r>
        <w:t xml:space="preserve">for the elaboration of these Level 2 measures and will be required to carry out a further analysis of</w:t>
      </w:r>
      <w:r>
        <w:t xml:space="preserve"> </w:t>
      </w:r>
      <w:r>
        <w:t xml:space="preserve">the impacts of such level 2 measures, which will give a more precise assessment of the costs</w:t>
      </w:r>
      <w:r>
        <w:t xml:space="preserve"> </w:t>
      </w:r>
      <w:r>
        <w:t xml:space="preserve">stemming from the level 2 measures.</w:t>
      </w:r>
      <w:r>
        <w:br/>
      </w:r>
      <w:r>
        <w:t xml:space="preserve">7.3</w:t>
      </w:r>
      <w:r>
        <w:t xml:space="preserve"> </w:t>
      </w:r>
      <w:r>
        <w:t xml:space="preserve">COMBINATION OF OPTIONS, DISCARDED AT EARLY STAGE</w:t>
      </w:r>
      <w:r>
        <w:t xml:space="preserve"> </w:t>
      </w:r>
      <w:r>
        <w:t xml:space="preserve">We have pre-analysed the possibility of alternative combinations of options on the regulatory</w:t>
      </w:r>
      <w:r>
        <w:t xml:space="preserve"> </w:t>
      </w:r>
      <w:r>
        <w:t xml:space="preserve">treatment and transparency, and decided to present and analyse the most feasible and impactful ones</w:t>
      </w:r>
      <w:r>
        <w:t xml:space="preserve"> </w:t>
      </w:r>
      <w:r>
        <w:t xml:space="preserve">in order to keep the structure of the Impact Assessment as simple as possible.</w:t>
      </w:r>
      <w:r>
        <w:t xml:space="preserve"> </w:t>
      </w:r>
      <w:r>
        <w:t xml:space="preserve">For example, a combination of the light regime (option 1 on a code of conduct or 2 on light</w:t>
      </w:r>
      <w:r>
        <w:t xml:space="preserve"> </w:t>
      </w:r>
      <w:r>
        <w:t xml:space="preserve">registration) with the transparency requirements would not be effective, as in the case of options 1</w:t>
      </w:r>
      <w:r>
        <w:t xml:space="preserve"> </w:t>
      </w:r>
      <w:r>
        <w:t xml:space="preserve">and 2, no continuous supervision is foreseen. Absent ongoing supervision, the efficiency of the</w:t>
      </w:r>
      <w:r>
        <w:t xml:space="preserve"> </w:t>
      </w:r>
      <w:r>
        <w:t xml:space="preserve">transparency requirements would be very limited.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Option 1 (code of conduct) cannot be combined with continuous supervision, as codes of conduct are</w:t>
      </w:r>
      <w:r>
        <w:t xml:space="preserve"> </w:t>
      </w:r>
      <w:r>
        <w:t xml:space="preserve">by nature voluntary. The positive impacts of the voluntary ESMA Guidelines on CRAs stem from</w:t>
      </w:r>
      <w:r>
        <w:t xml:space="preserve"> </w:t>
      </w:r>
      <w:r>
        <w:t xml:space="preserve">the fact that ESMA Guidelines supplement existing level 1 and level 2 legislation as well as from the</w:t>
      </w:r>
      <w:r>
        <w:t xml:space="preserve"> </w:t>
      </w:r>
      <w:r>
        <w:t xml:space="preserve">fact that ESMA has a range of supervisory tools in relation to CRAs. ESMA Guidelines are part of a</w:t>
      </w:r>
      <w:r>
        <w:t xml:space="preserve"> </w:t>
      </w:r>
      <w:r>
        <w:t xml:space="preserve">comprehensive legal and supervisory framework. A soft approach towards ESG rating providers,</w:t>
      </w:r>
      <w:r>
        <w:t xml:space="preserve"> </w:t>
      </w:r>
      <w:r>
        <w:t xml:space="preserve">either in the form of a recommendation or guidelines could not have similar effect as ESMA</w:t>
      </w:r>
      <w:r>
        <w:t xml:space="preserve"> </w:t>
      </w:r>
      <w:r>
        <w:t xml:space="preserve">Guidelines supplementing level 1 and level 2 legislation.</w:t>
      </w:r>
      <w:r>
        <w:t xml:space="preserve"> </w:t>
      </w:r>
      <w:r>
        <w:t xml:space="preserve">As for option 2 on regulatory treatment, it foresees requirements in relation to registration, including</w:t>
      </w:r>
      <w:r>
        <w:t xml:space="preserve"> </w:t>
      </w:r>
      <w:r>
        <w:t xml:space="preserve">the enforcement of those requirements. We could have combined it with Option 1 on transparency,</w:t>
      </w:r>
      <w:r>
        <w:t xml:space="preserve"> </w:t>
      </w:r>
      <w:r>
        <w:t xml:space="preserve">however, given the limited scope of the enforcement foreseen (only in relation to the requirements</w:t>
      </w:r>
      <w:r>
        <w:t xml:space="preserve"> </w:t>
      </w:r>
      <w:r>
        <w:t xml:space="preserve">for registration), it would not have the required impact since it would not be subject to ongoing</w:t>
      </w:r>
      <w:r>
        <w:t xml:space="preserve"> </w:t>
      </w:r>
      <w:r>
        <w:t xml:space="preserve">supervision. We have therefore decided not to present such an option, for the sake of avoiding</w:t>
      </w:r>
      <w:r>
        <w:t xml:space="preserve"> </w:t>
      </w:r>
      <w:r>
        <w:t xml:space="preserve">repetitive arguments.</w:t>
      </w:r>
      <w:r>
        <w:br/>
      </w:r>
      <w:r>
        <w:t xml:space="preserve">7.4</w:t>
      </w:r>
      <w:r>
        <w:t xml:space="preserve"> </w:t>
      </w:r>
      <w:r>
        <w:t xml:space="preserve">IMPACTS OF PREFERRED OPTION</w:t>
      </w:r>
      <w:r>
        <w:br/>
      </w:r>
      <w:r>
        <w:t xml:space="preserve">This initiative is expected to bring transparency and clarity to the operations of ESG rating providers</w:t>
      </w:r>
      <w:r>
        <w:t xml:space="preserve"> </w:t>
      </w:r>
      <w:r>
        <w:t xml:space="preserve">hence benefitting users of those ratings but also rated companies and other interested stakeholders. It</w:t>
      </w:r>
      <w:r>
        <w:t xml:space="preserve"> </w:t>
      </w:r>
      <w:r>
        <w:t xml:space="preserve">will contribute to the objectives of the EU Green Deal and sustainable finance strategy.</w:t>
      </w:r>
      <w:r>
        <w:t xml:space="preserve"> </w:t>
      </w:r>
      <w:r>
        <w:t xml:space="preserve">The initiative will have significant direct and indirect economic impacts on the relevant parties. First,</w:t>
      </w:r>
      <w:r>
        <w:t xml:space="preserve"> </w:t>
      </w:r>
      <w:r>
        <w:t xml:space="preserve">ESG rating providers will be subject to disclosure and other operational requirements, implying costs.</w:t>
      </w:r>
      <w:r>
        <w:t xml:space="preserve"> </w:t>
      </w:r>
      <w:r>
        <w:t xml:space="preserve">Then, ESG rating users and rated entities will benefit from more transparency on ESG rating</w:t>
      </w:r>
      <w:r>
        <w:t xml:space="preserve"> </w:t>
      </w:r>
      <w:r>
        <w:t xml:space="preserve">characteristics and operations of ESG rating providers. Public authorities will also be impacted, in</w:t>
      </w:r>
      <w:r>
        <w:t xml:space="preserve"> </w:t>
      </w:r>
      <w:r>
        <w:t xml:space="preserve">particular with the introduction of supervision of ESG rating providers, even if within existing bodies.</w:t>
      </w:r>
      <w:r>
        <w:t xml:space="preserve"> </w:t>
      </w:r>
      <w:r>
        <w:t xml:space="preserve">These impacts have been described under each option in Chapter 6. This initiative can have a number</w:t>
      </w:r>
      <w:r>
        <w:t xml:space="preserve"> </w:t>
      </w:r>
      <w:r>
        <w:t xml:space="preserve">of indirect impacts on other key economic, social and environmental factors, as further described</w:t>
      </w:r>
      <w:r>
        <w:t xml:space="preserve"> </w:t>
      </w:r>
      <w:r>
        <w:t xml:space="preserve">below. As these impacts would not vary widely among the different options, nor be expected to be</w:t>
      </w:r>
      <w:r>
        <w:t xml:space="preserve"> </w:t>
      </w:r>
      <w:r>
        <w:t xml:space="preserve">significant, for ease of reading they have been described here only once for the preferred option.</w:t>
      </w:r>
      <w:r>
        <w:t xml:space="preserve"> </w:t>
      </w:r>
      <w:r>
        <w:t xml:space="preserve">7.4.1 ECONOMIC IMPACTS</w:t>
      </w:r>
      <w:r>
        <w:t xml:space="preserve"> </w:t>
      </w:r>
      <w:r>
        <w:t xml:space="preserve">First, the initiative would be expected to have a positive impact on the functioning of financial</w:t>
      </w:r>
      <w:r>
        <w:t xml:space="preserve"> </w:t>
      </w:r>
      <w:r>
        <w:t xml:space="preserve">markets and the conditions for investment, particularly in relation to ESG investing, considering the</w:t>
      </w:r>
      <w:r>
        <w:t xml:space="preserve"> </w:t>
      </w:r>
      <w:r>
        <w:t xml:space="preserve">important role that ESG ratings play in this ecosystem. The preferred option should enable investors,</w:t>
      </w:r>
      <w:r>
        <w:t xml:space="preserve"> </w:t>
      </w:r>
      <w:r>
        <w:t xml:space="preserve">and rated entities, to understand and make informed choices regarding ratings. Indeed, ESG ratings</w:t>
      </w:r>
      <w:r>
        <w:t xml:space="preserve"> </w:t>
      </w:r>
      <w:r>
        <w:t xml:space="preserve">are expected to gradually increase in quality and fitness-for-purpose, thus enabling investors and</w:t>
      </w:r>
      <w:r>
        <w:t xml:space="preserve"> </w:t>
      </w:r>
      <w:r>
        <w:t xml:space="preserve">rated companies to take informed decisions regarding ESG-related risks, impacts and opportunities.</w:t>
      </w:r>
      <w:r>
        <w:t xml:space="preserve"> </w:t>
      </w:r>
      <w:r>
        <w:t xml:space="preserve">Users will also better understand the limitations of ESG ratings, so they use them appropriately. The</w:t>
      </w:r>
      <w:r>
        <w:t xml:space="preserve"> </w:t>
      </w:r>
      <w:r>
        <w:t xml:space="preserve">higher trust in ratings and their higher fitness for purpose should lead to more efficient capital</w:t>
      </w:r>
      <w:r>
        <w:t xml:space="preserve"> </w:t>
      </w:r>
      <w:r>
        <w:t xml:space="preserve">allocation and more sustainable investment. Additionally, the initiative is expected to benefit rating</w:t>
      </w:r>
      <w:r>
        <w:t xml:space="preserve"> </w:t>
      </w:r>
      <w:r>
        <w:t xml:space="preserve">users and rated entities, by reducing the costs of gathering information or the need to use extra</w:t>
      </w:r>
      <w:r>
        <w:t xml:space="preserve"> </w:t>
      </w:r>
      <w:r>
        <w:t xml:space="preserve">providers, thus decreasing their costs of doing business.</w:t>
      </w:r>
      <w:r>
        <w:t xml:space="preserve"> </w:t>
      </w:r>
      <w:r>
        <w:t xml:space="preserve">Then, the initiative may have an impact on the general competitiveness of the ESG ratings providers.</w:t>
      </w:r>
      <w:r>
        <w:t xml:space="preserve"> </w:t>
      </w:r>
      <w:r>
        <w:t xml:space="preserve">The cost of doing business for these companies will likely increase, at least in the short term, due to</w:t>
      </w:r>
      <w:r>
        <w:t xml:space="preserve"> </w:t>
      </w:r>
      <w:r>
        <w:t xml:space="preserve">additional costs to comply with requirements on transparency and operations, but increased trust in</w:t>
      </w:r>
      <w:r>
        <w:t xml:space="preserve"> </w:t>
      </w:r>
      <w:r>
        <w:t xml:space="preserve">ESG ratings could enhance market growth eventually leading to more profitability. Similarly, the</w:t>
      </w:r>
      <w:r>
        <w:t xml:space="preserve"> </w:t>
      </w:r>
      <w:r>
        <w:t xml:space="preserve">capacity to innovate in this sector may be temporarily reduced due to the increased cost of business,</w:t>
      </w:r>
      <w:r>
        <w:t xml:space="preserve"> </w:t>
      </w:r>
      <w:r>
        <w:t xml:space="preserve">but the opportunities provided by a larger market are expected to incentivize greater innovation in</w:t>
      </w:r>
      <w:r>
        <w:t xml:space="preserve"> </w:t>
      </w:r>
      <w:r>
        <w:t xml:space="preserve">the medium term.. Finally, the new requirements potentially have a bigger impact on smaller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providers, with some adminstrative burden and costs of organisational changes but it could also give</w:t>
      </w:r>
      <w:r>
        <w:t xml:space="preserve"> </w:t>
      </w:r>
      <w:r>
        <w:t xml:space="preserve">more visibility to their operations. The increased costs of providing ESG ratings may affect the</w:t>
      </w:r>
      <w:r>
        <w:t xml:space="preserve"> </w:t>
      </w:r>
      <w:r>
        <w:t xml:space="preserve">market structure and share of individual providers, reinforcing consolidation trends It is not possible</w:t>
      </w:r>
      <w:r>
        <w:t xml:space="preserve"> </w:t>
      </w:r>
      <w:r>
        <w:t xml:space="preserve">to estimate to what extent an increase in additional costs could affect the market shares of existing</w:t>
      </w:r>
      <w:r>
        <w:t xml:space="preserve"> </w:t>
      </w:r>
      <w:r>
        <w:t xml:space="preserve">players, as it is not possible to disaggregate the effect of the new requirements from the market trends:</w:t>
      </w:r>
      <w:r>
        <w:t xml:space="preserve"> </w:t>
      </w:r>
      <w:r>
        <w:t xml:space="preserve">in the last years we have seen quite a few mergers and acquisitions and they are likely to continue.</w:t>
      </w:r>
      <w:r>
        <w:t xml:space="preserve"> </w:t>
      </w:r>
      <w:r>
        <w:t xml:space="preserve">However, in order to mitigate impacts on smaller providers, this initiative will include a number of</w:t>
      </w:r>
      <w:r>
        <w:t xml:space="preserve"> </w:t>
      </w:r>
      <w:r>
        <w:t xml:space="preserve">mitigating measures such as: transition period for small providers, adjustment of supervisory fees to</w:t>
      </w:r>
      <w:r>
        <w:t xml:space="preserve"> </w:t>
      </w:r>
      <w:r>
        <w:t xml:space="preserve">the size of the provider, proportionate supervision and the possibility for smaller and innovative</w:t>
      </w:r>
      <w:r>
        <w:t xml:space="preserve"> </w:t>
      </w:r>
      <w:r>
        <w:t xml:space="preserve">entities to ask for some exemptions from a wide range of internal organisational measures under</w:t>
      </w:r>
      <w:r>
        <w:t xml:space="preserve"> </w:t>
      </w:r>
      <w:r>
        <w:t xml:space="preserve">certain conditions (please see Annex 5 SME Test).</w:t>
      </w:r>
      <w:r>
        <w:t xml:space="preserve"> </w:t>
      </w:r>
      <w:r>
        <w:t xml:space="preserve">The initiative may have an impact on providers operating from third countries as they would have to</w:t>
      </w:r>
      <w:r>
        <w:t xml:space="preserve"> </w:t>
      </w:r>
      <w:r>
        <w:t xml:space="preserve">meet the minimum requirements to be able to provide their services in the EU. However, the preferred</w:t>
      </w:r>
      <w:r>
        <w:t xml:space="preserve"> </w:t>
      </w:r>
      <w:r>
        <w:t xml:space="preserve">option would be origin neutral as it would apply equally to domestic and third country operators on</w:t>
      </w:r>
      <w:r>
        <w:t xml:space="preserve"> </w:t>
      </w:r>
      <w:r>
        <w:t xml:space="preserve">this market. In this instance, it was not possible to aim for regulatory convergence or common</w:t>
      </w:r>
      <w:r>
        <w:t xml:space="preserve"> </w:t>
      </w:r>
      <w:r>
        <w:t xml:space="preserve">regulatory approaches with other jurisdictions, since there are currently no other binding regulatory</w:t>
      </w:r>
      <w:r>
        <w:t xml:space="preserve"> </w:t>
      </w:r>
      <w:r>
        <w:t xml:space="preserve">frameworks, only a set of recommendations from IOSCO (Annex 7). Hence, the initiative could</w:t>
      </w:r>
      <w:r>
        <w:t xml:space="preserve"> </w:t>
      </w:r>
      <w:r>
        <w:t xml:space="preserve">potentially impact the competitiveness of European providers in non—EU markets, where they</w:t>
      </w:r>
      <w:r>
        <w:t xml:space="preserve"> </w:t>
      </w:r>
      <w:r>
        <w:t xml:space="preserve">would need to compete with unregulated third country providers. Given the niche and mostly local</w:t>
      </w:r>
      <w:r>
        <w:t xml:space="preserve"> </w:t>
      </w:r>
      <w:r>
        <w:t xml:space="preserve">nature of most (smaller) European providers, this impact is not expected to be significant.</w:t>
      </w:r>
      <w:r>
        <w:t xml:space="preserve"> </w:t>
      </w:r>
      <w:r>
        <w:t xml:space="preserve">Finally, the potential impacts of the initiative on the operation and competitiveness of SMEs have</w:t>
      </w:r>
      <w:r>
        <w:t xml:space="preserve"> </w:t>
      </w:r>
      <w:r>
        <w:t xml:space="preserve">been discussed in detail in Annex 5.</w:t>
      </w:r>
      <w:r>
        <w:t xml:space="preserve"> </w:t>
      </w:r>
      <w:r>
        <w:t xml:space="preserve">7.4.2 IMPACT ON UN SUSTAINABLE DEVELOPMENT GOALS (SDGS)</w:t>
      </w:r>
      <w:r>
        <w:t xml:space="preserve"> </w:t>
      </w:r>
      <w:r>
        <w:t xml:space="preserve">This initiative is expected to directly or indirectly contribute to the achievement of all SDGs (with</w:t>
      </w:r>
      <w:r>
        <w:t xml:space="preserve"> </w:t>
      </w:r>
      <w:r>
        <w:t xml:space="preserve">possible exception of SDG 16) and, in particular, to the achievement of SDG 12 (responsible</w:t>
      </w:r>
      <w:r>
        <w:t xml:space="preserve"> </w:t>
      </w:r>
      <w:r>
        <w:t xml:space="preserve">production and consumption). Annex 3 provides more detail.</w:t>
      </w:r>
      <w:r>
        <w:t xml:space="preserve"> </w:t>
      </w:r>
      <w:r>
        <w:t xml:space="preserve">7.4.3 ENVIRONMENTAL IMPACTS</w:t>
      </w:r>
      <w:r>
        <w:t xml:space="preserve"> </w:t>
      </w:r>
      <w:r>
        <w:t xml:space="preserve">No direct environmental impacts and no significant harm, either direct or indirect, are expected to</w:t>
      </w:r>
      <w:r>
        <w:t xml:space="preserve"> </w:t>
      </w:r>
      <w:r>
        <w:t xml:space="preserve">arise from the implementation of the preferred option. This initiative would be expected to produce</w:t>
      </w:r>
      <w:r>
        <w:t xml:space="preserve"> </w:t>
      </w:r>
      <w:r>
        <w:t xml:space="preserve">indirect positive impacts on several environmental factors such as climate, use of resources,</w:t>
      </w:r>
      <w:r>
        <w:t xml:space="preserve"> </w:t>
      </w:r>
      <w:r>
        <w:t xml:space="preserve">biodiversity, sustainable production and consumption, etc. This initiative is expected to increase</w:t>
      </w:r>
      <w:r>
        <w:t xml:space="preserve"> </w:t>
      </w:r>
      <w:r>
        <w:t xml:space="preserve">confidence in ESG ratings and improve market functioning, which could lead to greater use of ESG</w:t>
      </w:r>
      <w:r>
        <w:t xml:space="preserve"> </w:t>
      </w:r>
      <w:r>
        <w:t xml:space="preserve">ratings. Through more transparency on methodologies, competitive pressure is expected over time to</w:t>
      </w:r>
      <w:r>
        <w:t xml:space="preserve"> </w:t>
      </w:r>
      <w:r>
        <w:t xml:space="preserve">make ESG ratings more relevant in capturing factors that mostly drive environmental performance</w:t>
      </w:r>
      <w:r>
        <w:t xml:space="preserve"> </w:t>
      </w:r>
      <w:r>
        <w:t xml:space="preserve">of companies. As investors increasingly value and trust ESG ratings, companies will be also</w:t>
      </w:r>
      <w:r>
        <w:t xml:space="preserve"> </w:t>
      </w:r>
      <w:r>
        <w:t xml:space="preserve">incentivised to improve both their sustainability transparency and performance.</w:t>
      </w:r>
      <w:r>
        <w:t xml:space="preserve"> </w:t>
      </w:r>
      <w:r>
        <w:t xml:space="preserve">7.4.4 SOCIAL IMPACTS</w:t>
      </w:r>
      <w:r>
        <w:t xml:space="preserve"> </w:t>
      </w:r>
      <w:r>
        <w:t xml:space="preserve">As regards social impacts, similarly to indirect environmental impacts outlined above, this initiative</w:t>
      </w:r>
      <w:r>
        <w:t xml:space="preserve"> </w:t>
      </w:r>
      <w:r>
        <w:t xml:space="preserve">would be expected to have indirect positive social impacts on working conditions, employment,</w:t>
      </w:r>
      <w:r>
        <w:t xml:space="preserve"> </w:t>
      </w:r>
      <w:r>
        <w:t xml:space="preserve">health and safety. Additionally, the initiative should have a positive impact on governance and civic</w:t>
      </w:r>
      <w:r>
        <w:t xml:space="preserve"> </w:t>
      </w:r>
      <w:r>
        <w:t xml:space="preserve">participation. Civil society organisations could use ESG ratings and would also benefit from greater</w:t>
      </w:r>
      <w:r>
        <w:t xml:space="preserve"> </w:t>
      </w:r>
      <w:r>
        <w:t xml:space="preserve">transparency on the products and providers, as well as greater confidence in the ratings.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7.4.5 IMPACT ON FUNDAMENTAL RIGHTS</w:t>
      </w:r>
      <w:r>
        <w:t xml:space="preserve"> </w:t>
      </w:r>
      <w:r>
        <w:t xml:space="preserve">The preferred options respect the rights and principles set out in the Charter of Fundamental Rights</w:t>
      </w:r>
      <w:r>
        <w:t xml:space="preserve"> </w:t>
      </w:r>
      <w:r>
        <w:t xml:space="preserve">of the European Union, in particular those in Article 16 (freedom to conduct a business). The free</w:t>
      </w:r>
      <w:r>
        <w:t xml:space="preserve"> </w:t>
      </w:r>
      <w:r>
        <w:t xml:space="preserve">movement of persons, services and establishment constituting one of the basic rights and freedoms</w:t>
      </w:r>
      <w:r>
        <w:t xml:space="preserve"> </w:t>
      </w:r>
      <w:r>
        <w:t xml:space="preserve">protected by the Treaty on the European Union and the Treaty on the Functioning of the European</w:t>
      </w:r>
      <w:r>
        <w:t xml:space="preserve"> </w:t>
      </w:r>
      <w:r>
        <w:t xml:space="preserve">Union is relevant for this measure.</w:t>
      </w:r>
      <w:r>
        <w:t xml:space="preserve"> </w:t>
      </w:r>
      <w:r>
        <w:t xml:space="preserve">7.5</w:t>
      </w:r>
      <w:r>
        <w:t xml:space="preserve"> </w:t>
      </w:r>
      <w:r>
        <w:t xml:space="preserve">APPLICATION OF THE ‘ONE IN, ONE OUT’ APPROACH AND REFIT</w:t>
      </w:r>
      <w:r>
        <w:t xml:space="preserve"> </w:t>
      </w:r>
      <w:r>
        <w:t xml:space="preserve">A large part of the costs arising from this initiative can be categorised as administrative costs relevant</w:t>
      </w:r>
      <w:r>
        <w:t xml:space="preserve"> </w:t>
      </w:r>
      <w:r>
        <w:t xml:space="preserve">for the “one in, one out” offsetting. Total recurring administrative costs subject to one in, one out</w:t>
      </w:r>
      <w:r>
        <w:t xml:space="preserve"> </w:t>
      </w:r>
      <w:r>
        <w:t xml:space="preserve">offsetting are estimated in the approximate magnitude of EUR 7.5-12.3 million. Meanwhile, total</w:t>
      </w:r>
      <w:r>
        <w:t xml:space="preserve"> </w:t>
      </w:r>
      <w:r>
        <w:t xml:space="preserve">one-off administrative costs subject to one in, one out offsetting are estimated in the approximate</w:t>
      </w:r>
      <w:r>
        <w:t xml:space="preserve"> </w:t>
      </w:r>
      <w:r>
        <w:t xml:space="preserve">magnitude of EUR 4.5 – 7.3 million.</w:t>
      </w:r>
      <w:r>
        <w:t xml:space="preserve"> </w:t>
      </w:r>
      <w:r>
        <w:t xml:space="preserve">These include the following:</w:t>
      </w:r>
      <w:r>
        <w:t xml:space="preserve"> </w:t>
      </w:r>
      <w:r>
        <w:t xml:space="preserve">1. Costs of disclosures on methodologies and operations of ESG rating providers: collecting and</w:t>
      </w:r>
      <w:r>
        <w:t xml:space="preserve"> </w:t>
      </w:r>
      <w:r>
        <w:t xml:space="preserve">disclosing data is expected to give rise to costs in the range of EUR 440 - 880 thousand one-</w:t>
      </w:r>
      <w:r>
        <w:t xml:space="preserve"> </w:t>
      </w:r>
      <w:r>
        <w:t xml:space="preserve">off and EUR 770 thousand to 1.7 million on a recurring basis148.</w:t>
      </w:r>
      <w:r>
        <w:t xml:space="preserve"> </w:t>
      </w:r>
      <w:r>
        <w:t xml:space="preserve">2. Costs of authorisation: approximately EUR 4 – 6.4 million one-off cost for preparing the</w:t>
      </w:r>
      <w:r>
        <w:t xml:space="preserve"> </w:t>
      </w:r>
      <w:r>
        <w:t xml:space="preserve">required documents.</w:t>
      </w:r>
      <w:r>
        <w:t xml:space="preserve"> </w:t>
      </w:r>
      <w:r>
        <w:t xml:space="preserve">3. Costs of complying with supervisors’ requests: approximate total magnitude of EUR 6.7 –</w:t>
      </w:r>
      <w:r>
        <w:t xml:space="preserve"> </w:t>
      </w:r>
      <w:r>
        <w:t xml:space="preserve">10.6 million per year on a recurring basis. This cost item is expected to be proportionate based</w:t>
      </w:r>
      <w:r>
        <w:t xml:space="preserve"> </w:t>
      </w:r>
      <w:r>
        <w:t xml:space="preserve">on provider size (as confirmed both by ESMA and interviews with providers).</w:t>
      </w:r>
      <w:r>
        <w:t xml:space="preserve"> </w:t>
      </w:r>
      <w:r>
        <w:t xml:space="preserve">Further detail is available in Annex 3. There are no administrative cost savings, as it is a new</w:t>
      </w:r>
      <w:r>
        <w:t xml:space="preserve"> </w:t>
      </w:r>
      <w:r>
        <w:t xml:space="preserve">legislation not amending previous EU rules. For the same reason, this is also not a REFIT initiative.</w:t>
      </w:r>
      <w:r>
        <w:t xml:space="preserve"> </w:t>
      </w:r>
      <w:r>
        <w:t xml:space="preserve">8. HOW WILL ACTUAL IMPACTS BE MONITORED AND EVALUATED?</w:t>
      </w:r>
      <w:r>
        <w:t xml:space="preserve"> </w:t>
      </w:r>
      <w:r>
        <w:t xml:space="preserve">The Commission will ensure that the actions selected in this IA contribute to the achievement of the</w:t>
      </w:r>
      <w:r>
        <w:t xml:space="preserve"> </w:t>
      </w:r>
      <w:r>
        <w:t xml:space="preserve">policy objectives with a blend of specific monitoring elements designed to measure efficiency in</w:t>
      </w:r>
      <w:r>
        <w:t xml:space="preserve"> </w:t>
      </w:r>
      <w:r>
        <w:t xml:space="preserve">implementation and progress towards specific objectives, but also, other monitoring tools</w:t>
      </w:r>
      <w:r>
        <w:t xml:space="preserve"> </w:t>
      </w:r>
      <w:r>
        <w:t xml:space="preserve">contributing to the general objectives. Those elements and tools are further described below. To</w:t>
      </w:r>
      <w:r>
        <w:t xml:space="preserve"> </w:t>
      </w:r>
      <w:r>
        <w:t xml:space="preserve">monitor progress towards meeting the specific objectives, the Commission services will explore the</w:t>
      </w:r>
      <w:r>
        <w:t xml:space="preserve"> </w:t>
      </w:r>
      <w:r>
        <w:t xml:space="preserve">possibility of organising periodic surveys of investors, companies but also of ESG rating providers.</w:t>
      </w:r>
      <w:r>
        <w:t xml:space="preserve"> </w:t>
      </w:r>
      <w:r>
        <w:t xml:space="preserve">ESMA, that under this initiative would be acting as supervisor of ESG rating providers, would be the</w:t>
      </w:r>
      <w:r>
        <w:t xml:space="preserve"> </w:t>
      </w:r>
      <w:r>
        <w:t xml:space="preserve">legitimate actor to organise the surveys and take stock of the developments and highlight potential</w:t>
      </w:r>
      <w:r>
        <w:t xml:space="preserve"> </w:t>
      </w:r>
      <w:r>
        <w:t xml:space="preserve">issues of concerns, also liaising with relevant national authorities in the Member State where ESG</w:t>
      </w:r>
      <w:r>
        <w:t xml:space="preserve"> </w:t>
      </w:r>
      <w:r>
        <w:t xml:space="preserve">ratings are used and where ESG rating providers are located and have their operations.</w:t>
      </w:r>
      <w:r>
        <w:t xml:space="preserve"> </w:t>
      </w:r>
      <w:r>
        <w:t xml:space="preserve">The surveys would gather data on (1) users’ and rated entities’ perceptions of the evolution of</w:t>
      </w:r>
      <w:r>
        <w:t xml:space="preserve"> </w:t>
      </w:r>
      <w:r>
        <w:t xml:space="preserve">information available, in particular with respect to the specific objectives identified in section 4 and</w:t>
      </w:r>
      <w:r>
        <w:t xml:space="preserve"> </w:t>
      </w:r>
      <w:r>
        <w:t xml:space="preserve">whether those objectives are being met, and (2) the costs and benefits of ESG rating regulation and</w:t>
      </w:r>
    </w:p>
    <w:p>
      <w:pPr>
        <w:pStyle w:val="BodyText"/>
      </w:pPr>
      <w:r>
        <w:t xml:space="preserve">148 For the first year, it is safer to assume that these costs have to be added together (ongoing + one-off element).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oversight from an ESG rating providers perspective. Such surveys will be dependent on the</w:t>
      </w:r>
      <w:r>
        <w:t xml:space="preserve"> </w:t>
      </w:r>
      <w:r>
        <w:t xml:space="preserve">availability of financial resources.</w:t>
      </w:r>
      <w:r>
        <w:t xml:space="preserve"> </w:t>
      </w:r>
      <w:r>
        <w:t xml:space="preserve">Progress towards meeting the specific objectives can also be monitored through analyses of:</w:t>
      </w:r>
    </w:p>
    <w:p>
      <w:pPr>
        <w:pStyle w:val="Compact"/>
        <w:numPr>
          <w:ilvl w:val="0"/>
          <w:numId w:val="1002"/>
        </w:numPr>
      </w:pPr>
      <w:r>
        <w:t xml:space="preserve">the number of ESG rating providers providing services in the EU;</w:t>
      </w:r>
    </w:p>
    <w:p>
      <w:pPr>
        <w:pStyle w:val="Compact"/>
        <w:numPr>
          <w:ilvl w:val="0"/>
          <w:numId w:val="1002"/>
        </w:numPr>
      </w:pPr>
      <w:r>
        <w:t xml:space="preserve">the number of ESG ratings made available;</w:t>
      </w:r>
    </w:p>
    <w:p>
      <w:pPr>
        <w:pStyle w:val="Compact"/>
        <w:numPr>
          <w:ilvl w:val="0"/>
          <w:numId w:val="1002"/>
        </w:numPr>
      </w:pPr>
      <w:r>
        <w:t xml:space="preserve">the growth in use of ESG ratings by users and issuers;</w:t>
      </w:r>
    </w:p>
    <w:p>
      <w:pPr>
        <w:pStyle w:val="Compact"/>
        <w:numPr>
          <w:ilvl w:val="0"/>
          <w:numId w:val="1002"/>
        </w:numPr>
      </w:pPr>
      <w:r>
        <w:t xml:space="preserve">the number of ESG ratings having financial risks and/or impact objectives;</w:t>
      </w:r>
    </w:p>
    <w:p>
      <w:pPr>
        <w:pStyle w:val="Compact"/>
        <w:numPr>
          <w:ilvl w:val="0"/>
          <w:numId w:val="1002"/>
        </w:numPr>
      </w:pPr>
      <w:r>
        <w:t xml:space="preserve">information made available to the public, online, by ESG rating providers, in particular</w:t>
      </w:r>
      <w:r>
        <w:t xml:space="preserve"> </w:t>
      </w:r>
      <w:r>
        <w:t xml:space="preserve">development of eventual booklets/information papers;</w:t>
      </w:r>
    </w:p>
    <w:p>
      <w:pPr>
        <w:pStyle w:val="Compact"/>
        <w:numPr>
          <w:ilvl w:val="0"/>
          <w:numId w:val="1002"/>
        </w:numPr>
      </w:pPr>
      <w:r>
        <w:t xml:space="preserve">the extent to which ESG ratings/scores that measure the same constructs vary between different</w:t>
      </w:r>
      <w:r>
        <w:t xml:space="preserve"> </w:t>
      </w:r>
      <w:r>
        <w:t xml:space="preserve">rating agencies, and in particular whether divergence declines over time;</w:t>
      </w:r>
    </w:p>
    <w:p>
      <w:pPr>
        <w:pStyle w:val="Compact"/>
        <w:numPr>
          <w:ilvl w:val="0"/>
          <w:numId w:val="1002"/>
        </w:numPr>
      </w:pPr>
      <w:r>
        <w:t xml:space="preserve">whether correlation of ESG ratings with similar objectives has increased;</w:t>
      </w:r>
    </w:p>
    <w:p>
      <w:pPr>
        <w:pStyle w:val="Compact"/>
        <w:numPr>
          <w:ilvl w:val="0"/>
          <w:numId w:val="1002"/>
        </w:numPr>
      </w:pPr>
      <w:r>
        <w:t xml:space="preserve">amount of ESG investment based on ESG ratings;</w:t>
      </w:r>
    </w:p>
    <w:p>
      <w:pPr>
        <w:pStyle w:val="Compact"/>
        <w:numPr>
          <w:ilvl w:val="0"/>
          <w:numId w:val="1002"/>
        </w:numPr>
      </w:pPr>
      <w:r>
        <w:t xml:space="preserve">market share of ESG investment based on ESG ratings;</w:t>
      </w:r>
    </w:p>
    <w:p>
      <w:pPr>
        <w:pStyle w:val="Compact"/>
        <w:numPr>
          <w:ilvl w:val="0"/>
          <w:numId w:val="1002"/>
        </w:numPr>
      </w:pPr>
      <w:r>
        <w:t xml:space="preserve">the number of scandals linked to ESG ratings;</w:t>
      </w:r>
    </w:p>
    <w:p>
      <w:pPr>
        <w:pStyle w:val="Compact"/>
        <w:numPr>
          <w:ilvl w:val="0"/>
          <w:numId w:val="1002"/>
        </w:numPr>
      </w:pPr>
      <w:r>
        <w:t xml:space="preserve">Whether ESG ratings continue to suffer from biases (size, location, industry).</w:t>
      </w:r>
      <w:r>
        <w:t xml:space="preserve"> </w:t>
      </w:r>
      <w:r>
        <w:t xml:space="preserve">Monitoring progress towards meeting the general objectives is by definition considerably more</w:t>
      </w:r>
      <w:r>
        <w:t xml:space="preserve"> </w:t>
      </w:r>
      <w:r>
        <w:t xml:space="preserve">complex, since it is methodologically difficult to distinguish the impacts of the proposed intervention</w:t>
      </w:r>
      <w:r>
        <w:t xml:space="preserve"> </w:t>
      </w:r>
      <w:r>
        <w:t xml:space="preserve">on ESG ratings from other possible causes. Nevertheless, the Commission services propose to</w:t>
      </w:r>
      <w:r>
        <w:t xml:space="preserve"> </w:t>
      </w:r>
      <w:r>
        <w:t xml:space="preserve">monitor progress regarding the general objectives by:</w:t>
      </w:r>
    </w:p>
    <w:p>
      <w:pPr>
        <w:pStyle w:val="Compact"/>
        <w:numPr>
          <w:ilvl w:val="0"/>
          <w:numId w:val="1002"/>
        </w:numPr>
      </w:pPr>
      <w:r>
        <w:t xml:space="preserve">Monitoring trends in investments in companies that carry out sustainable economic</w:t>
      </w:r>
      <w:r>
        <w:t xml:space="preserve"> </w:t>
      </w:r>
      <w:r>
        <w:t xml:space="preserve">activities;149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Engaging with supervisors and other relevant stakeholders to assess whether concerns of</w:t>
      </w:r>
      <w:r>
        <w:t xml:space="preserve"> </w:t>
      </w:r>
      <w:r>
        <w:t xml:space="preserve">greenwashing involving ESG ratings are being reduced.</w:t>
      </w:r>
      <w:r>
        <w:t xml:space="preserve"> </w:t>
      </w:r>
      <w:r>
        <w:t xml:space="preserve">It may also be possible to use the proposed surveys of investors, companies and ESG rating providers</w:t>
      </w:r>
      <w:r>
        <w:t xml:space="preserve"> </w:t>
      </w:r>
      <w:r>
        <w:t xml:space="preserve">to gather evidence about whether stakeholders perceive that ESG rating providers are more</w:t>
      </w:r>
      <w:r>
        <w:t xml:space="preserve"> </w:t>
      </w:r>
      <w:r>
        <w:t xml:space="preserve">accountable for their activities.</w:t>
      </w:r>
      <w:r>
        <w:t xml:space="preserve"> </w:t>
      </w:r>
      <w:r>
        <w:t xml:space="preserve">In addition, different stakeholders, including civil society organisations, rating agencies, business</w:t>
      </w:r>
      <w:r>
        <w:t xml:space="preserve"> </w:t>
      </w:r>
      <w:r>
        <w:t xml:space="preserve">organisations and public authorities are likely to publish reports that monitor developments in this</w:t>
      </w:r>
      <w:r>
        <w:t xml:space="preserve"> </w:t>
      </w:r>
      <w:r>
        <w:t xml:space="preserve">area, which will be a useful complement to the monitoring carried out by the Commission services.</w:t>
      </w:r>
      <w:r>
        <w:t xml:space="preserve"> </w:t>
      </w:r>
      <w:r>
        <w:t xml:space="preserve">The indicators above and surveys will help evaluating whether the preferred policy option is</w:t>
      </w:r>
      <w:r>
        <w:t xml:space="preserve"> </w:t>
      </w:r>
      <w:r>
        <w:t xml:space="preserve">successful in achieving the specific objectives. These indicators will then serve as a basis for an</w:t>
      </w:r>
      <w:r>
        <w:t xml:space="preserve"> </w:t>
      </w:r>
      <w:r>
        <w:t xml:space="preserve">evaluation that should be presented at the latest five years after the entry into force of the present</w:t>
      </w:r>
      <w:r>
        <w:t xml:space="preserve"> </w:t>
      </w:r>
      <w:r>
        <w:t xml:space="preserve">initiative. The draft proposal will further contain a commitment to evaluate the impacts of the new</w:t>
      </w:r>
      <w:r>
        <w:t xml:space="preserve"> </w:t>
      </w:r>
      <w:r>
        <w:t xml:space="preserve">legislative act. The Commission will start monitoring the implementation of the preferred policy</w:t>
      </w:r>
      <w:r>
        <w:t xml:space="preserve"> </w:t>
      </w:r>
      <w:r>
        <w:t xml:space="preserve">option after the entry into force of the initiative.</w:t>
      </w:r>
    </w:p>
    <w:p>
      <w:pPr>
        <w:pStyle w:val="FirstParagraph"/>
      </w:pPr>
      <w:r>
        <w:t xml:space="preserve">149 This will be done in close cooperation with the Platform on Sustainable Finance, which will monitor trends regarding</w:t>
      </w:r>
      <w:r>
        <w:t xml:space="preserve"> </w:t>
      </w:r>
      <w:r>
        <w:t xml:space="preserve">capital flows towards sustainable investments as set out in Article 20 of the Taxonomy Regulation.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ANNEX 1: PROCEDURAL INFORMATION</w:t>
      </w:r>
      <w:r>
        <w:br/>
      </w:r>
      <w:r>
        <w:t xml:space="preserve"> Lead DG, Decide Planning/CWP references</w:t>
      </w:r>
      <w:r>
        <w:t xml:space="preserve"> </w:t>
      </w:r>
      <w:r>
        <w:t xml:space="preserve">This Impact Assessment Report was prepared by Directorate C</w:t>
      </w:r>
      <w:r>
        <w:t xml:space="preserve"> </w:t>
      </w:r>
      <w:r>
        <w:t xml:space="preserve">“Financial Markets”</w:t>
      </w:r>
      <w:r>
        <w:t xml:space="preserve"> </w:t>
      </w:r>
      <w:r>
        <w:t xml:space="preserve">of the Directorate</w:t>
      </w:r>
      <w:r>
        <w:t xml:space="preserve"> </w:t>
      </w:r>
      <w:r>
        <w:t xml:space="preserve">General</w:t>
      </w:r>
      <w:r>
        <w:t xml:space="preserve"> </w:t>
      </w:r>
      <w:r>
        <w:t xml:space="preserve">“Directorate-General for Financial Stability, Financial Services and Capital Markets Union”</w:t>
      </w:r>
      <w:r>
        <w:t xml:space="preserve"> </w:t>
      </w:r>
      <w:r>
        <w:t xml:space="preserve">(DG FISMA). The Decide Planning reference of the</w:t>
      </w:r>
      <w:r>
        <w:t xml:space="preserve"> </w:t>
      </w:r>
      <w:r>
        <w:t xml:space="preserve">“Initiative on ESG Ratings”</w:t>
      </w:r>
      <w:r>
        <w:t xml:space="preserve"> </w:t>
      </w:r>
      <w:r>
        <w:t xml:space="preserve">is</w:t>
      </w:r>
      <w:r>
        <w:t xml:space="preserve"> </w:t>
      </w:r>
      <w:r>
        <w:t xml:space="preserve">PLAN/2021/12801. This initiative is part of the Commission’s renewed sustainable finance</w:t>
      </w:r>
      <w:r>
        <w:t xml:space="preserve"> </w:t>
      </w:r>
      <w:r>
        <w:t xml:space="preserve">strategy adopted in July 2021150.</w:t>
      </w:r>
      <w:r>
        <w:br/>
      </w:r>
      <w:r>
        <w:t xml:space="preserve"> Organisation and timing</w:t>
      </w:r>
      <w:r>
        <w:t xml:space="preserve"> </w:t>
      </w:r>
      <w:r>
        <w:t xml:space="preserve">Several services of the Commission with an interest in the initiative have been involved in the</w:t>
      </w:r>
      <w:r>
        <w:t xml:space="preserve"> </w:t>
      </w:r>
      <w:r>
        <w:t xml:space="preserve">development of this analysis. Four Inter-Service Steering Group (ISSG) meetings, consisting of</w:t>
      </w:r>
      <w:r>
        <w:t xml:space="preserve"> </w:t>
      </w:r>
      <w:r>
        <w:t xml:space="preserve">representatives from various Directorates-General of the Commission, were held in 2022.</w:t>
      </w:r>
      <w:r>
        <w:br/>
      </w:r>
      <w:r>
        <w:t xml:space="preserve">The first meeting took place on 31 January 2022, attended by representatives from CLIMA,</w:t>
      </w:r>
      <w:r>
        <w:t xml:space="preserve"> </w:t>
      </w:r>
      <w:r>
        <w:t xml:space="preserve">CONECT, COMP, ECFIN, EMPL, ENER, ENV, ESTAT, GROW, INTPA, JRC, JUST, MOVE,</w:t>
      </w:r>
      <w:r>
        <w:t xml:space="preserve"> </w:t>
      </w:r>
      <w:r>
        <w:t xml:space="preserve">REGIO, TRADE, LS and the Secretariat General (SG).</w:t>
      </w:r>
      <w:r>
        <w:br/>
      </w:r>
      <w:r>
        <w:t xml:space="preserve">The second meeting was held on 19 September 2022. Representatives from CLIMA, COMP, DEFIS</w:t>
      </w:r>
      <w:r>
        <w:t xml:space="preserve"> </w:t>
      </w:r>
      <w:r>
        <w:t xml:space="preserve">EMPL, GROW, ENV, INTPA, JRC, JUST, TRADE, MARE, and the Secretariat General (SG) were</w:t>
      </w:r>
      <w:r>
        <w:t xml:space="preserve"> </w:t>
      </w:r>
      <w:r>
        <w:t xml:space="preserve">present.</w:t>
      </w:r>
      <w:r>
        <w:br/>
      </w:r>
      <w:r>
        <w:t xml:space="preserve">The third meeting was held on 17 October 2022 and was attended by ECFIN, CLIMA, EMPL, GRO,</w:t>
      </w:r>
      <w:r>
        <w:t xml:space="preserve"> </w:t>
      </w:r>
      <w:r>
        <w:t xml:space="preserve">INTPA, JRC, BUDG, JUST, TRADE, CNECT, REFORM and the SG.</w:t>
      </w:r>
      <w:r>
        <w:t xml:space="preserve"> </w:t>
      </w:r>
      <w:r>
        <w:t xml:space="preserve">The fourth meeting was held on 10 November 2022 and was attended by ECFIN, CLIMA, COMP,</w:t>
      </w:r>
      <w:r>
        <w:t xml:space="preserve"> </w:t>
      </w:r>
      <w:r>
        <w:t xml:space="preserve">ENV, REFORM, TRADE, ESTAT, RTD, SJ and the SG.</w:t>
      </w:r>
      <w:r>
        <w:t xml:space="preserve"> </w:t>
      </w:r>
      <w:r>
        <w:t xml:space="preserve">This was the last meeting of the ISSG before the submission to the Regulatory Scrutiny Board on 16</w:t>
      </w:r>
      <w:r>
        <w:t xml:space="preserve"> </w:t>
      </w:r>
      <w:r>
        <w:t xml:space="preserve">November 2022. The meetings were chaired by SG.</w:t>
      </w:r>
      <w:r>
        <w:t xml:space="preserve"> </w:t>
      </w:r>
      <w:r>
        <w:t xml:space="preserve">DG FISMA has considered the comments made by DGs in the final version of the IA. In particular,</w:t>
      </w:r>
      <w:r>
        <w:t xml:space="preserve"> </w:t>
      </w:r>
      <w:r>
        <w:t xml:space="preserve">it has added a significant number of sources in the problem definition section to demonstrate market</w:t>
      </w:r>
      <w:r>
        <w:t xml:space="preserve"> </w:t>
      </w:r>
      <w:r>
        <w:t xml:space="preserve">failures, further detailed disclosure requirements to which ESG rating providers would be subject to,</w:t>
      </w:r>
      <w:r>
        <w:t xml:space="preserve"> </w:t>
      </w:r>
      <w:r>
        <w:t xml:space="preserve">clarified the scope of the initiative and the proportionality principle and application of the</w:t>
      </w:r>
      <w:r>
        <w:t xml:space="preserve"> </w:t>
      </w:r>
      <w:r>
        <w:t xml:space="preserve">requirements towards smaller ESG rating providers. DG FISMA also integrated some additional</w:t>
      </w:r>
      <w:r>
        <w:t xml:space="preserve"> </w:t>
      </w:r>
      <w:r>
        <w:t xml:space="preserve">considerations over the integration of ESG factors in credit ratings worthiness asessment. The</w:t>
      </w:r>
      <w:r>
        <w:t xml:space="preserve"> </w:t>
      </w:r>
      <w:r>
        <w:t xml:space="preserve">discussion on possible options, analysis of impacts and the preferred option takes account of the</w:t>
      </w:r>
      <w:r>
        <w:t xml:space="preserve"> </w:t>
      </w:r>
      <w:r>
        <w:t xml:space="preserve">views and input of different DGs.</w:t>
      </w:r>
      <w:r>
        <w:t xml:space="preserve"> </w:t>
      </w:r>
      <w:r>
        <w:t xml:space="preserve"> Consultation of the Regulatory Scrutiny Board</w:t>
      </w:r>
      <w:r>
        <w:t xml:space="preserve"> </w:t>
      </w:r>
      <w:r>
        <w:t xml:space="preserve">The Impact Assessment report was examined by the Regulatory Scrutiny Board on 14 December</w:t>
      </w:r>
      <w:r>
        <w:t xml:space="preserve"> </w:t>
      </w:r>
      <w:r>
        <w:t xml:space="preserve">2022. The Board gave a Positive Opinion with reservations.</w:t>
      </w:r>
      <w:r>
        <w:t xml:space="preserve"> </w:t>
      </w:r>
      <w:r>
        <w:t xml:space="preserve"> Evidence, sources and quality</w:t>
      </w:r>
    </w:p>
    <w:p>
      <w:pPr>
        <w:pStyle w:val="BodyText"/>
      </w:pPr>
      <w:r>
        <w:t xml:space="preserve">150 Renewed sustainable finance strategy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The impact assessment draws on a combination of desk research, external studies, studies carried out</w:t>
      </w:r>
      <w:r>
        <w:t xml:space="preserve"> </w:t>
      </w:r>
      <w:r>
        <w:t xml:space="preserve">on behalf of the Commission, meetings with stakeholders, a targeted public consultation, academic</w:t>
      </w:r>
      <w:r>
        <w:t xml:space="preserve"> </w:t>
      </w:r>
      <w:r>
        <w:t xml:space="preserve">research papers and other. The material used has been gathered since the First Sustainable Finance</w:t>
      </w:r>
      <w:r>
        <w:t xml:space="preserve"> </w:t>
      </w:r>
      <w:r>
        <w:t xml:space="preserve">Action Plan in May 2018. This material includes but is not limited to the following:</w:t>
      </w:r>
      <w:r>
        <w:br/>
      </w:r>
      <w:r>
        <w:t xml:space="preserve">1. A study commissioned by DG FISMA, “Study on Sustainability Related Ratings, Data and</w:t>
      </w:r>
      <w:r>
        <w:t xml:space="preserve"> </w:t>
      </w:r>
      <w:r>
        <w:t xml:space="preserve">Research” (consortium led by SustainAbility Institute, ERM) provides information about the</w:t>
      </w:r>
      <w:r>
        <w:t xml:space="preserve"> </w:t>
      </w:r>
      <w:r>
        <w:t xml:space="preserve">trends and business models in the market for sustainability rating agencies and data providers,</w:t>
      </w:r>
      <w:r>
        <w:t xml:space="preserve"> </w:t>
      </w:r>
      <w:r>
        <w:t xml:space="preserve">and issues in the market such as lack of transparency, biases, lack of engagement with</w:t>
      </w:r>
      <w:r>
        <w:t xml:space="preserve"> </w:t>
      </w:r>
      <w:r>
        <w:t xml:space="preserve">companies, etc.151</w:t>
      </w:r>
      <w:r>
        <w:br/>
      </w:r>
      <w:r>
        <w:t xml:space="preserve">2. External studies: “Environmental, Social and Governance (ESG) Ratings and Data Products</w:t>
      </w:r>
      <w:r>
        <w:t xml:space="preserve"> </w:t>
      </w:r>
      <w:r>
        <w:t xml:space="preserve">Providers”, IOSCO, November 2021152; “ESG Investing and Climate Transition”, OECD,</w:t>
      </w:r>
      <w:r>
        <w:t xml:space="preserve"> </w:t>
      </w:r>
      <w:r>
        <w:t xml:space="preserve">October 2021153, etc.</w:t>
      </w:r>
      <w:r>
        <w:t xml:space="preserve"> </w:t>
      </w:r>
      <w:r>
        <w:t xml:space="preserve">3. A Call for Evidence on Market Characteristics of ESG Rating and Data Providers in the EU</w:t>
      </w:r>
      <w:r>
        <w:t xml:space="preserve"> </w:t>
      </w:r>
      <w:r>
        <w:t xml:space="preserve">conducted by ESMA. The call for evidence was published on 3 February 2022 with a deadline</w:t>
      </w:r>
      <w:r>
        <w:t xml:space="preserve"> </w:t>
      </w:r>
      <w:r>
        <w:t xml:space="preserve">of 11 March 2022. The purpose was to develop a picture of the size, structure, resourcing,</w:t>
      </w:r>
      <w:r>
        <w:t xml:space="preserve"> </w:t>
      </w:r>
      <w:r>
        <w:t xml:space="preserve">revenues and product offerings of the different ESG rating providers operating in the EU. The</w:t>
      </w:r>
      <w:r>
        <w:t xml:space="preserve"> </w:t>
      </w:r>
      <w:r>
        <w:t xml:space="preserve">call was mainly addressed to three target groups: ESG rating providers; users of ESG ratings;</w:t>
      </w:r>
      <w:r>
        <w:t xml:space="preserve"> </w:t>
      </w:r>
      <w:r>
        <w:t xml:space="preserve">and entities subject to rating assessment of ESG rating providers. ESMA published its</w:t>
      </w:r>
      <w:r>
        <w:t xml:space="preserve"> </w:t>
      </w:r>
      <w:r>
        <w:t xml:space="preserve">findings in a letter to the Commission on 27 June 2022.154</w:t>
      </w:r>
      <w:r>
        <w:t xml:space="preserve"> </w:t>
      </w:r>
      <w:r>
        <w:t xml:space="preserve">4. A call for evidence and an online targeted consultation conducted by DG FISMA. The call</w:t>
      </w:r>
      <w:r>
        <w:t xml:space="preserve"> </w:t>
      </w:r>
      <w:r>
        <w:t xml:space="preserve">for evidence and consultation document were published on 4 April 2022 and the deadline for</w:t>
      </w:r>
      <w:r>
        <w:t xml:space="preserve"> </w:t>
      </w:r>
      <w:r>
        <w:t xml:space="preserve">responses was 10 June 2022. A total 168 organisations and persons responded to the targeted</w:t>
      </w:r>
      <w:r>
        <w:t xml:space="preserve"> </w:t>
      </w:r>
      <w:r>
        <w:t xml:space="preserve">consultation. Individual companies were the biggest single group of respondents (59%),</w:t>
      </w:r>
      <w:r>
        <w:t xml:space="preserve"> </w:t>
      </w:r>
      <w:r>
        <w:t xml:space="preserve">followed by business associations (23%) and non-governmental organisations (9%). The</w:t>
      </w:r>
      <w:r>
        <w:t xml:space="preserve"> </w:t>
      </w:r>
      <w:r>
        <w:t xml:space="preserve">remainder represented public authorities, academic and research institutions, trade unions and</w:t>
      </w:r>
      <w:r>
        <w:t xml:space="preserve"> </w:t>
      </w:r>
      <w:r>
        <w:t xml:space="preserve">citizens. The consultation consisted of over 200 questions divided into 2 main sections; the</w:t>
      </w:r>
      <w:r>
        <w:t xml:space="preserve"> </w:t>
      </w:r>
      <w:r>
        <w:t xml:space="preserve">ESG ratings section covered the use of ESG ratings, current dynamics and functioning of the</w:t>
      </w:r>
      <w:r>
        <w:t xml:space="preserve"> </w:t>
      </w:r>
      <w:r>
        <w:t xml:space="preserve">market, and the need for and potential costs of EU intervention; the credit ratings section</w:t>
      </w:r>
      <w:r>
        <w:t xml:space="preserve"> </w:t>
      </w:r>
      <w:r>
        <w:t xml:space="preserve">covered the extent of incorporation of ESG factors in credit ratings, the disclosures on ESG</w:t>
      </w:r>
      <w:r>
        <w:t xml:space="preserve"> </w:t>
      </w:r>
      <w:r>
        <w:t xml:space="preserve">factors in credit ratings, and the need for and potential costs of EU intervention. A Feedback</w:t>
      </w:r>
      <w:r>
        <w:t xml:space="preserve"> </w:t>
      </w:r>
      <w:r>
        <w:t xml:space="preserve">Statement providing an overview of the contributions to this public consultation was</w:t>
      </w:r>
      <w:r>
        <w:t xml:space="preserve"> </w:t>
      </w:r>
      <w:r>
        <w:t xml:space="preserve">published on the Commission’s website on 3 August 2022. No campaigns or similar action</w:t>
      </w:r>
      <w:r>
        <w:t xml:space="preserve"> </w:t>
      </w:r>
      <w:r>
        <w:t xml:space="preserve">with major impact on statistical results on the targeted consultation have been identified.</w:t>
      </w:r>
      <w:r>
        <w:br/>
      </w:r>
      <w:r>
        <w:t xml:space="preserve">5. Bilateral meetings with various stakeholders between April and October 2022, including</w:t>
      </w:r>
      <w:r>
        <w:t xml:space="preserve"> </w:t>
      </w:r>
      <w:r>
        <w:t xml:space="preserve">meetings with 14 different ESG rating providers, Meetings with users or associations</w:t>
      </w:r>
      <w:r>
        <w:t xml:space="preserve"> </w:t>
      </w:r>
      <w:r>
        <w:t xml:space="preserve">representing, among others, rating users, meetings with other stakeholders such as academics,</w:t>
      </w:r>
      <w:r>
        <w:t xml:space="preserve"> </w:t>
      </w:r>
      <w:r>
        <w:t xml:space="preserve">NGOs, public bodies and supervisory authorities.</w:t>
      </w:r>
      <w:r>
        <w:t xml:space="preserve"> </w:t>
      </w:r>
      <w:r>
        <w:t xml:space="preserve">We also analysed existing international recommendations and codes for ESG rating providers, such</w:t>
      </w:r>
      <w:r>
        <w:t xml:space="preserve"> </w:t>
      </w:r>
      <w:r>
        <w:t xml:space="preserve">as the IOSCO recommendations. 168 organisations and persons responded to the targeted</w:t>
      </w:r>
      <w:r>
        <w:t xml:space="preserve"> </w:t>
      </w:r>
      <w:r>
        <w:t xml:space="preserve">consultation supporting this initiative, mainly investors, ESG rating providers and listed companies.</w:t>
      </w:r>
      <w:r>
        <w:t xml:space="preserve"> </w:t>
      </w:r>
      <w:r>
        <w:t xml:space="preserve">The material used to inform this impact assessment comes from the market participants as well as</w:t>
      </w:r>
      <w:r>
        <w:t xml:space="preserve"> </w:t>
      </w:r>
      <w:r>
        <w:t xml:space="preserve">other reputable and well-recognised sources such as academic studies. Findings were cross-checked</w:t>
      </w:r>
    </w:p>
    <w:p>
      <w:pPr>
        <w:pStyle w:val="BodyText"/>
      </w:pPr>
      <w:r>
        <w:t xml:space="preserve">151 Study on Sustainability Related Ratings, Data and Research.</w:t>
      </w:r>
      <w:r>
        <w:t xml:space="preserve"> </w:t>
      </w:r>
      <w:r>
        <w:t xml:space="preserve">152 IOSCO - Environmental, Social and Governance (ESG) Ratings and Data Products Providers.</w:t>
      </w:r>
      <w:r>
        <w:t xml:space="preserve"> </w:t>
      </w:r>
      <w:r>
        <w:t xml:space="preserve">153 ESG Investing and Climate Transition, OECD .</w:t>
      </w:r>
      <w:r>
        <w:t xml:space="preserve"> </w:t>
      </w:r>
      <w:r>
        <w:t xml:space="preserve">154 ESMA Call for Evidence on Market Characteristics of ESG Rating and Data Providers 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across the different information sources to avoid biases caused by outliers or vested interests by</w:t>
      </w:r>
      <w:r>
        <w:t xml:space="preserve"> </w:t>
      </w:r>
      <w:r>
        <w:t xml:space="preserve">authors.</w:t>
      </w:r>
      <w:r>
        <w:t xml:space="preserve"> </w:t>
      </w:r>
      <w:r>
        <w:t xml:space="preserve"> Glossary of companies’names mentioned in this Impact Assessment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As you Sow</w:t>
      </w:r>
      <w:r>
        <w:t xml:space="preserve"> </w:t>
      </w:r>
      <w:r>
        <w:t xml:space="preserve">As you Sow, a non-profit organization, www.asyousow.org.</w:t>
      </w:r>
      <w:r>
        <w:t xml:space="preserve"> </w:t>
      </w:r>
      <w:r>
        <w:t xml:space="preserve">Bloomerg</w:t>
      </w:r>
      <w:r>
        <w:t xml:space="preserve"> </w:t>
      </w:r>
      <w:r>
        <w:t xml:space="preserve">Bloomberg LP, www.bloomberg.com.</w:t>
      </w:r>
      <w:r>
        <w:t xml:space="preserve"> </w:t>
      </w:r>
      <w:r>
        <w:t xml:space="preserve">CAER</w:t>
      </w:r>
      <w:r>
        <w:t xml:space="preserve"> </w:t>
      </w:r>
      <w:r>
        <w:t xml:space="preserve">Now ISS ESG Australia, www.issgovernance.com</w:t>
      </w:r>
      <w:r>
        <w:br/>
      </w:r>
      <w:r>
        <w:t xml:space="preserve">Carbon4 Finance</w:t>
      </w:r>
      <w:r>
        <w:t xml:space="preserve"> </w:t>
      </w:r>
      <w:r>
        <w:t xml:space="preserve">Carbon4 Finance SAS, www.carbon4finance.com</w:t>
      </w:r>
      <w:r>
        <w:br/>
      </w:r>
      <w:r>
        <w:t xml:space="preserve">CDP</w:t>
      </w:r>
      <w:r>
        <w:t xml:space="preserve"> </w:t>
      </w:r>
      <w:r>
        <w:t xml:space="preserve">CDP Worldwide, a non-profit organization, www.cdp.net</w:t>
      </w:r>
      <w:r>
        <w:br/>
      </w:r>
      <w:r>
        <w:t xml:space="preserve">Ecodes</w:t>
      </w:r>
      <w:r>
        <w:t xml:space="preserve"> </w:t>
      </w:r>
      <w:r>
        <w:t xml:space="preserve">Fundacion Ecologia y Desarrollo, www.ecodes.org</w:t>
      </w:r>
      <w:r>
        <w:br/>
      </w:r>
      <w:r>
        <w:t xml:space="preserve">EcoVadis</w:t>
      </w:r>
      <w:r>
        <w:t xml:space="preserve"> </w:t>
      </w:r>
      <w:r>
        <w:t xml:space="preserve">Ecovadis SAS, www.ecovadis.com</w:t>
      </w:r>
      <w:r>
        <w:br/>
      </w:r>
      <w:r>
        <w:t xml:space="preserve">Ecovalores</w:t>
      </w:r>
      <w:r>
        <w:t xml:space="preserve"> </w:t>
      </w:r>
      <w:r>
        <w:t xml:space="preserve">Ecovalores, www.ecovalores.org</w:t>
      </w:r>
      <w:r>
        <w:br/>
      </w:r>
      <w:r>
        <w:t xml:space="preserve">Environmental Finance</w:t>
      </w:r>
      <w:r>
        <w:t xml:space="preserve"> </w:t>
      </w:r>
      <w:r>
        <w:t xml:space="preserve">Environmental-Finance.com, published by Field Gibson Media</w:t>
      </w:r>
      <w:r>
        <w:t xml:space="preserve"> </w:t>
      </w:r>
      <w:r>
        <w:t xml:space="preserve">Ltd, www.environmental-finance.com</w:t>
      </w:r>
      <w:r>
        <w:br/>
      </w:r>
      <w:r>
        <w:t xml:space="preserve">FactSet</w:t>
      </w:r>
      <w:r>
        <w:t xml:space="preserve"> </w:t>
      </w:r>
      <w:r>
        <w:t xml:space="preserve">FactSet Research Systems Inc., www.factset.com</w:t>
      </w:r>
      <w:r>
        <w:br/>
      </w:r>
      <w:r>
        <w:t xml:space="preserve">FTSE Russell</w:t>
      </w:r>
      <w:r>
        <w:t xml:space="preserve"> </w:t>
      </w:r>
      <w:r>
        <w:t xml:space="preserve">FTSE International Ltd., www.ftserussell.com</w:t>
      </w:r>
      <w:r>
        <w:br/>
      </w:r>
      <w:r>
        <w:t xml:space="preserve">GES</w:t>
      </w:r>
      <w:r>
        <w:t xml:space="preserve"> </w:t>
      </w:r>
      <w:r>
        <w:t xml:space="preserve">GES International, now acquired by Sustainalytics</w:t>
      </w:r>
      <w:r>
        <w:t xml:space="preserve"> </w:t>
      </w:r>
      <w:r>
        <w:t xml:space="preserve">Greeneye</w:t>
      </w:r>
      <w:r>
        <w:t xml:space="preserve"> </w:t>
      </w:r>
      <w:r>
        <w:t xml:space="preserve">Greeneye, www.greeneye.co.il</w:t>
      </w:r>
      <w:r>
        <w:br/>
      </w:r>
      <w:r>
        <w:t xml:space="preserve">Impak Finance</w:t>
      </w:r>
      <w:r>
        <w:t xml:space="preserve"> </w:t>
      </w:r>
      <w:r>
        <w:t xml:space="preserve">Impak Finance Inc., www.impakanalytics.com</w:t>
      </w:r>
      <w:r>
        <w:br/>
      </w:r>
      <w:r>
        <w:t xml:space="preserve">Imug</w:t>
      </w:r>
      <w:r>
        <w:t xml:space="preserve"> </w:t>
      </w:r>
      <w:r>
        <w:t xml:space="preserve">Imug rating GmbH, www.imug-rating.de</w:t>
      </w:r>
      <w:r>
        <w:br/>
      </w:r>
      <w:r>
        <w:t xml:space="preserve">Inrate</w:t>
      </w:r>
      <w:r>
        <w:t xml:space="preserve"> </w:t>
      </w:r>
      <w:r>
        <w:t xml:space="preserve">Inrate AG, www.inrate.com</w:t>
      </w:r>
      <w:r>
        <w:br/>
      </w:r>
      <w:r>
        <w:t xml:space="preserve">ISS</w:t>
      </w:r>
      <w:r>
        <w:t xml:space="preserve"> </w:t>
      </w:r>
      <w:r>
        <w:t xml:space="preserve">Institutional Shareholder Services Inc., www.issgovernance.com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KOCSR</w:t>
      </w:r>
      <w:r>
        <w:t xml:space="preserve"> </w:t>
      </w:r>
      <w:r>
        <w:t xml:space="preserve">Korea CSR Research Services</w:t>
      </w:r>
      <w:r>
        <w:t xml:space="preserve"> </w:t>
      </w:r>
      <w:r>
        <w:t xml:space="preserve">Oekom research</w:t>
      </w:r>
      <w:r>
        <w:t xml:space="preserve"> </w:t>
      </w:r>
      <w:r>
        <w:t xml:space="preserve">Oekom Research AG, www.oekom.de</w:t>
      </w:r>
      <w:r>
        <w:br/>
      </w:r>
      <w:r>
        <w:t xml:space="preserve">Moody’s</w:t>
      </w:r>
      <w:r>
        <w:t xml:space="preserve"> </w:t>
      </w:r>
      <w:r>
        <w:t xml:space="preserve">Moody’s Investors Service, Inc., www.moodys.com</w:t>
      </w:r>
      <w:r>
        <w:br/>
      </w:r>
      <w:r>
        <w:t xml:space="preserve">Morningstar</w:t>
      </w:r>
      <w:r>
        <w:t xml:space="preserve"> </w:t>
      </w:r>
      <w:r>
        <w:t xml:space="preserve">Morningstar, Inc., www.morningstar.com</w:t>
      </w:r>
      <w:r>
        <w:br/>
      </w:r>
      <w:r>
        <w:t xml:space="preserve">MSCI</w:t>
      </w:r>
      <w:r>
        <w:t xml:space="preserve"> </w:t>
      </w:r>
      <w:r>
        <w:t xml:space="preserve">MSCI Inc., www.msci.com</w:t>
      </w:r>
      <w:r>
        <w:br/>
      </w:r>
      <w:r>
        <w:t xml:space="preserve">Ninety One</w:t>
      </w:r>
      <w:r>
        <w:t xml:space="preserve"> </w:t>
      </w:r>
      <w:r>
        <w:t xml:space="preserve">Ninety One UK Limited, www.ninetyone.com</w:t>
      </w:r>
      <w:r>
        <w:br/>
      </w:r>
      <w:r>
        <w:t xml:space="preserve">Refinitif</w:t>
      </w:r>
      <w:r>
        <w:t xml:space="preserve"> </w:t>
      </w:r>
      <w:r>
        <w:t xml:space="preserve">Refinitiv Limited and Refinitiv US LLC, www.refinitiv.com</w:t>
      </w:r>
      <w:r>
        <w:br/>
      </w:r>
      <w:r>
        <w:t xml:space="preserve">RepRisk</w:t>
      </w:r>
      <w:r>
        <w:t xml:space="preserve"> </w:t>
      </w:r>
      <w:r>
        <w:t xml:space="preserve">RepRisk AG, www.reprisk.com</w:t>
      </w:r>
      <w:r>
        <w:br/>
      </w:r>
      <w:r>
        <w:t xml:space="preserve">Russell Investments</w:t>
      </w:r>
      <w:r>
        <w:t xml:space="preserve"> </w:t>
      </w:r>
      <w:r>
        <w:t xml:space="preserve">Russell Investments Group, LLC., www.russellinvestments.com</w:t>
      </w:r>
      <w:r>
        <w:t xml:space="preserve"> </w:t>
      </w:r>
      <w:r>
        <w:t xml:space="preserve">ShareAction</w:t>
      </w:r>
      <w:r>
        <w:t xml:space="preserve"> </w:t>
      </w:r>
      <w:r>
        <w:t xml:space="preserve">Fairshare Educational Foundation (trading as ShareAction),</w:t>
      </w:r>
      <w:r>
        <w:t xml:space="preserve"> </w:t>
      </w:r>
      <w:r>
        <w:t xml:space="preserve">www.shareaction.org</w:t>
      </w:r>
      <w:r>
        <w:br/>
      </w:r>
      <w:r>
        <w:t xml:space="preserve">Solactive</w:t>
      </w:r>
      <w:r>
        <w:t xml:space="preserve"> </w:t>
      </w:r>
      <w:r>
        <w:t xml:space="preserve">Solactive AG, www.solactive.com</w:t>
      </w:r>
      <w:r>
        <w:br/>
      </w:r>
      <w:r>
        <w:t xml:space="preserve">Sustainable Value Investors</w:t>
      </w:r>
      <w:r>
        <w:t xml:space="preserve"> </w:t>
      </w:r>
      <w:r>
        <w:t xml:space="preserve">Sustainable Value Investors,</w:t>
      </w:r>
      <w:r>
        <w:br/>
      </w:r>
      <w:r>
        <w:t xml:space="preserve">www.sustainablevalueinvestors.com</w:t>
      </w:r>
      <w:r>
        <w:br/>
      </w:r>
      <w:r>
        <w:t xml:space="preserve">Sustainalytics</w:t>
      </w:r>
      <w:r>
        <w:t xml:space="preserve"> </w:t>
      </w:r>
      <w:r>
        <w:t xml:space="preserve">Sustainalytics,</w:t>
      </w:r>
      <w:r>
        <w:t xml:space="preserve"> </w:t>
      </w:r>
      <w:r>
        <w:t xml:space="preserve">a</w:t>
      </w:r>
      <w:r>
        <w:t xml:space="preserve"> </w:t>
      </w:r>
      <w:r>
        <w:t xml:space="preserve">Morningstar</w:t>
      </w:r>
      <w:r>
        <w:t xml:space="preserve"> </w:t>
      </w:r>
      <w:r>
        <w:t xml:space="preserve">company,</w:t>
      </w:r>
      <w:r>
        <w:t xml:space="preserve"> </w:t>
      </w:r>
      <w:r>
        <w:t xml:space="preserve">www.sustainalytics.com</w:t>
      </w:r>
      <w:r>
        <w:br/>
      </w:r>
      <w:r>
        <w:t xml:space="preserve">Sustainometric</w:t>
      </w:r>
      <w:r>
        <w:t xml:space="preserve"> </w:t>
      </w:r>
      <w:r>
        <w:t xml:space="preserve">Sustainometric, www.sustainometric.com</w:t>
      </w:r>
      <w:r>
        <w:br/>
      </w:r>
      <w:r>
        <w:t xml:space="preserve">S&amp;P</w:t>
      </w:r>
      <w:r>
        <w:t xml:space="preserve"> </w:t>
      </w:r>
      <w:r>
        <w:t xml:space="preserve">Standard &amp; Poor’s Financial Services LLC, www.spglobal.com</w:t>
      </w:r>
      <w:r>
        <w:br/>
      </w:r>
      <w:r>
        <w:t xml:space="preserve">Trucost</w:t>
      </w:r>
      <w:r>
        <w:t xml:space="preserve"> </w:t>
      </w:r>
      <w:r>
        <w:t xml:space="preserve">S&amp;P Global Trucost, www.spglobal.com/esg/trucost</w:t>
      </w:r>
      <w:r>
        <w:br/>
      </w:r>
      <w:r>
        <w:t xml:space="preserve">Vigeo Eiris</w:t>
      </w:r>
      <w:r>
        <w:t xml:space="preserve"> </w:t>
      </w:r>
      <w:r>
        <w:t xml:space="preserve">Now integrated by Moody’s ESG Solutions France SAS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ANNEX 2: STAKEHOLDER CONSULTATION (SYNOPSIS REPORT)</w:t>
      </w:r>
      <w:r>
        <w:br/>
      </w:r>
      <w:r>
        <w:t xml:space="preserve">1.</w:t>
      </w:r>
      <w:r>
        <w:t xml:space="preserve"> </w:t>
      </w:r>
      <w:r>
        <w:t xml:space="preserve">Introduction</w:t>
      </w:r>
      <w:r>
        <w:br/>
      </w:r>
      <w:r>
        <w:t xml:space="preserve">At an early stage, the preparation of this initiative was informed by a stakeholder consultation</w:t>
      </w:r>
      <w:r>
        <w:t xml:space="preserve"> </w:t>
      </w:r>
      <w:r>
        <w:t xml:space="preserve">supporting the Renewed Sustainable Finance Strategy. The overall feedback from the Consultation</w:t>
      </w:r>
      <w:r>
        <w:t xml:space="preserve"> </w:t>
      </w:r>
      <w:r>
        <w:t xml:space="preserve">on the Renewed Sustainable Finance Strategy showed a strong support for EU action on ESG ratings.</w:t>
      </w:r>
      <w:r>
        <w:t xml:space="preserve"> </w:t>
      </w:r>
      <w:r>
        <w:t xml:space="preserve">The main challenges to be addressed, according to the stakeholders, include a lack of standardisation</w:t>
      </w:r>
      <w:r>
        <w:t xml:space="preserve"> </w:t>
      </w:r>
      <w:r>
        <w:t xml:space="preserve">of ESG reporting, data and metrics, and a lack of transparency by ESG data providers regarding</w:t>
      </w:r>
      <w:r>
        <w:t xml:space="preserve"> </w:t>
      </w:r>
      <w:r>
        <w:t xml:space="preserve">methodologies and aggregated underlying data used in their analysis. Concerns were also raised about</w:t>
      </w:r>
      <w:r>
        <w:t xml:space="preserve"> </w:t>
      </w:r>
      <w:r>
        <w:t xml:space="preserve">potential conflicts of interest.155</w:t>
      </w:r>
      <w:r>
        <w:t xml:space="preserve"> </w:t>
      </w:r>
      <w:r>
        <w:t xml:space="preserve">Following on from the Renewed Sustainable Finance Strategy, the Commission’s consultation</w:t>
      </w:r>
      <w:r>
        <w:t xml:space="preserve"> </w:t>
      </w:r>
      <w:r>
        <w:t xml:space="preserve">strategy aimed to collect evidence and stakeholder views relating to the ESG ratings market. The</w:t>
      </w:r>
      <w:r>
        <w:t xml:space="preserve"> </w:t>
      </w:r>
      <w:r>
        <w:t xml:space="preserve">main topics covered by this strategy were the usage of ESG ratings and dynamics of the market, the</w:t>
      </w:r>
      <w:r>
        <w:t xml:space="preserve"> </w:t>
      </w:r>
      <w:r>
        <w:t xml:space="preserve">functioning of the market (and the nature and extent of existing problems), stakeholder views on</w:t>
      </w:r>
      <w:r>
        <w:t xml:space="preserve"> </w:t>
      </w:r>
      <w:r>
        <w:t xml:space="preserve">potential intervention to remedy such problems, and potential costs of intervention for various</w:t>
      </w:r>
      <w:r>
        <w:t xml:space="preserve"> </w:t>
      </w:r>
      <w:r>
        <w:t xml:space="preserve">stakeholders. More detailed information is provided below on the stakeholder groups that were</w:t>
      </w:r>
      <w:r>
        <w:t xml:space="preserve"> </w:t>
      </w:r>
      <w:r>
        <w:t xml:space="preserve">consulted, the various consultation activities, and the results thereof.</w:t>
      </w:r>
      <w:r>
        <w:t xml:space="preserve"> </w:t>
      </w:r>
      <w:r>
        <w:t xml:space="preserve">2.</w:t>
      </w:r>
      <w:r>
        <w:t xml:space="preserve"> </w:t>
      </w:r>
      <w:r>
        <w:t xml:space="preserve">Stakeholder groups</w:t>
      </w:r>
      <w:r>
        <w:t xml:space="preserve"> </w:t>
      </w:r>
      <w:r>
        <w:t xml:space="preserve">The main stakeholder groups concerned by this initiative are the following:</w:t>
      </w:r>
      <w:r>
        <w:t xml:space="preserve"> </w:t>
      </w:r>
      <w:r>
        <w:t xml:space="preserve">1. Users of ESG ratings, who can be further subdivided into:</w:t>
      </w:r>
      <w:r>
        <w:br/>
      </w:r>
      <w:r>
        <w:t xml:space="preserve">o Investors, who often use ESG ratings as part of their investment process, for instance</w:t>
      </w:r>
      <w:r>
        <w:t xml:space="preserve"> </w:t>
      </w:r>
      <w:r>
        <w:t xml:space="preserve">for pre-selection of investments, or for weighting in a portfolio, etc.</w:t>
      </w:r>
      <w:r>
        <w:t xml:space="preserve"> </w:t>
      </w:r>
      <w:r>
        <w:t xml:space="preserve">o Non-investor companies, such as companies who want to assess the risks in their</w:t>
      </w:r>
      <w:r>
        <w:t xml:space="preserve"> </w:t>
      </w:r>
      <w:r>
        <w:t xml:space="preserve">supply chains, or who want to assess and improve their own ESG performance. Note</w:t>
      </w:r>
      <w:r>
        <w:t xml:space="preserve"> </w:t>
      </w:r>
      <w:r>
        <w:t xml:space="preserve">that in the latter case, this group overlaps to a certain extent with another stakeholder</w:t>
      </w:r>
      <w:r>
        <w:t xml:space="preserve"> </w:t>
      </w:r>
      <w:r>
        <w:t xml:space="preserve">group, ‘Rated entities’.</w:t>
      </w:r>
      <w:r>
        <w:t xml:space="preserve"> </w:t>
      </w:r>
      <w:r>
        <w:t xml:space="preserve">o Other, e.g., civil society, public sector entities, academics, etc. who use ESG ratings</w:t>
      </w:r>
      <w:r>
        <w:t xml:space="preserve"> </w:t>
      </w:r>
      <w:r>
        <w:t xml:space="preserve">for their research or other aims like tracking trends, calling for accountability.</w:t>
      </w:r>
      <w:r>
        <w:t xml:space="preserve"> </w:t>
      </w:r>
      <w:r>
        <w:t xml:space="preserve">2. ESG rating providers,</w:t>
      </w:r>
      <w:r>
        <w:br/>
      </w:r>
      <w:r>
        <w:t xml:space="preserve">3. Rated entities, who have one or more solicited or unsolicited ESG ratings.</w:t>
      </w:r>
      <w:r>
        <w:t xml:space="preserve"> </w:t>
      </w:r>
      <w:r>
        <w:t xml:space="preserve">All of the above stakeholder groups were consulted in the preparation of this impact assessment.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activities and other sources</w:t>
      </w:r>
      <w:r>
        <w:t xml:space="preserve"> </w:t>
      </w:r>
      <w:r>
        <w:t xml:space="preserve">The following consultation activities were carried out to support this impact assessment.</w:t>
      </w:r>
      <w:r>
        <w:br/>
      </w:r>
      <w:r>
        <w:t xml:space="preserve">1. A study commissioned by DG FISMA, “Study on Sustainability Related Ratings, Data and</w:t>
      </w:r>
      <w:r>
        <w:t xml:space="preserve"> </w:t>
      </w:r>
      <w:r>
        <w:t xml:space="preserve">Research” (‘the Study’), in order to understand the state of the play of the sustainability-</w:t>
      </w:r>
      <w:r>
        <w:t xml:space="preserve"> </w:t>
      </w:r>
      <w:r>
        <w:t xml:space="preserve">related products and services market. It established an inventory and classification of market</w:t>
      </w:r>
      <w:r>
        <w:t xml:space="preserve"> </w:t>
      </w:r>
      <w:r>
        <w:t xml:space="preserve">actors, sustainability products and services available in the market and analysed the use and</w:t>
      </w:r>
      <w:r>
        <w:t xml:space="preserve"> </w:t>
      </w:r>
      <w:r>
        <w:t xml:space="preserve">perceived quality of sustainability-related products and services by market participants. A</w:t>
      </w:r>
    </w:p>
    <w:p>
      <w:pPr>
        <w:pStyle w:val="BodyText"/>
      </w:pPr>
      <w:r>
        <w:t xml:space="preserve">155 Consultation on a renewed sustainable finance strategy - summary of responses (europa.eu).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consortium led by SustainAbility Institute, ERM, combined desk research with stakeholder</w:t>
      </w:r>
      <w:r>
        <w:t xml:space="preserve"> </w:t>
      </w:r>
      <w:r>
        <w:t xml:space="preserve">engagement; they engaged with senior-level of the major sustainability-related product and</w:t>
      </w:r>
      <w:r>
        <w:t xml:space="preserve"> </w:t>
      </w:r>
      <w:r>
        <w:t xml:space="preserve">service providers, asset managers, asset owners and other industry participants across 14</w:t>
      </w:r>
      <w:r>
        <w:t xml:space="preserve"> </w:t>
      </w:r>
      <w:r>
        <w:t xml:space="preserve">Member States. Market participants were invited to contribute to the study via structured</w:t>
      </w:r>
      <w:r>
        <w:t xml:space="preserve"> </w:t>
      </w:r>
      <w:r>
        <w:t xml:space="preserve">interviews and through an online survey launched in April 2020. In total, 236 respondents</w:t>
      </w:r>
      <w:r>
        <w:t xml:space="preserve"> </w:t>
      </w:r>
      <w:r>
        <w:t xml:space="preserve">provided input,156 of which 198 through the survey and 38 through in-depth interviews. All</w:t>
      </w:r>
      <w:r>
        <w:t xml:space="preserve"> </w:t>
      </w:r>
      <w:r>
        <w:t xml:space="preserve">the respondents were from market participants active in Member States and 125 of the</w:t>
      </w:r>
      <w:r>
        <w:t xml:space="preserve"> </w:t>
      </w:r>
      <w:r>
        <w:t xml:space="preserve">respondents were domiciled in a Member State. All relevant stakeholder groups were covered</w:t>
      </w:r>
      <w:r>
        <w:t xml:space="preserve"> </w:t>
      </w:r>
      <w:r>
        <w:t xml:space="preserve">by the Study.157</w:t>
      </w:r>
      <w:r>
        <w:br/>
      </w:r>
      <w:r>
        <w:t xml:space="preserve">2. A call for evidence and an online targeted consultation conducted by DG FISMA, in order to</w:t>
      </w:r>
      <w:r>
        <w:t xml:space="preserve"> </w:t>
      </w:r>
      <w:r>
        <w:t xml:space="preserve">confirm the findings of the Study, and get detailed feedback on the issues in the market as</w:t>
      </w:r>
      <w:r>
        <w:t xml:space="preserve"> </w:t>
      </w:r>
      <w:r>
        <w:t xml:space="preserve">well as understand the expectations from regulatory responses. The call for evidence and</w:t>
      </w:r>
      <w:r>
        <w:t xml:space="preserve"> </w:t>
      </w:r>
      <w:r>
        <w:t xml:space="preserve">consultation document were published on 4 April 2022 and the deadline for responses was 10</w:t>
      </w:r>
      <w:r>
        <w:t xml:space="preserve"> </w:t>
      </w:r>
      <w:r>
        <w:t xml:space="preserve">June 2022. A total 168 organisations and persons responded to the targeted consultation.</w:t>
      </w:r>
      <w:r>
        <w:t xml:space="preserve"> </w:t>
      </w:r>
      <w:r>
        <w:t xml:space="preserve">Individual companies were the biggest single group of respondents (59%), followed by</w:t>
      </w:r>
      <w:r>
        <w:t xml:space="preserve"> </w:t>
      </w:r>
      <w:r>
        <w:t xml:space="preserve">business associations (23%) and non-governmental organisations (9%). The remainder</w:t>
      </w:r>
      <w:r>
        <w:t xml:space="preserve"> </w:t>
      </w:r>
      <w:r>
        <w:t xml:space="preserve">represented public authorities, academic and research institutions, trade unions and citizens.</w:t>
      </w:r>
      <w:r>
        <w:t xml:space="preserve"> </w:t>
      </w:r>
      <w:r>
        <w:t xml:space="preserve">Regarding the respondents’ role in the ESG rating / credit rating market, 28.6% respondents</w:t>
      </w:r>
      <w:r>
        <w:t xml:space="preserve"> </w:t>
      </w:r>
      <w:r>
        <w:t xml:space="preserve">play a role as ESG rating users (investors), 42.3% as ESG rating users (non- investors), 19.6%</w:t>
      </w:r>
      <w:r>
        <w:t xml:space="preserve"> </w:t>
      </w:r>
      <w:r>
        <w:t xml:space="preserve">as ESG rating users (others), 29.2% as rated companies, 12,5% as ESG rating providers, 5.4%</w:t>
      </w:r>
      <w:r>
        <w:t xml:space="preserve"> </w:t>
      </w:r>
      <w:r>
        <w:t xml:space="preserve">as CRAs, 18.4% as credit rating users, 3% as auditors, 2.4% as supervisors and 39% as</w:t>
      </w:r>
      <w:r>
        <w:t xml:space="preserve"> </w:t>
      </w:r>
      <w:r>
        <w:t xml:space="preserve">other.158 A Feedback Statement providing an overview of the contributions to this public</w:t>
      </w:r>
      <w:r>
        <w:t xml:space="preserve"> </w:t>
      </w:r>
      <w:r>
        <w:t xml:space="preserve">consultation was published on the Commission’s website on 3 August 2022. No campaigns</w:t>
      </w:r>
      <w:r>
        <w:t xml:space="preserve"> </w:t>
      </w:r>
      <w:r>
        <w:t xml:space="preserve">or similar action with major impact on statistical results on the targeted consultation have</w:t>
      </w:r>
      <w:r>
        <w:t xml:space="preserve"> </w:t>
      </w:r>
      <w:r>
        <w:t xml:space="preserve">been identified.</w:t>
      </w:r>
      <w:r>
        <w:br/>
      </w:r>
      <w:r>
        <w:t xml:space="preserve">3. Targeted informal outreach in the form of bilateral meetings with various stakeholders</w:t>
      </w:r>
      <w:r>
        <w:t xml:space="preserve"> </w:t>
      </w:r>
      <w:r>
        <w:t xml:space="preserve">between April and October 2022, in order to get in-depth feedback on issues in the market</w:t>
      </w:r>
      <w:r>
        <w:t xml:space="preserve"> </w:t>
      </w:r>
      <w:r>
        <w:t xml:space="preserve">and the consequences of potential intervention. This outreach included:</w:t>
      </w:r>
      <w:r>
        <w:t xml:space="preserve"> </w:t>
      </w:r>
      <w:r>
        <w:t xml:space="preserve">o Meetings with 14 different ESG rating providers. This targeted outreach focused</w:t>
      </w:r>
      <w:r>
        <w:t xml:space="preserve"> </w:t>
      </w:r>
      <w:r>
        <w:t xml:space="preserve">notably on costs and their proportionality, and a balance sample of small and large</w:t>
      </w:r>
      <w:r>
        <w:t xml:space="preserve"> </w:t>
      </w:r>
      <w:r>
        <w:t xml:space="preserve">providers was targeted. Some of the stakeholders provided a confidential written</w:t>
      </w:r>
      <w:r>
        <w:t xml:space="preserve"> </w:t>
      </w:r>
      <w:r>
        <w:t xml:space="preserve">follow-up based on an interview guide shared prior to the calls, which was used in the</w:t>
      </w:r>
      <w:r>
        <w:t xml:space="preserve"> </w:t>
      </w:r>
      <w:r>
        <w:t xml:space="preserve">assessment of costs (as described in Annex 3);</w:t>
      </w:r>
      <w:r>
        <w:t xml:space="preserve"> </w:t>
      </w:r>
      <w:r>
        <w:t xml:space="preserve">o Meetings with users or associations representing, among others, users of ESG ratings.</w:t>
      </w:r>
      <w:r>
        <w:t xml:space="preserve"> </w:t>
      </w:r>
      <w:r>
        <w:t xml:space="preserve">Directly and indirectly, over 20 asset managers have contributed;</w:t>
      </w:r>
      <w:r>
        <w:t xml:space="preserve"> </w:t>
      </w:r>
      <w:r>
        <w:t xml:space="preserve">o Meetings with other stakeholders such as academics, NGOs, public bodies and</w:t>
      </w:r>
      <w:r>
        <w:t xml:space="preserve"> </w:t>
      </w:r>
      <w:r>
        <w:t xml:space="preserve">supervisory authorities.</w:t>
      </w:r>
      <w:r>
        <w:br/>
      </w:r>
      <w:r>
        <w:t xml:space="preserve">The results of the various activities outlined above are described in the next section, under the relevant</w:t>
      </w:r>
      <w:r>
        <w:t xml:space="preserve"> </w:t>
      </w:r>
      <w:r>
        <w:t xml:space="preserve">stakeholder groups.</w:t>
      </w:r>
      <w:r>
        <w:t xml:space="preserve"> </w:t>
      </w:r>
      <w:r>
        <w:t xml:space="preserve">4.</w:t>
      </w:r>
      <w:r>
        <w:t xml:space="preserve"> </w:t>
      </w:r>
      <w:r>
        <w:t xml:space="preserve">Results of stakeholder consultations</w:t>
      </w:r>
      <w:r>
        <w:t xml:space="preserve"> </w:t>
      </w:r>
      <w:r>
        <w:t xml:space="preserve">Summary of call for evidence</w:t>
      </w:r>
    </w:p>
    <w:p>
      <w:pPr>
        <w:pStyle w:val="BodyText"/>
      </w:pPr>
      <w:r>
        <w:t xml:space="preserve">156 Types of market participants: 50 asset managers, 4 NGOs, 11 asset owners, 5 benchmark administrators, 9 data</w:t>
      </w:r>
      <w:r>
        <w:t xml:space="preserve"> </w:t>
      </w:r>
      <w:r>
        <w:t xml:space="preserve">providers, 5 grant funded research providers, 10 CRAs, 24 ESG rating providers, 8 sell-side brokers, 45 experts and 65</w:t>
      </w:r>
      <w:r>
        <w:t xml:space="preserve"> </w:t>
      </w:r>
      <w:r>
        <w:t xml:space="preserve">companies.</w:t>
      </w:r>
      <w:r>
        <w:t xml:space="preserve"> </w:t>
      </w:r>
      <w:r>
        <w:t xml:space="preserve">157 Study on sustainability-related ratings, data and research.</w:t>
      </w:r>
      <w:r>
        <w:br/>
      </w:r>
      <w:r>
        <w:t xml:space="preserve">158 As means of clarification, respondents could choose more than one stakeholder group.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25 responses were received to the call for evidence which summarized the context, the Commission’s</w:t>
      </w:r>
      <w:r>
        <w:t xml:space="preserve"> </w:t>
      </w:r>
      <w:r>
        <w:t xml:space="preserve">initial understanding of the problems in the market, and the possible courses of action. 12 of the</w:t>
      </w:r>
      <w:r>
        <w:t xml:space="preserve"> </w:t>
      </w:r>
      <w:r>
        <w:t xml:space="preserve">responses were from individual EU citizens, while the remainder were from companies and business</w:t>
      </w:r>
      <w:r>
        <w:t xml:space="preserve"> </w:t>
      </w:r>
      <w:r>
        <w:t xml:space="preserve">associations (11) and NGOs and foundations (3). Several responses were found to be irrelevant or</w:t>
      </w:r>
      <w:r>
        <w:t xml:space="preserve"> </w:t>
      </w:r>
      <w:r>
        <w:t xml:space="preserve">uninformative with respect to the issues at hand and are thus not considered further in this impact</w:t>
      </w:r>
      <w:r>
        <w:t xml:space="preserve"> </w:t>
      </w:r>
      <w:r>
        <w:t xml:space="preserve">assessment.</w:t>
      </w:r>
      <w:r>
        <w:br/>
      </w:r>
      <w:r>
        <w:t xml:space="preserve">Among the informative contributions, most were in favour of potential action at the EU level and</w:t>
      </w:r>
      <w:r>
        <w:t xml:space="preserve"> </w:t>
      </w:r>
      <w:r>
        <w:t xml:space="preserve">highlighted some points that were echoed in the consultation results presented below. Briefly, these</w:t>
      </w:r>
      <w:r>
        <w:t xml:space="preserve"> </w:t>
      </w:r>
      <w:r>
        <w:t xml:space="preserve">were: (i) the importance of comparable and reliable ESG data being used for ESG ratings and the</w:t>
      </w:r>
      <w:r>
        <w:t xml:space="preserve"> </w:t>
      </w:r>
      <w:r>
        <w:t xml:space="preserve">expected improvement following the CSRD’s entry into force; (ii) the need for transparency of</w:t>
      </w:r>
      <w:r>
        <w:t xml:space="preserve"> </w:t>
      </w:r>
      <w:r>
        <w:t xml:space="preserve">objectives, methodologies and data used by ESG rating providers; (iii) the need to avoid potential</w:t>
      </w:r>
      <w:r>
        <w:t xml:space="preserve"> </w:t>
      </w:r>
      <w:r>
        <w:t xml:space="preserve">conflicts of interest at the level of ESG rating providers. Respondents also commented on a number</w:t>
      </w:r>
      <w:r>
        <w:t xml:space="preserve"> </w:t>
      </w:r>
      <w:r>
        <w:t xml:space="preserve">of other aspects they considered problematic, such as the (lack of) dialogue between rated entities</w:t>
      </w:r>
      <w:r>
        <w:t xml:space="preserve"> </w:t>
      </w:r>
      <w:r>
        <w:t xml:space="preserve">and the raters, the (insufficient) accounting for regional or other specificities of rated entities and the</w:t>
      </w:r>
      <w:r>
        <w:t xml:space="preserve"> </w:t>
      </w:r>
      <w:r>
        <w:t xml:space="preserve">(lack of) appropriate materiality thresholds in assessments of specific ESG aspects. All contributions</w:t>
      </w:r>
      <w:r>
        <w:t xml:space="preserve"> </w:t>
      </w:r>
      <w:r>
        <w:t xml:space="preserve">were taken into account in this impact assessment.</w:t>
      </w:r>
      <w:r>
        <w:t xml:space="preserve"> </w:t>
      </w:r>
      <w:r>
        <w:t xml:space="preserve">Analysis of consultation results by stakeholder group</w:t>
      </w:r>
      <w:r>
        <w:t xml:space="preserve"> </w:t>
      </w:r>
      <w:r>
        <w:t xml:space="preserve">The Study surveyed asset managers, asset owners, benchmark administrators and rated companies.</w:t>
      </w:r>
      <w:r>
        <w:t xml:space="preserve"> </w:t>
      </w:r>
      <w:r>
        <w:t xml:space="preserve">Views of each stakeholder group were sometimes presented individually in the Study, and sometimes</w:t>
      </w:r>
      <w:r>
        <w:t xml:space="preserve"> </w:t>
      </w:r>
      <w:r>
        <w:t xml:space="preserve">in aggregate. The Consultation took a similar but slightly more granular approach, separating the</w:t>
      </w:r>
      <w:r>
        <w:t xml:space="preserve"> </w:t>
      </w:r>
      <w:r>
        <w:t xml:space="preserve">investor users, non-investor users, rated entities, providers and others. Stakeholder feedback collected</w:t>
      </w:r>
      <w:r>
        <w:t xml:space="preserve"> </w:t>
      </w:r>
      <w:r>
        <w:t xml:space="preserve">via these two and other activities are presented below under the relevant heading based on the</w:t>
      </w:r>
      <w:r>
        <w:t xml:space="preserve"> </w:t>
      </w:r>
      <w:r>
        <w:t xml:space="preserve">grouping of the Consultation. The Consultation results are not per se representative of the market,</w:t>
      </w:r>
      <w:r>
        <w:t xml:space="preserve"> </w:t>
      </w:r>
      <w:r>
        <w:t xml:space="preserve">however this Impact Assessment is based on a large number of different sources, indicated in Annex</w:t>
      </w:r>
      <w:r>
        <w:t xml:space="preserve"> </w:t>
      </w:r>
      <w:r>
        <w:t xml:space="preserve">I.</w:t>
      </w:r>
      <w:r>
        <w:t xml:space="preserve"> </w:t>
      </w:r>
      <w:r>
        <w:t xml:space="preserve">Views of ESG rating users (investors)</w:t>
      </w:r>
      <w:r>
        <w:t xml:space="preserve"> </w:t>
      </w:r>
      <w:r>
        <w:t xml:space="preserve">Dynamics of and problems in the market</w:t>
      </w:r>
      <w:r>
        <w:t xml:space="preserve"> </w:t>
      </w:r>
      <w:r>
        <w:t xml:space="preserve">The Study concluded that asset managers use sustainability-related data all across the investment</w:t>
      </w:r>
      <w:r>
        <w:t xml:space="preserve"> </w:t>
      </w:r>
      <w:r>
        <w:t xml:space="preserve">decision process, including for portfolio selection, index construction, risk management, voting</w:t>
      </w:r>
      <w:r>
        <w:t xml:space="preserve"> </w:t>
      </w:r>
      <w:r>
        <w:t xml:space="preserve">practices, and engagement with companies. In the survey conducted for the Study, and in the IRRI</w:t>
      </w:r>
      <w:r>
        <w:t xml:space="preserve"> </w:t>
      </w:r>
      <w:r>
        <w:t xml:space="preserve">Survey 2019159, asset managers reported that they multi-source sustainability-related products and</w:t>
      </w:r>
      <w:r>
        <w:t xml:space="preserve"> </w:t>
      </w:r>
      <w:r>
        <w:t xml:space="preserve">services from on average 2 rating and data providers. The Russell Investment 2020 survey160 also</w:t>
      </w:r>
      <w:r>
        <w:t xml:space="preserve"> </w:t>
      </w:r>
      <w:r>
        <w:t xml:space="preserve">confirmed this and added that increasingly asset managers combine external services with in-house</w:t>
      </w:r>
      <w:r>
        <w:t xml:space="preserve"> </w:t>
      </w:r>
      <w:r>
        <w:t xml:space="preserve">views.</w:t>
      </w:r>
      <w:r>
        <w:br/>
      </w:r>
      <w:r>
        <w:t xml:space="preserve">Asset owners surveyed for the Study also valued ESG ratings highly, although there was a wide</w:t>
      </w:r>
      <w:r>
        <w:t xml:space="preserve"> </w:t>
      </w:r>
      <w:r>
        <w:t xml:space="preserve">variance in usage of these and other sustainability-related services (including the approach to in-</w:t>
      </w:r>
      <w:r>
        <w:t xml:space="preserve"> </w:t>
      </w:r>
      <w:r>
        <w:t xml:space="preserve">house versus external) by asset owners of different sizes and types.</w:t>
      </w:r>
      <w:r>
        <w:br/>
      </w:r>
      <w:r>
        <w:t xml:space="preserve">In the survey conducted for the Study, 75% of asset managers anticipated an increased demand for</w:t>
      </w:r>
      <w:r>
        <w:t xml:space="preserve"> </w:t>
      </w:r>
      <w:r>
        <w:t xml:space="preserve">both in-house sustainability-related research capacity, and external sustainability-related data, rating</w:t>
      </w:r>
      <w:r>
        <w:t xml:space="preserve"> </w:t>
      </w:r>
      <w:r>
        <w:t xml:space="preserve">and research products and services, at broadly equivalent levels. In the Study, rating users who</w:t>
      </w:r>
    </w:p>
    <w:p>
      <w:pPr>
        <w:pStyle w:val="BodyText"/>
      </w:pPr>
      <w:r>
        <w:t xml:space="preserve">159 IRRI Survey 2019.</w:t>
      </w:r>
      <w:r>
        <w:t xml:space="preserve"> </w:t>
      </w:r>
      <w:r>
        <w:t xml:space="preserve">160 Russell Investment 2020 Survey.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identified as investors or benchmark administrators highlighted, among others, the need for greater</w:t>
      </w:r>
      <w:r>
        <w:t xml:space="preserve"> </w:t>
      </w:r>
      <w:r>
        <w:t xml:space="preserve">transparency and focus on sector-specific material issues. Specifically, they noted that there is a lack</w:t>
      </w:r>
      <w:r>
        <w:t xml:space="preserve"> </w:t>
      </w:r>
      <w:r>
        <w:t xml:space="preserve">transparency of the methodologies deployed and lack of understanding as to what the rating or data</w:t>
      </w:r>
      <w:r>
        <w:t xml:space="preserve"> </w:t>
      </w:r>
      <w:r>
        <w:t xml:space="preserve">represents. In addition, investors called for data standardisation (lack of which can lead to bias against</w:t>
      </w:r>
      <w:r>
        <w:t xml:space="preserve"> </w:t>
      </w:r>
      <w:r>
        <w:t xml:space="preserve">smaller companies), data quality and greater comparability among ratings.</w:t>
      </w:r>
      <w:r>
        <w:br/>
      </w:r>
      <w:r>
        <w:t xml:space="preserve">In the Consultation, the conclusions of the Study were largely confirmed. First, all investor users who</w:t>
      </w:r>
      <w:r>
        <w:t xml:space="preserve"> </w:t>
      </w:r>
      <w:r>
        <w:t xml:space="preserve">expressed an opinion expect the market to continue to grow, although 85% do not think the market</w:t>
      </w:r>
      <w:r>
        <w:t xml:space="preserve"> </w:t>
      </w:r>
      <w:r>
        <w:t xml:space="preserve">is functioning well today. They consider that the market suffers due to the lack of transparency of</w:t>
      </w:r>
      <w:r>
        <w:t xml:space="preserve"> </w:t>
      </w:r>
      <w:r>
        <w:t xml:space="preserve">providers’ operations, lack of explanation of what ratings measure, lack of common definitions and</w:t>
      </w:r>
      <w:r>
        <w:t xml:space="preserve"> </w:t>
      </w:r>
      <w:r>
        <w:t xml:space="preserve">use of different terms for the same products, lack of comparability and reliability of ratings, and lack</w:t>
      </w:r>
      <w:r>
        <w:t xml:space="preserve"> </w:t>
      </w:r>
      <w:r>
        <w:t xml:space="preserve">of supervision over the functioning of the market. Responding investors are divided on the current</w:t>
      </w:r>
      <w:r>
        <w:t xml:space="preserve"> </w:t>
      </w:r>
      <w:r>
        <w:t xml:space="preserve">quality of ESG ratings, with around a third each considering the quality in the poor range, neutral</w:t>
      </w:r>
      <w:r>
        <w:t xml:space="preserve"> </w:t>
      </w:r>
      <w:r>
        <w:t xml:space="preserve">and in the good range. However, almost all consider it an issue that providers do not communicate</w:t>
      </w:r>
      <w:r>
        <w:t xml:space="preserve"> </w:t>
      </w:r>
      <w:r>
        <w:t xml:space="preserve">and disclose relevant underlying information, and the majority consider it an issue that there is a lack</w:t>
      </w:r>
      <w:r>
        <w:t xml:space="preserve"> </w:t>
      </w:r>
      <w:r>
        <w:t xml:space="preserve">of transparency on the methodology and objectives of ratings. Indeed, almost all investors consider</w:t>
      </w:r>
      <w:r>
        <w:t xml:space="preserve"> </w:t>
      </w:r>
      <w:r>
        <w:t xml:space="preserve">that there are significant biases in the methodology used by providers.</w:t>
      </w:r>
      <w:r>
        <w:t xml:space="preserve"> </w:t>
      </w:r>
      <w:r>
        <w:t xml:space="preserve">Respondents are more divided on whether providers using very different methodologies or having</w:t>
      </w:r>
      <w:r>
        <w:t xml:space="preserve"> </w:t>
      </w:r>
      <w:r>
        <w:t xml:space="preserve">different objectives (i.e., assessing different sustainability aspects) constitutes a problem. However,</w:t>
      </w:r>
      <w:r>
        <w:t xml:space="preserve"> </w:t>
      </w:r>
      <w:r>
        <w:t xml:space="preserve">74% of investors agree on the fact that the current level of correlation among ratings assessing the</w:t>
      </w:r>
      <w:r>
        <w:t xml:space="preserve"> </w:t>
      </w:r>
      <w:r>
        <w:t xml:space="preserve">same sustainability aspects is not adequate.</w:t>
      </w:r>
      <w:r>
        <w:br/>
      </w:r>
      <w:r>
        <w:t xml:space="preserve">74% consider the market to be prone to potential conflicts of interest, with the main risk (among</w:t>
      </w:r>
      <w:r>
        <w:t xml:space="preserve"> </w:t>
      </w:r>
      <w:r>
        <w:t xml:space="preserve">others) cited by almost all respondents being providers offering paid advisory services to companies</w:t>
      </w:r>
      <w:r>
        <w:t xml:space="preserve"> </w:t>
      </w:r>
      <w:r>
        <w:t xml:space="preserve">they assess.</w:t>
      </w:r>
      <w:r>
        <w:t xml:space="preserve"> </w:t>
      </w:r>
      <w:r>
        <w:t xml:space="preserve">Over half of investors consider the fees charged by providers are not proportionate to the services</w:t>
      </w:r>
      <w:r>
        <w:t xml:space="preserve"> </w:t>
      </w:r>
      <w:r>
        <w:t xml:space="preserve">provided. Moreover, 70% consider that the information provided about fees is not transparent or clear</w:t>
      </w:r>
      <w:r>
        <w:t xml:space="preserve"> </w:t>
      </w:r>
      <w:r>
        <w:t xml:space="preserve">enough, calling for more information to be made available on: notice periods for contract changes</w:t>
      </w:r>
      <w:r>
        <w:t xml:space="preserve"> </w:t>
      </w:r>
      <w:r>
        <w:t xml:space="preserve">(including fees), additional charges for data re-use, fees of each aspect of a service (e.g., per dataset</w:t>
      </w:r>
      <w:r>
        <w:t xml:space="preserve"> </w:t>
      </w:r>
      <w:r>
        <w:t xml:space="preserve">and other product). A few go on to suggest that cost-based pricing mechanisms or FRANDT</w:t>
      </w:r>
      <w:r>
        <w:t xml:space="preserve"> </w:t>
      </w:r>
      <w:r>
        <w:t xml:space="preserve">principles be imposed on providers, and that EU authorities collect and publish information on</w:t>
      </w:r>
      <w:r>
        <w:t xml:space="preserve"> </w:t>
      </w:r>
      <w:r>
        <w:t xml:space="preserve">licensing practices of providers.</w:t>
      </w:r>
      <w:r>
        <w:br/>
      </w:r>
      <w:r>
        <w:t xml:space="preserve">Need for intervention</w:t>
      </w:r>
      <w:r>
        <w:t xml:space="preserve"> </w:t>
      </w:r>
      <w:r>
        <w:t xml:space="preserve">A large majority of investors responding to the relevant question of the Consultation (69%) consider</w:t>
      </w:r>
      <w:r>
        <w:t xml:space="preserve"> </w:t>
      </w:r>
      <w:r>
        <w:t xml:space="preserve">legislative intervention is needed to address the problems outlined above, including a supervision</w:t>
      </w:r>
      <w:r>
        <w:t xml:space="preserve"> </w:t>
      </w:r>
      <w:r>
        <w:t xml:space="preserve">regime. Almost all responding investors (95%) believe there should be minimum disclosure</w:t>
      </w:r>
      <w:r>
        <w:t xml:space="preserve"> </w:t>
      </w:r>
      <w:r>
        <w:t xml:space="preserve">requirements in relation to providers’ methodologies, but they are more divided on whether these</w:t>
      </w:r>
      <w:r>
        <w:t xml:space="preserve"> </w:t>
      </w:r>
      <w:r>
        <w:t xml:space="preserve">should be via standard templates, with only a slight majority (52%) supporting the latter. Investors</w:t>
      </w:r>
      <w:r>
        <w:t xml:space="preserve"> </w:t>
      </w:r>
      <w:r>
        <w:t xml:space="preserve">desire transparency on methodological items (covering both high-level and the individual rating</w:t>
      </w:r>
      <w:r>
        <w:t xml:space="preserve"> </w:t>
      </w:r>
      <w:r>
        <w:t xml:space="preserve">level) such as whether it reflects risks or impact (or another factor), the materiality assessment for</w:t>
      </w:r>
      <w:r>
        <w:t xml:space="preserve"> </w:t>
      </w:r>
      <w:r>
        <w:t xml:space="preserve">each sector and rated company, which metrics have been selected as relevant, and what weight has</w:t>
      </w:r>
      <w:r>
        <w:t xml:space="preserve"> </w:t>
      </w:r>
      <w:r>
        <w:t xml:space="preserve">been attributed to each of these, whether AI has been used or not, the integration of national or</w:t>
      </w:r>
      <w:r>
        <w:t xml:space="preserve"> </w:t>
      </w:r>
      <w:r>
        <w:t xml:space="preserve">company specificities, changes to rating methodologies, reasons for changes to ratings, whether</w:t>
      </w:r>
      <w:r>
        <w:t xml:space="preserve"> </w:t>
      </w:r>
      <w:r>
        <w:t xml:space="preserve">controversies are included or not, whether analysis is backward-looking or forward-looking, etc.</w:t>
      </w:r>
      <w:r>
        <w:t xml:space="preserve"> </w:t>
      </w:r>
      <w:r>
        <w:t xml:space="preserve">Investors made the point that disclosures on these aspects could be similar to those made by CRAs.</w:t>
      </w:r>
      <w:r>
        <w:t xml:space="preserve"> </w:t>
      </w:r>
      <w:r>
        <w:t xml:space="preserve">Investors that are not in favour of standardised templates for disclosing information consider that it</w:t>
      </w:r>
      <w:r>
        <w:t xml:space="preserve"> </w:t>
      </w:r>
      <w:r>
        <w:t xml:space="preserve">may be premature to introduce a mandatory, close-ended template for providers as it is a new market.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They also consider that a close-ended template would not fit given the diversity of rating products</w:t>
      </w:r>
      <w:r>
        <w:t xml:space="preserve"> </w:t>
      </w:r>
      <w:r>
        <w:t xml:space="preserve">and that it would hinder innovation.</w:t>
      </w:r>
      <w:r>
        <w:br/>
      </w:r>
      <w:r>
        <w:t xml:space="preserve">From the data side, investors are interested in the sources of data (e.g., public or not, voluntary or</w:t>
      </w:r>
      <w:r>
        <w:t xml:space="preserve"> </w:t>
      </w:r>
      <w:r>
        <w:t xml:space="preserve">mandatory disclosures), the data collection processes, how missing data is dealt with and the</w:t>
      </w:r>
      <w:r>
        <w:t xml:space="preserve"> </w:t>
      </w:r>
      <w:r>
        <w:t xml:space="preserve">methodology for estimation, the practice for updating data and revising historical data, data quality</w:t>
      </w:r>
      <w:r>
        <w:t xml:space="preserve"> </w:t>
      </w:r>
      <w:r>
        <w:t xml:space="preserve">controls, etc. In relation to governance, internal control and management of conflicts of interest,</w:t>
      </w:r>
      <w:r>
        <w:t xml:space="preserve"> </w:t>
      </w:r>
      <w:r>
        <w:t xml:space="preserve">respondents mention that providers should publicly disclose their policies, including the level of</w:t>
      </w:r>
      <w:r>
        <w:t xml:space="preserve"> </w:t>
      </w:r>
      <w:r>
        <w:t xml:space="preserve">engagement with rated entities, and whether ratings are solicited or not. In order to increase</w:t>
      </w:r>
      <w:r>
        <w:t xml:space="preserve"> </w:t>
      </w:r>
      <w:r>
        <w:t xml:space="preserve">reliability, investors would, among other measures, like to have more information on the qualification</w:t>
      </w:r>
      <w:r>
        <w:t xml:space="preserve"> </w:t>
      </w:r>
      <w:r>
        <w:t xml:space="preserve">of analysts, shortcomings of methodologies, etc.</w:t>
      </w:r>
      <w:r>
        <w:t xml:space="preserve"> </w:t>
      </w:r>
      <w:r>
        <w:t xml:space="preserve">Two thirds support the same regime applying to all providers, regardless of size, and almost all</w:t>
      </w:r>
      <w:r>
        <w:t xml:space="preserve"> </w:t>
      </w:r>
      <w:r>
        <w:t xml:space="preserve">support the same regime applying to all providers who rate European companies, regardless of the</w:t>
      </w:r>
      <w:r>
        <w:t xml:space="preserve"> </w:t>
      </w:r>
      <w:r>
        <w:t xml:space="preserve">provider’s location (e.g., extra-EU). When asked what kind of supervision on ESG providers’</w:t>
      </w:r>
      <w:r>
        <w:t xml:space="preserve"> </w:t>
      </w:r>
      <w:r>
        <w:t xml:space="preserve">operations would be appropriate, many investors responded that it could be made similar to the</w:t>
      </w:r>
      <w:r>
        <w:t xml:space="preserve"> </w:t>
      </w:r>
      <w:r>
        <w:t xml:space="preserve">supervision of CRAs, by ESMA.</w:t>
      </w:r>
      <w:r>
        <w:br/>
      </w:r>
      <w:r>
        <w:t xml:space="preserve">Views of ESG rating users (non-investors)</w:t>
      </w:r>
      <w:r>
        <w:t xml:space="preserve"> </w:t>
      </w:r>
      <w:r>
        <w:t xml:space="preserve">Dynamics of and problems in the market</w:t>
      </w:r>
      <w:r>
        <w:t xml:space="preserve"> </w:t>
      </w:r>
      <w:r>
        <w:t xml:space="preserve">The relevant views of non-investor rating users on problems in the market were not described</w:t>
      </w:r>
      <w:r>
        <w:t xml:space="preserve"> </w:t>
      </w:r>
      <w:r>
        <w:t xml:space="preserve">separately in the Study; thus, they have already been summarized in the previous sub-section. In the</w:t>
      </w:r>
      <w:r>
        <w:t xml:space="preserve"> </w:t>
      </w:r>
      <w:r>
        <w:t xml:space="preserve">Consultation, the views of non-investor users were also mostly aligned with those of investor users.</w:t>
      </w:r>
      <w:r>
        <w:br/>
      </w:r>
      <w:r>
        <w:t xml:space="preserve">First, almost all non-investor users who expressed an opinion expect the market to continue to grow,</w:t>
      </w:r>
      <w:r>
        <w:t xml:space="preserve"> </w:t>
      </w:r>
      <w:r>
        <w:t xml:space="preserve">although 85% do not think the market is functioning well today. They consider that the market suffers</w:t>
      </w:r>
      <w:r>
        <w:t xml:space="preserve"> </w:t>
      </w:r>
      <w:r>
        <w:t xml:space="preserve">from the same shortcomings as those identified by investor users, namely the lack of transparency of</w:t>
      </w:r>
      <w:r>
        <w:t xml:space="preserve"> </w:t>
      </w:r>
      <w:r>
        <w:t xml:space="preserve">providers’ operations, lack of explanation of what ratings measure, lack of common definitions and</w:t>
      </w:r>
      <w:r>
        <w:t xml:space="preserve"> </w:t>
      </w:r>
      <w:r>
        <w:t xml:space="preserve">use of different terms for the same products, lack of comparability and reliability of ratings, and lack</w:t>
      </w:r>
      <w:r>
        <w:t xml:space="preserve"> </w:t>
      </w:r>
      <w:r>
        <w:t xml:space="preserve">of supervision over the functioning of the market. Responding non-investors are also divided on the</w:t>
      </w:r>
      <w:r>
        <w:t xml:space="preserve"> </w:t>
      </w:r>
      <w:r>
        <w:t xml:space="preserve">current quality of ESG ratings, with around a third each considering the quality in the poor range,</w:t>
      </w:r>
      <w:r>
        <w:t xml:space="preserve"> </w:t>
      </w:r>
      <w:r>
        <w:t xml:space="preserve">neutral and in the good range. However, the majority consider it an issue that providers do not</w:t>
      </w:r>
      <w:r>
        <w:t xml:space="preserve"> </w:t>
      </w:r>
      <w:r>
        <w:t xml:space="preserve">communicate and disclose relevant underlying information, and that there is a lack of transparency</w:t>
      </w:r>
      <w:r>
        <w:t xml:space="preserve"> </w:t>
      </w:r>
      <w:r>
        <w:t xml:space="preserve">on the methodology and objectives of ratings. Indeed, a large majority consider that there are</w:t>
      </w:r>
      <w:r>
        <w:t xml:space="preserve"> </w:t>
      </w:r>
      <w:r>
        <w:t xml:space="preserve">significant biases in the methodology used by providers.</w:t>
      </w:r>
      <w:r>
        <w:t xml:space="preserve"> </w:t>
      </w:r>
      <w:r>
        <w:t xml:space="preserve">For non-investor users, the use of different methodologies and objectives by different providers</w:t>
      </w:r>
      <w:r>
        <w:t xml:space="preserve"> </w:t>
      </w:r>
      <w:r>
        <w:t xml:space="preserve">seems to be a bigger problem than it is for investors. Further, 88% of non-investors consider the</w:t>
      </w:r>
      <w:r>
        <w:t xml:space="preserve"> </w:t>
      </w:r>
      <w:r>
        <w:t xml:space="preserve">current level of correlation among ratings assessing the same sustainability aspects to be inadequate.</w:t>
      </w:r>
      <w:r>
        <w:br/>
      </w:r>
      <w:r>
        <w:t xml:space="preserve">86% consider the market to be prone to potential conflicts of interest, with the main risk (among</w:t>
      </w:r>
      <w:r>
        <w:t xml:space="preserve"> </w:t>
      </w:r>
      <w:r>
        <w:t xml:space="preserve">others) cited by almost all respondents being providers offering paid advisory services to companies</w:t>
      </w:r>
      <w:r>
        <w:t xml:space="preserve"> </w:t>
      </w:r>
      <w:r>
        <w:t xml:space="preserve">they assess. However, unlike investors, non-investor users are divided on whether or not the fees</w:t>
      </w:r>
      <w:r>
        <w:t xml:space="preserve"> </w:t>
      </w:r>
      <w:r>
        <w:t xml:space="preserve">charged by providers are proportionate to the services provided.</w:t>
      </w:r>
      <w:r>
        <w:br/>
      </w:r>
      <w:r>
        <w:t xml:space="preserve">The majority do consider, nevertheless, that the information provided about fees is not transparent</w:t>
      </w:r>
      <w:r>
        <w:t xml:space="preserve"> </w:t>
      </w:r>
      <w:r>
        <w:t xml:space="preserve">and clear enough, calling for more information to be made available on: notice periods for contract</w:t>
      </w:r>
      <w:r>
        <w:t xml:space="preserve"> </w:t>
      </w:r>
      <w:r>
        <w:t xml:space="preserve">changes (including fees), additional charges for data re-use, fees of each aspect of a service (e.g., per</w:t>
      </w:r>
      <w:r>
        <w:t xml:space="preserve"> </w:t>
      </w:r>
      <w:r>
        <w:t xml:space="preserve">dataset and other product), criteria for setting fees.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Need for intervention</w:t>
      </w:r>
      <w:r>
        <w:t xml:space="preserve"> </w:t>
      </w:r>
      <w:r>
        <w:t xml:space="preserve">A large majority of non-investors responding to the relevant question of the Consultation (83%)</w:t>
      </w:r>
      <w:r>
        <w:t xml:space="preserve"> </w:t>
      </w:r>
      <w:r>
        <w:t xml:space="preserve">consider legislative intervention is needed to address the problems outlined above, including a</w:t>
      </w:r>
      <w:r>
        <w:t xml:space="preserve"> </w:t>
      </w:r>
      <w:r>
        <w:t xml:space="preserve">supervision regime. Almost all responding non-investors (95%) believe there should be minimum</w:t>
      </w:r>
      <w:r>
        <w:t xml:space="preserve"> </w:t>
      </w:r>
      <w:r>
        <w:t xml:space="preserve">disclosure requirements in relation to providers’ methodologies, and differently from investor users,</w:t>
      </w:r>
      <w:r>
        <w:t xml:space="preserve"> </w:t>
      </w:r>
      <w:r>
        <w:t xml:space="preserve">the majority of non-investor users (68%) support disclosures via standard templates. Non-investor</w:t>
      </w:r>
      <w:r>
        <w:t xml:space="preserve"> </w:t>
      </w:r>
      <w:r>
        <w:t xml:space="preserve">users, similarly to investors, desire transparency on methodological items (objective of rating,</w:t>
      </w:r>
      <w:r>
        <w:t xml:space="preserve"> </w:t>
      </w:r>
      <w:r>
        <w:t xml:space="preserve">whether it is absolute or relative, key assumptions, metrics and weights) and data collection (sources,</w:t>
      </w:r>
      <w:r>
        <w:t xml:space="preserve"> </w:t>
      </w:r>
      <w:r>
        <w:t xml:space="preserve">exchange with companies, estimation). In order to increase reliability, investors would, among other</w:t>
      </w:r>
      <w:r>
        <w:t xml:space="preserve"> </w:t>
      </w:r>
      <w:r>
        <w:t xml:space="preserve">measures, like to have more information on providers’ resourcing, time spent per company,</w:t>
      </w:r>
      <w:r>
        <w:t xml:space="preserve"> </w:t>
      </w:r>
      <w:r>
        <w:t xml:space="preserve">shortcomings of methodologies, etc.</w:t>
      </w:r>
      <w:r>
        <w:t xml:space="preserve"> </w:t>
      </w:r>
      <w:r>
        <w:t xml:space="preserve">As for investor users, 60% of non-investor users support the same regime applying to all providers,</w:t>
      </w:r>
      <w:r>
        <w:t xml:space="preserve"> </w:t>
      </w:r>
      <w:r>
        <w:t xml:space="preserve">regardless of size, and all support the same regime applying to all providers who rate European</w:t>
      </w:r>
      <w:r>
        <w:t xml:space="preserve"> </w:t>
      </w:r>
      <w:r>
        <w:t xml:space="preserve">companies, regardless of the provider’s location (e.g., extra-EU). On the other hand, the remaining</w:t>
      </w:r>
      <w:r>
        <w:t xml:space="preserve"> </w:t>
      </w:r>
      <w:r>
        <w:t xml:space="preserve">responding non-investors consider that a lighter regime for smaller providers is necessary to support</w:t>
      </w:r>
      <w:r>
        <w:t xml:space="preserve"> </w:t>
      </w:r>
      <w:r>
        <w:t xml:space="preserve">opening up the market. Too strict rules for small players could result in market concentration of ESG</w:t>
      </w:r>
      <w:r>
        <w:t xml:space="preserve"> </w:t>
      </w:r>
      <w:r>
        <w:t xml:space="preserve">rating, which may disadvantage issuers in terms of market power.</w:t>
      </w:r>
      <w:r>
        <w:br/>
      </w:r>
      <w:r>
        <w:t xml:space="preserve">Views of ESG-rated entities</w:t>
      </w:r>
      <w:r>
        <w:t xml:space="preserve"> </w:t>
      </w:r>
      <w:r>
        <w:t xml:space="preserve">Dynamics of and problems in the market</w:t>
      </w:r>
      <w:r>
        <w:t xml:space="preserve"> </w:t>
      </w:r>
      <w:r>
        <w:t xml:space="preserve">In the Study, rated entities reported frustrations that providers do not gather and process data and</w:t>
      </w:r>
      <w:r>
        <w:t xml:space="preserve"> </w:t>
      </w:r>
      <w:r>
        <w:t xml:space="preserve">information in a timely, reliable or efficient manner; that providers’ methodologies are opaque and</w:t>
      </w:r>
      <w:r>
        <w:t xml:space="preserve"> </w:t>
      </w:r>
      <w:r>
        <w:t xml:space="preserve">do not sufficiently take into account company context; that providers make errors (and are slow to</w:t>
      </w:r>
      <w:r>
        <w:t xml:space="preserve"> </w:t>
      </w:r>
      <w:r>
        <w:t xml:space="preserve">correct them) and that engagement with multiple providers is time-consuming. The majority of rated</w:t>
      </w:r>
      <w:r>
        <w:t xml:space="preserve"> </w:t>
      </w:r>
      <w:r>
        <w:t xml:space="preserve">entities said sustainability exposures and practices are only moderately reflected by providers, and</w:t>
      </w:r>
      <w:r>
        <w:t xml:space="preserve"> </w:t>
      </w:r>
      <w:r>
        <w:t xml:space="preserve">overall were frustrated by a lack of transparency and comparability across providers.</w:t>
      </w:r>
      <w:r>
        <w:br/>
      </w:r>
      <w:r>
        <w:t xml:space="preserve">In the consultation, rated entities’ responses broadly confirmed the frustrations observed in the Study.</w:t>
      </w:r>
      <w:r>
        <w:t xml:space="preserve"> </w:t>
      </w:r>
      <w:r>
        <w:t xml:space="preserve">They were also broadly aligned with users’ responses to the consultation, with the minor differences</w:t>
      </w:r>
      <w:r>
        <w:t xml:space="preserve"> </w:t>
      </w:r>
      <w:r>
        <w:t xml:space="preserve">being mentioned in this section where relevant.</w:t>
      </w:r>
      <w:r>
        <w:br/>
      </w:r>
      <w:r>
        <w:t xml:space="preserve">First, like investors, almost all rated entities who expressed an opinion expect the market to continue</w:t>
      </w:r>
      <w:r>
        <w:t xml:space="preserve"> </w:t>
      </w:r>
      <w:r>
        <w:t xml:space="preserve">to grow, although 88% do not think the market is functioning well today. They consider that the</w:t>
      </w:r>
      <w:r>
        <w:t xml:space="preserve"> </w:t>
      </w:r>
      <w:r>
        <w:t xml:space="preserve">market suffers due to the lack of reliability of ratings, lack of transparency of providers’ operations,</w:t>
      </w:r>
      <w:r>
        <w:t xml:space="preserve"> </w:t>
      </w:r>
      <w:r>
        <w:t xml:space="preserve">lack of explanation of what ratings measure, lack of common definitions and use of different terms</w:t>
      </w:r>
      <w:r>
        <w:t xml:space="preserve"> </w:t>
      </w:r>
      <w:r>
        <w:t xml:space="preserve">for the same products, and lack of supervision over the functioning of the market. On the current</w:t>
      </w:r>
      <w:r>
        <w:t xml:space="preserve"> </w:t>
      </w:r>
      <w:r>
        <w:t xml:space="preserve">quality of ESG ratings, half of responding rated entities consider it good or very good. However,</w:t>
      </w:r>
      <w:r>
        <w:t xml:space="preserve"> </w:t>
      </w:r>
      <w:r>
        <w:t xml:space="preserve">almost all consider it an issue that providers do not communicate and disclose relevant underlying</w:t>
      </w:r>
      <w:r>
        <w:t xml:space="preserve"> </w:t>
      </w:r>
      <w:r>
        <w:t xml:space="preserve">information, and the majority consider it an issue that there is a lack of transparency on the</w:t>
      </w:r>
      <w:r>
        <w:t xml:space="preserve"> </w:t>
      </w:r>
      <w:r>
        <w:t xml:space="preserve">methodology and objectives of ratings. Indeed, almost all rated entities consider that there are</w:t>
      </w:r>
      <w:r>
        <w:t xml:space="preserve"> </w:t>
      </w:r>
      <w:r>
        <w:t xml:space="preserve">significant biases in the methodology used by providers.</w:t>
      </w:r>
      <w:r>
        <w:t xml:space="preserve"> </w:t>
      </w:r>
      <w:r>
        <w:t xml:space="preserve">For rated entities, as for non-investor users, the use of different methodologies and objectives by</w:t>
      </w:r>
      <w:r>
        <w:t xml:space="preserve"> </w:t>
      </w:r>
      <w:r>
        <w:t xml:space="preserve">different providers seems to be a bigger problem than it is for investors. Also, for rated entities, the</w:t>
      </w:r>
      <w:r>
        <w:t xml:space="preserve"> </w:t>
      </w:r>
      <w:r>
        <w:t xml:space="preserve">current level of correlation among ratings assessing the same sustainability aspects is even more</w:t>
      </w:r>
      <w:r>
        <w:t xml:space="preserve"> </w:t>
      </w:r>
      <w:r>
        <w:t xml:space="preserve">problematic than for investors; 95% of rated entities consider it inadequate.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Similarly to investors, 78% of responding rated entities consider the market to be prone to potential</w:t>
      </w:r>
      <w:r>
        <w:t xml:space="preserve"> </w:t>
      </w:r>
      <w:r>
        <w:t xml:space="preserve">conflicts of interest, with the main risk (among others) cited by almost all respondents arising where</w:t>
      </w:r>
      <w:r>
        <w:t xml:space="preserve"> </w:t>
      </w:r>
      <w:r>
        <w:t xml:space="preserve">providers offering paid advisory services to companies they assess. Rated entities also consider it a</w:t>
      </w:r>
      <w:r>
        <w:t xml:space="preserve"> </w:t>
      </w:r>
      <w:r>
        <w:t xml:space="preserve">risk when providers charge companies to see their own (rating) reports. However, unlike investors,</w:t>
      </w:r>
      <w:r>
        <w:t xml:space="preserve"> </w:t>
      </w:r>
      <w:r>
        <w:t xml:space="preserve">rated entities are divided on whether or not the fees charged by providers are proportionate to the</w:t>
      </w:r>
      <w:r>
        <w:t xml:space="preserve"> </w:t>
      </w:r>
      <w:r>
        <w:t xml:space="preserve">services provided.</w:t>
      </w:r>
      <w:r>
        <w:br/>
      </w:r>
      <w:r>
        <w:t xml:space="preserve">Need for intervention</w:t>
      </w:r>
      <w:r>
        <w:t xml:space="preserve"> </w:t>
      </w:r>
      <w:r>
        <w:t xml:space="preserve">A large majority of rated entities responding to the relevant question of the Consultation (86%)</w:t>
      </w:r>
      <w:r>
        <w:t xml:space="preserve"> </w:t>
      </w:r>
      <w:r>
        <w:t xml:space="preserve">consider legislative intervention is needed to address the problems outlined above, including a</w:t>
      </w:r>
      <w:r>
        <w:t xml:space="preserve"> </w:t>
      </w:r>
      <w:r>
        <w:t xml:space="preserve">supervision regime. Almost all responding rated entities (93%) believe there should be minimum</w:t>
      </w:r>
      <w:r>
        <w:t xml:space="preserve"> </w:t>
      </w:r>
      <w:r>
        <w:t xml:space="preserve">disclosure requirements in relation to providers’ methodologies, and the majority (56%) believe these</w:t>
      </w:r>
      <w:r>
        <w:t xml:space="preserve"> </w:t>
      </w:r>
      <w:r>
        <w:t xml:space="preserve">should be done via standard templates. In terms of transparency, rated entities want similar</w:t>
      </w:r>
      <w:r>
        <w:t xml:space="preserve"> </w:t>
      </w:r>
      <w:r>
        <w:t xml:space="preserve">disclosures as investors, but point out that if these are not made public, they need to be communicated</w:t>
      </w:r>
      <w:r>
        <w:t xml:space="preserve"> </w:t>
      </w:r>
      <w:r>
        <w:t xml:space="preserve">at least to the rated entities themselves. Rated entities seem to expect more granular disclosures about</w:t>
      </w:r>
      <w:r>
        <w:t xml:space="preserve"> </w:t>
      </w:r>
      <w:r>
        <w:t xml:space="preserve">methodology than investors do, and a few also call for standardized information requests from rating</w:t>
      </w:r>
      <w:r>
        <w:t xml:space="preserve"> </w:t>
      </w:r>
      <w:r>
        <w:t xml:space="preserve">providers (to reduce the burden on rated entities)161, enhanced engagement with rating providers or</w:t>
      </w:r>
      <w:r>
        <w:t xml:space="preserve"> </w:t>
      </w:r>
      <w:r>
        <w:t xml:space="preserve">even an obligatory right of recourse allowing rated entities to respond to providers’ rating decisions.</w:t>
      </w:r>
      <w:r>
        <w:t xml:space="preserve"> </w:t>
      </w:r>
      <w:r>
        <w:t xml:space="preserve">Similarly to investors, ESG-rated entities that are not in favour of mandatory templates consider that</w:t>
      </w:r>
      <w:r>
        <w:t xml:space="preserve"> </w:t>
      </w:r>
      <w:r>
        <w:t xml:space="preserve">the ESG rating market is still developing, and so it may be premature to have a standardised format</w:t>
      </w:r>
      <w:r>
        <w:t xml:space="preserve"> </w:t>
      </w:r>
      <w:r>
        <w:t xml:space="preserve">for disclosing methodologies. They consider that ESG rating providers should indeed disclose their</w:t>
      </w:r>
      <w:r>
        <w:t xml:space="preserve"> </w:t>
      </w:r>
      <w:r>
        <w:t xml:space="preserve">full methodologies, but enforcing a standardised approach could reduce innovation and narrow the</w:t>
      </w:r>
      <w:r>
        <w:t xml:space="preserve"> </w:t>
      </w:r>
      <w:r>
        <w:t xml:space="preserve">range of insight available to users of ESG ratings. In relation to conflicts of interest, various rated</w:t>
      </w:r>
      <w:r>
        <w:t xml:space="preserve"> </w:t>
      </w:r>
      <w:r>
        <w:t xml:space="preserve">entities call for Chinese walls, legal entity separation or even prohibition against providers rating</w:t>
      </w:r>
      <w:r>
        <w:t xml:space="preserve"> </w:t>
      </w:r>
      <w:r>
        <w:t xml:space="preserve">companies to whom they also offer advisory services.</w:t>
      </w:r>
      <w:r>
        <w:br/>
      </w:r>
      <w:r>
        <w:t xml:space="preserve">Just over half of the responding rated entities support the same regime applying to all providers,</w:t>
      </w:r>
      <w:r>
        <w:t xml:space="preserve"> </w:t>
      </w:r>
      <w:r>
        <w:t xml:space="preserve">regardless of size, while all support the same regime applying to all providers who rate European</w:t>
      </w:r>
      <w:r>
        <w:t xml:space="preserve"> </w:t>
      </w:r>
      <w:r>
        <w:t xml:space="preserve">companies, regardless of the provider’s location (e.g. extra-EU). When asked what kind of</w:t>
      </w:r>
      <w:r>
        <w:t xml:space="preserve"> </w:t>
      </w:r>
      <w:r>
        <w:t xml:space="preserve">supervision on ESG providers’ operations would be appropriate, many rated entities responded that</w:t>
      </w:r>
      <w:r>
        <w:t xml:space="preserve"> </w:t>
      </w:r>
      <w:r>
        <w:t xml:space="preserve">a risk-based supervision by ESMA would be appropriate.</w:t>
      </w:r>
      <w:r>
        <w:br/>
      </w:r>
      <w:r>
        <w:t xml:space="preserve">Views of ESG rating providers</w:t>
      </w:r>
      <w:r>
        <w:t xml:space="preserve"> </w:t>
      </w:r>
      <w:r>
        <w:t xml:space="preserve">Dynamics of and problems in the market</w:t>
      </w:r>
      <w:r>
        <w:t xml:space="preserve"> </w:t>
      </w:r>
      <w:r>
        <w:t xml:space="preserve">The Study concluded that ESG rating providers agree with other stakeholders (in particular investors)</w:t>
      </w:r>
      <w:r>
        <w:t xml:space="preserve"> </w:t>
      </w:r>
      <w:r>
        <w:t xml:space="preserve">about potential conflicts of interest, the need for clearer definitions and consistent use of terminology,</w:t>
      </w:r>
      <w:r>
        <w:t xml:space="preserve"> </w:t>
      </w:r>
      <w:r>
        <w:t xml:space="preserve">and the need for greater transparency of governance and methodologies. In addition, ESG rating</w:t>
      </w:r>
      <w:r>
        <w:t xml:space="preserve"> </w:t>
      </w:r>
      <w:r>
        <w:t xml:space="preserve">providers complained that “companies do not publish sufficient reliable data to enable appropriate</w:t>
      </w:r>
      <w:r>
        <w:t xml:space="preserve"> </w:t>
      </w:r>
      <w:r>
        <w:t xml:space="preserve">comparability and analysis, while at the same time asset managers demand increased breadth, depth,</w:t>
      </w:r>
      <w:r>
        <w:t xml:space="preserve"> </w:t>
      </w:r>
      <w:r>
        <w:t xml:space="preserve">and quality of data.”</w:t>
      </w:r>
    </w:p>
    <w:p>
      <w:pPr>
        <w:pStyle w:val="BodyText"/>
      </w:pPr>
      <w:r>
        <w:t xml:space="preserve">161 Stephanie Mooji, “The ESG Rating and Ranking Industry; Vice or Virtue in the Adoption of Responsible</w:t>
      </w:r>
      <w:r>
        <w:t xml:space="preserve"> </w:t>
      </w:r>
      <w:r>
        <w:t xml:space="preserve">Investment?”,University of Oxford, 2017. Based on interviews with 20 companies in the Netherlands, Germany and the</w:t>
      </w:r>
      <w:r>
        <w:t xml:space="preserve"> </w:t>
      </w:r>
      <w:r>
        <w:t xml:space="preserve">UK, companies receive approximately 30 requests a year on average from ESG rating and ranking providers. And for</w:t>
      </w:r>
      <w:r>
        <w:t xml:space="preserve"> </w:t>
      </w:r>
      <w:r>
        <w:t xml:space="preserve">companies, addressing multiple individual requests for data and information on sustainability-related performance from</w:t>
      </w:r>
      <w:r>
        <w:t xml:space="preserve"> </w:t>
      </w:r>
      <w:r>
        <w:t xml:space="preserve">stakeholders can be time intensive and costly.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In the Consultation, ESG rating providers’ responses mostly confirmed the findings of the Study and</w:t>
      </w:r>
      <w:r>
        <w:t xml:space="preserve"> </w:t>
      </w:r>
      <w:r>
        <w:t xml:space="preserve">were partially aligned with others’ responses; the main differences in views were on the extent of the</w:t>
      </w:r>
      <w:r>
        <w:t xml:space="preserve"> </w:t>
      </w:r>
      <w:r>
        <w:t xml:space="preserve">existing shortcomings of the market. Like investors and rated entities, all rating providers who</w:t>
      </w:r>
      <w:r>
        <w:t xml:space="preserve"> </w:t>
      </w:r>
      <w:r>
        <w:t xml:space="preserve">expressed an opinion expect the market to continue to grow, although 71% do not think the market</w:t>
      </w:r>
      <w:r>
        <w:t xml:space="preserve"> </w:t>
      </w:r>
      <w:r>
        <w:t xml:space="preserve">is functioning well today. However, only a slight majority consider that the market suffers from a</w:t>
      </w:r>
      <w:r>
        <w:t xml:space="preserve"> </w:t>
      </w:r>
      <w:r>
        <w:t xml:space="preserve">lack of transparency of providers’ operations. ESG rating providers seem to be concerned most with</w:t>
      </w:r>
      <w:r>
        <w:t xml:space="preserve"> </w:t>
      </w:r>
      <w:r>
        <w:t xml:space="preserve">the lack of clear explanation of what ratings measure, and lack of supervision/enforcement over the</w:t>
      </w:r>
      <w:r>
        <w:t xml:space="preserve"> </w:t>
      </w:r>
      <w:r>
        <w:t xml:space="preserve">functioning of the market. On the current quality of ESG ratings, just over half of responding rating</w:t>
      </w:r>
      <w:r>
        <w:t xml:space="preserve"> </w:t>
      </w:r>
      <w:r>
        <w:t xml:space="preserve">providers consider it good or very good. However, the majority consider it an issue that providers do</w:t>
      </w:r>
      <w:r>
        <w:t xml:space="preserve"> </w:t>
      </w:r>
      <w:r>
        <w:t xml:space="preserve">not communicate and disclose relevant underlying information, and that there is a lack of</w:t>
      </w:r>
      <w:r>
        <w:t xml:space="preserve"> </w:t>
      </w:r>
      <w:r>
        <w:t xml:space="preserve">transparency on the methodology and objectives of ratings. Indeed, most providers consider that there</w:t>
      </w:r>
      <w:r>
        <w:t xml:space="preserve"> </w:t>
      </w:r>
      <w:r>
        <w:t xml:space="preserve">are significant biases in the methodologies.</w:t>
      </w:r>
      <w:r>
        <w:t xml:space="preserve"> </w:t>
      </w:r>
      <w:r>
        <w:t xml:space="preserve">Unlike other respondents, most ESG rating providers consider the level of correlation between ratings</w:t>
      </w:r>
      <w:r>
        <w:t xml:space="preserve"> </w:t>
      </w:r>
      <w:r>
        <w:t xml:space="preserve">assessing the same sustainability aspects to be adequate.</w:t>
      </w:r>
      <w:r>
        <w:br/>
      </w:r>
      <w:r>
        <w:t xml:space="preserve">Similarly to other respondents, 75% or responding providers consider the market to be prone to</w:t>
      </w:r>
      <w:r>
        <w:t xml:space="preserve"> </w:t>
      </w:r>
      <w:r>
        <w:t xml:space="preserve">potential conflicts of interest, with the main risk (among others) cited by all respondents arising when</w:t>
      </w:r>
      <w:r>
        <w:t xml:space="preserve"> </w:t>
      </w:r>
      <w:r>
        <w:t xml:space="preserve">providers offering paid advisory services to companies they assess. On the other hand and as may be</w:t>
      </w:r>
      <w:r>
        <w:t xml:space="preserve"> </w:t>
      </w:r>
      <w:r>
        <w:t xml:space="preserve">expected, rating providers are mostly not concerned by the fees charged in proportion to services</w:t>
      </w:r>
      <w:r>
        <w:t xml:space="preserve"> </w:t>
      </w:r>
      <w:r>
        <w:t xml:space="preserve">offered. Need for intervention</w:t>
      </w:r>
      <w:r>
        <w:t xml:space="preserve"> </w:t>
      </w:r>
      <w:r>
        <w:t xml:space="preserve">A majority of rating providers responding to the relevant question of the Consultation (62%) consider</w:t>
      </w:r>
      <w:r>
        <w:t xml:space="preserve"> </w:t>
      </w:r>
      <w:r>
        <w:t xml:space="preserve">legislative intervention is needed to address the problems outlined above, but (unlike the other</w:t>
      </w:r>
      <w:r>
        <w:t xml:space="preserve"> </w:t>
      </w:r>
      <w:r>
        <w:t xml:space="preserve">respondents) they are divided on whether there should be a authorisation regime. Some ESG rating</w:t>
      </w:r>
      <w:r>
        <w:t xml:space="preserve"> </w:t>
      </w:r>
      <w:r>
        <w:t xml:space="preserve">providers consider that authorisation would be appropriate to ensure the quality of their ESG ratings,</w:t>
      </w:r>
      <w:r>
        <w:t xml:space="preserve"> </w:t>
      </w:r>
      <w:r>
        <w:t xml:space="preserve">whereas others consider that EU authorisation would be costly and could slow the development of</w:t>
      </w:r>
      <w:r>
        <w:t xml:space="preserve"> </w:t>
      </w:r>
      <w:r>
        <w:t xml:space="preserve">the market. The large majority of responding rating providers (88%) believe there should be</w:t>
      </w:r>
      <w:r>
        <w:t xml:space="preserve"> </w:t>
      </w:r>
      <w:r>
        <w:t xml:space="preserve">minimum disclosure requirements in relation to providers’ methodologies, but, again unlike the other</w:t>
      </w:r>
      <w:r>
        <w:t xml:space="preserve"> </w:t>
      </w:r>
      <w:r>
        <w:t xml:space="preserve">respondents, 50% of rating providers believe these should not be done via standard templates. In</w:t>
      </w:r>
      <w:r>
        <w:t xml:space="preserve"> </w:t>
      </w:r>
      <w:r>
        <w:t xml:space="preserve">terms of transparency, providers seem to generally agree on the need for methodology disclosures –</w:t>
      </w:r>
      <w:r>
        <w:t xml:space="preserve"> </w:t>
      </w:r>
      <w:r>
        <w:t xml:space="preserve">at least to users, but one cautions that commercial secrets should not be made known to competitors</w:t>
      </w:r>
      <w:r>
        <w:t xml:space="preserve"> </w:t>
      </w:r>
      <w:r>
        <w:t xml:space="preserve">as that would discourage innovation. Another provider calls for a differentiation between the regimes</w:t>
      </w:r>
      <w:r>
        <w:t xml:space="preserve"> </w:t>
      </w:r>
      <w:r>
        <w:t xml:space="preserve">governing ratings and scores. In relation to conflicts of interest, rating providers were rather strongly</w:t>
      </w:r>
      <w:r>
        <w:t xml:space="preserve"> </w:t>
      </w:r>
      <w:r>
        <w:t xml:space="preserve">in support of various measures, from disclosures on conflict-of-interest prevention to mandatory</w:t>
      </w:r>
      <w:r>
        <w:t xml:space="preserve"> </w:t>
      </w:r>
      <w:r>
        <w:t xml:space="preserve">separation of activities to even prohibition of the ‘issuer-pays’ business model.</w:t>
      </w:r>
      <w:r>
        <w:br/>
      </w:r>
      <w:r>
        <w:t xml:space="preserve">Unlike the other respondents, 39% of ESG rating providers responding to the relevant question in the</w:t>
      </w:r>
      <w:r>
        <w:t xml:space="preserve"> </w:t>
      </w:r>
      <w:r>
        <w:t xml:space="preserve">Consultation (and unsurprisingly, many of the smaller providers) were in favour of a lighter regime</w:t>
      </w:r>
      <w:r>
        <w:t xml:space="preserve"> </w:t>
      </w:r>
      <w:r>
        <w:t xml:space="preserve">tailored to smaller providers. The responding providers listed several barriers to entry for smaller</w:t>
      </w:r>
      <w:r>
        <w:t xml:space="preserve"> </w:t>
      </w:r>
      <w:r>
        <w:t xml:space="preserve">providers, such as the initial investment needed, difficulty collecting all relevant data, the large</w:t>
      </w:r>
      <w:r>
        <w:t xml:space="preserve"> </w:t>
      </w:r>
      <w:r>
        <w:t xml:space="preserve">coverage needed to be competitive, the switching costs and market recognition/client base of</w:t>
      </w:r>
      <w:r>
        <w:t xml:space="preserve"> </w:t>
      </w:r>
      <w:r>
        <w:t xml:space="preserve">incumbents, the difficulty to differentiate due to a lack of transparency in the market, and the fact</w:t>
      </w:r>
      <w:r>
        <w:t xml:space="preserve"> </w:t>
      </w:r>
      <w:r>
        <w:t xml:space="preserve">that clients (investors) themselves are very cost-conscious due to their own decreasing margins.</w:t>
      </w:r>
      <w:r>
        <w:br/>
      </w:r>
      <w:r>
        <w:t xml:space="preserve">However, similarly to other respondents, providers do not support tailoring the regime based on the</w:t>
      </w:r>
      <w:r>
        <w:t xml:space="preserve"> </w:t>
      </w:r>
      <w:r>
        <w:t xml:space="preserve">provider’s location (e.g. lighter regime for extra-EU providers). Also similarly to other respondents,</w:t>
      </w:r>
      <w:r>
        <w:t xml:space="preserve"> </w:t>
      </w:r>
      <w:r>
        <w:t xml:space="preserve">providers gave the CRA regulation as an appropriate example of a supervision regime.</w:t>
      </w:r>
      <w:r>
        <w:t xml:space="preserve"> </w:t>
      </w:r>
      <w:r>
        <w:t xml:space="preserve">Other views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We also examined the views expressed by respondents to the consultation not falling into the</w:t>
      </w:r>
      <w:r>
        <w:t xml:space="preserve"> </w:t>
      </w:r>
      <w:r>
        <w:t xml:space="preserve">stakeholder groups above. The views were in general aligned with those of the main stakeholder</w:t>
      </w:r>
      <w:r>
        <w:t xml:space="preserve"> </w:t>
      </w:r>
      <w:r>
        <w:t xml:space="preserve">groups, and as such are not repeated here.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ANNEX 3: WHO IS AFFECTED AND HOW?</w:t>
      </w:r>
      <w:r>
        <w:br/>
      </w:r>
      <w:r>
        <w:t xml:space="preserve">a) Practical implications of the initiative</w:t>
      </w:r>
      <w:r>
        <w:t xml:space="preserve"> </w:t>
      </w:r>
      <w:r>
        <w:t xml:space="preserve">The preferred option would primarily entail obligations for ESG rating providers to:</w:t>
      </w:r>
      <w:r>
        <w:t xml:space="preserve"> </w:t>
      </w:r>
      <w:r>
        <w:t xml:space="preserve">(i) notify ESMA and apply for authorisation to continue commercializing their ratings in the</w:t>
      </w:r>
      <w:r>
        <w:t xml:space="preserve"> </w:t>
      </w:r>
      <w:r>
        <w:t xml:space="preserve">EU;</w:t>
      </w:r>
    </w:p>
    <w:p>
      <w:pPr>
        <w:numPr>
          <w:ilvl w:val="0"/>
          <w:numId w:val="1003"/>
        </w:numPr>
      </w:pPr>
      <w:r>
        <w:t xml:space="preserve">meet minimum organisational requirements for an authorisation (e.g. if the business does</w:t>
      </w:r>
      <w:r>
        <w:t xml:space="preserve"> </w:t>
      </w:r>
      <w:r>
        <w:t xml:space="preserve">not already meet them, this requires putting in place relevant policies and procedures and</w:t>
      </w:r>
      <w:r>
        <w:t xml:space="preserve"> </w:t>
      </w:r>
      <w:r>
        <w:t xml:space="preserve">ensure separation of business activities);</w:t>
      </w:r>
    </w:p>
    <w:p>
      <w:pPr>
        <w:numPr>
          <w:ilvl w:val="0"/>
          <w:numId w:val="1003"/>
        </w:numPr>
      </w:pPr>
      <w:r>
        <w:t xml:space="preserve">publicly disclose key information about ESG rating characteristics and methodologies and</w:t>
      </w:r>
      <w:r>
        <w:t xml:space="preserve"> </w:t>
      </w:r>
      <w:r>
        <w:t xml:space="preserve">provide additional granular disclosures to their clients and/or rated entities;</w:t>
      </w:r>
    </w:p>
    <w:p>
      <w:pPr>
        <w:numPr>
          <w:ilvl w:val="0"/>
          <w:numId w:val="1003"/>
        </w:numPr>
      </w:pPr>
      <w:r>
        <w:t xml:space="preserve">provide information required by the supervisor during supervisory review.</w:t>
      </w:r>
      <w:r>
        <w:br/>
      </w:r>
      <w:r>
        <w:t xml:space="preserve">The preferred option also tasks ESMA with processing requests for authorisation and supervising the</w:t>
      </w:r>
      <w:r>
        <w:t xml:space="preserve"> </w:t>
      </w:r>
      <w:r>
        <w:t xml:space="preserve">market.</w:t>
      </w:r>
    </w:p>
    <w:p>
      <w:pPr>
        <w:pStyle w:val="FirstParagraph"/>
      </w:pPr>
      <w:r>
        <w:t xml:space="preserve">69</w:t>
      </w:r>
    </w:p>
    <w:p>
      <w:pPr>
        <w:pStyle w:val="Compact"/>
        <w:numPr>
          <w:ilvl w:val="0"/>
          <w:numId w:val="1004"/>
        </w:numPr>
      </w:pP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Reduction of due diligence</w:t>
      </w:r>
      <w:r>
        <w:t xml:space="preserve"> </w:t>
      </w:r>
      <w:r>
        <w:t xml:space="preserve">costs for rating users and</w:t>
      </w:r>
      <w:r>
        <w:t xml:space="preserve"> </w:t>
      </w:r>
      <w:r>
        <w:t xml:space="preserve">rated entities</w:t>
      </w:r>
    </w:p>
    <w:p>
      <w:pPr>
        <w:pStyle w:val="FirstParagraph"/>
      </w:pPr>
      <w:r>
        <w:t xml:space="preserve">This will be reflected in fewer resources needed by users or rated</w:t>
      </w:r>
      <w:r>
        <w:t xml:space="preserve"> </w:t>
      </w:r>
      <w:r>
        <w:t xml:space="preserve">entities to get the same level of understanding of the ESG ratings in</w:t>
      </w:r>
      <w:r>
        <w:t xml:space="preserve"> </w:t>
      </w:r>
      <w:r>
        <w:t xml:space="preserve">the market and their methodologies, as well as clarity on the sound</w:t>
      </w:r>
      <w:r>
        <w:t xml:space="preserve"> </w:t>
      </w:r>
      <w:r>
        <w:t xml:space="preserve">operations of the ESG rating provider. It is challenging to estimate the</w:t>
      </w:r>
      <w:r>
        <w:t xml:space="preserve"> </w:t>
      </w:r>
      <w:r>
        <w:t xml:space="preserve">size of this impact, but we can consider the following hypothetical</w:t>
      </w:r>
      <w:r>
        <w:t xml:space="preserve"> </w:t>
      </w:r>
      <w:r>
        <w:t xml:space="preserve">example: assuming that each asset manager in the EU would save 0.5-</w:t>
      </w:r>
      <w:r>
        <w:t xml:space="preserve"> </w:t>
      </w:r>
      <w:r>
        <w:t xml:space="preserve">1.3 FTEs due to the additional transparency, it would translate into</w:t>
      </w:r>
      <w:r>
        <w:t xml:space="preserve"> </w:t>
      </w:r>
      <w:r>
        <w:t xml:space="preserve">cost savings of approximately EUR 110-290 million162. The total</w:t>
      </w:r>
      <w:r>
        <w:t xml:space="preserve"> </w:t>
      </w:r>
      <w:r>
        <w:t xml:space="preserve">savings would likely be higher considering that other user groups</w:t>
      </w:r>
      <w:r>
        <w:t xml:space="preserve"> </w:t>
      </w:r>
      <w:r>
        <w:t xml:space="preserve">would also benefit.</w:t>
      </w:r>
      <w:r>
        <w:t xml:space="preserve"> </w:t>
      </w:r>
      <w:r>
        <w:t xml:space="preserve">Who benefits: ESG rating users (investors, companies and other users), rated entities</w:t>
      </w:r>
    </w:p>
    <w:p>
      <w:pPr>
        <w:pStyle w:val="BodyText"/>
      </w:pPr>
      <w:r>
        <w:t xml:space="preserve">Users and rated entities will have an improved understanding of the ESG rating</w:t>
      </w:r>
      <w:r>
        <w:t xml:space="preserve"> </w:t>
      </w:r>
      <w:r>
        <w:t xml:space="preserve">characteristics and their methodologies, and of the operations of ESG ratings providers.</w:t>
      </w:r>
      <w:r>
        <w:br/>
      </w:r>
      <w:r>
        <w:t xml:space="preserve">More informed choice of</w:t>
      </w:r>
      <w:r>
        <w:t xml:space="preserve"> </w:t>
      </w:r>
      <w:r>
        <w:t xml:space="preserve">ESG rating provider and</w:t>
      </w:r>
      <w:r>
        <w:t xml:space="preserve"> </w:t>
      </w:r>
      <w:r>
        <w:t xml:space="preserve">more effective engagement</w:t>
      </w:r>
      <w:r>
        <w:t xml:space="preserve"> </w:t>
      </w:r>
      <w:r>
        <w:t xml:space="preserve">with ESG rating provider</w:t>
      </w:r>
      <w:r>
        <w:t xml:space="preserve"> </w:t>
      </w:r>
      <w:r>
        <w:t xml:space="preserve">Not possible to quantify but can be partially covered by estimate in</w:t>
      </w:r>
      <w:r>
        <w:t xml:space="preserve"> </w:t>
      </w:r>
      <w:r>
        <w:t xml:space="preserve">first row; part would be in addition.</w:t>
      </w:r>
    </w:p>
    <w:p>
      <w:pPr>
        <w:pStyle w:val="BodyText"/>
      </w:pPr>
      <w:r>
        <w:t xml:space="preserve">Who benefits: ESG rating users (investors, companies and other users), rated entities</w:t>
      </w:r>
    </w:p>
    <w:p>
      <w:pPr>
        <w:pStyle w:val="BodyText"/>
      </w:pPr>
      <w:r>
        <w:t xml:space="preserve">Differences between ESG ratings (objective, factors/KPIs considered, weights, etc.)</w:t>
      </w:r>
      <w:r>
        <w:t xml:space="preserve"> </w:t>
      </w:r>
      <w:r>
        <w:t xml:space="preserve">become more explicit and users – or potential users - will be better able to compare rating</w:t>
      </w:r>
      <w:r>
        <w:t xml:space="preserve"> </w:t>
      </w:r>
      <w:r>
        <w:t xml:space="preserve">products of different ESG rating providers, thus being able to make more informed choices</w:t>
      </w:r>
      <w:r>
        <w:t xml:space="preserve"> </w:t>
      </w:r>
      <w:r>
        <w:t xml:space="preserve">of the products best suited for their purposes. Similarly, entities wishing to be rated can</w:t>
      </w:r>
      <w:r>
        <w:t xml:space="preserve"> </w:t>
      </w:r>
      <w:r>
        <w:t xml:space="preserve">make more informed choices of rating provider. In terms of operations, users and rated</w:t>
      </w:r>
      <w:r>
        <w:t xml:space="preserve"> </w:t>
      </w:r>
      <w:r>
        <w:t xml:space="preserve">entities can select the ESG rating providers with the business model and management of</w:t>
      </w:r>
      <w:r>
        <w:t xml:space="preserve"> </w:t>
      </w:r>
      <w:r>
        <w:t xml:space="preserve">conflict of interest that they deem sufficient. Users and rated entities can also engage with</w:t>
      </w:r>
      <w:r>
        <w:t xml:space="preserve"> </w:t>
      </w:r>
      <w:r>
        <w:t xml:space="preserve">ESG rating providers more effectively, being able to challenge certain methodological</w:t>
      </w:r>
    </w:p>
    <w:p>
      <w:pPr>
        <w:pStyle w:val="BodyText"/>
      </w:pPr>
      <w:r>
        <w:t xml:space="preserve">162 This example is based on the responses of more than 20 asset managers. While most of them only provided qualitative information and there were some outliers, most expected rather</w:t>
      </w:r>
      <w:r>
        <w:t xml:space="preserve"> </w:t>
      </w:r>
      <w:r>
        <w:t xml:space="preserve">large savings from greater transparency on ESG rating methodologies. Indicative expected savings in FTEs from those who provided figures pointed at approximately 1.5-4 fewer FTEs</w:t>
      </w:r>
      <w:r>
        <w:br/>
      </w:r>
      <w:r>
        <w:t xml:space="preserve">being needed for due diligence on ESG ratings, reflecting the large resources decidated to this presently. In the hypothetical example, we conservatively work with just one third of this</w:t>
      </w:r>
      <w:r>
        <w:t xml:space="preserve"> </w:t>
      </w:r>
      <w:r>
        <w:t xml:space="preserve">estimate to account for smaller or less ESG-focused asset managers who would likely have lower cost savings. We work with an approximate number of asset managers in the EU based</w:t>
      </w:r>
      <w:r>
        <w:t xml:space="preserve"> </w:t>
      </w:r>
      <w:r>
        <w:t xml:space="preserve">on EFAMA and Statista figures. Note that these cost savings can’t be linked to EU legislation and are hence not considered to be relevant for “one in, one out” off-setting.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choices as needed. Users would better understand the limitations of ESG ratings and</w:t>
      </w:r>
      <w:r>
        <w:t xml:space="preserve"> </w:t>
      </w:r>
      <w:r>
        <w:t xml:space="preserve">increased granularity of disclosures would allow them to prioritise additional analyst focus</w:t>
      </w:r>
      <w:r>
        <w:t xml:space="preserve"> </w:t>
      </w:r>
      <w:r>
        <w:t xml:space="preserve">into cases where they consider data quality to be low. This would therefore increase</w:t>
      </w:r>
      <w:r>
        <w:t xml:space="preserve"> </w:t>
      </w:r>
      <w:r>
        <w:t xml:space="preserve">efficiency of their investment processes.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Increase in quality of ESG</w:t>
      </w:r>
      <w:r>
        <w:t xml:space="preserve"> </w:t>
      </w:r>
      <w:r>
        <w:t xml:space="preserve">ratings</w:t>
      </w:r>
      <w:r>
        <w:br/>
      </w:r>
      <w:r>
        <w:t xml:space="preserve">Not possible to quantify directly but see final row for size of</w:t>
      </w:r>
      <w:r>
        <w:t xml:space="preserve"> </w:t>
      </w:r>
      <w:r>
        <w:t xml:space="preserve">investment pool which could benefit.</w:t>
      </w:r>
      <w:r>
        <w:t xml:space="preserve"> </w:t>
      </w:r>
      <w:r>
        <w:t xml:space="preserve">Who benefits: ESG rating users (investors, companies and other users), rated entities</w:t>
      </w:r>
    </w:p>
    <w:p>
      <w:pPr>
        <w:pStyle w:val="BodyText"/>
      </w:pPr>
      <w:r>
        <w:t xml:space="preserve">Quality of ESG ratings is expected to gradually increase as a result of greater oversight</w:t>
      </w:r>
      <w:r>
        <w:t xml:space="preserve"> </w:t>
      </w:r>
      <w:r>
        <w:t xml:space="preserve">and transparency, as well as more effective engagement of users and rated entities with</w:t>
      </w:r>
      <w:r>
        <w:t xml:space="preserve"> </w:t>
      </w:r>
      <w:r>
        <w:t xml:space="preserve">ESG rating providers. Market pressures would be expected to lead to a reduction in rating</w:t>
      </w:r>
      <w:r>
        <w:t xml:space="preserve"> </w:t>
      </w:r>
      <w:r>
        <w:t xml:space="preserve">biases and in risks of conflict of interest. Further, users such as asset managers would</w:t>
      </w:r>
      <w:r>
        <w:t xml:space="preserve"> </w:t>
      </w:r>
      <w:r>
        <w:t xml:space="preserve">make more efficient use of their external data budgets by selecting the right providers, and</w:t>
      </w:r>
      <w:r>
        <w:t xml:space="preserve"> </w:t>
      </w:r>
      <w:r>
        <w:t xml:space="preserve">even in some cases using fewer providers than they otherwise do to ensure benchmarking</w:t>
      </w:r>
      <w:r>
        <w:t xml:space="preserve"> </w:t>
      </w:r>
      <w:r>
        <w:t xml:space="preserve">for quality. The precise savings would depend on each user.</w:t>
      </w:r>
      <w:r>
        <w:t xml:space="preserve"> </w:t>
      </w:r>
      <w:r>
        <w:t xml:space="preserve">Higher fitness for purpose</w:t>
      </w:r>
      <w:r>
        <w:t xml:space="preserve"> </w:t>
      </w:r>
      <w:r>
        <w:t xml:space="preserve">Not possible to quantify but see final row for size of investment pool</w:t>
      </w:r>
      <w:r>
        <w:t xml:space="preserve"> </w:t>
      </w:r>
      <w:r>
        <w:t xml:space="preserve">which could benefit.</w:t>
      </w:r>
    </w:p>
    <w:p>
      <w:pPr>
        <w:pStyle w:val="BodyText"/>
      </w:pPr>
      <w:r>
        <w:t xml:space="preserve">Who benefits: ESG rating users (investors, companies and other users), rated entities</w:t>
      </w:r>
    </w:p>
    <w:p>
      <w:pPr>
        <w:pStyle w:val="BodyText"/>
      </w:pPr>
      <w:r>
        <w:t xml:space="preserve">ESG ratings are expected to gradually become more fit for purpose to enable investors and</w:t>
      </w:r>
      <w:r>
        <w:t xml:space="preserve"> </w:t>
      </w:r>
      <w:r>
        <w:t xml:space="preserve">rated companies to take informed decisions as regards ESG-related risks, impacts and</w:t>
      </w:r>
      <w:r>
        <w:t xml:space="preserve"> </w:t>
      </w:r>
      <w:r>
        <w:t xml:space="preserve">opportunities. Users will also better understand the limitations of ESG ratings so they use</w:t>
      </w:r>
      <w:r>
        <w:t xml:space="preserve"> </w:t>
      </w:r>
      <w:r>
        <w:t xml:space="preserve">them appropriately. A deeper understanding of the comparability and differences that lead</w:t>
      </w:r>
      <w:r>
        <w:t xml:space="preserve"> </w:t>
      </w:r>
      <w:r>
        <w:t xml:space="preserve">to lack of correlation between different providers, could potentially expose the</w:t>
      </w:r>
      <w:r>
        <w:t xml:space="preserve"> </w:t>
      </w:r>
      <w:r>
        <w:t xml:space="preserve">redundancies in using multiple providers, or conversely justifying the use of different</w:t>
      </w:r>
      <w:r>
        <w:t xml:space="preserve"> </w:t>
      </w:r>
      <w:r>
        <w:t xml:space="preserve">providers in different contexts. This in turn would help with efficiency in external data</w:t>
      </w:r>
      <w:r>
        <w:t xml:space="preserve"> </w:t>
      </w:r>
      <w:r>
        <w:t xml:space="preserve">budgets of users.</w:t>
      </w:r>
      <w:r>
        <w:t xml:space="preserve"> </w:t>
      </w:r>
      <w:r>
        <w:t xml:space="preserve">Higher trust in ESG ratings</w:t>
      </w:r>
      <w:r>
        <w:br/>
      </w:r>
      <w:r>
        <w:t xml:space="preserve">Not possible to quantify, but see final row for size of investment pool</w:t>
      </w:r>
      <w:r>
        <w:t xml:space="preserve"> </w:t>
      </w:r>
      <w:r>
        <w:t xml:space="preserve">which could benefit.</w:t>
      </w:r>
    </w:p>
    <w:p>
      <w:pPr>
        <w:pStyle w:val="BodyText"/>
      </w:pPr>
      <w:r>
        <w:t xml:space="preserve">Who benefits: ESG rating users (investors, companies and other users), rated entities,</w:t>
      </w:r>
      <w:r>
        <w:t xml:space="preserve"> </w:t>
      </w:r>
      <w:r>
        <w:t xml:space="preserve">society at large</w:t>
      </w:r>
    </w:p>
    <w:p>
      <w:pPr>
        <w:pStyle w:val="BodyText"/>
      </w:pPr>
      <w:r>
        <w:t xml:space="preserve">Higher (perceived) quality, reliability and accuracy are expected to lead to higher trust in</w:t>
      </w:r>
      <w:r>
        <w:t xml:space="preserve"> </w:t>
      </w:r>
      <w:r>
        <w:t xml:space="preserve">ESG ratings, which is also ultimately expected to fuel growth of the ESG ratings market.</w:t>
      </w:r>
      <w:r>
        <w:t xml:space="preserve"> </w:t>
      </w:r>
      <w:r>
        <w:t xml:space="preserve">The growth in the market could also lead to an increase in coverage of rated entities,</w:t>
      </w:r>
      <w:r>
        <w:t xml:space="preserve"> </w:t>
      </w:r>
      <w:r>
        <w:t xml:space="preserve">including those who currently find it difficult or too costly to be rated. 163</w:t>
      </w:r>
    </w:p>
    <w:p>
      <w:pPr>
        <w:pStyle w:val="BodyText"/>
      </w:pPr>
      <w:r>
        <w:t xml:space="preserve">163 Note that in the first years of application, it is possible that we see a temporary decline in the market due to the effect of new rules (adaptation of providers, new costs, etc.).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More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EU</w:t>
      </w:r>
      <w:r>
        <w:t xml:space="preserve"> </w:t>
      </w:r>
      <w:r>
        <w:t xml:space="preserve">economy</w:t>
      </w:r>
      <w:r>
        <w:t xml:space="preserve"> </w:t>
      </w:r>
      <w:r>
        <w:t xml:space="preserve">According to EFAMA statistics, by the end of Q1 2021, asset</w:t>
      </w:r>
      <w:r>
        <w:t xml:space="preserve"> </w:t>
      </w:r>
      <w:r>
        <w:t xml:space="preserve">managers in Europe applied an ESG investment approach to circa</w:t>
      </w:r>
      <w:r>
        <w:t xml:space="preserve"> </w:t>
      </w:r>
      <w:r>
        <w:t xml:space="preserve">EUR 11 trillion of assets. An improvement in allocation of these EUR</w:t>
      </w:r>
      <w:r>
        <w:t xml:space="preserve"> </w:t>
      </w:r>
      <w:r>
        <w:t xml:space="preserve">11 trillion could have a significant positive impact on ESG objectives.</w:t>
      </w:r>
      <w:r>
        <w:t xml:space="preserve"> </w:t>
      </w:r>
      <w:r>
        <w:t xml:space="preserve">Who benefits: society at large</w:t>
      </w:r>
    </w:p>
    <w:p>
      <w:pPr>
        <w:pStyle w:val="BodyText"/>
      </w:pPr>
      <w:r>
        <w:t xml:space="preserve">The higher trust in ratings and their higher usefulness/fitness for purpose, could lead to</w:t>
      </w:r>
      <w:r>
        <w:t xml:space="preserve"> </w:t>
      </w:r>
      <w:r>
        <w:t xml:space="preserve">better allocation of capital with regards to its contribution to ESG objectives or avoidance</w:t>
      </w:r>
      <w:r>
        <w:t xml:space="preserve"> </w:t>
      </w:r>
      <w:r>
        <w:t xml:space="preserve">of ESG risks and more sustainable investment.</w:t>
      </w:r>
      <w:r>
        <w:br/>
      </w:r>
      <w:r>
        <w:t xml:space="preserve">Similarly, as investors increasingly value and trust ESG ratings, this would be expected to</w:t>
      </w:r>
      <w:r>
        <w:t xml:space="preserve"> </w:t>
      </w:r>
      <w:r>
        <w:t xml:space="preserve">encourage rated entities to adopt sustainable practices. Moreover, with the greater</w:t>
      </w:r>
      <w:r>
        <w:t xml:space="preserve"> </w:t>
      </w:r>
      <w:r>
        <w:t xml:space="preserve">transparency of rating methodologies, rated entities would be enabled to do so.</w:t>
      </w:r>
      <w:r>
        <w:br/>
      </w:r>
      <w:r>
        <w:t xml:space="preserve">Administrative cost savings related to the ‘one in, one out’ approach*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5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Users and rated companies</w:t>
      </w:r>
      <w:r>
        <w:t xml:space="preserve"> </w:t>
      </w:r>
      <w:r>
        <w:t xml:space="preserve">ESG rating providers</w:t>
      </w:r>
      <w:r>
        <w:t xml:space="preserve"> </w:t>
      </w:r>
      <w:r>
        <w:t xml:space="preserve">Supervisors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Authorisati</w:t>
      </w:r>
      <w:r>
        <w:t xml:space="preserve"> </w:t>
      </w:r>
      <w:r>
        <w:t xml:space="preserve">on,</w:t>
      </w:r>
      <w:r>
        <w:t xml:space="preserve"> </w:t>
      </w:r>
      <w:r>
        <w:t xml:space="preserve">principle-</w:t>
      </w:r>
      <w:r>
        <w:t xml:space="preserve"> </w:t>
      </w:r>
      <w:r>
        <w:t xml:space="preserve">based</w:t>
      </w:r>
      <w:r>
        <w:t xml:space="preserve"> </w:t>
      </w:r>
      <w:r>
        <w:t xml:space="preserve">organisatio</w:t>
      </w:r>
      <w:r>
        <w:t xml:space="preserve"> </w:t>
      </w:r>
      <w:r>
        <w:t xml:space="preserve">nal</w:t>
      </w:r>
      <w:r>
        <w:t xml:space="preserve"> </w:t>
      </w:r>
      <w:r>
        <w:t xml:space="preserve">requirement</w:t>
      </w:r>
      <w:r>
        <w:t xml:space="preserve"> </w:t>
      </w:r>
      <w:r>
        <w:t xml:space="preserve">s and risk-</w:t>
      </w:r>
      <w:r>
        <w:t xml:space="preserve"> </w:t>
      </w:r>
      <w:r>
        <w:t xml:space="preserve">based</w:t>
      </w:r>
      <w:r>
        <w:t xml:space="preserve"> </w:t>
      </w:r>
      <w:r>
        <w:t xml:space="preserve">supervision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One-off adjustment costs may arise e.g.,</w:t>
      </w:r>
      <w:r>
        <w:t xml:space="preserve"> </w:t>
      </w:r>
      <w:r>
        <w:t xml:space="preserve">due to the need to upgrade IT systems or</w:t>
      </w:r>
      <w:r>
        <w:t xml:space="preserve"> </w:t>
      </w:r>
      <w:r>
        <w:t xml:space="preserve">strengthening of internal procedures and</w:t>
      </w:r>
      <w:r>
        <w:t xml:space="preserve"> </w:t>
      </w:r>
      <w:r>
        <w:t xml:space="preserve">familiarisation with the new rules (e.g.,</w:t>
      </w:r>
      <w:r>
        <w:t xml:space="preserve"> </w:t>
      </w:r>
      <w:r>
        <w:t xml:space="preserve">legal and consultancy costs). Data that</w:t>
      </w:r>
      <w:r>
        <w:t xml:space="preserve"> </w:t>
      </w:r>
      <w:r>
        <w:t xml:space="preserve">would allow to provide an estimate were</w:t>
      </w:r>
      <w:r>
        <w:t xml:space="preserve"> </w:t>
      </w:r>
      <w:r>
        <w:t xml:space="preserve">very limited and the impact would greatly</w:t>
      </w:r>
      <w:r>
        <w:t xml:space="preserve"> </w:t>
      </w:r>
      <w:r>
        <w:t xml:space="preserve">depend on the readiness and complexity of</w:t>
      </w:r>
      <w:r>
        <w:t xml:space="preserve"> </w:t>
      </w:r>
      <w:r>
        <w:t xml:space="preserve">the provider.</w:t>
      </w:r>
      <w:r>
        <w:br/>
      </w:r>
      <w:r>
        <w:t xml:space="preserve">Recurring adjustment costs may arise, e.g. </w:t>
      </w:r>
      <w:r>
        <w:t xml:space="preserve"> </w:t>
      </w:r>
      <w:r>
        <w:t xml:space="preserve">running a strengthened internal control and</w:t>
      </w:r>
      <w:r>
        <w:t xml:space="preserve"> </w:t>
      </w:r>
      <w:r>
        <w:t xml:space="preserve">compliance function and maintenance of IT</w:t>
      </w:r>
      <w:r>
        <w:t xml:space="preserve"> </w:t>
      </w:r>
      <w:r>
        <w:t xml:space="preserve">systems. Data that would allow to provide an</w:t>
      </w:r>
      <w:r>
        <w:t xml:space="preserve"> </w:t>
      </w:r>
      <w:r>
        <w:t xml:space="preserve">estimate were very limited and the impact</w:t>
      </w:r>
      <w:r>
        <w:t xml:space="preserve"> </w:t>
      </w:r>
      <w:r>
        <w:t xml:space="preserve">would greatly depend on the readiness and</w:t>
      </w:r>
      <w:r>
        <w:t xml:space="preserve"> </w:t>
      </w:r>
      <w:r>
        <w:t xml:space="preserve">complexity / governance of the provider.</w:t>
      </w:r>
      <w:r>
        <w:t xml:space="preserve"> </w:t>
      </w:r>
      <w:r>
        <w:t xml:space="preserve">Possible further cost related to changes to the</w:t>
      </w:r>
      <w:r>
        <w:t xml:space="preserve"> </w:t>
      </w:r>
      <w:r>
        <w:t xml:space="preserve">business models, where ESG rating providers</w:t>
      </w:r>
      <w:r>
        <w:t xml:space="preserve"> </w:t>
      </w:r>
      <w:r>
        <w:t xml:space="preserve">do not sufficiently separate business activities</w:t>
      </w:r>
      <w:r>
        <w:t xml:space="preserve"> </w:t>
      </w:r>
      <w:r>
        <w:t xml:space="preserve">or do not have policies in place against conflict</w:t>
      </w:r>
      <w:r>
        <w:t xml:space="preserve"> </w:t>
      </w:r>
      <w:r>
        <w:t xml:space="preserve">of interest. These would be very provider-</w:t>
      </w:r>
      <w:r>
        <w:t xml:space="preserve"> </w:t>
      </w:r>
      <w:r>
        <w:t xml:space="preserve">specific and we do not have sufficient data to</w:t>
      </w:r>
      <w:r>
        <w:t xml:space="preserve"> </w:t>
      </w:r>
      <w:r>
        <w:t xml:space="preserve">estimate the size of impact or number of</w:t>
      </w:r>
      <w:r>
        <w:t xml:space="preserve"> </w:t>
      </w:r>
      <w:r>
        <w:t xml:space="preserve">providers impacted.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Applying for authorisation: preparing and</w:t>
      </w:r>
      <w:r>
        <w:t xml:space="preserve"> </w:t>
      </w:r>
      <w:r>
        <w:t xml:space="preserve">submitting relevant documents would</w:t>
      </w:r>
      <w:r>
        <w:t xml:space="preserve"> </w:t>
      </w:r>
      <w:r>
        <w:t xml:space="preserve">imply an approximate magnitude of costs</w:t>
      </w:r>
      <w:r>
        <w:t xml:space="preserve"> </w:t>
      </w:r>
      <w:r>
        <w:t xml:space="preserve">of EUR 68 000 – 108 000 per provider and</w:t>
      </w:r>
      <w:r>
        <w:t xml:space="preserve"> </w:t>
      </w:r>
      <w:r>
        <w:t xml:space="preserve">EUR 4 - 6.4 million in total.</w:t>
      </w:r>
      <w:r>
        <w:br/>
      </w:r>
      <w:r>
        <w:t xml:space="preserve">Costs are expected to arise from ongoing</w:t>
      </w:r>
      <w:r>
        <w:t xml:space="preserve"> </w:t>
      </w:r>
      <w:r>
        <w:t xml:space="preserve">interaction with supervisor and responding to</w:t>
      </w:r>
      <w:r>
        <w:t xml:space="preserve"> </w:t>
      </w:r>
      <w:r>
        <w:t xml:space="preserve">their information requests and estimated at an</w:t>
      </w:r>
      <w:r>
        <w:t xml:space="preserve"> </w:t>
      </w:r>
      <w:r>
        <w:t xml:space="preserve">approximate total magnitude of EUR 6.7 –</w:t>
      </w:r>
      <w:r>
        <w:t xml:space="preserve"> </w:t>
      </w:r>
      <w:r>
        <w:t xml:space="preserve">10.6 million164. Costs of interaction with the</w:t>
      </w:r>
      <w:r>
        <w:t xml:space="preserve"> </w:t>
      </w:r>
      <w:r>
        <w:t xml:space="preserve">supervisor are expected to be proportionate</w:t>
      </w:r>
      <w:r>
        <w:t xml:space="preserve"> </w:t>
      </w:r>
      <w:r>
        <w:t xml:space="preserve">between entities, as risk-based supervision</w:t>
      </w:r>
      <w:r>
        <w:t xml:space="preserve"> </w:t>
      </w:r>
      <w:r>
        <w:t xml:space="preserve">focuses more effort on larger players in a given</w:t>
      </w:r>
      <w:r>
        <w:t xml:space="preserve"> </w:t>
      </w:r>
      <w:r>
        <w:t xml:space="preserve">market165.</w:t>
      </w:r>
      <w:r>
        <w:t xml:space="preserve"> </w:t>
      </w:r>
      <w:r>
        <w:t xml:space="preserve">.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 and</w:t>
      </w:r>
      <w:r>
        <w:t xml:space="preserve"> </w:t>
      </w:r>
      <w:r>
        <w:t xml:space="preserve">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Supervisory fees – sliding scale ranging</w:t>
      </w:r>
      <w:r>
        <w:t xml:space="preserve"> </w:t>
      </w:r>
      <w:r>
        <w:t xml:space="preserve">between 0.37% of revenues for smallest</w:t>
      </w:r>
      <w:r>
        <w:t xml:space="preserve"> </w:t>
      </w:r>
      <w:r>
        <w:t xml:space="preserve">providers and 2.4% of revenues for the largest</w:t>
      </w:r>
      <w:r>
        <w:t xml:space="preserve"> </w:t>
      </w:r>
      <w:r>
        <w:t xml:space="preserve">providers166.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Costs for</w:t>
      </w:r>
      <w:r>
        <w:t xml:space="preserve"> </w:t>
      </w:r>
      <w:r>
        <w:t xml:space="preserve">ESMA</w:t>
      </w:r>
      <w:r>
        <w:t xml:space="preserve"> </w:t>
      </w:r>
      <w:r>
        <w:t xml:space="preserve">to assess</w:t>
      </w:r>
      <w:r>
        <w:t xml:space="preserve"> </w:t>
      </w:r>
      <w:r>
        <w:t xml:space="preserve">applicati</w:t>
      </w:r>
      <w:r>
        <w:t xml:space="preserve"> </w:t>
      </w:r>
      <w:r>
        <w:t xml:space="preserve">ons</w:t>
      </w:r>
      <w:r>
        <w:t xml:space="preserve"> </w:t>
      </w:r>
      <w:r>
        <w:t xml:space="preserve">for</w:t>
      </w:r>
      <w:r>
        <w:t xml:space="preserve"> </w:t>
      </w:r>
      <w:r>
        <w:t xml:space="preserve">authorisa</w:t>
      </w:r>
      <w:r>
        <w:t xml:space="preserve"> </w:t>
      </w:r>
      <w:r>
        <w:t xml:space="preserve">tion.</w:t>
      </w:r>
      <w:r>
        <w:t xml:space="preserve"> </w:t>
      </w:r>
      <w:r>
        <w:t xml:space="preserve">(reflecte</w:t>
      </w:r>
      <w:r>
        <w:t xml:space="preserve"> </w:t>
      </w:r>
      <w:r>
        <w:t xml:space="preserve">d in the</w:t>
      </w:r>
      <w:r>
        <w:t xml:space="preserve"> </w:t>
      </w:r>
      <w:r>
        <w:t xml:space="preserve">Ongoing</w:t>
      </w:r>
      <w:r>
        <w:t xml:space="preserve"> </w:t>
      </w:r>
      <w:r>
        <w:t xml:space="preserve">supervision</w:t>
      </w:r>
      <w:r>
        <w:t xml:space="preserve"> </w:t>
      </w:r>
      <w:r>
        <w:t xml:space="preserve">of</w:t>
      </w:r>
      <w:r>
        <w:t xml:space="preserve"> </w:t>
      </w:r>
      <w:r>
        <w:t xml:space="preserve">ESG</w:t>
      </w:r>
      <w:r>
        <w:t xml:space="preserve"> </w:t>
      </w:r>
      <w:r>
        <w:t xml:space="preserve">rating</w:t>
      </w:r>
      <w:r>
        <w:t xml:space="preserve"> </w:t>
      </w:r>
      <w:r>
        <w:t xml:space="preserve">providers</w:t>
      </w:r>
      <w:r>
        <w:t xml:space="preserve"> </w:t>
      </w:r>
      <w:r>
        <w:t xml:space="preserve">by</w:t>
      </w:r>
      <w:r>
        <w:t xml:space="preserve"> </w:t>
      </w:r>
      <w:r>
        <w:t xml:space="preserve">ESMA will imply</w:t>
      </w:r>
      <w:r>
        <w:t xml:space="preserve"> </w:t>
      </w:r>
      <w:r>
        <w:t xml:space="preserve">further</w:t>
      </w:r>
      <w:r>
        <w:t xml:space="preserve"> </w:t>
      </w:r>
      <w:r>
        <w:t xml:space="preserve">resource</w:t>
      </w:r>
      <w:r>
        <w:t xml:space="preserve"> </w:t>
      </w:r>
      <w:r>
        <w:t xml:space="preserve">needs. The total</w:t>
      </w:r>
      <w:r>
        <w:t xml:space="preserve"> </w:t>
      </w:r>
      <w:r>
        <w:t xml:space="preserve">annual</w:t>
      </w:r>
      <w:r>
        <w:t xml:space="preserve"> </w:t>
      </w:r>
      <w:r>
        <w:t xml:space="preserve">cost</w:t>
      </w:r>
      <w:r>
        <w:t xml:space="preserve"> </w:t>
      </w:r>
      <w:r>
        <w:t xml:space="preserve">increase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164 This estimate is subject to relatively larger uncertainty as the Commission services have attempted to get estimates for these costs, but only few entities provided specific figures and</w:t>
      </w:r>
      <w:r>
        <w:t xml:space="preserve"> </w:t>
      </w:r>
      <w:r>
        <w:t xml:space="preserve">the intensity of supervision (i.e. number of supervisory reviews in a certain number of years or how many additional documents would be asked for by the supervisor) is not yet fully</w:t>
      </w:r>
      <w:r>
        <w:t xml:space="preserve"> </w:t>
      </w:r>
      <w:r>
        <w:t xml:space="preserve">clear. Some of the figures that have informed this estimate were derived by subtracting estimated cost of disclosure from the total recurring compliance that some providers indicated</w:t>
      </w:r>
      <w:r>
        <w:t xml:space="preserve"> </w:t>
      </w:r>
      <w:r>
        <w:t xml:space="preserve">rather than a self-standing figure for dealing with the supervisor.</w:t>
      </w:r>
      <w:r>
        <w:br/>
      </w:r>
      <w:r>
        <w:t xml:space="preserve">165 The effort level assumed in this estimate based on stakeholder responses greatly varies by size and corresponds to about 0.8-1.1 FTEs per smaller provider vs almost 4-7 FTEs for</w:t>
      </w:r>
      <w:r>
        <w:t xml:space="preserve"> </w:t>
      </w:r>
      <w:r>
        <w:t xml:space="preserve">larger providers.</w:t>
      </w:r>
      <w:r>
        <w:br/>
      </w:r>
      <w:r>
        <w:t xml:space="preserve">166 Based on a preliminary assessment provided by ESMA. The figures are subject to uncertainty as ESMA’s estimation only considered providers where revenue information was</w:t>
      </w:r>
      <w:r>
        <w:t xml:space="preserve"> </w:t>
      </w:r>
      <w:r>
        <w:t xml:space="preserve">available. This estimate covers also the cost of enforcing disclosure rules and the cost for ESMA to grant authorisations to market participants, where the latter may be charged through a</w:t>
      </w:r>
      <w:r>
        <w:t xml:space="preserve"> </w:t>
      </w:r>
      <w:r>
        <w:t xml:space="preserve">one-time authorisation fee.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supervis</w:t>
      </w:r>
      <w:r>
        <w:t xml:space="preserve"> </w:t>
      </w:r>
      <w:r>
        <w:t xml:space="preserve">ory</w:t>
      </w:r>
      <w:r>
        <w:t xml:space="preserve"> </w:t>
      </w:r>
      <w:r>
        <w:t xml:space="preserve">fee</w:t>
      </w:r>
      <w:r>
        <w:t xml:space="preserve"> </w:t>
      </w:r>
      <w:r>
        <w:t xml:space="preserve">detailed</w:t>
      </w:r>
      <w:r>
        <w:t xml:space="preserve"> </w:t>
      </w:r>
      <w:r>
        <w:t xml:space="preserve">above)</w:t>
      </w:r>
      <w:r>
        <w:t xml:space="preserve"> </w:t>
      </w:r>
      <w:r>
        <w:t xml:space="preserve">estimated</w:t>
      </w:r>
      <w:r>
        <w:t xml:space="preserve"> </w:t>
      </w:r>
      <w:r>
        <w:t xml:space="preserve">at</w:t>
      </w:r>
      <w:r>
        <w:t xml:space="preserve"> </w:t>
      </w:r>
      <w:r>
        <w:t xml:space="preserve">approximately</w:t>
      </w:r>
      <w:r>
        <w:t xml:space="preserve"> </w:t>
      </w:r>
      <w:r>
        <w:t xml:space="preserve">EUR 5.7 million</w:t>
      </w:r>
      <w:r>
        <w:t xml:space="preserve"> </w:t>
      </w:r>
      <w:r>
        <w:t xml:space="preserve">annually167. Such</w:t>
      </w:r>
      <w:r>
        <w:t xml:space="preserve"> </w:t>
      </w:r>
      <w:r>
        <w:t xml:space="preserve">costs would be</w:t>
      </w:r>
      <w:r>
        <w:t xml:space="preserve"> </w:t>
      </w:r>
      <w:r>
        <w:t xml:space="preserve">fully</w:t>
      </w:r>
      <w:r>
        <w:t xml:space="preserve"> </w:t>
      </w:r>
      <w:r>
        <w:t xml:space="preserve">financed</w:t>
      </w:r>
      <w:r>
        <w:t xml:space="preserve"> </w:t>
      </w:r>
      <w:r>
        <w:t xml:space="preserve">through</w:t>
      </w:r>
      <w:r>
        <w:t xml:space="preserve"> </w:t>
      </w:r>
      <w:r>
        <w:t xml:space="preserve">supervisory fees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ESG</w:t>
      </w:r>
      <w:r>
        <w:t xml:space="preserve"> </w:t>
      </w:r>
      <w:r>
        <w:t xml:space="preserve">rating</w:t>
      </w:r>
      <w:r>
        <w:t xml:space="preserve"> </w:t>
      </w:r>
      <w:r>
        <w:t xml:space="preserve">providers</w:t>
      </w:r>
      <w:r>
        <w:t xml:space="preserve"> </w:t>
      </w:r>
      <w:r>
        <w:t xml:space="preserve">(detailed</w:t>
      </w:r>
      <w:r>
        <w:t xml:space="preserve"> </w:t>
      </w:r>
      <w:r>
        <w:t xml:space="preserve">under</w:t>
      </w:r>
      <w:r>
        <w:t xml:space="preserve"> </w:t>
      </w:r>
      <w:r>
        <w:t xml:space="preserve">“Direct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</w:t>
      </w:r>
      <w:r>
        <w:t xml:space="preserve"> </w:t>
      </w:r>
      <w:r>
        <w:t xml:space="preserve">and charges”).</w:t>
      </w:r>
      <w:r>
        <w:br/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Possible</w:t>
      </w:r>
      <w:r>
        <w:t xml:space="preserve"> </w:t>
      </w:r>
      <w:r>
        <w:t xml:space="preserve">pass-</w:t>
      </w:r>
      <w:r>
        <w:t xml:space="preserve"> </w:t>
      </w:r>
      <w:r>
        <w:t xml:space="preserve">through of fees and</w:t>
      </w:r>
      <w:r>
        <w:t xml:space="preserve"> </w:t>
      </w:r>
      <w:r>
        <w:t xml:space="preserve">other</w:t>
      </w:r>
      <w:r>
        <w:t xml:space="preserve"> </w:t>
      </w:r>
      <w:r>
        <w:t xml:space="preserve">recurring</w:t>
      </w:r>
      <w:r>
        <w:t xml:space="preserve"> </w:t>
      </w:r>
      <w:r>
        <w:t xml:space="preserve">costs to users of</w:t>
      </w:r>
      <w:r>
        <w:t xml:space="preserve"> </w:t>
      </w:r>
      <w:r>
        <w:t xml:space="preserve">ESG</w:t>
      </w:r>
      <w:r>
        <w:t xml:space="preserve"> </w:t>
      </w:r>
      <w:r>
        <w:t xml:space="preserve">ratings</w:t>
      </w:r>
      <w:r>
        <w:t xml:space="preserve"> </w:t>
      </w:r>
      <w:r>
        <w:t xml:space="preserve">or</w:t>
      </w:r>
      <w:r>
        <w:t xml:space="preserve"> </w:t>
      </w:r>
      <w:r>
        <w:t xml:space="preserve">rated</w:t>
      </w:r>
      <w:r>
        <w:t xml:space="preserve"> </w:t>
      </w:r>
      <w:r>
        <w:t xml:space="preserve">entities,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business model.</w:t>
      </w:r>
      <w:r>
        <w:t xml:space="preserve"> </w:t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Minimum</w:t>
      </w:r>
      <w:r>
        <w:t xml:space="preserve"> </w:t>
      </w:r>
      <w:r>
        <w:t xml:space="preserve">transparenc</w:t>
      </w:r>
      <w:r>
        <w:t xml:space="preserve"> </w:t>
      </w:r>
      <w:r>
        <w:t xml:space="preserve">y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and</w:t>
      </w:r>
      <w:r>
        <w:t xml:space="preserve"> </w:t>
      </w:r>
      <w:r>
        <w:t xml:space="preserve">more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Part of the potential upgrade of IT systems</w:t>
      </w:r>
      <w:r>
        <w:t xml:space="preserve"> </w:t>
      </w:r>
      <w:r>
        <w:t xml:space="preserve">(see above) may also be attributed to</w:t>
      </w:r>
      <w:r>
        <w:t xml:space="preserve"> </w:t>
      </w:r>
      <w:r>
        <w:t xml:space="preserve">disclosure obligations.168 Providers were</w:t>
      </w:r>
      <w:r>
        <w:t xml:space="preserve"> </w:t>
      </w:r>
      <w:r>
        <w:t xml:space="preserve">not able to clearly separate the two costs.</w:t>
      </w:r>
      <w:r>
        <w:t xml:space="preserve"> </w:t>
      </w:r>
      <w:r>
        <w:t xml:space="preserve">Further costs would stem also from the</w:t>
      </w:r>
      <w:r>
        <w:t xml:space="preserve"> </w:t>
      </w:r>
      <w:r>
        <w:t xml:space="preserve">Part of the strengthening of the compliance</w:t>
      </w:r>
      <w:r>
        <w:t xml:space="preserve"> </w:t>
      </w:r>
      <w:r>
        <w:t xml:space="preserve">function or IT maintenance (see above) may</w:t>
      </w:r>
      <w:r>
        <w:t xml:space="preserve"> </w:t>
      </w:r>
      <w:r>
        <w:t xml:space="preserve">also be attributed to disclosure obligations.169</w:t>
      </w:r>
      <w:r>
        <w:t xml:space="preserve"> </w:t>
      </w:r>
      <w:r>
        <w:t xml:space="preserve">Providers were not able to clearly separate the</w:t>
      </w:r>
      <w:r>
        <w:t xml:space="preserve"> </w:t>
      </w:r>
      <w:r>
        <w:t xml:space="preserve">two costs.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167 This figure is a result of estimation by ESMA calibrated based on available data on the market, as the intensity of supervision and hence costs for the supervisor are expected to differ</w:t>
      </w:r>
      <w:r>
        <w:t xml:space="preserve"> </w:t>
      </w:r>
      <w:r>
        <w:t xml:space="preserve">based on provider size, consistent with the risk-based supervision approach. The figure includes labour costs, overheads as well as relevant IT costs. As data on revenues from ESG ratings</w:t>
      </w:r>
      <w:r>
        <w:t xml:space="preserve"> </w:t>
      </w:r>
      <w:r>
        <w:t xml:space="preserve">were available only for some providers, assumptions were used to extrapolate the estimate to the whole market in order to estimate total resource needs for ESMA and the corresponding</w:t>
      </w:r>
      <w:r>
        <w:t xml:space="preserve"> </w:t>
      </w:r>
      <w:r>
        <w:t xml:space="preserve">supervisory fees to cover these costs.</w:t>
      </w:r>
      <w:r>
        <w:br/>
      </w:r>
      <w:r>
        <w:t xml:space="preserve">168 According to some of the interviewed ESG ratings providers.</w:t>
      </w:r>
      <w:r>
        <w:t xml:space="preserve"> </w:t>
      </w:r>
      <w:r>
        <w:t xml:space="preserve">169 According to some of the interviewed ESG ratings providers.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comprehens</w:t>
      </w:r>
      <w:r>
        <w:t xml:space="preserve"> </w:t>
      </w:r>
      <w:r>
        <w:t xml:space="preserve">ive</w:t>
      </w:r>
      <w:r>
        <w:t xml:space="preserve"> </w:t>
      </w:r>
      <w:r>
        <w:t xml:space="preserve">disclosures</w:t>
      </w:r>
      <w:r>
        <w:t xml:space="preserve"> </w:t>
      </w:r>
      <w:r>
        <w:t xml:space="preserve">to clients of</w:t>
      </w:r>
      <w:r>
        <w:t xml:space="preserve"> </w:t>
      </w:r>
      <w:r>
        <w:t xml:space="preserve">ESG rating</w:t>
      </w:r>
      <w:r>
        <w:t xml:space="preserve"> </w:t>
      </w:r>
      <w:r>
        <w:t xml:space="preserve">providers</w:t>
      </w:r>
      <w:r>
        <w:t xml:space="preserve"> </w:t>
      </w:r>
      <w:r>
        <w:t xml:space="preserve">and</w:t>
      </w:r>
      <w:r>
        <w:t xml:space="preserve"> </w:t>
      </w:r>
      <w:r>
        <w:t xml:space="preserve">rated</w:t>
      </w:r>
      <w:r>
        <w:t xml:space="preserve"> </w:t>
      </w:r>
      <w:r>
        <w:t xml:space="preserve">companies</w:t>
      </w:r>
      <w:r>
        <w:t xml:space="preserve"> </w:t>
      </w:r>
      <w:r>
        <w:t xml:space="preserve">need to become familiar with the new rules</w:t>
      </w:r>
      <w:r>
        <w:t xml:space="preserve"> </w:t>
      </w:r>
      <w:r>
        <w:t xml:space="preserve">(e.g. legal and consultancy costs).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One-off cost of disclosing information:</w:t>
      </w:r>
      <w:r>
        <w:t xml:space="preserve"> </w:t>
      </w:r>
      <w:r>
        <w:t xml:space="preserve">collecting relevant data and describing</w:t>
      </w:r>
      <w:r>
        <w:t xml:space="preserve"> </w:t>
      </w:r>
      <w:r>
        <w:t xml:space="preserve">characteristics and methodologies of ESG</w:t>
      </w:r>
      <w:r>
        <w:t xml:space="preserve"> </w:t>
      </w:r>
      <w:r>
        <w:t xml:space="preserve">ratings and operations of ESG rating</w:t>
      </w:r>
      <w:r>
        <w:t xml:space="preserve"> </w:t>
      </w:r>
      <w:r>
        <w:t xml:space="preserve">providers. If relevant policies/frameworks</w:t>
      </w:r>
      <w:r>
        <w:t xml:space="preserve"> </w:t>
      </w:r>
      <w:r>
        <w:t xml:space="preserve">do not exist internally, these may have to</w:t>
      </w:r>
      <w:r>
        <w:t xml:space="preserve"> </w:t>
      </w:r>
      <w:r>
        <w:t xml:space="preserve">be prepared from scratch. Total estimated</w:t>
      </w:r>
      <w:r>
        <w:t xml:space="preserve"> </w:t>
      </w:r>
      <w:r>
        <w:t xml:space="preserve">in the approximate range of EUR 7 500 –</w:t>
      </w:r>
      <w:r>
        <w:t xml:space="preserve"> </w:t>
      </w:r>
      <w:r>
        <w:t xml:space="preserve">15 000 per provider and EUR 440 - 880</w:t>
      </w:r>
      <w:r>
        <w:t xml:space="preserve"> </w:t>
      </w:r>
      <w:r>
        <w:t xml:space="preserve">thousand in total170.</w:t>
      </w:r>
      <w:r>
        <w:t xml:space="preserve"> </w:t>
      </w:r>
      <w:r>
        <w:t xml:space="preserve">Ongoing cost of disclosures: annual updates of</w:t>
      </w:r>
      <w:r>
        <w:t xml:space="preserve"> </w:t>
      </w:r>
      <w:r>
        <w:t xml:space="preserve">information on ESG rating and operations of</w:t>
      </w:r>
      <w:r>
        <w:t xml:space="preserve"> </w:t>
      </w:r>
      <w:r>
        <w:t xml:space="preserve">ESG rating providers and related compliance</w:t>
      </w:r>
      <w:r>
        <w:t xml:space="preserve"> </w:t>
      </w:r>
      <w:r>
        <w:t xml:space="preserve">checks. Estimated in the approximate range of</w:t>
      </w:r>
      <w:r>
        <w:t xml:space="preserve"> </w:t>
      </w:r>
      <w:r>
        <w:t xml:space="preserve">EUR 13 000 – 29 000 per provider and EUR</w:t>
      </w:r>
      <w:r>
        <w:t xml:space="preserve"> </w:t>
      </w:r>
      <w:r>
        <w:t xml:space="preserve">770 thousand to 1.7 million in total.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 and</w:t>
      </w:r>
      <w:r>
        <w:t xml:space="preserve"> </w:t>
      </w:r>
      <w:r>
        <w:t xml:space="preserve">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Additional</w:t>
      </w:r>
      <w:r>
        <w:t xml:space="preserve"> </w:t>
      </w:r>
      <w:r>
        <w:t xml:space="preserve">resource needs for</w:t>
      </w:r>
      <w:r>
        <w:t xml:space="preserve"> </w:t>
      </w:r>
      <w:r>
        <w:t xml:space="preserve">ESMA in order to</w:t>
      </w:r>
      <w:r>
        <w:t xml:space="preserve"> </w:t>
      </w:r>
      <w:r>
        <w:t xml:space="preserve">enforce the rules</w:t>
      </w:r>
      <w:r>
        <w:t xml:space="preserve"> </w:t>
      </w:r>
      <w:r>
        <w:t xml:space="preserve">on</w:t>
      </w:r>
      <w:r>
        <w:t xml:space="preserve"> </w:t>
      </w:r>
      <w:r>
        <w:t xml:space="preserve">disclosures.</w:t>
      </w:r>
      <w:r>
        <w:t xml:space="preserve"> </w:t>
      </w:r>
      <w:r>
        <w:t xml:space="preserve">There would be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estimate</w:t>
      </w:r>
      <w:r>
        <w:t xml:space="preserve"> </w:t>
      </w:r>
      <w:r>
        <w:t xml:space="preserve">presented above</w:t>
      </w:r>
      <w:r>
        <w:t xml:space="preserve"> </w:t>
      </w:r>
      <w:r>
        <w:t xml:space="preserve">and are paid for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supervisory fees</w:t>
      </w:r>
      <w:r>
        <w:t xml:space="preserve"> </w:t>
      </w:r>
      <w:r>
        <w:t xml:space="preserve">detailed</w:t>
      </w:r>
      <w:r>
        <w:t xml:space="preserve"> </w:t>
      </w:r>
      <w:r>
        <w:t xml:space="preserve">further</w:t>
      </w:r>
    </w:p>
    <w:p>
      <w:pPr>
        <w:pStyle w:val="BodyText"/>
      </w:pPr>
      <w:r>
        <w:t xml:space="preserve">170 We note that the one-off costs as estimated from stakeholder feedback are lower than recurrding costs. Our assumption is that, if we wanted to obtain the total cost of preparing</w:t>
      </w:r>
      <w:r>
        <w:t xml:space="preserve"> </w:t>
      </w:r>
      <w:r>
        <w:t xml:space="preserve">disclosures for the first time, we would need to add the one-off cost element to the recurring cost detailed in the next cell.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above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table)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Possible</w:t>
      </w:r>
      <w:r>
        <w:t xml:space="preserve"> </w:t>
      </w:r>
      <w:r>
        <w:t xml:space="preserve">pass-</w:t>
      </w:r>
      <w:r>
        <w:t xml:space="preserve"> </w:t>
      </w:r>
      <w:r>
        <w:t xml:space="preserve">through</w:t>
      </w:r>
      <w:r>
        <w:t xml:space="preserve"> </w:t>
      </w:r>
      <w:r>
        <w:t xml:space="preserve">of</w:t>
      </w:r>
      <w:r>
        <w:t xml:space="preserve"> </w:t>
      </w:r>
      <w:r>
        <w:t xml:space="preserve">disclosure costs to</w:t>
      </w:r>
      <w:r>
        <w:t xml:space="preserve"> </w:t>
      </w:r>
      <w:r>
        <w:t xml:space="preserve">users</w:t>
      </w:r>
      <w:r>
        <w:t xml:space="preserve"> </w:t>
      </w:r>
      <w:r>
        <w:t xml:space="preserve">of</w:t>
      </w:r>
      <w:r>
        <w:t xml:space="preserve"> </w:t>
      </w:r>
      <w:r>
        <w:t xml:space="preserve">ESG</w:t>
      </w:r>
      <w:r>
        <w:t xml:space="preserve"> </w:t>
      </w:r>
      <w:r>
        <w:t xml:space="preserve">ratings</w:t>
      </w:r>
      <w:r>
        <w:t xml:space="preserve"> </w:t>
      </w:r>
      <w:r>
        <w:t xml:space="preserve">or</w:t>
      </w:r>
      <w:r>
        <w:t xml:space="preserve"> </w:t>
      </w:r>
      <w:r>
        <w:t xml:space="preserve">rated</w:t>
      </w:r>
      <w:r>
        <w:t xml:space="preserve"> </w:t>
      </w:r>
      <w:r>
        <w:t xml:space="preserve">entities, depending</w:t>
      </w:r>
      <w:r>
        <w:t xml:space="preserve"> </w:t>
      </w:r>
      <w:r>
        <w:t xml:space="preserve">on business model.</w:t>
      </w:r>
      <w:r>
        <w:t xml:space="preserve"> </w:t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Adapting business models to comply with</w:t>
      </w:r>
      <w:r>
        <w:t xml:space="preserve"> </w:t>
      </w:r>
      <w:r>
        <w:t xml:space="preserve">rules to avoid conflict of interest and other</w:t>
      </w:r>
      <w:r>
        <w:t xml:space="preserve"> </w:t>
      </w:r>
      <w:r>
        <w:t xml:space="preserve">obligations.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Possible</w:t>
      </w:r>
      <w:r>
        <w:t xml:space="preserve"> </w:t>
      </w:r>
      <w:r>
        <w:t xml:space="preserve">pass-</w:t>
      </w:r>
      <w:r>
        <w:t xml:space="preserve"> </w:t>
      </w:r>
      <w:r>
        <w:t xml:space="preserve">through of costs by</w:t>
      </w:r>
      <w:r>
        <w:t xml:space="preserve"> </w:t>
      </w:r>
      <w:r>
        <w:t xml:space="preserve">ESG</w:t>
      </w:r>
      <w:r>
        <w:t xml:space="preserve"> </w:t>
      </w:r>
      <w:r>
        <w:t xml:space="preserve">rating</w:t>
      </w:r>
      <w:r>
        <w:t xml:space="preserve"> </w:t>
      </w:r>
      <w:r>
        <w:t xml:space="preserve">providers to users</w:t>
      </w:r>
      <w:r>
        <w:t xml:space="preserve"> </w:t>
      </w:r>
      <w:r>
        <w:t xml:space="preserve">of ESG ratings or</w:t>
      </w:r>
      <w:r>
        <w:t xml:space="preserve"> </w:t>
      </w:r>
      <w:r>
        <w:t xml:space="preserve">rated entities.</w:t>
      </w:r>
      <w:r>
        <w:t xml:space="preserve"> </w:t>
      </w:r>
      <w:r>
        <w:t xml:space="preserve">Possible further costs related to update of</w:t>
      </w:r>
      <w:r>
        <w:t xml:space="preserve"> </w:t>
      </w:r>
      <w:r>
        <w:t xml:space="preserve">IT systems or organisational changes.</w:t>
      </w:r>
      <w:r>
        <w:br/>
      </w:r>
      <w:r>
        <w:t xml:space="preserve">Possible further costs related to strengthened</w:t>
      </w:r>
      <w:r>
        <w:t xml:space="preserve"> </w:t>
      </w:r>
      <w:r>
        <w:t xml:space="preserve">internal control and compliance function and</w:t>
      </w:r>
      <w:r>
        <w:t xml:space="preserve"> </w:t>
      </w:r>
      <w:r>
        <w:t xml:space="preserve">maintenance of IT systems.</w:t>
      </w:r>
    </w:p>
    <w:p>
      <w:pPr>
        <w:pStyle w:val="BodyText"/>
      </w:pPr>
      <w:r>
        <w:t xml:space="preserve">Administrati</w:t>
      </w:r>
      <w:r>
        <w:t xml:space="preserve"> </w:t>
      </w:r>
      <w:r>
        <w:t xml:space="preserve">ve 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One-off cost in the approximate magnitude</w:t>
      </w:r>
      <w:r>
        <w:t xml:space="preserve"> </w:t>
      </w:r>
      <w:r>
        <w:t xml:space="preserve">of EUR 4.5 – 7.3 million. These consist of</w:t>
      </w:r>
      <w:r>
        <w:t xml:space="preserve"> </w:t>
      </w:r>
      <w:r>
        <w:t xml:space="preserve">the</w:t>
      </w:r>
      <w:r>
        <w:t xml:space="preserve"> </w:t>
      </w:r>
      <w:r>
        <w:t xml:space="preserve">one-off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disclosures:</w:t>
      </w:r>
      <w:r>
        <w:t xml:space="preserve"> </w:t>
      </w:r>
      <w:r>
        <w:t xml:space="preserve">approximate total of EUR 440 - 880</w:t>
      </w:r>
      <w:r>
        <w:t xml:space="preserve"> </w:t>
      </w:r>
      <w:r>
        <w:t xml:space="preserve">thousand and the cost of applying for</w:t>
      </w:r>
      <w:r>
        <w:t xml:space="preserve"> </w:t>
      </w:r>
      <w:r>
        <w:t xml:space="preserve">authorisation: approximate total of EUR 4</w:t>
      </w:r>
      <w:r>
        <w:t xml:space="preserve"> </w:t>
      </w:r>
      <w:r>
        <w:t xml:space="preserve">- 6.4 million.</w:t>
      </w:r>
      <w:r>
        <w:t xml:space="preserve"> </w:t>
      </w:r>
      <w:r>
        <w:t xml:space="preserve">On-going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approximate magnitude of EUR 7.5-12.3</w:t>
      </w:r>
      <w:r>
        <w:t xml:space="preserve"> </w:t>
      </w:r>
      <w:r>
        <w:t xml:space="preserve">million. These consist of the on-going cost of</w:t>
      </w:r>
      <w:r>
        <w:t xml:space="preserve"> </w:t>
      </w:r>
      <w:r>
        <w:t xml:space="preserve">disclosures (approximate total of EUR 770</w:t>
      </w:r>
      <w:r>
        <w:t xml:space="preserve"> </w:t>
      </w:r>
      <w:r>
        <w:t xml:space="preserve">thousand to 1.7 million) and costs of ongoing</w:t>
      </w:r>
      <w:r>
        <w:t xml:space="preserve"> </w:t>
      </w:r>
      <w:r>
        <w:t xml:space="preserve">interaction with supervisor (approximate total</w:t>
      </w:r>
      <w:r>
        <w:t xml:space="preserve"> </w:t>
      </w:r>
      <w:r>
        <w:t xml:space="preserve">of EUR 6.7-10.6 million).</w:t>
      </w:r>
    </w:p>
    <w:p>
      <w:pPr>
        <w:pStyle w:val="Compact"/>
        <w:numPr>
          <w:ilvl w:val="0"/>
          <w:numId w:val="1006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07"/>
        </w:numPr>
      </w:pPr>
      <w:r>
        <w:t xml:space="preserve">Overview of relevant Sustainable Development Goals – Preferred Option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</w:p>
    <w:p>
      <w:pPr>
        <w:pStyle w:val="FirstParagraph"/>
      </w:pPr>
      <w:r>
        <w:t xml:space="preserve">76</w:t>
      </w:r>
      <w:r>
        <w:t xml:space="preserve"> </w:t>
      </w:r>
      <w:r>
        <w:t xml:space="preserve">SDG 12 – Responsible production and</w:t>
      </w:r>
      <w:r>
        <w:t xml:space="preserve"> </w:t>
      </w:r>
      <w:r>
        <w:t xml:space="preserve">consumption</w:t>
      </w:r>
      <w:r>
        <w:t xml:space="preserve"> </w:t>
      </w:r>
      <w:r>
        <w:t xml:space="preserve">Specifically, item 12.6: Encourage</w:t>
      </w:r>
      <w:r>
        <w:t xml:space="preserve"> </w:t>
      </w:r>
      <w:r>
        <w:t xml:space="preserve">companies,</w:t>
      </w:r>
      <w:r>
        <w:t xml:space="preserve"> </w:t>
      </w:r>
      <w:r>
        <w:t xml:space="preserve">especially</w:t>
      </w:r>
      <w:r>
        <w:t xml:space="preserve"> </w:t>
      </w:r>
      <w:r>
        <w:t xml:space="preserve">large</w:t>
      </w:r>
      <w:r>
        <w:t xml:space="preserve"> </w:t>
      </w:r>
      <w:r>
        <w:t xml:space="preserve">and</w:t>
      </w:r>
      <w:r>
        <w:t xml:space="preserve"> </w:t>
      </w:r>
      <w:r>
        <w:t xml:space="preserve">transnational companies, to adopt</w:t>
      </w:r>
      <w:r>
        <w:t xml:space="preserve"> </w:t>
      </w:r>
      <w:r>
        <w:t xml:space="preserve">sustainable practices and to integrate</w:t>
      </w:r>
      <w:r>
        <w:t xml:space="preserve"> </w:t>
      </w:r>
      <w:r>
        <w:t xml:space="preserve">sustainability information into their</w:t>
      </w:r>
      <w:r>
        <w:t xml:space="preserve"> </w:t>
      </w:r>
      <w:r>
        <w:t xml:space="preserve">reporting cycle.</w:t>
      </w:r>
    </w:p>
    <w:p>
      <w:pPr>
        <w:pStyle w:val="BodyText"/>
      </w:pPr>
      <w:r>
        <w:t xml:space="preserve">This initiative would be expected to encourage and enable</w:t>
      </w:r>
      <w:r>
        <w:t xml:space="preserve"> </w:t>
      </w:r>
      <w:r>
        <w:t xml:space="preserve">companies to adopt sustainable practices. The usage of ESG</w:t>
      </w:r>
      <w:r>
        <w:t xml:space="preserve"> </w:t>
      </w:r>
      <w:r>
        <w:t xml:space="preserve">ratings is expected to increase, as noted in the evidence collected</w:t>
      </w:r>
      <w:r>
        <w:t xml:space="preserve"> </w:t>
      </w:r>
      <w:r>
        <w:t xml:space="preserve">for this impact assessment. The objective of this initiative is to</w:t>
      </w:r>
      <w:r>
        <w:t xml:space="preserve"> </w:t>
      </w:r>
      <w:r>
        <w:t xml:space="preserve">increase confidence in ESG ratings and improve the functioning of</w:t>
      </w:r>
      <w:r>
        <w:t xml:space="preserve"> </w:t>
      </w:r>
      <w:r>
        <w:t xml:space="preserve">the market. This could lead to even more widespread use of ESG</w:t>
      </w:r>
      <w:r>
        <w:t xml:space="preserve"> </w:t>
      </w:r>
      <w:r>
        <w:t xml:space="preserve">ratings. As investors increasingly value and trust ESG ratings,</w:t>
      </w:r>
      <w:r>
        <w:t xml:space="preserve"> </w:t>
      </w:r>
      <w:r>
        <w:t xml:space="preserve">companies will also be incentivized to improve both their</w:t>
      </w:r>
      <w:r>
        <w:t xml:space="preserve"> </w:t>
      </w:r>
      <w:r>
        <w:t xml:space="preserve">sustainability transparency and performance.</w:t>
      </w:r>
      <w:r>
        <w:br/>
      </w:r>
      <w:r>
        <w:t xml:space="preserve">The UN Indicator for this SDG is 12.6.1 Number of companies publishing</w:t>
      </w:r>
      <w:r>
        <w:t xml:space="preserve"> </w:t>
      </w:r>
      <w:r>
        <w:t xml:space="preserve">sustainability reports.</w:t>
      </w:r>
      <w:r>
        <w:t xml:space="preserve"> </w:t>
      </w:r>
      <w:r>
        <w:t xml:space="preserve">While this initiative could indirectly lead to an improvement of this</w:t>
      </w:r>
      <w:r>
        <w:t xml:space="preserve"> </w:t>
      </w:r>
      <w:r>
        <w:t xml:space="preserve">indicator for the reasons mentioned, it would be very difficult to isolate its</w:t>
      </w:r>
      <w:r>
        <w:t xml:space="preserve"> </w:t>
      </w:r>
      <w:r>
        <w:t xml:space="preserve">effect from the other regulatory initiatives (in the EU and across the globe)</w:t>
      </w:r>
      <w:r>
        <w:t xml:space="preserve"> </w:t>
      </w:r>
      <w:r>
        <w:t xml:space="preserve">directly targeting sustainability reporting (such as the CSRD, discussed in</w:t>
      </w:r>
      <w:r>
        <w:t xml:space="preserve"> </w:t>
      </w:r>
      <w:r>
        <w:t xml:space="preserve">Annex 4). Thus, an attempt to quantify this specific impact of this initiative</w:t>
      </w:r>
      <w:r>
        <w:t xml:space="preserve"> </w:t>
      </w:r>
      <w:r>
        <w:t xml:space="preserve">is not considered feasible or proportionate.</w:t>
      </w:r>
      <w:r>
        <w:t xml:space="preserve"> </w:t>
      </w:r>
      <w:r>
        <w:t xml:space="preserve">All SDGs (with possible exception of</w:t>
      </w:r>
      <w:r>
        <w:t xml:space="preserve"> </w:t>
      </w:r>
      <w:r>
        <w:t xml:space="preserve">SDG 16, as it is unlikely that this</w:t>
      </w:r>
      <w:r>
        <w:t xml:space="preserve"> </w:t>
      </w:r>
      <w:r>
        <w:t xml:space="preserve">initative</w:t>
      </w:r>
      <w:r>
        <w:t xml:space="preserve"> </w:t>
      </w:r>
      <w:r>
        <w:t xml:space="preserve">will</w:t>
      </w:r>
      <w:r>
        <w:t xml:space="preserve"> </w:t>
      </w:r>
      <w:r>
        <w:t xml:space="preserve">help</w:t>
      </w:r>
      <w:r>
        <w:t xml:space="preserve"> </w:t>
      </w:r>
      <w:r>
        <w:t xml:space="preserve">to</w:t>
      </w:r>
      <w:r>
        <w:t xml:space="preserve"> </w:t>
      </w:r>
      <w:r>
        <w:t xml:space="preserve">improve</w:t>
      </w:r>
      <w:r>
        <w:t xml:space="preserve"> </w:t>
      </w:r>
      <w:r>
        <w:t xml:space="preserve">institutions and access to justice ).</w:t>
      </w:r>
    </w:p>
    <w:p>
      <w:pPr>
        <w:pStyle w:val="BodyText"/>
      </w:pPr>
      <w:r>
        <w:t xml:space="preserve">All SDGs are expected to be served (indirectly) through the</w:t>
      </w:r>
      <w:r>
        <w:t xml:space="preserve"> </w:t>
      </w:r>
      <w:r>
        <w:t xml:space="preserve">general objective of this initiative. The general objective is to</w:t>
      </w:r>
      <w:r>
        <w:t xml:space="preserve"> </w:t>
      </w:r>
      <w:r>
        <w:t xml:space="preserve">ensure that ESG ratings enable investors and rated companies to</w:t>
      </w:r>
      <w:r>
        <w:t xml:space="preserve"> </w:t>
      </w:r>
      <w:r>
        <w:t xml:space="preserve">take</w:t>
      </w:r>
      <w:r>
        <w:t xml:space="preserve"> </w:t>
      </w:r>
      <w:r>
        <w:t xml:space="preserve">informed</w:t>
      </w:r>
      <w:r>
        <w:t xml:space="preserve"> </w:t>
      </w:r>
      <w:r>
        <w:t xml:space="preserve">decisions</w:t>
      </w:r>
      <w:r>
        <w:t xml:space="preserve"> </w:t>
      </w:r>
      <w:r>
        <w:t xml:space="preserve">as</w:t>
      </w:r>
      <w:r>
        <w:t xml:space="preserve"> </w:t>
      </w:r>
      <w:r>
        <w:t xml:space="preserve">regards</w:t>
      </w:r>
      <w:r>
        <w:t xml:space="preserve"> </w:t>
      </w:r>
      <w:r>
        <w:t xml:space="preserve">ESG-related</w:t>
      </w:r>
      <w:r>
        <w:t xml:space="preserve"> </w:t>
      </w:r>
      <w:r>
        <w:t xml:space="preserve">risks,</w:t>
      </w:r>
      <w:r>
        <w:t xml:space="preserve"> </w:t>
      </w:r>
      <w:r>
        <w:t xml:space="preserve">opportunities and impacts and foster trust and confidence in the</w:t>
      </w:r>
      <w:r>
        <w:t xml:space="preserve"> </w:t>
      </w:r>
      <w:r>
        <w:t xml:space="preserve">operations of ESG rating providers. Since ESG ratings are used by</w:t>
      </w:r>
      <w:r>
        <w:t xml:space="preserve"> </w:t>
      </w:r>
      <w:r>
        <w:t xml:space="preserve">investors for the allocation of funds and by some companies to</w:t>
      </w:r>
      <w:r>
        <w:t xml:space="preserve"> </w:t>
      </w:r>
      <w:r>
        <w:t xml:space="preserve">analyse their ESG performance and take corrective actions, this, in</w:t>
      </w:r>
      <w:r>
        <w:t xml:space="preserve"> </w:t>
      </w:r>
      <w:r>
        <w:t xml:space="preserve">turn, will contribute to reaching a wider objective of meeting of</w:t>
      </w:r>
      <w:r>
        <w:t xml:space="preserve"> </w:t>
      </w:r>
      <w:r>
        <w:t xml:space="preserve">European Green Deal and UN Sustainable Development Goals.</w:t>
      </w:r>
      <w:r>
        <w:t xml:space="preserve"> </w:t>
      </w:r>
      <w:r>
        <w:t xml:space="preserve">Some ESG ratings or scores also assess alignment with SDGs and</w:t>
      </w:r>
      <w:r>
        <w:t xml:space="preserve"> </w:t>
      </w:r>
      <w:r>
        <w:t xml:space="preserve">greater trust and transparency on these ratings could encourage</w:t>
      </w:r>
      <w:r>
        <w:t xml:space="preserve"> </w:t>
      </w:r>
      <w:r>
        <w:t xml:space="preserve">investment into progress on SDGs.</w:t>
      </w:r>
      <w:r>
        <w:br/>
      </w:r>
      <w:r>
        <w:t xml:space="preserve">All SDGs are impacted in some way by at least one of the E, S and G</w:t>
      </w:r>
      <w:r>
        <w:t xml:space="preserve"> </w:t>
      </w:r>
      <w:r>
        <w:t xml:space="preserve">factors; thus, more efficient ESG investment would be expected to</w:t>
      </w:r>
      <w:r>
        <w:t xml:space="preserve"> </w:t>
      </w:r>
      <w:r>
        <w:t xml:space="preserve">contribute to progress in all areas. However, this contribution would likely</w:t>
      </w:r>
      <w:r>
        <w:t xml:space="preserve"> </w:t>
      </w:r>
      <w:r>
        <w:t xml:space="preserve">only be incremental, and an attempt to quantify it is not considered feasible</w:t>
      </w:r>
      <w:r>
        <w:t xml:space="preserve"> </w:t>
      </w:r>
      <w:r>
        <w:t xml:space="preserve">or proportionate.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Methodology for estimation of costs</w:t>
      </w:r>
      <w:r>
        <w:t xml:space="preserve"> </w:t>
      </w:r>
      <w:r>
        <w:t xml:space="preserve">Cost estimates in this impact assessment were obtained through the targeted consultation and</w:t>
      </w:r>
      <w:r>
        <w:t xml:space="preserve"> </w:t>
      </w:r>
      <w:r>
        <w:t xml:space="preserve">subsequent interviews with ESG rating providers and subject to further plausibility checks and</w:t>
      </w:r>
      <w:r>
        <w:t xml:space="preserve"> </w:t>
      </w:r>
      <w:r>
        <w:t xml:space="preserve">assessment using contextual information collected in this process171.</w:t>
      </w:r>
      <w:r>
        <w:br/>
      </w:r>
      <w:r>
        <w:t xml:space="preserve">With regards to the costs of disclosures, respondents to the targeted consultation estimated the</w:t>
      </w:r>
      <w:r>
        <w:t xml:space="preserve"> </w:t>
      </w:r>
      <w:r>
        <w:t xml:space="preserve">number of hours of work that making such disclosures would require, both on one-off and recurring</w:t>
      </w:r>
      <w:r>
        <w:t xml:space="preserve"> </w:t>
      </w:r>
      <w:r>
        <w:t xml:space="preserve">basis. This was corrected for outliers and then multiplied with data on non-wage labour costs172,</w:t>
      </w:r>
      <w:r>
        <w:t xml:space="preserve"> </w:t>
      </w:r>
      <w:r>
        <w:t xml:space="preserve">including 25% overheads, based on Eurostat Structure of earnings survey and Labour Force Survey.</w:t>
      </w:r>
      <w:r>
        <w:t xml:space="preserve"> </w:t>
      </w:r>
      <w:r>
        <w:t xml:space="preserve">Considering a rather large variation between the individual responses, a range was constructed around</w:t>
      </w:r>
      <w:r>
        <w:t xml:space="preserve"> </w:t>
      </w:r>
      <w:r>
        <w:t xml:space="preserve">the estimate, reflecting uncertainty around some of the estimates and actual granularity of disclosures</w:t>
      </w:r>
      <w:r>
        <w:t xml:space="preserve"> </w:t>
      </w:r>
      <w:r>
        <w:t xml:space="preserve">which will be specified further through delegated acts. The estimate from the consultation was further</w:t>
      </w:r>
      <w:r>
        <w:t xml:space="preserve"> </w:t>
      </w:r>
      <w:r>
        <w:t xml:space="preserve">checked with ESG rating providers during subsequent interviews, which broadly supported the range,</w:t>
      </w:r>
      <w:r>
        <w:t xml:space="preserve"> </w:t>
      </w:r>
      <w:r>
        <w:t xml:space="preserve">but highlighted dependency on the granularity173. The figures have been adjusted to reflect a business</w:t>
      </w:r>
      <w:r>
        <w:t xml:space="preserve"> </w:t>
      </w:r>
      <w:r>
        <w:t xml:space="preserve">as usual (BAU) factor of 30%, based on stakeholder replies from the consultation and contextual</w:t>
      </w:r>
      <w:r>
        <w:t xml:space="preserve"> </w:t>
      </w:r>
      <w:r>
        <w:t xml:space="preserve">information which pointed at higher than originally considered BAU. However, the actual BAU</w:t>
      </w:r>
      <w:r>
        <w:t xml:space="preserve"> </w:t>
      </w:r>
      <w:r>
        <w:t xml:space="preserve">factor would vary between providers and their business lines, depending notably on what internal</w:t>
      </w:r>
      <w:r>
        <w:t xml:space="preserve"> </w:t>
      </w:r>
      <w:r>
        <w:t xml:space="preserve">procedures are already in place.</w:t>
      </w:r>
      <w:r>
        <w:br/>
      </w:r>
      <w:r>
        <w:t xml:space="preserve">The cost estimate for the more comprehensive disclosures is built on further extrapolation from the</w:t>
      </w:r>
      <w:r>
        <w:t xml:space="preserve"> </w:t>
      </w:r>
      <w:r>
        <w:t xml:space="preserve">estimate for Option 1 based on the qualitative and limited quantitative information provided in</w:t>
      </w:r>
      <w:r>
        <w:t xml:space="preserve"> </w:t>
      </w:r>
      <w:r>
        <w:t xml:space="preserve">interviews with ESG rating providers on the dependence on granularity of disclosures. While</w:t>
      </w:r>
      <w:r>
        <w:t xml:space="preserve"> </w:t>
      </w:r>
      <w:r>
        <w:t xml:space="preserve">evidence was more limited, providers broadly indicated that more granular disclosures would be</w:t>
      </w:r>
      <w:r>
        <w:t xml:space="preserve"> </w:t>
      </w:r>
      <w:r>
        <w:t xml:space="preserve">approximately 2-3 times more expensive than more limited disclosures. It is safe to assume that there</w:t>
      </w:r>
      <w:r>
        <w:t xml:space="preserve"> </w:t>
      </w:r>
      <w:r>
        <w:t xml:space="preserve">would be some overlaps in the data updates between the two sets of disclosures, which is reflected in</w:t>
      </w:r>
      <w:r>
        <w:t xml:space="preserve"> </w:t>
      </w:r>
      <w:r>
        <w:t xml:space="preserve">multiplying the less granular estimate by two for the ongoing disclosures.</w:t>
      </w:r>
      <w:r>
        <w:t xml:space="preserve"> </w:t>
      </w:r>
      <w:r>
        <w:t xml:space="preserve">Despite similar effort for collecting cost information, both through a targeted consultation and</w:t>
      </w:r>
      <w:r>
        <w:t xml:space="preserve"> </w:t>
      </w:r>
      <w:r>
        <w:t xml:space="preserve">targeted interviews, responses (especially quantitative) regarding cost of applying for an</w:t>
      </w:r>
      <w:r>
        <w:t xml:space="preserve"> </w:t>
      </w:r>
      <w:r>
        <w:t xml:space="preserve">authorisation and supervision were rather limited in the consultation and in the follow-up interviews.</w:t>
      </w:r>
      <w:r>
        <w:t xml:space="preserve"> </w:t>
      </w:r>
      <w:r>
        <w:t xml:space="preserve">Moreover, figures varied significantly. For the cost of ongoing interaction with the supervisor, both</w:t>
      </w:r>
      <w:r>
        <w:t xml:space="preserve"> </w:t>
      </w:r>
      <w:r>
        <w:t xml:space="preserve">information from ESMA and from the stakeholders reflected the expectation that intensity of</w:t>
      </w:r>
      <w:r>
        <w:t xml:space="preserve"> </w:t>
      </w:r>
      <w:r>
        <w:t xml:space="preserve">supervision would be proportionate to entity size and hence should not significantly negatively</w:t>
      </w:r>
      <w:r>
        <w:t xml:space="preserve"> </w:t>
      </w:r>
      <w:r>
        <w:t xml:space="preserve">impact smaller providers. Since most stakeholders who provided quantitative information on this</w:t>
      </w:r>
      <w:r>
        <w:t xml:space="preserve"> </w:t>
      </w:r>
      <w:r>
        <w:t xml:space="preserve">element typically referred to the number of FTEs (“Full Time Equivalent”) in a compliance</w:t>
      </w:r>
      <w:r>
        <w:t xml:space="preserve"> </w:t>
      </w:r>
      <w:r>
        <w:t xml:space="preserve">department, which is assumed to cover both work on disclosures and interaction with the supervisor,</w:t>
      </w:r>
    </w:p>
    <w:p>
      <w:pPr>
        <w:pStyle w:val="BodyText"/>
      </w:pPr>
      <w:r>
        <w:t xml:space="preserve">171 Such assessment had to deal with some conflicting information provided by stakeholders concerning e.g. the ratio of</w:t>
      </w:r>
      <w:r>
        <w:t xml:space="preserve"> </w:t>
      </w:r>
      <w:r>
        <w:t xml:space="preserve">one-off and ongoing costs of disclosure. Some more detailed responses by stakeholders in follow-up to the interviews</w:t>
      </w:r>
      <w:r>
        <w:t xml:space="preserve"> </w:t>
      </w:r>
      <w:r>
        <w:t xml:space="preserve">also revealed certain degree of double-counting. Responses may have been influenced also by complexity of governance</w:t>
      </w:r>
      <w:r>
        <w:t xml:space="preserve"> </w:t>
      </w:r>
      <w:r>
        <w:t xml:space="preserve">of the providers, their product range or business model.</w:t>
      </w:r>
      <w:r>
        <w:t xml:space="preserve"> </w:t>
      </w:r>
      <w:r>
        <w:t xml:space="preserve">172 We used those for labour category “professionals” as this seems to most closely reflect the nature of the work expected</w:t>
      </w:r>
      <w:r>
        <w:t xml:space="preserve"> </w:t>
      </w:r>
      <w:r>
        <w:t xml:space="preserve">to arise from the initiative. The same source was also used for the other estimates, where hours of work or FTEs per year</w:t>
      </w:r>
      <w:r>
        <w:t xml:space="preserve"> </w:t>
      </w:r>
      <w:r>
        <w:t xml:space="preserve">were used and monetised.</w:t>
      </w:r>
      <w:r>
        <w:br/>
      </w:r>
      <w:r>
        <w:t xml:space="preserve">173 There were several outliers at this stage as well, mostly among larger providers. In some instances, it was however</w:t>
      </w:r>
      <w:r>
        <w:t xml:space="preserve"> </w:t>
      </w:r>
      <w:r>
        <w:t xml:space="preserve">not clear if the estimates do not include double counting between cost of disclosure, cost of ongoing supervision or</w:t>
      </w:r>
      <w:r>
        <w:t xml:space="preserve"> </w:t>
      </w:r>
      <w:r>
        <w:t xml:space="preserve">broader adjustment costs. Where the figure provided corresponded rather to total labour cost increase in a typical year</w:t>
      </w:r>
      <w:r>
        <w:t xml:space="preserve"> </w:t>
      </w:r>
      <w:r>
        <w:t xml:space="preserve">due to the intervention, it was used to derive approximate costs of dealing with a supervisor, where data were more limited</w:t>
      </w:r>
      <w:r>
        <w:t xml:space="preserve"> </w:t>
      </w:r>
      <w:r>
        <w:t xml:space="preserve">(see below).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the estimate for the latter was obtained by subtracting the cost of disclosures (as estimated above)</w:t>
      </w:r>
      <w:r>
        <w:t xml:space="preserve"> </w:t>
      </w:r>
      <w:r>
        <w:t xml:space="preserve">from the cost of running a compliance department to address this attribution issue. No BAU factor</w:t>
      </w:r>
      <w:r>
        <w:t xml:space="preserve"> </w:t>
      </w:r>
      <w:r>
        <w:t xml:space="preserve">was applied to the cost of interaction with the supervisor, as this cost is assumed to fully arise due to</w:t>
      </w:r>
      <w:r>
        <w:t xml:space="preserve"> </w:t>
      </w:r>
      <w:r>
        <w:t xml:space="preserve">the new legislation.</w:t>
      </w:r>
      <w:r>
        <w:br/>
      </w:r>
      <w:r>
        <w:t xml:space="preserve">With regards to costs of registration vs. authorisation, a limited number of responses had to be</w:t>
      </w:r>
      <w:r>
        <w:t xml:space="preserve"> </w:t>
      </w:r>
      <w:r>
        <w:t xml:space="preserve">manually re-classified174 based on the contextual information from the interviews, which pointed at</w:t>
      </w:r>
      <w:r>
        <w:t xml:space="preserve"> </w:t>
      </w:r>
      <w:r>
        <w:t xml:space="preserve">overall low cost of registration (some providers stating it would be negligible if not requiring setting</w:t>
      </w:r>
      <w:r>
        <w:t xml:space="preserve"> </w:t>
      </w:r>
      <w:r>
        <w:t xml:space="preserve">up an entity in the EU and others pointing at costs of thousands or lower tens of thousands EUR).</w:t>
      </w:r>
      <w:r>
        <w:t xml:space="preserve"> </w:t>
      </w:r>
      <w:r>
        <w:t xml:space="preserve">Estimates also varied between smaller providers, who had a tendency to estimate costs as lower, and</w:t>
      </w:r>
      <w:r>
        <w:t xml:space="preserve"> </w:t>
      </w:r>
      <w:r>
        <w:t xml:space="preserve">larger players who expected higher costs of applying for an authorisation. A BAU factor of 20% is</w:t>
      </w:r>
      <w:r>
        <w:t xml:space="preserve"> </w:t>
      </w:r>
      <w:r>
        <w:t xml:space="preserve">applied to gathering information and providing documents required for an authorisation process,</w:t>
      </w:r>
      <w:r>
        <w:t xml:space="preserve"> </w:t>
      </w:r>
      <w:r>
        <w:t xml:space="preserve">considering that a vast majority of such costs would be due to this new obligation but some of the</w:t>
      </w:r>
      <w:r>
        <w:t xml:space="preserve"> </w:t>
      </w:r>
      <w:r>
        <w:t xml:space="preserve">documents (e.g. internal policy documents) would be in place at least for a certain share of ESG</w:t>
      </w:r>
      <w:r>
        <w:t xml:space="preserve"> </w:t>
      </w:r>
      <w:r>
        <w:t xml:space="preserve">rating providers.</w:t>
      </w:r>
      <w:r>
        <w:t xml:space="preserve"> </w:t>
      </w:r>
      <w:r>
        <w:t xml:space="preserve">The size of expected resource needs for ESMA and corresponding supervisory fees for the sector that</w:t>
      </w:r>
      <w:r>
        <w:t xml:space="preserve"> </w:t>
      </w:r>
      <w:r>
        <w:t xml:space="preserve">would cover these costs were estimated by ESMA and made more precise as a result of deliberations</w:t>
      </w:r>
      <w:r>
        <w:t xml:space="preserve"> </w:t>
      </w:r>
      <w:r>
        <w:t xml:space="preserve">between ESMA and DG FISMA about the intensity of supervision and other key parameters. The</w:t>
      </w:r>
      <w:r>
        <w:t xml:space="preserve"> </w:t>
      </w:r>
      <w:r>
        <w:t xml:space="preserve">size of the budget and fees has been calibrated by ESMA based on the number and size distribution</w:t>
      </w:r>
      <w:r>
        <w:t xml:space="preserve"> </w:t>
      </w:r>
      <w:r>
        <w:t xml:space="preserve">of ESG ratings providers. To derive the range of supervisory fees, ESMA used the information on</w:t>
      </w:r>
      <w:r>
        <w:t xml:space="preserve"> </w:t>
      </w:r>
      <w:r>
        <w:t xml:space="preserve">revenues from the sale of ESG ratings, where these were available. Where not available, ESMA has</w:t>
      </w:r>
      <w:r>
        <w:t xml:space="preserve"> </w:t>
      </w:r>
      <w:r>
        <w:t xml:space="preserve">extrapolated the number of entities in each size bucket proportionately (in the absence of information</w:t>
      </w:r>
      <w:r>
        <w:t xml:space="preserve"> </w:t>
      </w:r>
      <w:r>
        <w:t xml:space="preserve">that would suggest a different distribution.</w:t>
      </w:r>
    </w:p>
    <w:p>
      <w:pPr>
        <w:pStyle w:val="BodyText"/>
      </w:pPr>
      <w:r>
        <w:t xml:space="preserve">174 This had to be done also since the consultation has not clearly distinguished between registration and authorisation,</w:t>
      </w:r>
      <w:r>
        <w:t xml:space="preserve"> </w:t>
      </w:r>
      <w:r>
        <w:t xml:space="preserve">which has likely contributed to a greater disparity in the responses. Another reason was that a more detailed estimate for</w:t>
      </w:r>
      <w:r>
        <w:t xml:space="preserve"> </w:t>
      </w:r>
      <w:r>
        <w:t xml:space="preserve">costs of registration received as follow-up to an interview revealed assumptions that rather matched the intended contents</w:t>
      </w:r>
      <w:r>
        <w:t xml:space="preserve"> </w:t>
      </w:r>
      <w:r>
        <w:t xml:space="preserve">of Option 2 (authorisation and supervision).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ANNEX 4: INTERACTIONS WITH OTHER SUSTAINABLE FINANCE LEGISLATION AND INITIATIVES</w:t>
      </w:r>
      <w:r>
        <w:t xml:space="preserve"> </w:t>
      </w:r>
      <w:r>
        <w:t xml:space="preserve">In addition to the CSRD, SFDR and the EU taxonomy Regulation, this initiative also interacts with</w:t>
      </w:r>
      <w:r>
        <w:t xml:space="preserve"> </w:t>
      </w:r>
      <w:r>
        <w:t xml:space="preserve">the work on Green Bonds Standards and EU climate benchmarks.</w:t>
      </w:r>
      <w:r>
        <w:t xml:space="preserve"> </w:t>
      </w:r>
      <w:r>
        <w:t xml:space="preserve">Title</w:t>
      </w:r>
      <w:r>
        <w:t xml:space="preserve"> </w:t>
      </w:r>
      <w:r>
        <w:t xml:space="preserve">Corporate Sustainability Reporting Directive (CSRD)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br/>
      </w:r>
      <w:r>
        <w:t xml:space="preserve">Legislative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 of</w:t>
      </w:r>
      <w:r>
        <w:t xml:space="preserve"> </w:t>
      </w:r>
      <w: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t xml:space="preserve">legislation</w:t>
      </w:r>
      <w:r>
        <w:t xml:space="preserve"> </w:t>
      </w:r>
      <w:r>
        <w:t xml:space="preserve">On 21 April 2021, the Commission adopted a proposal for a Corporate</w:t>
      </w:r>
      <w:r>
        <w:t xml:space="preserve"> </w:t>
      </w:r>
      <w:r>
        <w:t xml:space="preserve">Sustainability Reporting Directive (CSRD), which would amend the existing</w:t>
      </w:r>
      <w:r>
        <w:t xml:space="preserve"> </w:t>
      </w:r>
      <w:r>
        <w:t xml:space="preserve">reporting requirements of the Non-Financial Reporting Directive.</w:t>
      </w:r>
      <w:r>
        <w:t xml:space="preserve"> </w:t>
      </w:r>
      <w:r>
        <w:t xml:space="preserve">The proposal</w:t>
      </w:r>
      <w:r>
        <w:t xml:space="preserve"> </w:t>
      </w:r>
      <w:r>
        <w:t xml:space="preserve">A. extends the scope to all large companies and all companies listed on</w:t>
      </w:r>
      <w:r>
        <w:t xml:space="preserve"> </w:t>
      </w:r>
      <w:r>
        <w:t xml:space="preserve">regulated markets (except listed micro-enterprises)</w:t>
      </w:r>
      <w:r>
        <w:t xml:space="preserve"> </w:t>
      </w:r>
      <w:r>
        <w:t xml:space="preserve">B. requires the audit (assurance) of reported information</w:t>
      </w:r>
      <w:r>
        <w:t xml:space="preserve"> </w:t>
      </w:r>
      <w:r>
        <w:t xml:space="preserve">C. introduces more detailed reporting requirements, and a requirement to</w:t>
      </w:r>
      <w:r>
        <w:t xml:space="preserve"> </w:t>
      </w:r>
      <w:r>
        <w:t xml:space="preserve">report according to mandatory EU sustainability reporting standards</w:t>
      </w:r>
      <w:r>
        <w:t xml:space="preserve"> </w:t>
      </w:r>
      <w:r>
        <w:t xml:space="preserve">D. requires companies to digitally ‘tag’ the reported information, so it is</w:t>
      </w:r>
      <w:r>
        <w:t xml:space="preserve"> </w:t>
      </w:r>
      <w:r>
        <w:t xml:space="preserve">machine readable and feeds into the European single access point</w:t>
      </w:r>
      <w:r>
        <w:t xml:space="preserve"> </w:t>
      </w:r>
      <w:r>
        <w:t xml:space="preserve">envisaged in the capital markets union action plan</w:t>
      </w:r>
      <w:r>
        <w:t xml:space="preserve"> </w:t>
      </w:r>
      <w:r>
        <w:t xml:space="preserve">The CSRD was agreed by co-legislators in June 2022 and should be published</w:t>
      </w:r>
      <w:r>
        <w:t xml:space="preserve"> </w:t>
      </w:r>
      <w:r>
        <w:t xml:space="preserve">by the end of 2022 in the Official Journal.</w:t>
      </w:r>
      <w:r>
        <w:t xml:space="preserve"> </w:t>
      </w:r>
      <w:r>
        <w:t xml:space="preserve">The CSRD envisages the adoption of EU sustainability reporting standards.</w:t>
      </w:r>
      <w:r>
        <w:t xml:space="preserve"> </w:t>
      </w:r>
      <w:r>
        <w:t xml:space="preserve">The draft standards are to be developed by the European Financial Reporting</w:t>
      </w:r>
      <w:r>
        <w:t xml:space="preserve"> </w:t>
      </w:r>
      <w:r>
        <w:t xml:space="preserve">Advisory Group (EFRAG). The standards will be tailored to EU policies,</w:t>
      </w:r>
      <w:r>
        <w:t xml:space="preserve"> </w:t>
      </w:r>
      <w:r>
        <w:t xml:space="preserve">while building on and contributing to international standardisation initiatives.</w:t>
      </w:r>
      <w:r>
        <w:t xml:space="preserve"> </w:t>
      </w:r>
      <w:r>
        <w:t xml:space="preserve">The first set of standards are to be adopted by June 2023.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ESG</w:t>
      </w:r>
      <w:r>
        <w:t xml:space="preserve"> </w:t>
      </w:r>
      <w:r>
        <w:t xml:space="preserve">ratings</w:t>
      </w:r>
      <w:r>
        <w:t xml:space="preserve"> </w:t>
      </w:r>
      <w:r>
        <w:t xml:space="preserve">The main element from the CSRD is the creation of mandatory EU</w:t>
      </w:r>
      <w:r>
        <w:t xml:space="preserve"> </w:t>
      </w:r>
      <w:r>
        <w:t xml:space="preserve">sustainability reporting standards. Standardising information to be disclosed</w:t>
      </w:r>
      <w:r>
        <w:t xml:space="preserve"> </w:t>
      </w:r>
      <w:r>
        <w:t xml:space="preserve">by large companies should help fill gaps in data availability, improve the</w:t>
      </w:r>
      <w:r>
        <w:t xml:space="preserve"> </w:t>
      </w:r>
      <w:r>
        <w:t xml:space="preserve">quality but also reliability of corporate sustainability data.</w:t>
      </w:r>
      <w:r>
        <w:t xml:space="preserve"> </w:t>
      </w:r>
      <w:r>
        <w:t xml:space="preserve">Since all ESG rating providers use some form of public data for their analysis,</w:t>
      </w:r>
      <w:r>
        <w:t xml:space="preserve"> </w:t>
      </w:r>
      <w:r>
        <w:t xml:space="preserve">the standardisation of the latter should have a positive impact on the overall</w:t>
      </w:r>
      <w:r>
        <w:t xml:space="preserve"> </w:t>
      </w:r>
      <w:r>
        <w:t xml:space="preserve">quality and reliability of ESG ratings, which cannot be reliable if the</w:t>
      </w:r>
      <w:r>
        <w:t xml:space="preserve"> </w:t>
      </w:r>
      <w:r>
        <w:t xml:space="preserve">underlying data is of poor quality or is unavailable. ESG rating providers,</w:t>
      </w:r>
      <w:r>
        <w:t xml:space="preserve"> </w:t>
      </w:r>
      <w:r>
        <w:t xml:space="preserve">given the availability of more and better data may also be less prone to using</w:t>
      </w:r>
      <w:r>
        <w:t xml:space="preserve"> </w:t>
      </w:r>
      <w:r>
        <w:t xml:space="preserve">other sources of data that are difficult to compare and are by nature less</w:t>
      </w:r>
      <w:r>
        <w:t xml:space="preserve"> </w:t>
      </w:r>
      <w:r>
        <w:t xml:space="preserve">reliable.</w:t>
      </w:r>
      <w:r>
        <w:t xml:space="preserve"> </w:t>
      </w:r>
      <w:r>
        <w:t xml:space="preserve">The impact on correlation amongst ratings is however harder to predict.</w:t>
      </w:r>
      <w:r>
        <w:t xml:space="preserve"> </w:t>
      </w:r>
      <w:r>
        <w:t xml:space="preserve">According to a research paper published in 2021, “greater ESG disclosure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actually leads to greater ESG rating disagreement”.175 In particular, ESG</w:t>
      </w:r>
      <w:r>
        <w:t xml:space="preserve"> </w:t>
      </w:r>
      <w:r>
        <w:t xml:space="preserve">rating providers appear to disagree most on how to assess ‘outcome metrics’</w:t>
      </w:r>
      <w:r>
        <w:t xml:space="preserve"> </w:t>
      </w:r>
      <w:r>
        <w:t xml:space="preserve">disclosed by firms. As such, it is possible that with the advent of reporting</w:t>
      </w:r>
      <w:r>
        <w:t xml:space="preserve"> </w:t>
      </w:r>
      <w:r>
        <w:t xml:space="preserve">required by the CSRD, divergence in ESG ratings increases at first. However,</w:t>
      </w:r>
      <w:r>
        <w:t xml:space="preserve"> </w:t>
      </w:r>
      <w:r>
        <w:t xml:space="preserve">as the authors themselves note, this dynamic may be related to the early phase</w:t>
      </w:r>
      <w:r>
        <w:t xml:space="preserve"> </w:t>
      </w:r>
      <w:r>
        <w:t xml:space="preserve">of ESG disclosures, when there is little consensus among analysts on ESG</w:t>
      </w:r>
      <w:r>
        <w:t xml:space="preserve"> </w:t>
      </w:r>
      <w:r>
        <w:t xml:space="preserve">performance metrics and may neutralize or even change signs (i.e. greater</w:t>
      </w:r>
      <w:r>
        <w:t xml:space="preserve"> </w:t>
      </w:r>
      <w:r>
        <w:t xml:space="preserve">disclosure leads to lower divergence) in the future. In any case, greater</w:t>
      </w:r>
      <w:r>
        <w:t xml:space="preserve"> </w:t>
      </w:r>
      <w:r>
        <w:t xml:space="preserve">disclosure reduces the issues around data collection and divergence of</w:t>
      </w:r>
      <w:r>
        <w:t xml:space="preserve"> </w:t>
      </w:r>
      <w:r>
        <w:t xml:space="preserve">underlying data used by ESG rating providers.</w:t>
      </w:r>
      <w:r>
        <w:t xml:space="preserve"> </w:t>
      </w:r>
      <w:r>
        <w:t xml:space="preserve">Lastly, given that more companies will be required to report under the CSRD</w:t>
      </w:r>
      <w:r>
        <w:t xml:space="preserve"> </w:t>
      </w:r>
      <w:r>
        <w:t xml:space="preserve">than required by the NFRD, there may be more demand for ESG ratings on</w:t>
      </w:r>
      <w:r>
        <w:t xml:space="preserve"> </w:t>
      </w:r>
      <w:r>
        <w:t xml:space="preserve">and by these companies that may want to have some external party look at new</w:t>
      </w:r>
      <w:r>
        <w:t xml:space="preserve"> </w:t>
      </w:r>
      <w:r>
        <w:t xml:space="preserve">possible risks and opportunities.</w:t>
      </w:r>
    </w:p>
    <w:p>
      <w:pPr>
        <w:pStyle w:val="BodyText"/>
      </w:pPr>
      <w:r>
        <w:t xml:space="preserve">Title</w:t>
      </w:r>
      <w:r>
        <w:t xml:space="preserve"> </w:t>
      </w:r>
      <w:r>
        <w:t xml:space="preserve">European Single Access Point (ESAP)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br/>
      </w:r>
      <w:r>
        <w:t xml:space="preserve">Legislative and non-legislative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 of</w:t>
      </w:r>
      <w:r>
        <w:t xml:space="preserve"> </w:t>
      </w:r>
      <w: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t xml:space="preserve">legislation</w:t>
      </w:r>
      <w:r>
        <w:t xml:space="preserve"> </w:t>
      </w:r>
      <w:r>
        <w:t xml:space="preserve">The ESAP will provide seamless, EU wide (cross border) access to</w:t>
      </w:r>
      <w:r>
        <w:t xml:space="preserve"> </w:t>
      </w:r>
      <w:r>
        <w:t xml:space="preserve">information published in relation to financial services, capital markets and</w:t>
      </w:r>
      <w:r>
        <w:t xml:space="preserve"> </w:t>
      </w:r>
      <w:r>
        <w:t xml:space="preserve">sustainability published by entities or about entities operating in the financial</w:t>
      </w:r>
      <w:r>
        <w:t xml:space="preserve"> </w:t>
      </w:r>
      <w:r>
        <w:t xml:space="preserve">sector. For this, the ESAP legislative package lays down the foundations of</w:t>
      </w:r>
      <w:r>
        <w:t xml:space="preserve"> </w:t>
      </w:r>
      <w:r>
        <w:t xml:space="preserve">ESAP by organising the collection of information by collection bodies,</w:t>
      </w:r>
      <w:r>
        <w:t xml:space="preserve"> </w:t>
      </w:r>
      <w:r>
        <w:t xml:space="preserve">addressing metadata and IT formats, and mandating minimum requirements</w:t>
      </w:r>
      <w:r>
        <w:t xml:space="preserve"> </w:t>
      </w:r>
      <w:r>
        <w:t xml:space="preserve">in terms of quality, functionalities, governance and monitoring.</w:t>
      </w:r>
      <w:r>
        <w:br/>
      </w:r>
      <w:r>
        <w:t xml:space="preserve">The Commission proposed to make ESMA responsible for the governance of</w:t>
      </w:r>
      <w:r>
        <w:t xml:space="preserve"> </w:t>
      </w:r>
      <w:r>
        <w:t xml:space="preserve">ESAP. Where appropriate, ESMA would work in close cooperation with the</w:t>
      </w:r>
      <w:r>
        <w:t xml:space="preserve"> </w:t>
      </w:r>
      <w:r>
        <w:t xml:space="preserve">European Banking Authority (EBA) and the European Insurance and</w:t>
      </w:r>
      <w:r>
        <w:t xml:space="preserve"> </w:t>
      </w:r>
      <w:r>
        <w:t xml:space="preserve">Occupational Pensions Authority (EIOPA), consult the national collection</w:t>
      </w:r>
      <w:r>
        <w:t xml:space="preserve"> </w:t>
      </w:r>
      <w:r>
        <w:t xml:space="preserve">bodies (NCAs, OAMs) and the Securities and Markets Stakeholders Group.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non-</w:t>
      </w:r>
      <w:r>
        <w:t xml:space="preserve"> </w:t>
      </w:r>
      <w:r>
        <w:t xml:space="preserve">financial</w:t>
      </w:r>
      <w:r>
        <w:t xml:space="preserve"> </w:t>
      </w:r>
      <w:r>
        <w:t xml:space="preserve">reporting</w:t>
      </w:r>
      <w:r>
        <w:t xml:space="preserve"> </w:t>
      </w:r>
      <w:r>
        <w:t xml:space="preserve">The availability of data via ESAP, hence easier access by stakeholders, can</w:t>
      </w:r>
      <w:r>
        <w:t xml:space="preserve"> </w:t>
      </w:r>
      <w:r>
        <w:t xml:space="preserve">also serve as sources of information / input data for ESG rating providers,</w:t>
      </w:r>
      <w:r>
        <w:t xml:space="preserve"> </w:t>
      </w:r>
      <w:r>
        <w:t xml:space="preserve">reducing use of estimations but also contributing to better quality of ratings</w:t>
      </w:r>
      <w:r>
        <w:t xml:space="preserve"> </w:t>
      </w:r>
      <w:r>
        <w:t xml:space="preserve">overall.</w:t>
      </w:r>
    </w:p>
    <w:p>
      <w:pPr>
        <w:pStyle w:val="BodyText"/>
      </w:pPr>
      <w:r>
        <w:t xml:space="preserve">Title</w:t>
      </w:r>
      <w:r>
        <w:t xml:space="preserve"> </w:t>
      </w:r>
      <w:r>
        <w:t xml:space="preserve">Credit Rating Agencies Regulation (CRA)</w:t>
      </w:r>
    </w:p>
    <w:p>
      <w:pPr>
        <w:pStyle w:val="BodyText"/>
      </w:pPr>
      <w:r>
        <w:t xml:space="preserve">175</w:t>
      </w:r>
      <w:r>
        <w:br/>
      </w:r>
      <w:r>
        <w:t xml:space="preserve">Christensen, Serafeim and Sikochi. 2021, op.cit.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br/>
      </w:r>
      <w:r>
        <w:t xml:space="preserve">Legislative and non-legislative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 of</w:t>
      </w:r>
      <w:r>
        <w:t xml:space="preserve"> </w:t>
      </w:r>
      <w: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t xml:space="preserve">legislation</w:t>
      </w:r>
      <w:r>
        <w:t xml:space="preserve"> </w:t>
      </w:r>
      <w:r>
        <w:t xml:space="preserve">The first set of rules, which entered into force at the end of 2009, established</w:t>
      </w:r>
      <w:r>
        <w:t xml:space="preserve"> </w:t>
      </w:r>
      <w:r>
        <w:t xml:space="preserve">a regulatory framework for CRAs and introduced a regulatory oversight</w:t>
      </w:r>
      <w:r>
        <w:t xml:space="preserve"> </w:t>
      </w:r>
      <w:r>
        <w:t xml:space="preserve">regime, whereby CRAs had to be registered and were supervised by national</w:t>
      </w:r>
      <w:r>
        <w:t xml:space="preserve"> </w:t>
      </w:r>
      <w:r>
        <w:t xml:space="preserve">competent authorities. In addition, CRAs were required to avoid conflicts of</w:t>
      </w:r>
      <w:r>
        <w:t xml:space="preserve"> </w:t>
      </w:r>
      <w:r>
        <w:t xml:space="preserve">interest, and to have sound rating methodologies and transparent rating</w:t>
      </w:r>
      <w:r>
        <w:t xml:space="preserve"> </w:t>
      </w:r>
      <w:r>
        <w:t xml:space="preserve">activities.</w:t>
      </w:r>
      <w:r>
        <w:br/>
      </w:r>
      <w:r>
        <w:t xml:space="preserve">In 2011, these rules were amended to take into account the creation of the</w:t>
      </w:r>
      <w:r>
        <w:t xml:space="preserve"> </w:t>
      </w:r>
      <w:r>
        <w:t xml:space="preserve">European Securities and Markets Authority (ESMA), which supervised CRAs</w:t>
      </w:r>
      <w:r>
        <w:t xml:space="preserve"> </w:t>
      </w:r>
      <w:r>
        <w:t xml:space="preserve">registered in the EU. ESMA has become a direct supervisor of CRAs.</w:t>
      </w:r>
      <w:r>
        <w:t xml:space="preserve"> </w:t>
      </w:r>
      <w:r>
        <w:t xml:space="preserve">A further amendment was made in 2013 to reinforce the rules aimed at</w:t>
      </w:r>
      <w:r>
        <w:t xml:space="preserve"> </w:t>
      </w:r>
      <w:r>
        <w:t xml:space="preserve">enhancing market competition and addressing weaknesses related to sovereign</w:t>
      </w:r>
      <w:r>
        <w:t xml:space="preserve"> </w:t>
      </w:r>
      <w:r>
        <w:t xml:space="preserve">debt credit.</w:t>
      </w:r>
      <w:r>
        <w:br/>
      </w:r>
      <w:r>
        <w:t xml:space="preserve">The “level 1” legislation is supplemeted by delegates acts and ESMA</w:t>
      </w:r>
      <w:r>
        <w:t xml:space="preserve"> </w:t>
      </w:r>
      <w:r>
        <w:t xml:space="preserve">Guidelines.</w:t>
      </w:r>
      <w:r>
        <w:br/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ESG</w:t>
      </w:r>
      <w:r>
        <w:t xml:space="preserve"> </w:t>
      </w:r>
      <w:r>
        <w:t xml:space="preserve">ratings</w:t>
      </w:r>
      <w:r>
        <w:t xml:space="preserve"> </w:t>
      </w:r>
      <w:r>
        <w:t xml:space="preserve">Investors take into account a variety of factors for the assessment of financial</w:t>
      </w:r>
      <w:r>
        <w:t xml:space="preserve"> </w:t>
      </w:r>
      <w:r>
        <w:t xml:space="preserve">risks: Value at risk (VaR), stress testing, market risks, credit risks, liquidity</w:t>
      </w:r>
      <w:r>
        <w:t xml:space="preserve"> </w:t>
      </w:r>
      <w:r>
        <w:t xml:space="preserve">risks, interest risk. Credit risk is an important component of the financial</w:t>
      </w:r>
      <w:r>
        <w:t xml:space="preserve"> </w:t>
      </w:r>
      <w:r>
        <w:t xml:space="preserve">assessment as it replies to the question whether the company or project is</w:t>
      </w:r>
      <w:r>
        <w:t xml:space="preserve"> </w:t>
      </w:r>
      <w:r>
        <w:t xml:space="preserve">financially sound and what the likelihood is that the company will meet its</w:t>
      </w:r>
      <w:r>
        <w:t xml:space="preserve"> </w:t>
      </w:r>
      <w:r>
        <w:t xml:space="preserve">debt obligations. Some professional investors carry their own credit risk</w:t>
      </w:r>
      <w:r>
        <w:t xml:space="preserve"> </w:t>
      </w:r>
      <w:r>
        <w:t xml:space="preserve">assessment but many rely on the assessment provided by the specialised</w:t>
      </w:r>
      <w:r>
        <w:t xml:space="preserve"> </w:t>
      </w:r>
      <w:r>
        <w:t xml:space="preserve">entites called Credit Rating Agencies. The CRAs are required to take into</w:t>
      </w:r>
      <w:r>
        <w:t xml:space="preserve"> </w:t>
      </w:r>
      <w:r>
        <w:t xml:space="preserve">account all factors relevant for the assesement of creditworthiness, and to</w:t>
      </w:r>
      <w:r>
        <w:t xml:space="preserve"> </w:t>
      </w:r>
      <w:r>
        <w:t xml:space="preserve">explain the reason for changes of credit ratings by accompanying each change</w:t>
      </w:r>
      <w:r>
        <w:t xml:space="preserve"> </w:t>
      </w:r>
      <w:r>
        <w:t xml:space="preserve">with the press release. Some changes of credit ratings can be caused by ESG</w:t>
      </w:r>
      <w:r>
        <w:t xml:space="preserve"> </w:t>
      </w:r>
      <w:r>
        <w:t xml:space="preserve">factors. How CRAs take ESG factors into account is explained in Annex 8.</w:t>
      </w:r>
      <w:r>
        <w:t xml:space="preserve"> </w:t>
      </w:r>
      <w:r>
        <w:t xml:space="preserve">Some CRAs have also entered the market of ESG ratings and started to offer</w:t>
      </w:r>
      <w:r>
        <w:t xml:space="preserve"> </w:t>
      </w:r>
      <w:r>
        <w:t xml:space="preserve">ESG ratings, scores or valuations. However, due to the regulatory</w:t>
      </w:r>
      <w:r>
        <w:t xml:space="preserve"> </w:t>
      </w:r>
      <w:r>
        <w:t xml:space="preserve">requirements, the activities of credit ratings are separated from other</w:t>
      </w:r>
      <w:r>
        <w:t xml:space="preserve"> </w:t>
      </w:r>
      <w:r>
        <w:t xml:space="preserve">businesses.</w:t>
      </w:r>
    </w:p>
    <w:p>
      <w:pPr>
        <w:pStyle w:val="BodyText"/>
      </w:pPr>
      <w:r>
        <w:t xml:space="preserve">Title</w:t>
      </w:r>
      <w:r>
        <w:t xml:space="preserve"> </w:t>
      </w:r>
      <w:r>
        <w:t xml:space="preserve">Sustainable Finance Disclosure Regulation (Regulation EU 2019/2088 on</w:t>
      </w:r>
      <w:r>
        <w:t xml:space="preserve"> </w:t>
      </w:r>
      <w:r>
        <w:t xml:space="preserve">Sustainability-related disclosure in the financial services sector) (SFDR)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br/>
      </w:r>
      <w:r>
        <w:t xml:space="preserve">Legislative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 of</w:t>
      </w:r>
      <w:r>
        <w:t xml:space="preserve"> </w:t>
      </w:r>
      <w:r>
        <w:t xml:space="preserve">The SFDR was adopted by co-legislators in spring 2019 and was published on</w:t>
      </w:r>
      <w:r>
        <w:t xml:space="preserve"> </w:t>
      </w:r>
      <w:r>
        <w:t xml:space="preserve">9 December in the Official Journal. It is already in force and most of the</w:t>
      </w:r>
      <w:r>
        <w:t xml:space="preserve"> </w:t>
      </w:r>
      <w:r>
        <w:t xml:space="preserve">provisions apply from 10 March 2021 and complement corporate disclosures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t xml:space="preserve">legislation</w:t>
      </w:r>
      <w:r>
        <w:t xml:space="preserve"> </w:t>
      </w:r>
      <w:r>
        <w:t xml:space="preserve">by creating a comprehensive reporting framework for financial products and</w:t>
      </w:r>
      <w:r>
        <w:t xml:space="preserve"> </w:t>
      </w:r>
      <w:r>
        <w:t xml:space="preserve">financial entities. Compliance with sustainability-related disclosures is</w:t>
      </w:r>
      <w:r>
        <w:t xml:space="preserve"> </w:t>
      </w:r>
      <w:r>
        <w:t xml:space="preserve">expected to have considerable behavioural effects on financial firms, and</w:t>
      </w:r>
      <w:r>
        <w:t xml:space="preserve"> </w:t>
      </w:r>
      <w:r>
        <w:t xml:space="preserve">indirectly on the business models of companies that are being invested in.</w:t>
      </w:r>
      <w:r>
        <w:t xml:space="preserve"> </w:t>
      </w:r>
      <w:r>
        <w:t xml:space="preserve">Different investment strategies may entail investments in economic activities</w:t>
      </w:r>
      <w:r>
        <w:t xml:space="preserve"> </w:t>
      </w:r>
      <w:r>
        <w:t xml:space="preserve">with different levels of environmental performance.</w:t>
      </w:r>
      <w:r>
        <w:t xml:space="preserve"> </w:t>
      </w:r>
      <w:r>
        <w:t xml:space="preserve">On 4 February 2021, the European Insurance and Occupational Pensions</w:t>
      </w:r>
      <w:r>
        <w:t xml:space="preserve"> </w:t>
      </w:r>
      <w:r>
        <w:t xml:space="preserve">Authority, the European Securities and Markets Authority and the European</w:t>
      </w:r>
      <w:r>
        <w:t xml:space="preserve"> </w:t>
      </w:r>
      <w:r>
        <w:t xml:space="preserve">Banking Authority (collectively the ESAs) jointly submitted to the</w:t>
      </w:r>
      <w:r>
        <w:t xml:space="preserve"> </w:t>
      </w:r>
      <w:r>
        <w:t xml:space="preserve">Commission a first batch of seven draft regulatory technical standards (RTS)</w:t>
      </w:r>
      <w:r>
        <w:t xml:space="preserve"> </w:t>
      </w:r>
      <w:r>
        <w:t xml:space="preserve">under Articles 2a(3), 4(6) and (7), 8(3), 9(5), 10(2) and 11(4) of the SFDR.</w:t>
      </w:r>
      <w:r>
        <w:br/>
      </w:r>
      <w:r>
        <w:t xml:space="preserve">On 22 October 2021, the ESAs jointly submitted to the Commission a second</w:t>
      </w:r>
      <w:r>
        <w:t xml:space="preserve"> </w:t>
      </w:r>
      <w:r>
        <w:t xml:space="preserve">batch of six draft regulatory technical standards under Articles 8(4), 9(6) and</w:t>
      </w:r>
      <w:r>
        <w:t xml:space="preserve"> </w:t>
      </w:r>
      <w:r>
        <w:t xml:space="preserve">11(5) SFDR. The Commission decided to bundle all 13 draft regulatory</w:t>
      </w:r>
      <w:r>
        <w:t xml:space="preserve"> </w:t>
      </w:r>
      <w:r>
        <w:t xml:space="preserve">technical standards in a single delegated regulation.</w:t>
      </w:r>
      <w:r>
        <w:t xml:space="preserve"> </w:t>
      </w:r>
      <w:r>
        <w:t xml:space="preserve">The SFDR together with its RTS that will apply from 1 January 2023 aim to</w:t>
      </w:r>
      <w:r>
        <w:t xml:space="preserve"> </w:t>
      </w:r>
      <w:r>
        <w:t xml:space="preserve">trigger changes in investment decisions by financial market participants that</w:t>
      </w:r>
      <w:r>
        <w:t xml:space="preserve"> </w:t>
      </w:r>
      <w:r>
        <w:t xml:space="preserve">produce financial products and end-investors that purchase them, and financial</w:t>
      </w:r>
      <w:r>
        <w:t xml:space="preserve"> </w:t>
      </w:r>
      <w:r>
        <w:t xml:space="preserve">advisers that provide investment recommendations, towards more ESG</w:t>
      </w:r>
      <w:r>
        <w:t xml:space="preserve"> </w:t>
      </w:r>
      <w:r>
        <w:t xml:space="preserve">considerations by improving the quality of information from the point of view</w:t>
      </w:r>
      <w:r>
        <w:t xml:space="preserve"> </w:t>
      </w:r>
      <w:r>
        <w:t xml:space="preserve">of ESG positive and negative impacts. The Regulation is expected to also have</w:t>
      </w:r>
      <w:r>
        <w:t xml:space="preserve"> </w:t>
      </w:r>
      <w:r>
        <w:t xml:space="preserve">effects on business models of investee companies.</w:t>
      </w:r>
      <w:r>
        <w:t xml:space="preserve"> </w:t>
      </w:r>
      <w:r>
        <w:t xml:space="preserve">The SFDR lays down rules for sustainability-related disclosures toward end-</w:t>
      </w:r>
      <w:r>
        <w:t xml:space="preserve"> </w:t>
      </w:r>
      <w:r>
        <w:t xml:space="preserve">investors, for both outside-in sustainability risks and inside-out adverse</w:t>
      </w:r>
      <w:r>
        <w:t xml:space="preserve"> </w:t>
      </w:r>
      <w:r>
        <w:t xml:space="preserve">sustainability impacts.</w:t>
      </w:r>
      <w:r>
        <w:t xml:space="preserve"> </w:t>
      </w:r>
      <w:r>
        <w:t xml:space="preserve">It does so in relation to:</w:t>
      </w:r>
      <w:r>
        <w:br/>
      </w:r>
      <w:r>
        <w:t xml:space="preserve">1. the integration of sustainability risks by financial market participants and</w:t>
      </w:r>
      <w:r>
        <w:t xml:space="preserve"> </w:t>
      </w:r>
      <w:r>
        <w:t xml:space="preserve">financial advisers in all investment processes,</w:t>
      </w:r>
      <w:r>
        <w:br/>
      </w:r>
      <w:r>
        <w:t xml:space="preserve">2. financial products that pursue the objective of sustainable investment or</w:t>
      </w:r>
      <w:r>
        <w:t xml:space="preserve"> </w:t>
      </w:r>
      <w:r>
        <w:t xml:space="preserve">have environmental or social characteristics, and</w:t>
      </w:r>
      <w:r>
        <w:t xml:space="preserve"> </w:t>
      </w:r>
      <w:r>
        <w:t xml:space="preserve">3. adverse impacts on sustainability matters at entity and financial products</w:t>
      </w:r>
      <w:r>
        <w:t xml:space="preserve"> </w:t>
      </w:r>
      <w:r>
        <w:t xml:space="preserve">levels, i.e. that or, in certain circumstances, whether financial market</w:t>
      </w:r>
      <w:r>
        <w:t xml:space="preserve"> </w:t>
      </w:r>
      <w:r>
        <w:t xml:space="preserve">participants and financial advisers consider negative externalities on</w:t>
      </w:r>
      <w:r>
        <w:t xml:space="preserve"> </w:t>
      </w:r>
      <w:r>
        <w:t xml:space="preserve">environment and social justice of the investment decisions/advice and, if so,</w:t>
      </w:r>
      <w:r>
        <w:t xml:space="preserve"> </w:t>
      </w:r>
      <w:r>
        <w:t xml:space="preserve">how this is reflected at the product level.</w:t>
      </w:r>
    </w:p>
    <w:p>
      <w:pPr>
        <w:pStyle w:val="BodyText"/>
      </w:pPr>
      <w:r>
        <w:t xml:space="preserve">In terms of legal framework, the SFDR is a directly applicable Regulation</w:t>
      </w:r>
      <w:r>
        <w:t xml:space="preserve"> </w:t>
      </w:r>
      <w:r>
        <w:t xml:space="preserve">which introduces additional disclosure requirements to the existing elements</w:t>
      </w:r>
      <w:r>
        <w:t xml:space="preserve"> </w:t>
      </w:r>
      <w:r>
        <w:t xml:space="preserve">of relevant sectoral legislations (AIFMD, UCITS, Solvency II, IORP II,</w:t>
      </w:r>
      <w:r>
        <w:t xml:space="preserve"> </w:t>
      </w:r>
      <w:r>
        <w:t xml:space="preserve">national pension rules, IDD and MiFID II), via a self-standing text (lex</w:t>
      </w:r>
      <w:r>
        <w:t xml:space="preserve"> </w:t>
      </w:r>
      <w:r>
        <w:t xml:space="preserve">specialis) providing full harmonization, cross-sectoral consistency and</w:t>
      </w:r>
      <w:r>
        <w:t xml:space="preserve"> </w:t>
      </w:r>
      <w:r>
        <w:t xml:space="preserve">regulatory neutrality as well as joint convergence by ESMA, EIOPA and EBA</w:t>
      </w:r>
      <w:r>
        <w:t xml:space="preserve"> </w:t>
      </w:r>
      <w:r>
        <w:t xml:space="preserve">(ESAs). Instead of amending all these existing sectoral legislations in an</w:t>
      </w:r>
      <w:r>
        <w:t xml:space="preserve"> </w:t>
      </w:r>
      <w:r>
        <w:t xml:space="preserve">identical way, the SFDR comes on “top” of existing rules in order to impose</w:t>
      </w:r>
      <w:r>
        <w:t xml:space="preserve"> </w:t>
      </w:r>
      <w:r>
        <w:t xml:space="preserve">sustainability disclosure obligations in the same way. This way consistency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and regulatory neutrality across all relevant institutional investors’ sectors is</w:t>
      </w:r>
      <w:r>
        <w:t xml:space="preserve"> </w:t>
      </w:r>
      <w:r>
        <w:t xml:space="preserve">ensured.</w:t>
      </w:r>
      <w:r>
        <w:t xml:space="preserve"> </w:t>
      </w:r>
      <w:r>
        <w:t xml:space="preserve">In addition, COM has revised Level 2 measures through Delegated Acts</w:t>
      </w:r>
      <w:r>
        <w:t xml:space="preserve"> </w:t>
      </w:r>
      <w:r>
        <w:t xml:space="preserve">(under current empowerments in UCITS, AIFMD, MiFID II, Solvency II,</w:t>
      </w:r>
      <w:r>
        <w:t xml:space="preserve"> </w:t>
      </w:r>
      <w:r>
        <w:t xml:space="preserve">IDD) to explicitly clarify how product manufacturers and financial advisers</w:t>
      </w:r>
      <w:r>
        <w:t xml:space="preserve"> </w:t>
      </w:r>
      <w:r>
        <w:t xml:space="preserve">should integrate sustainability risks and consider principal adverse impact in</w:t>
      </w:r>
      <w:r>
        <w:t xml:space="preserve"> </w:t>
      </w:r>
      <w:r>
        <w:t xml:space="preserve">the investment and advisory processes (that is in the areas of organizational</w:t>
      </w:r>
      <w:r>
        <w:t xml:space="preserve"> </w:t>
      </w:r>
      <w:r>
        <w:t xml:space="preserve">requirements, operating conditions, risk management and target market</w:t>
      </w:r>
      <w:r>
        <w:t xml:space="preserve"> </w:t>
      </w:r>
      <w:r>
        <w:t xml:space="preserve">assessment) as part of their duties towards clients/customers/beneficiaries.</w:t>
      </w:r>
      <w:r>
        <w:t xml:space="preserve"> </w:t>
      </w:r>
      <w:r>
        <w:t xml:space="preserve">On 30 September, the ESAs proposed amendments to the RTS in relation to</w:t>
      </w:r>
      <w:r>
        <w:t xml:space="preserve"> </w:t>
      </w:r>
      <w:r>
        <w:t xml:space="preserve">the information that should be provided in pre-contractual documents, on</w:t>
      </w:r>
      <w:r>
        <w:t xml:space="preserve"> </w:t>
      </w:r>
      <w:r>
        <w:t xml:space="preserve">websites, and in periodic reports about the exposure of financial products</w:t>
      </w:r>
      <w:r>
        <w:t xml:space="preserve"> </w:t>
      </w:r>
      <w:r>
        <w:t xml:space="preserve">referred to in Article 8(1) to (2a) of the SFDR and in Article 9(1) to (4a) of the</w:t>
      </w:r>
      <w:r>
        <w:t xml:space="preserve"> </w:t>
      </w:r>
      <w:r>
        <w:t xml:space="preserve">SFDR to investments in fossil gas and nuclear energy activities.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ESG</w:t>
      </w:r>
      <w:r>
        <w:t xml:space="preserve"> </w:t>
      </w:r>
      <w:r>
        <w:t xml:space="preserve">ratings</w:t>
      </w:r>
      <w:r>
        <w:t xml:space="preserve"> </w:t>
      </w:r>
      <w:r>
        <w:t xml:space="preserve">On 22 October 2021, the ESAs jointly submitted to the Commission draft RTS</w:t>
      </w:r>
      <w:r>
        <w:t xml:space="preserve"> </w:t>
      </w:r>
      <w:r>
        <w:t xml:space="preserve">developed under Article 8(4) and 9(6) of the SFDR. The draft RTS specify</w:t>
      </w:r>
      <w:r>
        <w:t xml:space="preserve"> </w:t>
      </w:r>
      <w:r>
        <w:t xml:space="preserve">information required in Articles 5 and 6 of the Taxonomy Regulation on “how</w:t>
      </w:r>
      <w:r>
        <w:t xml:space="preserve"> </w:t>
      </w:r>
      <w:r>
        <w:t xml:space="preserve">and to what extent” financial products referred to in Articles 8 and 9 of the</w:t>
      </w:r>
      <w:r>
        <w:t xml:space="preserve"> </w:t>
      </w:r>
      <w:r>
        <w:t xml:space="preserve">SFDR invest, or are invested, in environmentally sustainable economic</w:t>
      </w:r>
      <w:r>
        <w:t xml:space="preserve"> </w:t>
      </w:r>
      <w:r>
        <w:t xml:space="preserve">activities within the meaning of the Taxonomy Regulation. Financial market</w:t>
      </w:r>
      <w:r>
        <w:t xml:space="preserve"> </w:t>
      </w:r>
      <w:r>
        <w:t xml:space="preserve">participants that offer financial products referred to in Articles 8 and 9 of the</w:t>
      </w:r>
      <w:r>
        <w:t xml:space="preserve"> </w:t>
      </w:r>
      <w:r>
        <w:t xml:space="preserve">SFDR must comply with the respective requirements set out in the SFRD and</w:t>
      </w:r>
      <w:r>
        <w:t xml:space="preserve"> </w:t>
      </w:r>
      <w:r>
        <w:t xml:space="preserve">in Articles 5 and 6 of the Taxonomy Regulation.</w:t>
      </w:r>
      <w:r>
        <w:t xml:space="preserve"> </w:t>
      </w:r>
      <w:r>
        <w:t xml:space="preserve">In this context, financial market participants and financial advisers use a</w:t>
      </w:r>
      <w:r>
        <w:t xml:space="preserve"> </w:t>
      </w:r>
      <w:r>
        <w:t xml:space="preserve">number of different sources of information for their needs under the SFDR</w:t>
      </w:r>
      <w:r>
        <w:t xml:space="preserve"> </w:t>
      </w:r>
      <w:r>
        <w:t xml:space="preserve">and to be able to meet their disclosure requirements.</w:t>
      </w:r>
      <w:r>
        <w:t xml:space="preserve"> </w:t>
      </w:r>
      <w:r>
        <w:t xml:space="preserve">ESG ratings including data that is used to reach the final rating is used as an</w:t>
      </w:r>
      <w:r>
        <w:t xml:space="preserve"> </w:t>
      </w:r>
      <w:r>
        <w:t xml:space="preserve">important element to fill data gaps and comply with the disclosure obligations.</w:t>
      </w:r>
      <w:r>
        <w:t xml:space="preserve"> </w:t>
      </w:r>
      <w:r>
        <w:t xml:space="preserve">Where investors do not have clarity over the methodology used and how a</w:t>
      </w:r>
      <w:r>
        <w:t xml:space="preserve"> </w:t>
      </w:r>
      <w:r>
        <w:t xml:space="preserve">specific ESG rating was achieved they may risk providing inaccurate</w:t>
      </w:r>
      <w:r>
        <w:t xml:space="preserve"> </w:t>
      </w:r>
      <w:r>
        <w:t xml:space="preserve">disclosures that give a misleading idea of the degree of sustainability of the</w:t>
      </w:r>
      <w:r>
        <w:t xml:space="preserve"> </w:t>
      </w:r>
      <w:r>
        <w:t xml:space="preserve">financial product.</w:t>
      </w:r>
      <w:r>
        <w:t xml:space="preserve"> </w:t>
      </w:r>
      <w:r>
        <w:t xml:space="preserve">In addition, certain ESG passive funds track ESG benchmarks which rely</w:t>
      </w:r>
      <w:r>
        <w:t xml:space="preserve"> </w:t>
      </w:r>
      <w:r>
        <w:t xml:space="preserve">heavily on ESG ratings. In such case, where data is taken at face value, some</w:t>
      </w:r>
      <w:r>
        <w:t xml:space="preserve"> </w:t>
      </w:r>
      <w:r>
        <w:t xml:space="preserve">misallocation of capital may also happen with risks of greenwashing.</w:t>
      </w:r>
    </w:p>
    <w:p>
      <w:pPr>
        <w:pStyle w:val="BodyText"/>
      </w:pPr>
      <w:r>
        <w:t xml:space="preserve">Title</w:t>
      </w:r>
      <w:r>
        <w:t xml:space="preserve"> </w:t>
      </w:r>
      <w:r>
        <w:t xml:space="preserve">Taxonomy Regulation: Regulation (EU) 2020/852 on the establishment of</w:t>
      </w:r>
      <w:r>
        <w:t xml:space="preserve"> </w:t>
      </w:r>
      <w:r>
        <w:t xml:space="preserve">a framework to facilitate sustainable investment, and amending</w:t>
      </w:r>
      <w:r>
        <w:t xml:space="preserve"> </w:t>
      </w:r>
      <w:r>
        <w:t xml:space="preserve">Regulation (EU) 2019/2088.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Legislative 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br/>
      </w:r>
      <w:r>
        <w:t xml:space="preserve">Legislative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 of</w:t>
      </w:r>
      <w:r>
        <w:t xml:space="preserve"> </w:t>
      </w:r>
      <w: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t xml:space="preserve">legislation</w:t>
      </w:r>
      <w:r>
        <w:t xml:space="preserve"> </w:t>
      </w:r>
      <w:r>
        <w:t xml:space="preserve">Regulation (EU) 2020/852, or Taxonomy Regulation (TR), establishes criteria</w:t>
      </w:r>
      <w:r>
        <w:t xml:space="preserve"> </w:t>
      </w:r>
      <w:r>
        <w:t xml:space="preserve">for determining whether an economic activity qualifies as environmentally</w:t>
      </w:r>
      <w:r>
        <w:t xml:space="preserve"> </w:t>
      </w:r>
      <w:r>
        <w:t xml:space="preserve">sustainable in the EU. The TR applies to: (i) measures adopted by Member</w:t>
      </w:r>
      <w:r>
        <w:t xml:space="preserve"> </w:t>
      </w:r>
      <w:r>
        <w:t xml:space="preserve">States or by the Union that set out requirements for financial market participants</w:t>
      </w:r>
      <w:r>
        <w:t xml:space="preserve"> </w:t>
      </w:r>
      <w:r>
        <w:t xml:space="preserve">or issuers in respect of financial products or corporate bonds that are made</w:t>
      </w:r>
      <w:r>
        <w:t xml:space="preserve"> </w:t>
      </w:r>
      <w:r>
        <w:t xml:space="preserve">available as environmentally sustainable; (ii) financial market participants that</w:t>
      </w:r>
      <w:r>
        <w:t xml:space="preserve"> </w:t>
      </w:r>
      <w:r>
        <w:t xml:space="preserve">make available financial products; and (iii) undertakings which are subject to</w:t>
      </w:r>
      <w:r>
        <w:t xml:space="preserve"> </w:t>
      </w:r>
      <w:r>
        <w:t xml:space="preserve">the obligation to publish a non-financial statement or a consolidated non-</w:t>
      </w:r>
      <w:r>
        <w:t xml:space="preserve"> </w:t>
      </w:r>
      <w:r>
        <w:t xml:space="preserve">financial statement pursuant to Article 19a or Article 29a of the NFRD.</w:t>
      </w:r>
      <w:r>
        <w:t xml:space="preserve"> </w:t>
      </w:r>
      <w:r>
        <w:t xml:space="preserve">The TR is centred around six environmental objectives: climate change</w:t>
      </w:r>
      <w:r>
        <w:t xml:space="preserve"> </w:t>
      </w:r>
      <w:r>
        <w:t xml:space="preserve">mitigation, climate change adaptation, sustainable use and protection of water</w:t>
      </w:r>
      <w:r>
        <w:t xml:space="preserve"> </w:t>
      </w:r>
      <w:r>
        <w:t xml:space="preserve">and marine resources, transition to a circular economy, pollution prevention and</w:t>
      </w:r>
      <w:r>
        <w:t xml:space="preserve"> </w:t>
      </w:r>
      <w:r>
        <w:t xml:space="preserve">control, and protection and restoration of biodiversity and ecosystems.</w:t>
      </w:r>
      <w:r>
        <w:t xml:space="preserve"> </w:t>
      </w:r>
      <w:r>
        <w:t xml:space="preserve">In order to qualify for inclusion in the EU Taxonomy, economic activities will</w:t>
      </w:r>
      <w:r>
        <w:t xml:space="preserve"> </w:t>
      </w:r>
      <w:r>
        <w:t xml:space="preserve">need to: (a) substantially contribute to at least one of the six environmental</w:t>
      </w:r>
      <w:r>
        <w:t xml:space="preserve"> </w:t>
      </w:r>
      <w:r>
        <w:t xml:space="preserve">objectives, by complying with robust and science-based technical screening</w:t>
      </w:r>
      <w:r>
        <w:t xml:space="preserve"> </w:t>
      </w:r>
      <w:r>
        <w:t xml:space="preserve">criteria; (b) do no significant harm to the remaining environmental objectives;</w:t>
      </w:r>
      <w:r>
        <w:t xml:space="preserve"> </w:t>
      </w:r>
      <w:r>
        <w:t xml:space="preserve">and (c) respect minimum social safeguards.</w:t>
      </w:r>
      <w:r>
        <w:t xml:space="preserve"> </w:t>
      </w:r>
      <w:r>
        <w:t xml:space="preserve">With respect to climate change mitigation, the TR recognises three different</w:t>
      </w:r>
      <w:r>
        <w:t xml:space="preserve"> </w:t>
      </w:r>
      <w:r>
        <w:t xml:space="preserve">types of environmentally sustainable economic activities: (i) low-carbon,</w:t>
      </w:r>
      <w:r>
        <w:t xml:space="preserve"> </w:t>
      </w:r>
      <w:r>
        <w:t xml:space="preserve">which in and of themselves contribute substantially to one of the six</w:t>
      </w:r>
      <w:r>
        <w:t xml:space="preserve"> </w:t>
      </w:r>
      <w:r>
        <w:t xml:space="preserve">environmental objectives; (ii) transitional, which are consistent with EU and</w:t>
      </w:r>
      <w:r>
        <w:t xml:space="preserve"> </w:t>
      </w:r>
      <w:r>
        <w:t xml:space="preserve">international environmental goals but for which there are no technologically</w:t>
      </w:r>
      <w:r>
        <w:t xml:space="preserve"> </w:t>
      </w:r>
      <w:r>
        <w:t xml:space="preserve">and economically feasible low-carbon alternatives; and (iii) enabling, which</w:t>
      </w:r>
      <w:r>
        <w:t xml:space="preserve"> </w:t>
      </w:r>
      <w:r>
        <w:t xml:space="preserve">enable other activities to make a substantial contribution to at least one of the</w:t>
      </w:r>
      <w:r>
        <w:t xml:space="preserve"> </w:t>
      </w:r>
      <w:r>
        <w:t xml:space="preserve">environmental objectives and, at the same time, are environmentally</w:t>
      </w:r>
      <w:r>
        <w:t xml:space="preserve"> </w:t>
      </w:r>
      <w:r>
        <w:t xml:space="preserve">sustainable themselves (according to three specific criteria).</w:t>
      </w:r>
      <w:r>
        <w:t xml:space="preserve"> </w:t>
      </w:r>
      <w:r>
        <w:t xml:space="preserve">The technical screening criteria will be developed in two batches: a delegated</w:t>
      </w:r>
      <w:r>
        <w:t xml:space="preserve"> </w:t>
      </w:r>
      <w:r>
        <w:t xml:space="preserve">act on the two climate-related objectives – which was adopted by the</w:t>
      </w:r>
      <w:r>
        <w:t xml:space="preserve"> </w:t>
      </w:r>
      <w:r>
        <w:t xml:space="preserve">Commission at the beginning of Q2 2021- and a delegated act on the remaining</w:t>
      </w:r>
      <w:r>
        <w:t xml:space="preserve"> </w:t>
      </w:r>
      <w:r>
        <w:t xml:space="preserve">four environmental objectives which is still being developed (date of adoption</w:t>
      </w:r>
      <w:r>
        <w:t xml:space="preserve"> </w:t>
      </w:r>
      <w:r>
        <w:t xml:space="preserve">unknown). An additional delegated act complementing the TR has also been</w:t>
      </w:r>
      <w:r>
        <w:t xml:space="preserve"> </w:t>
      </w:r>
      <w:r>
        <w:t xml:space="preserve">adopted in July 2021. It specifies the application of the requirements to publish</w:t>
      </w:r>
      <w:r>
        <w:t xml:space="preserve"> </w:t>
      </w:r>
      <w:r>
        <w:t xml:space="preserve">the information that undertakings under the scope of the NFRD would have to</w:t>
      </w:r>
      <w:r>
        <w:t xml:space="preserve"> </w:t>
      </w:r>
      <w:r>
        <w:t xml:space="preserve">disclose in their non-financial statements or consolidated non-financial</w:t>
      </w:r>
      <w:r>
        <w:t xml:space="preserve"> </w:t>
      </w:r>
      <w:r>
        <w:t xml:space="preserve">statements.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ESG</w:t>
      </w:r>
      <w:r>
        <w:t xml:space="preserve"> </w:t>
      </w:r>
      <w:r>
        <w:t xml:space="preserve">ratings</w:t>
      </w:r>
      <w:r>
        <w:t xml:space="preserve"> </w:t>
      </w:r>
      <w:r>
        <w:t xml:space="preserve">Article 8 of the EU Taxonomy Regulation requires financial and non-financial</w:t>
      </w:r>
      <w:r>
        <w:t xml:space="preserve"> </w:t>
      </w:r>
      <w:r>
        <w:t xml:space="preserve">undertakings under the scope of the CSRD to include in their sustainability</w:t>
      </w:r>
      <w:r>
        <w:t xml:space="preserve"> </w:t>
      </w:r>
      <w:r>
        <w:t xml:space="preserve">reporting or consolidated sustainability reporting information on how and to</w:t>
      </w:r>
      <w:r>
        <w:t xml:space="preserve"> </w:t>
      </w:r>
      <w:r>
        <w:t xml:space="preserve">what extent their activities are associated with economic activities that qualify</w:t>
      </w:r>
      <w:r>
        <w:t xml:space="preserve"> </w:t>
      </w:r>
      <w:r>
        <w:t xml:space="preserve">as environmentally sustainable. In particular, these undertakings will be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required to report the share of their turnover, capital expenditure, and operating</w:t>
      </w:r>
      <w:r>
        <w:t xml:space="preserve"> </w:t>
      </w:r>
      <w:r>
        <w:t xml:space="preserve">expenditure that is Taxonomy-aligned.</w:t>
      </w:r>
      <w:r>
        <w:t xml:space="preserve"> </w:t>
      </w:r>
      <w:r>
        <w:t xml:space="preserve">Article 5 and 6 of the EU Taxonomy Regulation requires financial undertakings</w:t>
      </w:r>
      <w:r>
        <w:t xml:space="preserve"> </w:t>
      </w:r>
      <w:r>
        <w:t xml:space="preserve">to disclose the proportion of taxonomy-aligned investment for all their Article</w:t>
      </w:r>
      <w:r>
        <w:t xml:space="preserve"> </w:t>
      </w:r>
      <w:r>
        <w:t xml:space="preserve">8 SFDR products and Article 9 SFDR products.</w:t>
      </w:r>
      <w:r>
        <w:br/>
      </w:r>
      <w:r>
        <w:t xml:space="preserve">In some specific cases, where the information is not publicly available, financial</w:t>
      </w:r>
      <w:r>
        <w:t xml:space="preserve"> </w:t>
      </w:r>
      <w:r>
        <w:t xml:space="preserve">and non-financial market participants can rely on specific additional sources to</w:t>
      </w:r>
      <w:r>
        <w:t xml:space="preserve"> </w:t>
      </w:r>
      <w:r>
        <w:t xml:space="preserve">complement company reported data for their Taxonomy reporting obligations.</w:t>
      </w:r>
      <w:r>
        <w:br/>
      </w:r>
      <w:r>
        <w:t xml:space="preserve">However, these ‘additional sources’ do not include ‘ESG ratings’:</w:t>
      </w:r>
      <w:r>
        <w:t xml:space="preserve"> </w:t>
      </w:r>
      <w:r>
        <w:t xml:space="preserve">-</w:t>
      </w:r>
      <w:r>
        <w:t xml:space="preserve"> </w:t>
      </w:r>
      <w:r>
        <w:t xml:space="preserve">‘Equivalent information’ (as defined in SFDR Delegated Act):</w:t>
      </w:r>
      <w:r>
        <w:t xml:space="preserve"> </w:t>
      </w:r>
      <w:r>
        <w:t xml:space="preserve">financial undertakings can use ‘equivalent information’ for their</w:t>
      </w:r>
      <w:r>
        <w:t xml:space="preserve"> </w:t>
      </w:r>
      <w:r>
        <w:t xml:space="preserve">product-level Taxonomy reporting for companies that are not subject to</w:t>
      </w:r>
      <w:r>
        <w:t xml:space="preserve"> </w:t>
      </w:r>
      <w:r>
        <w:t xml:space="preserve">the Art.8 Delegated Act requirements within the TR. This would</w:t>
      </w:r>
      <w:r>
        <w:t xml:space="preserve"> </w:t>
      </w:r>
      <w:r>
        <w:t xml:space="preserve">typically include companies not subject to the NFRD. Equivalent</w:t>
      </w:r>
      <w:r>
        <w:t xml:space="preserve"> </w:t>
      </w:r>
      <w:r>
        <w:t xml:space="preserve">information should be considered information that provides the same</w:t>
      </w:r>
      <w:r>
        <w:t xml:space="preserve"> </w:t>
      </w:r>
      <w:r>
        <w:t xml:space="preserve">content and level of granularity as that provided by the actual regulatory</w:t>
      </w:r>
      <w:r>
        <w:t xml:space="preserve"> </w:t>
      </w:r>
      <w:r>
        <w:t xml:space="preserve">reporting of companies and should be provided by the companies</w:t>
      </w:r>
      <w:r>
        <w:t xml:space="preserve"> </w:t>
      </w:r>
      <w:r>
        <w:t xml:space="preserve">themselves or by third-party ESG data providers. The ESAs are</w:t>
      </w:r>
      <w:r>
        <w:t xml:space="preserve"> </w:t>
      </w:r>
      <w:r>
        <w:t xml:space="preserve">currently developing guidelines on what can be considered ‘equivalent</w:t>
      </w:r>
      <w:r>
        <w:t xml:space="preserve"> </w:t>
      </w:r>
      <w:r>
        <w:t xml:space="preserve">information’ and it has not been decided yet if ESG ratings will be</w:t>
      </w:r>
      <w:r>
        <w:t xml:space="preserve"> </w:t>
      </w:r>
      <w:r>
        <w:t xml:space="preserve">eligible.</w:t>
      </w:r>
      <w:r>
        <w:br/>
      </w:r>
      <w:r>
        <w:t xml:space="preserve">-</w:t>
      </w:r>
      <w:r>
        <w:t xml:space="preserve"> </w:t>
      </w:r>
      <w:r>
        <w:t xml:space="preserve">‘Estimates’ (as defined in Art.8 DA): the use of ‘estimates’ is permitted</w:t>
      </w:r>
      <w:r>
        <w:t xml:space="preserve"> </w:t>
      </w:r>
      <w:r>
        <w:t xml:space="preserve">under the entity-level disclosure requirements under Art.8 DA for the</w:t>
      </w:r>
      <w:r>
        <w:t xml:space="preserve"> </w:t>
      </w:r>
      <w:r>
        <w:t xml:space="preserve">DNSH MSS assessments of third-country companies.</w:t>
      </w:r>
      <w:r>
        <w:t xml:space="preserve"> </w:t>
      </w:r>
      <w:r>
        <w:t xml:space="preserve">However, the use of ESG ratings by financial undertakings has been observed</w:t>
      </w:r>
      <w:r>
        <w:t xml:space="preserve"> </w:t>
      </w:r>
      <w:r>
        <w:t xml:space="preserve">on the market since January 2022. In fact, some market participants have been</w:t>
      </w:r>
      <w:r>
        <w:t xml:space="preserve"> </w:t>
      </w:r>
      <w:r>
        <w:t xml:space="preserve">using ESG ratings to cope with their taxonomy product-level disclosures in</w:t>
      </w:r>
      <w:r>
        <w:t xml:space="preserve"> </w:t>
      </w:r>
      <w:r>
        <w:t xml:space="preserve">order to cope with the lack of company Taxonomy data. Users of ratings</w:t>
      </w:r>
      <w:r>
        <w:t xml:space="preserve"> </w:t>
      </w:r>
      <w:r>
        <w:t xml:space="preserve">reported important lack of comparability in the scores provided by ESG rating</w:t>
      </w:r>
      <w:r>
        <w:t xml:space="preserve"> </w:t>
      </w:r>
      <w:r>
        <w:t xml:space="preserve">providers, mainly due to lack of transparency in the methodology used.</w:t>
      </w:r>
    </w:p>
    <w:p>
      <w:pPr>
        <w:pStyle w:val="BodyText"/>
      </w:pPr>
      <w:r>
        <w:t xml:space="preserve">Title</w:t>
      </w:r>
      <w:r>
        <w:t xml:space="preserve"> </w:t>
      </w:r>
      <w:r>
        <w:t xml:space="preserve">European green bond Regulation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br/>
      </w:r>
      <w:r>
        <w:t xml:space="preserve">legislative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 of</w:t>
      </w:r>
      <w:r>
        <w:t xml:space="preserve"> </w:t>
      </w:r>
      <w: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t xml:space="preserve">legislation</w:t>
      </w:r>
      <w:r>
        <w:t xml:space="preserve"> </w:t>
      </w:r>
      <w:r>
        <w:t xml:space="preserve">The European Commission proposed its Regulation on European green bonds</w:t>
      </w:r>
      <w:r>
        <w:t xml:space="preserve"> </w:t>
      </w:r>
      <w:r>
        <w:t xml:space="preserve">in July 2021, with the aim of creating a new gold standard for green bonds,</w:t>
      </w:r>
      <w:r>
        <w:t xml:space="preserve"> </w:t>
      </w:r>
      <w:r>
        <w:t xml:space="preserve">known as the European green bond standard (EuGB). The proposal must be</w:t>
      </w:r>
      <w:r>
        <w:t xml:space="preserve"> </w:t>
      </w:r>
      <w:r>
        <w:t xml:space="preserve">approved by the EU co-legislators before this new standard can enter into</w:t>
      </w:r>
      <w:r>
        <w:t xml:space="preserve"> </w:t>
      </w:r>
      <w:r>
        <w:t xml:space="preserve">application.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The EuGB would be a voluntary standard, meaning that it would be available</w:t>
      </w:r>
      <w:r>
        <w:t xml:space="preserve"> </w:t>
      </w:r>
      <w:r>
        <w:t xml:space="preserve">to all green bond issuers on a voluntary basis, and issuers would still be free</w:t>
      </w:r>
      <w:r>
        <w:t xml:space="preserve"> </w:t>
      </w:r>
      <w:r>
        <w:t xml:space="preserve">to make use of market-based standards if they prefer. The standard would be</w:t>
      </w:r>
      <w:r>
        <w:t xml:space="preserve"> </w:t>
      </w:r>
      <w:r>
        <w:t xml:space="preserve">usable by all types of bond issuers and bonds (including corporate bonds,</w:t>
      </w:r>
      <w:r>
        <w:t xml:space="preserve"> </w:t>
      </w:r>
      <w:r>
        <w:t xml:space="preserve">sovereign bonds, project bonds, covered bonds, asset-backed securities, etc.).</w:t>
      </w:r>
    </w:p>
    <w:p>
      <w:pPr>
        <w:pStyle w:val="BodyText"/>
      </w:pPr>
      <w:r>
        <w:t xml:space="preserve">The standard is based on a strong link with the EU Taxonomy Regulation,</w:t>
      </w:r>
      <w:r>
        <w:t xml:space="preserve"> </w:t>
      </w:r>
      <w:r>
        <w:t xml:space="preserve">as it requires any issuers that wishes to make use of it to allocate 100% of the</w:t>
      </w:r>
      <w:r>
        <w:t xml:space="preserve"> </w:t>
      </w:r>
      <w:r>
        <w:t xml:space="preserve">proceeds of the green bond to finance Taxonomy-aligned economic activities,</w:t>
      </w:r>
      <w:r>
        <w:t xml:space="preserve"> </w:t>
      </w:r>
      <w:r>
        <w:t xml:space="preserve">before maturity of the bond.</w:t>
      </w:r>
    </w:p>
    <w:p>
      <w:pPr>
        <w:pStyle w:val="BodyText"/>
      </w:pPr>
      <w:r>
        <w:t xml:space="preserve">By standardising and clarifying the issuance of high-quality green bonds in</w:t>
      </w:r>
      <w:r>
        <w:t xml:space="preserve"> </w:t>
      </w:r>
      <w:r>
        <w:t xml:space="preserve">the EU, the standard aims to support issuers in their transition towards climate</w:t>
      </w:r>
      <w:r>
        <w:t xml:space="preserve"> </w:t>
      </w:r>
      <w:r>
        <w:t xml:space="preserve">neutrality. The strong link to the EU Taxonomy will give issuers a reliable</w:t>
      </w:r>
      <w:r>
        <w:t xml:space="preserve"> </w:t>
      </w:r>
      <w:r>
        <w:t xml:space="preserve">way to demonstrate that their bonds meet the environmental and climate-</w:t>
      </w:r>
      <w:r>
        <w:t xml:space="preserve"> </w:t>
      </w:r>
      <w:r>
        <w:t xml:space="preserve">related goals. It will also help provide investors with certainty about the</w:t>
      </w:r>
      <w:r>
        <w:t xml:space="preserve"> </w:t>
      </w:r>
      <w:r>
        <w:t xml:space="preserve">environmental credentials of the bond.</w:t>
      </w:r>
    </w:p>
    <w:p>
      <w:pPr>
        <w:pStyle w:val="BodyText"/>
      </w:pPr>
      <w:r>
        <w:t xml:space="preserve">The EuGB is aligned with market best practice on disclosure and external</w:t>
      </w:r>
      <w:r>
        <w:t xml:space="preserve"> </w:t>
      </w:r>
      <w:r>
        <w:t xml:space="preserve">review. In particular, issuers will need to obtain a mandatory pre-issuance</w:t>
      </w:r>
      <w:r>
        <w:t xml:space="preserve"> </w:t>
      </w:r>
      <w:r>
        <w:t xml:space="preserve">review, confirming alignment of the bond with the standard, and a mandatory</w:t>
      </w:r>
      <w:r>
        <w:t xml:space="preserve"> </w:t>
      </w:r>
      <w:r>
        <w:t xml:space="preserve">post-issuance review, confirming allocation of proceeds to Taxonomy-</w:t>
      </w:r>
      <w:r>
        <w:t xml:space="preserve"> </w:t>
      </w:r>
      <w:r>
        <w:t xml:space="preserve">aligned activities. Issuers will be supervised by national competent authorities</w:t>
      </w:r>
      <w:r>
        <w:t xml:space="preserve"> </w:t>
      </w:r>
      <w:r>
        <w:t xml:space="preserve">to ensure they comply with the disclosure and external review requirements.</w:t>
      </w:r>
    </w:p>
    <w:p>
      <w:pPr>
        <w:pStyle w:val="BodyText"/>
      </w:pPr>
      <w:r>
        <w:t xml:space="preserve">External reviewers of European Green Bonds will have to be registered</w:t>
      </w:r>
      <w:r>
        <w:t xml:space="preserve"> </w:t>
      </w:r>
      <w:r>
        <w:t xml:space="preserve">and supervised with ESMA, which will improve transparency and reliability</w:t>
      </w:r>
      <w:r>
        <w:t xml:space="preserve"> </w:t>
      </w:r>
      <w:r>
        <w:t xml:space="preserve">for investors. This will ensure that they comply with certain conditions, such</w:t>
      </w:r>
      <w:r>
        <w:t xml:space="preserve"> </w:t>
      </w:r>
      <w:r>
        <w:t xml:space="preserve">as:</w:t>
      </w:r>
      <w:r>
        <w:t xml:space="preserve"> </w:t>
      </w:r>
      <w:r>
        <w:t xml:space="preserve">-</w:t>
      </w:r>
      <w:r>
        <w:t xml:space="preserve"> </w:t>
      </w:r>
      <w:r>
        <w:t xml:space="preserve">reviewer and staff are of sufficient competence and experience</w:t>
      </w:r>
      <w:r>
        <w:t xml:space="preserve"> </w:t>
      </w:r>
      <w:r>
        <w:t xml:space="preserve">-</w:t>
      </w:r>
      <w:r>
        <w:t xml:space="preserve"> </w:t>
      </w:r>
      <w:r>
        <w:t xml:space="preserve">Specific organisational requirements: compliance function, separation of</w:t>
      </w:r>
      <w:r>
        <w:t xml:space="preserve"> </w:t>
      </w:r>
      <w:r>
        <w:t xml:space="preserve">business lines</w:t>
      </w:r>
      <w:r>
        <w:br/>
      </w:r>
      <w:r>
        <w:t xml:space="preserve">-</w:t>
      </w:r>
      <w:r>
        <w:t xml:space="preserve"> </w:t>
      </w:r>
      <w:r>
        <w:t xml:space="preserve">Disclosure and record-keeping requirements</w:t>
      </w:r>
    </w:p>
    <w:p>
      <w:pPr>
        <w:pStyle w:val="BodyText"/>
      </w:pPr>
      <w:r>
        <w:t xml:space="preserve">The standard will also be open to issuers and external reviewers based outside</w:t>
      </w:r>
      <w:r>
        <w:t xml:space="preserve"> </w:t>
      </w:r>
      <w:r>
        <w:t xml:space="preserve">the EU.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ESG</w:t>
      </w:r>
      <w:r>
        <w:t xml:space="preserve"> </w:t>
      </w:r>
      <w:r>
        <w:t xml:space="preserve">ratings</w:t>
      </w:r>
      <w:r>
        <w:t xml:space="preserve"> </w:t>
      </w:r>
      <w:r>
        <w:t xml:space="preserve">Issuers of future EU GBS bonds are required to disclose the Taxonomy-</w:t>
      </w:r>
      <w:r>
        <w:t xml:space="preserve"> </w:t>
      </w:r>
      <w:r>
        <w:t xml:space="preserve">alignment of projects funded by their bond. For that purpose, they may seek</w:t>
      </w:r>
      <w:r>
        <w:t xml:space="preserve"> </w:t>
      </w:r>
      <w:r>
        <w:t xml:space="preserve">for ESG ratings in particular to obtain underlying data that would serve their</w:t>
      </w:r>
      <w:r>
        <w:t xml:space="preserve"> </w:t>
      </w:r>
      <w:r>
        <w:t xml:space="preserve">needs.</w:t>
      </w:r>
      <w:r>
        <w:t xml:space="preserve"> </w:t>
      </w:r>
      <w:r>
        <w:t xml:space="preserve">The information disclosed in ESG ratings provide additional information to</w:t>
      </w:r>
      <w:r>
        <w:t xml:space="preserve"> </w:t>
      </w:r>
      <w:r>
        <w:t xml:space="preserve">investors, including green bond investors, allowing them to better assess the</w:t>
      </w:r>
      <w:r>
        <w:t xml:space="preserve"> </w:t>
      </w:r>
      <w:r>
        <w:t xml:space="preserve">overall non-financial performance of companies.</w:t>
      </w:r>
      <w:r>
        <w:t xml:space="preserve"> </w:t>
      </w:r>
      <w:r>
        <w:t xml:space="preserve">Finally, some ESG rating providers also have some activities as EU green</w:t>
      </w:r>
      <w:r>
        <w:t xml:space="preserve"> </w:t>
      </w:r>
      <w:r>
        <w:t xml:space="preserve">bond verifiers.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Title</w:t>
      </w:r>
      <w:r>
        <w:t xml:space="preserve"> </w:t>
      </w:r>
      <w:r>
        <w:t xml:space="preserve">EU Climate Benchmarks: Regulation (EU) 2016/1011 as amended by</w:t>
      </w:r>
      <w:r>
        <w:t xml:space="preserve"> </w:t>
      </w:r>
      <w:r>
        <w:t xml:space="preserve">Regulation (EU) 2019/2089 and the respective Delegated Regulations</w:t>
      </w:r>
      <w:r>
        <w:t xml:space="preserve"> </w:t>
      </w:r>
      <w:r>
        <w:t xml:space="preserve">Legislative 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br/>
      </w:r>
      <w:r>
        <w:t xml:space="preserve">Legislative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 of</w:t>
      </w:r>
      <w:r>
        <w:t xml:space="preserve"> </w:t>
      </w:r>
      <w: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t xml:space="preserve">legislation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2016/1011</w:t>
      </w:r>
      <w:r>
        <w:t xml:space="preserve"> </w:t>
      </w:r>
      <w:r>
        <w:t xml:space="preserve">as</w:t>
      </w:r>
      <w:r>
        <w:t xml:space="preserve"> </w:t>
      </w:r>
      <w:r>
        <w:t xml:space="preserve">amended</w:t>
      </w:r>
      <w:r>
        <w:t xml:space="preserve"> </w:t>
      </w:r>
      <w:r>
        <w:t xml:space="preserve">by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2019/2089 creates two new types of EU climate benchmarks (EU Climate</w:t>
      </w:r>
      <w:r>
        <w:t xml:space="preserve"> </w:t>
      </w:r>
      <w:r>
        <w:t xml:space="preserve">Transition and EU Paris-aligned benchmarks) and lays down a number of</w:t>
      </w:r>
      <w:r>
        <w:t xml:space="preserve"> </w:t>
      </w:r>
      <w:r>
        <w:t xml:space="preserve">Environmental, Social and Governance (ESG) disclosure requirements for all</w:t>
      </w:r>
      <w:r>
        <w:t xml:space="preserve"> </w:t>
      </w:r>
      <w:r>
        <w:t xml:space="preserve">benchmarks (with the exception of interest and foreign exchange</w:t>
      </w:r>
      <w:r>
        <w:t xml:space="preserve"> </w:t>
      </w:r>
      <w:r>
        <w:t xml:space="preserve">benchmarks).</w:t>
      </w:r>
      <w:r>
        <w:t xml:space="preserve"> </w:t>
      </w:r>
      <w:r>
        <w:t xml:space="preserve">The minimum standards for the construction of the EU Climate Benchmarks</w:t>
      </w:r>
      <w:r>
        <w:t xml:space="preserve"> </w:t>
      </w:r>
      <w:r>
        <w:t xml:space="preserve">and the exact scope and content of the ESG disclosure requirements have been</w:t>
      </w:r>
      <w:r>
        <w:t xml:space="preserve"> </w:t>
      </w:r>
      <w:r>
        <w:t xml:space="preserve">further specified in the three delegated acts that were published in the Official</w:t>
      </w:r>
      <w:r>
        <w:t xml:space="preserve"> </w:t>
      </w:r>
      <w:r>
        <w:t xml:space="preserve">Journal on 3 December 2020, and which entered into application on 23</w:t>
      </w:r>
      <w:r>
        <w:t xml:space="preserve"> </w:t>
      </w:r>
      <w:r>
        <w:t xml:space="preserve">December 2020.176</w:t>
      </w:r>
      <w:r>
        <w:t xml:space="preserve"> </w:t>
      </w:r>
      <w:r>
        <w:t xml:space="preserve">On the disclosure front, the delegated acts require benchmark administrators</w:t>
      </w:r>
      <w:r>
        <w:t xml:space="preserve"> </w:t>
      </w:r>
      <w:r>
        <w:t xml:space="preserve">to explain, using a set template, which ESG factors they have taken into</w:t>
      </w:r>
      <w:r>
        <w:t xml:space="preserve"> </w:t>
      </w:r>
      <w:r>
        <w:t xml:space="preserve">account when designing their benchmark methodology. They shall also</w:t>
      </w:r>
      <w:r>
        <w:t xml:space="preserve"> </w:t>
      </w:r>
      <w:r>
        <w:t xml:space="preserve">explain how those factors are reflected in the key elements of that</w:t>
      </w:r>
      <w:r>
        <w:t xml:space="preserve"> </w:t>
      </w:r>
      <w:r>
        <w:t xml:space="preserve">methodology, including for the selection of underlying assets, weighting</w:t>
      </w:r>
      <w:r>
        <w:t xml:space="preserve"> </w:t>
      </w:r>
      <w:r>
        <w:t xml:space="preserve">factors, metrics and proxies.</w:t>
      </w:r>
      <w:r>
        <w:br/>
      </w:r>
      <w:r>
        <w:t xml:space="preserve">In addition, benchmark administrators shall explain in the benchmark</w:t>
      </w:r>
      <w:r>
        <w:t xml:space="preserve"> </w:t>
      </w:r>
      <w:r>
        <w:t xml:space="preserve">statement, using a standard template, how ESG factors are reflected in each</w:t>
      </w:r>
      <w:r>
        <w:t xml:space="preserve"> </w:t>
      </w:r>
      <w:r>
        <w:t xml:space="preserve">benchmark or family of benchmarks they provide and publish.</w:t>
      </w:r>
      <w:r>
        <w:br/>
      </w:r>
      <w:r>
        <w:t xml:space="preserve">Finally, benchmark administrators shall disclose information on the alignment</w:t>
      </w:r>
      <w:r>
        <w:t xml:space="preserve"> </w:t>
      </w:r>
      <w:r>
        <w:t xml:space="preserve">with the objectives of the Paris Agreement.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ESG</w:t>
      </w:r>
      <w:r>
        <w:t xml:space="preserve"> </w:t>
      </w:r>
      <w:r>
        <w:t xml:space="preserve">ratings</w:t>
      </w:r>
      <w:r>
        <w:t xml:space="preserve"> </w:t>
      </w:r>
      <w:r>
        <w:t xml:space="preserve">The Delegated Regulations lay down a list of ESG factors to be disclosed by</w:t>
      </w:r>
      <w:r>
        <w:t xml:space="preserve"> </w:t>
      </w:r>
      <w:r>
        <w:t xml:space="preserve">benchmark administrators, for those benchmarks that pursue ESG objectives,</w:t>
      </w:r>
      <w:r>
        <w:t xml:space="preserve"> </w:t>
      </w:r>
      <w:r>
        <w:t xml:space="preserve">depending on the type of underlying assets concerned (e.g. equity, fixed</w:t>
      </w:r>
      <w:r>
        <w:t xml:space="preserve"> </w:t>
      </w:r>
      <w:r>
        <w:t xml:space="preserve">income, sovereign). Information on the ESG factors should be made at an</w:t>
      </w:r>
      <w:r>
        <w:t xml:space="preserve"> </w:t>
      </w:r>
      <w:r>
        <w:t xml:space="preserve">aggregated weighted value of the benchmark, not for each individual</w:t>
      </w:r>
      <w:r>
        <w:t xml:space="preserve"> </w:t>
      </w:r>
      <w:r>
        <w:t xml:space="preserve">constituent (company).</w:t>
      </w:r>
    </w:p>
    <w:p>
      <w:pPr>
        <w:pStyle w:val="BodyText"/>
      </w:pPr>
      <w:r>
        <w:t xml:space="preserve">176 Commission Delegated Regulation (EU) 2020/1816 of 17 July 2020 supplementing Regulation (EU) 2016/1011 of the European</w:t>
      </w:r>
      <w:r>
        <w:t xml:space="preserve"> </w:t>
      </w:r>
      <w:r>
        <w:t xml:space="preserve">Parliament and of the Council as regards the explanation in the benchmark statement of how environmental, social and governance</w:t>
      </w:r>
      <w:r>
        <w:t xml:space="preserve"> </w:t>
      </w:r>
      <w:r>
        <w:t xml:space="preserve">factors are reflected in each benchmark provided and published (OJ L 406, 3.12.2020, p. 1).</w:t>
      </w:r>
      <w:r>
        <w:t xml:space="preserve"> </w:t>
      </w:r>
      <w:r>
        <w:t xml:space="preserve">Commission Delegated Regulation (EU) 2020/1817 of 17 July 2020 supplementing Regulation (EU) 2016/1011 of the European</w:t>
      </w:r>
      <w:r>
        <w:t xml:space="preserve"> </w:t>
      </w:r>
      <w:r>
        <w:t xml:space="preserve">Parliament and of the Council as regards the minimum content of the explanation on how environmental, social and governance factors</w:t>
      </w:r>
      <w:r>
        <w:t xml:space="preserve"> </w:t>
      </w:r>
      <w:r>
        <w:t xml:space="preserve">are reflected in the benchmark methodology (OJ L 406, 3.12.2020, p. 12).</w:t>
      </w:r>
      <w:r>
        <w:t xml:space="preserve"> </w:t>
      </w:r>
      <w:r>
        <w:t xml:space="preserve">Commission Delegated Regulation (EU) 2020/1818 of 17 July 2020 supplementing Regulation (EU) 2016/1011 of the European</w:t>
      </w:r>
      <w:r>
        <w:t xml:space="preserve"> </w:t>
      </w:r>
      <w:r>
        <w:t xml:space="preserve">Parliament and of the Council as regards minimum standards for EU Climate Transition Benchmarks and EU Paris-aligned</w:t>
      </w:r>
      <w:r>
        <w:t xml:space="preserve"> </w:t>
      </w:r>
      <w:r>
        <w:t xml:space="preserve">Benchmarks (OJ L 406, 3.12.2020, p. 17).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In order for benchmark administrators to be able to disclose such information</w:t>
      </w:r>
      <w:r>
        <w:t xml:space="preserve"> </w:t>
      </w:r>
      <w:r>
        <w:t xml:space="preserve">at an aggregated weighted value, they should still be in possession of the data</w:t>
      </w:r>
      <w:r>
        <w:t xml:space="preserve"> </w:t>
      </w:r>
      <w:r>
        <w:t xml:space="preserve">from each of the constituent.</w:t>
      </w:r>
      <w:r>
        <w:t xml:space="preserve"> </w:t>
      </w:r>
      <w:r>
        <w:t xml:space="preserve">They will have to source the information directly from companies (e.g. via</w:t>
      </w:r>
      <w:r>
        <w:t xml:space="preserve"> </w:t>
      </w:r>
      <w:r>
        <w:t xml:space="preserve">their annual reports) or obtain this information from external rating/data</w:t>
      </w:r>
      <w:r>
        <w:t xml:space="preserve"> </w:t>
      </w:r>
      <w:r>
        <w:t xml:space="preserve">providers.</w:t>
      </w:r>
      <w:r>
        <w:t xml:space="preserve"> </w:t>
      </w:r>
      <w:r>
        <w:t xml:space="preserve">The Delegated Regulations also lays down as an option for benchmark</w:t>
      </w:r>
      <w:r>
        <w:t xml:space="preserve"> </w:t>
      </w:r>
      <w:r>
        <w:t xml:space="preserve">administrators the possibility to disclose information on ESG ratings of the</w:t>
      </w:r>
      <w:r>
        <w:t xml:space="preserve"> </w:t>
      </w:r>
      <w:r>
        <w:t xml:space="preserve">benchmark. Better information over the methodologies used and objects of</w:t>
      </w:r>
      <w:r>
        <w:t xml:space="preserve"> </w:t>
      </w:r>
      <w:r>
        <w:t xml:space="preserve">the ratings should help benchmark administrators to have clarity over the</w:t>
      </w:r>
      <w:r>
        <w:t xml:space="preserve"> </w:t>
      </w:r>
      <w:r>
        <w:t xml:space="preserve">constituents of the benchmarks and the objectives they pursue. Improved</w:t>
      </w:r>
      <w:r>
        <w:t xml:space="preserve"> </w:t>
      </w:r>
      <w:r>
        <w:t xml:space="preserve">quality and reliability of the ratings used by benchmark administrators will</w:t>
      </w:r>
      <w:r>
        <w:t xml:space="preserve"> </w:t>
      </w:r>
      <w:r>
        <w:t xml:space="preserve">foster confidence from benchmark administrators, and eventually improve the</w:t>
      </w:r>
      <w:r>
        <w:t xml:space="preserve"> </w:t>
      </w:r>
      <w:r>
        <w:t xml:space="preserve">picking up of those ratings as a reliable tool to design meaningful benchmarks.</w:t>
      </w:r>
      <w:r>
        <w:t xml:space="preserve"> </w:t>
      </w:r>
      <w:r>
        <w:t xml:space="preserve">For users of benchmarks, it will help them to ensure that they identify the right</w:t>
      </w:r>
      <w:r>
        <w:t xml:space="preserve"> </w:t>
      </w:r>
      <w:r>
        <w:t xml:space="preserve">benchmarks that are aligned with their investment strategy and that will allow</w:t>
      </w:r>
      <w:r>
        <w:t xml:space="preserve"> </w:t>
      </w:r>
      <w:r>
        <w:t xml:space="preserve">them to implement that strategy, possibly avoiding risks of greenwashing. In</w:t>
      </w:r>
      <w:r>
        <w:t xml:space="preserve"> </w:t>
      </w:r>
      <w:r>
        <w:t xml:space="preserve">turn, the positive impact of this initiative on the quality of ESG benchmarks</w:t>
      </w:r>
      <w:r>
        <w:t xml:space="preserve"> </w:t>
      </w:r>
      <w:r>
        <w:t xml:space="preserve">will improve the confidence of investors in ESG benchmarks, thus further</w:t>
      </w:r>
      <w:r>
        <w:t xml:space="preserve"> </w:t>
      </w:r>
      <w:r>
        <w:t xml:space="preserve">supporting sustainable investing.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ANNEX 5: SME TEST</w:t>
      </w:r>
      <w:r>
        <w:t xml:space="preserve"> </w:t>
      </w:r>
      <w:r>
        <w:t xml:space="preserve">(1) − Identification of affected businesses</w:t>
      </w:r>
      <w:r>
        <w:t xml:space="preserve"> </w:t>
      </w:r>
      <w:r>
        <w:t xml:space="preserve">This initiative does not specifically target SMEs, but they would be affected in the following ways.</w:t>
      </w:r>
      <w:r>
        <w:br/>
      </w:r>
      <w:r>
        <w:t xml:space="preserve">First, European ESG rating providers that are SMEs would be directly affected, as they would fall</w:t>
      </w:r>
      <w:r>
        <w:t xml:space="preserve"> </w:t>
      </w:r>
      <w:r>
        <w:t xml:space="preserve">under the scope of this initiative. We note that SME ESG rating providers currently appear to make</w:t>
      </w:r>
      <w:r>
        <w:t xml:space="preserve"> </w:t>
      </w:r>
      <w:r>
        <w:t xml:space="preserve">up for a large part of the market, at least in numbers (around 45 out of 59 providers are estimated to</w:t>
      </w:r>
      <w:r>
        <w:t xml:space="preserve"> </w:t>
      </w:r>
      <w:r>
        <w:t xml:space="preserve">be SMEs), where the market has a few large ESG rating providers.</w:t>
      </w:r>
      <w:r>
        <w:br/>
      </w:r>
      <w:r>
        <w:t xml:space="preserve">As such, ESG rating providers would face certain costs, which may be sizeable for SMEs in</w:t>
      </w:r>
      <w:r>
        <w:t xml:space="preserve"> </w:t>
      </w:r>
      <w:r>
        <w:t xml:space="preserve">particular, hence the importance of introducing mitigation measures (further described below, in</w:t>
      </w:r>
      <w:r>
        <w:t xml:space="preserve"> </w:t>
      </w:r>
      <w:r>
        <w:t xml:space="preserve">section 4). Some of the options which would have created an increase in costs for small providers</w:t>
      </w:r>
      <w:r>
        <w:t xml:space="preserve"> </w:t>
      </w:r>
      <w:r>
        <w:t xml:space="preserve">such as the requirement to have standardised disclosure templates, or the need to comply with a</w:t>
      </w:r>
      <w:r>
        <w:t xml:space="preserve"> </w:t>
      </w:r>
      <w:r>
        <w:t xml:space="preserve">prescribed methodology have been discarded at an early stage.</w:t>
      </w:r>
      <w:r>
        <w:t xml:space="preserve"> </w:t>
      </w:r>
      <w:r>
        <w:t xml:space="preserve">The preferred option, providing for authorisation, organisational requirements and ongoing</w:t>
      </w:r>
      <w:r>
        <w:t xml:space="preserve"> </w:t>
      </w:r>
      <w:r>
        <w:t xml:space="preserve">supervision of ESG rating providers would lead to important costs for providers. Feedback from</w:t>
      </w:r>
      <w:r>
        <w:t xml:space="preserve"> </w:t>
      </w:r>
      <w:r>
        <w:t xml:space="preserve">stakeholders points to the high impact of costs related to compliance, authorisation and supervision</w:t>
      </w:r>
      <w:r>
        <w:t xml:space="preserve"> </w:t>
      </w:r>
      <w:r>
        <w:t xml:space="preserve">for smaller providers and new entrants. Smaller providers usually need to invest in development and</w:t>
      </w:r>
      <w:r>
        <w:t xml:space="preserve"> </w:t>
      </w:r>
      <w:r>
        <w:t xml:space="preserve">research in order to attract new users and to establish their reputation, and additional costs may be</w:t>
      </w:r>
      <w:r>
        <w:t xml:space="preserve"> </w:t>
      </w:r>
      <w:r>
        <w:t xml:space="preserve">detrimental to them. On the positive side, small providers that would comply with the new</w:t>
      </w:r>
      <w:r>
        <w:t xml:space="preserve"> </w:t>
      </w:r>
      <w:r>
        <w:t xml:space="preserve">requirements would benefit reputationally and commercially from the additional transparency and</w:t>
      </w:r>
      <w:r>
        <w:t xml:space="preserve"> </w:t>
      </w:r>
      <w:r>
        <w:t xml:space="preserve">regulatory oversight; this benefit could be even higher for SMEs, as being authorised could give them</w:t>
      </w:r>
      <w:r>
        <w:t xml:space="preserve"> </w:t>
      </w:r>
      <w:r>
        <w:t xml:space="preserve">additional publicity and trust.</w:t>
      </w:r>
      <w:r>
        <w:t xml:space="preserve"> </w:t>
      </w:r>
      <w:r>
        <w:t xml:space="preserve">Second, users of ESG ratings that are SMEs (e.g. smaller asset managers or other financial</w:t>
      </w:r>
      <w:r>
        <w:t xml:space="preserve"> </w:t>
      </w:r>
      <w:r>
        <w:t xml:space="preserve">institutions) would be indirectly affected, benefiting from the increased transparency on</w:t>
      </w:r>
      <w:r>
        <w:t xml:space="preserve"> </w:t>
      </w:r>
      <w:r>
        <w:t xml:space="preserve">methodologies and objectives of ratings, but also clarity on ESG ratings and providers’ operations.</w:t>
      </w:r>
      <w:r>
        <w:br/>
      </w:r>
      <w:r>
        <w:t xml:space="preserve">Smaller asset managers have much less resources to fully investigate and understand the ESG ratings</w:t>
      </w:r>
      <w:r>
        <w:t xml:space="preserve"> </w:t>
      </w:r>
      <w:r>
        <w:t xml:space="preserve">they use and to do complementary checks. Therefore, they are more likely to use and rely on ESG</w:t>
      </w:r>
      <w:r>
        <w:t xml:space="preserve"> </w:t>
      </w:r>
      <w:r>
        <w:t xml:space="preserve">ratings without carrying out their own internal assessments. The increased transparency and clarity</w:t>
      </w:r>
      <w:r>
        <w:t xml:space="preserve"> </w:t>
      </w:r>
      <w:r>
        <w:t xml:space="preserve">would enable them to do so, and the oversight would increase confidence in the ratings.</w:t>
      </w:r>
      <w:r>
        <w:br/>
      </w:r>
      <w:r>
        <w:t xml:space="preserve">Third, SME corporates that are rated by ESG rating providers would also be indirectly affected,</w:t>
      </w:r>
      <w:r>
        <w:t xml:space="preserve"> </w:t>
      </w:r>
      <w:r>
        <w:t xml:space="preserve">benefiting from the increased transparency and clarity on ESG ratings and providers’ operations</w:t>
      </w:r>
      <w:r>
        <w:t xml:space="preserve"> </w:t>
      </w:r>
      <w:r>
        <w:t xml:space="preserve">leading to less time spent by rated corporates on understanding the results of ratings of their own</w:t>
      </w:r>
      <w:r>
        <w:t xml:space="preserve"> </w:t>
      </w:r>
      <w:r>
        <w:t xml:space="preserve">companies. It could also help SMEs to use ESG ratings as a check of their sustainability and could</w:t>
      </w:r>
      <w:r>
        <w:t xml:space="preserve"> </w:t>
      </w:r>
      <w:r>
        <w:t xml:space="preserve">result in SMEs taking actions to improve their management of ESG risks and impacts. Furthermore,</w:t>
      </w:r>
      <w:r>
        <w:t xml:space="preserve"> </w:t>
      </w:r>
      <w:r>
        <w:t xml:space="preserve">this initiative could help correct some of the biases in ESG ratings that may currently negatively</w:t>
      </w:r>
      <w:r>
        <w:t xml:space="preserve"> </w:t>
      </w:r>
      <w:r>
        <w:t xml:space="preserve">impact rated SME corporates, as evidenced in the Study.</w:t>
      </w:r>
      <w:r>
        <w:br/>
      </w:r>
      <w:r>
        <w:t xml:space="preserve">(2) − Consultation of SME stakeholders</w:t>
      </w:r>
      <w:r>
        <w:t xml:space="preserve"> </w:t>
      </w:r>
      <w:r>
        <w:t xml:space="preserve">Using data collected in the stakeholder consultations described in Annex 2, this impact assessment</w:t>
      </w:r>
      <w:r>
        <w:t xml:space="preserve"> </w:t>
      </w:r>
      <w:r>
        <w:t xml:space="preserve">has analysed the ESG rating providers active in Europe and identified those that qualify as SMEs.</w:t>
      </w:r>
      <w:r>
        <w:t xml:space="preserve"> </w:t>
      </w:r>
      <w:r>
        <w:t xml:space="preserve">First, we considered their feedback to the consultations (12 out of 19 ESG rating providers who</w:t>
      </w:r>
      <w:r>
        <w:t xml:space="preserve"> </w:t>
      </w:r>
      <w:r>
        <w:t xml:space="preserve">responded were SMEs). The feedback of the SME ESG rating providers to the consultation is</w:t>
      </w:r>
      <w:r>
        <w:t xml:space="preserve"> </w:t>
      </w:r>
      <w:r>
        <w:t xml:space="preserve">reflected under the relevant stakeholder group in Annex 2 since the SMEs’ feedback was mostly</w:t>
      </w:r>
      <w:r>
        <w:t xml:space="preserve"> </w:t>
      </w:r>
      <w:r>
        <w:t xml:space="preserve">aligned with the overall stakeholder group. Of note is that SME ESG rating providers were more</w:t>
      </w:r>
      <w:r>
        <w:t xml:space="preserve"> </w:t>
      </w:r>
      <w:r>
        <w:t xml:space="preserve">favourable toward a legislative intervention, than their larger competitors. Then, the Commission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services reached out to a number of SME providers for further detailed feedback on the initiative.</w:t>
      </w:r>
      <w:r>
        <w:t xml:space="preserve"> </w:t>
      </w:r>
      <w:r>
        <w:t xml:space="preserve">We discussed in particular policy options and their impacts on these providers. We also reached out</w:t>
      </w:r>
      <w:r>
        <w:t xml:space="preserve"> </w:t>
      </w:r>
      <w:r>
        <w:t xml:space="preserve">to several SME ESG rating providers who had not responded to the consultation. The feedback</w:t>
      </w:r>
      <w:r>
        <w:t xml:space="preserve"> </w:t>
      </w:r>
      <w:r>
        <w:t xml:space="preserve">received from this additional outreach is summarized in the next sub-section.</w:t>
      </w:r>
      <w:r>
        <w:br/>
      </w:r>
      <w:r>
        <w:t xml:space="preserve">Similarly, feedback from SME rating users and rated corporates to the consultation is reflected in</w:t>
      </w:r>
      <w:r>
        <w:t xml:space="preserve"> </w:t>
      </w:r>
      <w:r>
        <w:t xml:space="preserve">Annex 2 within each respective stakeholder group. Almost a quarter of the individual rating user</w:t>
      </w:r>
      <w:r>
        <w:t xml:space="preserve"> </w:t>
      </w:r>
      <w:r>
        <w:t xml:space="preserve">companies responding to the consultation were SMEs, and around 10% of individual rated companies</w:t>
      </w:r>
      <w:r>
        <w:t xml:space="preserve"> </w:t>
      </w:r>
      <w:r>
        <w:t xml:space="preserve">responding to the consultation were SMEs. Their feedback was mostly aligned with the respective</w:t>
      </w:r>
      <w:r>
        <w:t xml:space="preserve"> </w:t>
      </w:r>
      <w:r>
        <w:t xml:space="preserve">stakeholder group’s overall feedback, and they agreed on the shortcomings of the ESG ratings</w:t>
      </w:r>
      <w:r>
        <w:t xml:space="preserve"> </w:t>
      </w:r>
      <w:r>
        <w:t xml:space="preserve">market. Of note were the facts that proportionately more SMEs found the ESG ratings market to be</w:t>
      </w:r>
      <w:r>
        <w:t xml:space="preserve"> </w:t>
      </w:r>
      <w:r>
        <w:t xml:space="preserve">uncompetitive compared to large companies. Also, rated SMEs collectively tended to rely as much,</w:t>
      </w:r>
      <w:r>
        <w:t xml:space="preserve"> </w:t>
      </w:r>
      <w:r>
        <w:t xml:space="preserve">if not more, on their ESG ratings to assess their sustainability impacts, than do their larger peers.</w:t>
      </w:r>
      <w:r>
        <w:t xml:space="preserve"> </w:t>
      </w:r>
      <w:r>
        <w:t xml:space="preserve">Despite this, proportionately fewer rated SMEs had access to their own ratings, compared to large</w:t>
      </w:r>
      <w:r>
        <w:t xml:space="preserve"> </w:t>
      </w:r>
      <w:r>
        <w:t xml:space="preserve">companies.</w:t>
      </w:r>
      <w:r>
        <w:t xml:space="preserve"> </w:t>
      </w:r>
      <w:r>
        <w:t xml:space="preserve">(3) − Assessment of the impacts on SMEs</w:t>
      </w:r>
      <w:r>
        <w:br/>
      </w:r>
      <w:r>
        <w:t xml:space="preserve">The Commission aimed to adequately and proportionately assess the impact on SMEs by additionally</w:t>
      </w:r>
      <w:r>
        <w:t xml:space="preserve"> </w:t>
      </w:r>
      <w:r>
        <w:t xml:space="preserve">reaching out to SME ESG rating providers after the targeted consultation, as described above in item</w:t>
      </w:r>
      <w:r>
        <w:t xml:space="preserve"> </w:t>
      </w:r>
      <w:r>
        <w:t xml:space="preserve">(2). For the purpose of the assessment of impacts, discussions were organised with these providers</w:t>
      </w:r>
      <w:r>
        <w:t xml:space="preserve"> </w:t>
      </w:r>
      <w:r>
        <w:t xml:space="preserve">about the policy options and their potential costs and benefits.</w:t>
      </w:r>
      <w:r>
        <w:br/>
      </w:r>
      <w:r>
        <w:t xml:space="preserve">In terms of impact, the biggest impact on the operations of SME ESG rating agencies will stem from</w:t>
      </w:r>
      <w:r>
        <w:t xml:space="preserve"> </w:t>
      </w:r>
      <w:r>
        <w:t xml:space="preserve">the requirements related to the authorisation and supervision.. However, the cost of authorisation and</w:t>
      </w:r>
      <w:r>
        <w:t xml:space="preserve"> </w:t>
      </w:r>
      <w:r>
        <w:t xml:space="preserve">supervision will be adjusted to the size and revenue of companies. According to our assessment, the</w:t>
      </w:r>
      <w:r>
        <w:t xml:space="preserve"> </w:t>
      </w:r>
      <w:r>
        <w:t xml:space="preserve">one-off costs stemming from the authorisation could amount to EUR 68.000177 and the annual on-</w:t>
      </w:r>
      <w:r>
        <w:t xml:space="preserve"> </w:t>
      </w:r>
      <w:r>
        <w:t xml:space="preserve">going cost of supervision for smaller providers could be in the range of EUR 61-82 thousand per</w:t>
      </w:r>
      <w:r>
        <w:t xml:space="preserve"> </w:t>
      </w:r>
      <w:r>
        <w:t xml:space="preserve">provider, as compared with the costs for bigger providers EUR 284-490 EUR per provider.</w:t>
      </w:r>
      <w:r>
        <w:t xml:space="preserve"> </w:t>
      </w:r>
      <w:r>
        <w:t xml:space="preserve">Supervisory fees would be proportionate to revenues and are expected to be in a lower range of 0.37%</w:t>
      </w:r>
      <w:r>
        <w:t xml:space="preserve"> </w:t>
      </w:r>
      <w:r>
        <w:t xml:space="preserve">for smaller providers178. The cost of business adjustments is expected to be low as most of small</w:t>
      </w:r>
      <w:r>
        <w:t xml:space="preserve"> </w:t>
      </w:r>
      <w:r>
        <w:t xml:space="preserve">providers focus on one or two services and thus, they do not face the same conflicts of interests as</w:t>
      </w:r>
      <w:r>
        <w:t xml:space="preserve"> </w:t>
      </w:r>
      <w:r>
        <w:t xml:space="preserve">bigger providers with more complex business models. On the benefit side, smaller providers can gain</w:t>
      </w:r>
      <w:r>
        <w:t xml:space="preserve"> </w:t>
      </w:r>
      <w:r>
        <w:t xml:space="preserve">more visibility and recognition once they receive the authorisation and are subject to the supervision.</w:t>
      </w:r>
      <w:r>
        <w:t xml:space="preserve"> </w:t>
      </w:r>
      <w:r>
        <w:t xml:space="preserve">Investors will have more trust in their operations and increased transparency can help them attract</w:t>
      </w:r>
      <w:r>
        <w:t xml:space="preserve"> </w:t>
      </w:r>
      <w:r>
        <w:t xml:space="preserve">new users. As regards costs of disclosure requirements, most of SME providers have not considered</w:t>
      </w:r>
      <w:r>
        <w:t xml:space="preserve"> </w:t>
      </w:r>
      <w:r>
        <w:t xml:space="preserve">them to be substantial. They have also recognised the need for increased transparency as well as</w:t>
      </w:r>
      <w:r>
        <w:t xml:space="preserve"> </w:t>
      </w:r>
      <w:r>
        <w:t xml:space="preserve">benefits that it would lead to.</w:t>
      </w:r>
      <w:r>
        <w:t xml:space="preserve"> </w:t>
      </w:r>
      <w:r>
        <w:t xml:space="preserve">From the users’ side, SMEs (as asset managers or rated corporates) are also more resource</w:t>
      </w:r>
      <w:r>
        <w:t xml:space="preserve"> </w:t>
      </w:r>
      <w:r>
        <w:t xml:space="preserve">constrained and hence the ability to more easily understand characteristics of ESG ratings and their</w:t>
      </w:r>
      <w:r>
        <w:t xml:space="preserve"> </w:t>
      </w:r>
      <w:r>
        <w:t xml:space="preserve">methodologies and ability to compare them will benefit them proportionately even more than other</w:t>
      </w:r>
      <w:r>
        <w:t xml:space="preserve"> </w:t>
      </w:r>
      <w:r>
        <w:t xml:space="preserve">users.</w:t>
      </w:r>
      <w:r>
        <w:t xml:space="preserve"> </w:t>
      </w:r>
      <w:r>
        <w:t xml:space="preserve">(4) – Minimising negative impacts on SMEs</w:t>
      </w:r>
    </w:p>
    <w:p>
      <w:pPr>
        <w:pStyle w:val="BodyText"/>
      </w:pPr>
      <w:r>
        <w:t xml:space="preserve">177 Based on input provided by respondents the range could be between EUR 68.000-108.000, with smaller providers</w:t>
      </w:r>
      <w:r>
        <w:t xml:space="preserve"> </w:t>
      </w:r>
      <w:r>
        <w:t xml:space="preserve">being closer to the lower range due likely to lower complexity of their business and processes.</w:t>
      </w:r>
      <w:r>
        <w:br/>
      </w:r>
      <w:r>
        <w:t xml:space="preserve">178 According to ESMA assessement, fees could range between 0.37% (for smaller) and 2.4% (for large providers) of</w:t>
      </w:r>
      <w:r>
        <w:t xml:space="preserve"> </w:t>
      </w:r>
      <w:r>
        <w:t xml:space="preserve">revenue of providers.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First, it is important to note that in the targeted consultation, respondents were split as to views on</w:t>
      </w:r>
      <w:r>
        <w:t xml:space="preserve"> </w:t>
      </w:r>
      <w:r>
        <w:t xml:space="preserve">the exclusion or introduction of a lighter regime for smaller ESG rating providers, for different</w:t>
      </w:r>
      <w:r>
        <w:t xml:space="preserve"> </w:t>
      </w:r>
      <w:r>
        <w:t xml:space="preserve">reasons.</w:t>
      </w:r>
      <w:r>
        <w:t xml:space="preserve"> </w:t>
      </w:r>
      <w:r>
        <w:t xml:space="preserve">Some argued that excluding smaller market players would not meet the objectives of this initiative,</w:t>
      </w:r>
      <w:r>
        <w:t xml:space="preserve"> </w:t>
      </w:r>
      <w:r>
        <w:t xml:space="preserve">to bring more transparency and clarity over ESG rating providers overall. Smaller ESG rating</w:t>
      </w:r>
      <w:r>
        <w:t xml:space="preserve"> </w:t>
      </w:r>
      <w:r>
        <w:t xml:space="preserve">providers have also differentiated themselves from larger ESG rating providers by offering more</w:t>
      </w:r>
      <w:r>
        <w:t xml:space="preserve"> </w:t>
      </w:r>
      <w:r>
        <w:t xml:space="preserve">targeted, specific ESG ratings and they specialise on certain topics179. Others worried that it could</w:t>
      </w:r>
      <w:r>
        <w:t xml:space="preserve"> </w:t>
      </w:r>
      <w:r>
        <w:t xml:space="preserve">lead to an un-level playing field, and even negatively impact smaller providers instead of helping</w:t>
      </w:r>
      <w:r>
        <w:t xml:space="preserve"> </w:t>
      </w:r>
      <w:r>
        <w:t xml:space="preserve">them, by leading to a perception of ‘lower quality’ of their ratings, as they would not be subject to</w:t>
      </w:r>
      <w:r>
        <w:t xml:space="preserve"> </w:t>
      </w:r>
      <w:r>
        <w:t xml:space="preserve">any rules or oversight of their activities. Others still suggested that the rules overall should not be</w:t>
      </w:r>
      <w:r>
        <w:t xml:space="preserve"> </w:t>
      </w:r>
      <w:r>
        <w:t xml:space="preserve">burdensome to begin with and should be proportionate by nature (e.g., principle-based) and could be</w:t>
      </w:r>
      <w:r>
        <w:t xml:space="preserve"> </w:t>
      </w:r>
      <w:r>
        <w:t xml:space="preserve">phased in, by being first applicable to larger than smaller providers.</w:t>
      </w:r>
      <w:r>
        <w:br/>
      </w:r>
      <w:r>
        <w:t xml:space="preserve">However, and in order to mitigate costs and impacts of new requirements as described under (3), we</w:t>
      </w:r>
      <w:r>
        <w:t xml:space="preserve"> </w:t>
      </w:r>
      <w:r>
        <w:t xml:space="preserve">propose the following mitigating measures:</w:t>
      </w:r>
      <w:r>
        <w:t xml:space="preserve"> </w:t>
      </w:r>
      <w:r>
        <w:t xml:space="preserve">a. transition period: To mitigate potential concerns about the administrative burden, once new rules</w:t>
      </w:r>
      <w:r>
        <w:t xml:space="preserve"> </w:t>
      </w:r>
      <w:r>
        <w:t xml:space="preserve">enter into force, providers would be allowed to continue operating on the condition that they</w:t>
      </w:r>
      <w:r>
        <w:t xml:space="preserve"> </w:t>
      </w:r>
      <w:r>
        <w:t xml:space="preserve">notify ESMA and become authorized within a pre-determined period of time, the so called</w:t>
      </w:r>
      <w:r>
        <w:t xml:space="preserve"> </w:t>
      </w:r>
      <w:r>
        <w:t xml:space="preserve">“transition period”. The length of the transition period will be adapted to the size of players,</w:t>
      </w:r>
      <w:r>
        <w:t xml:space="preserve"> </w:t>
      </w:r>
      <w:r>
        <w:t xml:space="preserve">giving smaller players more time for completing the authorisation and in this way easing the</w:t>
      </w:r>
      <w:r>
        <w:t xml:space="preserve"> </w:t>
      </w:r>
      <w:r>
        <w:t xml:space="preserve">administrative burden for them. The transition period could range from 12 to 36 months, based</w:t>
      </w:r>
      <w:r>
        <w:t xml:space="preserve"> </w:t>
      </w:r>
      <w:r>
        <w:t xml:space="preserve">on the assumption that the authorisation of one entity takes up to 6 months180.</w:t>
      </w:r>
      <w:r>
        <w:br/>
      </w:r>
      <w:r>
        <w:t xml:space="preserve">b. adjustment of supervisory fees to the size of the provider. As described in Chapter 6.1.1, under</w:t>
      </w:r>
      <w:r>
        <w:t xml:space="preserve"> </w:t>
      </w:r>
      <w:r>
        <w:t xml:space="preserve">Option 3, fees would be proportionately distributed across providers based on their revenues and</w:t>
      </w:r>
      <w:r>
        <w:t xml:space="preserve"> </w:t>
      </w:r>
      <w:r>
        <w:t xml:space="preserve">are expected to range between 0.37% and 2.4% of revenues based on a preliminary assessment</w:t>
      </w:r>
      <w:r>
        <w:t xml:space="preserve"> </w:t>
      </w:r>
      <w:r>
        <w:t xml:space="preserve">by ESMA, with fees for smaller providers closer to the lower range of 0.37% of their revenues.</w:t>
      </w:r>
      <w:r>
        <w:br/>
      </w:r>
      <w:r>
        <w:t xml:space="preserve">c. proportionate supervision: ESMA has adopted a risk-based and data-driven approach when</w:t>
      </w:r>
      <w:r>
        <w:t xml:space="preserve"> </w:t>
      </w:r>
      <w:r>
        <w:t xml:space="preserve">conducting supervision181 and prioritises its supervisory activities according to the level of risk</w:t>
      </w:r>
      <w:r>
        <w:t xml:space="preserve"> </w:t>
      </w:r>
      <w:r>
        <w:t xml:space="preserve">identified as well as the significance/size of supervised entities. A risk analysis is used to identify</w:t>
      </w:r>
      <w:r>
        <w:t xml:space="preserve"> </w:t>
      </w:r>
      <w:r>
        <w:t xml:space="preserve">areas of possible non-compliance and to assess the potential significance of the issue. As a result,</w:t>
      </w:r>
      <w:r>
        <w:t xml:space="preserve"> </w:t>
      </w:r>
      <w:r>
        <w:t xml:space="preserve">both supervisory fees and interaction with the supervisor would hence be proportionate to</w:t>
      </w:r>
      <w:r>
        <w:t xml:space="preserve"> </w:t>
      </w:r>
      <w:r>
        <w:t xml:space="preserve">provider’s size, mitigating the risk of disproportionate impact on smaller providers.</w:t>
      </w:r>
      <w:r>
        <w:t xml:space="preserve"> </w:t>
      </w:r>
      <w:r>
        <w:t xml:space="preserve">d. provide the possibility for smaller and innovative entities to ask for some exemptions from a wide</w:t>
      </w:r>
      <w:r>
        <w:t xml:space="preserve"> </w:t>
      </w:r>
      <w:r>
        <w:t xml:space="preserve">range of internal organisational measures, if the provider is able to demonstrate that those</w:t>
      </w:r>
      <w:r>
        <w:t xml:space="preserve"> </w:t>
      </w:r>
      <w:r>
        <w:t xml:space="preserve">requirements are not proportionate in view of the nature, scale and complexity of its business and</w:t>
      </w:r>
      <w:r>
        <w:t xml:space="preserve"> </w:t>
      </w:r>
      <w:r>
        <w:t xml:space="preserve">the nature and range of issue assessed by its product (e.g. data driven rater182 or innovative</w:t>
      </w:r>
      <w:r>
        <w:t xml:space="preserve"> </w:t>
      </w:r>
      <w:r>
        <w:t xml:space="preserve">forward-looking rater183).</w:t>
      </w:r>
      <w:r>
        <w:t xml:space="preserve"> </w:t>
      </w:r>
      <w:r>
        <w:t xml:space="preserve">(5) Results of discussions with SMEs</w:t>
      </w:r>
      <w:r>
        <w:t xml:space="preserve"> </w:t>
      </w:r>
      <w:r>
        <w:t xml:space="preserve">The feedback from SMEs among ESG rating providers was mixed, depending on the provider and</w:t>
      </w:r>
      <w:r>
        <w:t xml:space="preserve"> </w:t>
      </w:r>
      <w:r>
        <w:t xml:space="preserve">the relevant policy option.</w:t>
      </w:r>
    </w:p>
    <w:p>
      <w:pPr>
        <w:pStyle w:val="BodyText"/>
      </w:pPr>
      <w:r>
        <w:t xml:space="preserve">179 E.g., Carbon4 – climate transition risks</w:t>
      </w:r>
      <w:r>
        <w:t xml:space="preserve"> </w:t>
      </w:r>
      <w:r>
        <w:t xml:space="preserve">180 Based on input provided by ESMA</w:t>
      </w:r>
      <w:r>
        <w:t xml:space="preserve"> </w:t>
      </w:r>
      <w:r>
        <w:t xml:space="preserve">181 ESMA risk-based and data-driven approach when conducting supervision</w:t>
      </w:r>
      <w:r>
        <w:t xml:space="preserve"> </w:t>
      </w:r>
      <w:r>
        <w:t xml:space="preserve">182 Small group of quants develop a data-driven ESG ratings model, which has very broad firm coverage from day one.</w:t>
      </w:r>
      <w:r>
        <w:t xml:space="preserve"> </w:t>
      </w:r>
      <w:r>
        <w:t xml:space="preserve">183 Innovative, but not revenue-producing business that takes more than seven years from founding to finalize its ESG</w:t>
      </w:r>
      <w:r>
        <w:t xml:space="preserve"> </w:t>
      </w:r>
      <w:r>
        <w:t xml:space="preserve">ratings model.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For the disclosures on methodologies and on operations, SME providers recognised the need for the</w:t>
      </w:r>
      <w:r>
        <w:t xml:space="preserve"> </w:t>
      </w:r>
      <w:r>
        <w:t xml:space="preserve">transparency and agreed on the objectives sought by this initiative. On the other hand, some suggested</w:t>
      </w:r>
      <w:r>
        <w:t xml:space="preserve"> </w:t>
      </w:r>
      <w:r>
        <w:t xml:space="preserve">tailoring the information to be disclosed to the size and particular business model and not requiring</w:t>
      </w:r>
      <w:r>
        <w:t xml:space="preserve"> </w:t>
      </w:r>
      <w:r>
        <w:t xml:space="preserve">a standard template for disclosures in order to minimize the burden on smaller providers (e.g. by</w:t>
      </w:r>
      <w:r>
        <w:t xml:space="preserve"> </w:t>
      </w:r>
      <w:r>
        <w:t xml:space="preserve">reducing the need for large changes to the IT systems to create standardized disclosures). Others</w:t>
      </w:r>
      <w:r>
        <w:t xml:space="preserve"> </w:t>
      </w:r>
      <w:r>
        <w:t xml:space="preserve">agreed on the need for the transparency and haven’t considered it to lead to a substantial increase in</w:t>
      </w:r>
      <w:r>
        <w:t xml:space="preserve"> </w:t>
      </w:r>
      <w:r>
        <w:t xml:space="preserve">costs. For the oversight, most of the SME providers considered authorisation and ongoing supervision</w:t>
      </w:r>
      <w:r>
        <w:t xml:space="preserve"> </w:t>
      </w:r>
      <w:r>
        <w:t xml:space="preserve">to constitute a substantial cost. Those costs were seen to be more ‘binary’ in nature, meaning even a</w:t>
      </w:r>
      <w:r>
        <w:t xml:space="preserve"> </w:t>
      </w:r>
      <w:r>
        <w:t xml:space="preserve">low level of supervision would necessitate (potentially costly) internal processes and structures to be</w:t>
      </w:r>
      <w:r>
        <w:t xml:space="preserve"> </w:t>
      </w:r>
      <w:r>
        <w:t xml:space="preserve">put in place. Nevertheless, some suggested that less intensive supervision of their operations (e.g. </w:t>
      </w:r>
      <w:r>
        <w:t xml:space="preserve"> </w:t>
      </w:r>
      <w:r>
        <w:t xml:space="preserve">more flexibility in staffing requirements, less frequent information requests or reviews, etc.) would</w:t>
      </w:r>
      <w:r>
        <w:t xml:space="preserve"> </w:t>
      </w:r>
      <w:r>
        <w:t xml:space="preserve">be more proportionate, and also in line with a ‘risk-based’ supervision. The providers pointed to</w:t>
      </w:r>
      <w:r>
        <w:t xml:space="preserve"> </w:t>
      </w:r>
      <w:r>
        <w:t xml:space="preserve">similar examples in the CRA supervisory regime.</w:t>
      </w:r>
    </w:p>
    <w:p>
      <w:pPr>
        <w:pStyle w:val="BodyText"/>
      </w:pPr>
      <w:r>
        <w:t xml:space="preserve">ANNEX 6: THE ECOSYSTEM OF ESG RATINGS</w:t>
      </w:r>
      <w:r>
        <w:br/>
      </w:r>
      <w:r>
        <w:t xml:space="preserve">Who uses ESG ratings</w:t>
      </w:r>
      <w:r>
        <w:t xml:space="preserve"> </w:t>
      </w:r>
      <w:r>
        <w:t xml:space="preserve">Investors and companies are the prime users and recipients of ESG ratings, given that the majority of</w:t>
      </w:r>
      <w:r>
        <w:t xml:space="preserve"> </w:t>
      </w:r>
      <w:r>
        <w:t xml:space="preserve">ESG ratings are provided by subscription. Academics constitute another group of users184. Few</w:t>
      </w:r>
      <w:r>
        <w:t xml:space="preserve"> </w:t>
      </w:r>
      <w:r>
        <w:t xml:space="preserve">individual citizens and consumers directly use ESG ratings, but more use such information indirectly,</w:t>
      </w:r>
      <w:r>
        <w:t xml:space="preserve"> </w:t>
      </w:r>
      <w:r>
        <w:t xml:space="preserve">for example when considering the advice or opinions of financial advisers or non-governmental</w:t>
      </w:r>
      <w:r>
        <w:t xml:space="preserve"> </w:t>
      </w:r>
      <w:r>
        <w:t xml:space="preserve">organisations.</w:t>
      </w:r>
      <w:r>
        <w:t xml:space="preserve"> </w:t>
      </w:r>
      <w:r>
        <w:t xml:space="preserve">What is an ESG rating</w:t>
      </w:r>
      <w:r>
        <w:t xml:space="preserve"> </w:t>
      </w:r>
      <w:r>
        <w:t xml:space="preserve">IOSCO in its report on a set of recommendations published in November 2021185 has defined ESG</w:t>
      </w:r>
      <w:r>
        <w:t xml:space="preserve"> </w:t>
      </w:r>
      <w:r>
        <w:t xml:space="preserve">rating as referring “to the broad spectrum of ratings products that are marketed as providing an</w:t>
      </w:r>
      <w:r>
        <w:t xml:space="preserve"> </w:t>
      </w:r>
      <w:r>
        <w:t xml:space="preserve">opinion regarding an entity, a financial instrument or product, a company’s ESG profile or</w:t>
      </w:r>
      <w:r>
        <w:t xml:space="preserve"> </w:t>
      </w:r>
      <w:r>
        <w:t xml:space="preserve">characteristics or exposure to ESG, climatic or environmental risks or impact on society and the</w:t>
      </w:r>
      <w:r>
        <w:t xml:space="preserve"> </w:t>
      </w:r>
      <w:r>
        <w:t xml:space="preserve">environment, that are issued using a defined ranking system of rating categories, whether or not</w:t>
      </w:r>
      <w:r>
        <w:t xml:space="preserve"> </w:t>
      </w:r>
      <w:r>
        <w:t xml:space="preserve">these are explicitly labelled as “ESG ratings””. It is the first definition of ESG ratings from an</w:t>
      </w:r>
      <w:r>
        <w:t xml:space="preserve"> </w:t>
      </w:r>
      <w:r>
        <w:t xml:space="preserve">international organisation. The notion of ESG ratings is not otherwise clearly framed, be it at</w:t>
      </w:r>
      <w:r>
        <w:t xml:space="preserve"> </w:t>
      </w:r>
      <w:r>
        <w:t xml:space="preserve">international, European or national level and various terms are used today in the market without</w:t>
      </w:r>
      <w:r>
        <w:t xml:space="preserve"> </w:t>
      </w:r>
      <w:r>
        <w:t xml:space="preserve">general consensus and clarity (ratings, scores, valuations).</w:t>
      </w:r>
      <w:r>
        <w:t xml:space="preserve"> </w:t>
      </w:r>
      <w:r>
        <w:t xml:space="preserve">In addition, ESG ratings do not constitute a homogenous group. They differ as to what they assess</w:t>
      </w:r>
      <w:r>
        <w:t xml:space="preserve"> </w:t>
      </w:r>
      <w:r>
        <w:t xml:space="preserve">(aggregated ESG, only individual E, S or G, or even specific indicators within each letter), from</w:t>
      </w:r>
      <w:r>
        <w:t xml:space="preserve"> </w:t>
      </w:r>
      <w:r>
        <w:t xml:space="preserve">which perspective they assess (risks to the company only, double materiality, impacts only,</w:t>
      </w:r>
      <w:r>
        <w:t xml:space="preserve"> </w:t>
      </w:r>
      <w:r>
        <w:t xml:space="preserve">compliance with international principles), and how they make an assessment (best in the class or in</w:t>
      </w:r>
      <w:r>
        <w:t xml:space="preserve"> </w:t>
      </w:r>
      <w:r>
        <w:t xml:space="preserve">absolute terms, quantitative or qualitative assessment).</w:t>
      </w:r>
      <w:r>
        <w:t xml:space="preserve"> </w:t>
      </w:r>
      <w:r>
        <w:t xml:space="preserve">ESG ratings providers also have different business models (large, for-profit providers such as MSCI</w:t>
      </w:r>
      <w:r>
        <w:t xml:space="preserve"> </w:t>
      </w:r>
      <w:r>
        <w:t xml:space="preserve">and S&amp;P, boutique providers such as Carbon4Finance or non-for profit providers such as CDP) and</w:t>
      </w:r>
      <w:r>
        <w:t xml:space="preserve"> </w:t>
      </w:r>
      <w:r>
        <w:t xml:space="preserve">revenue models (user-pay (investors) model, company-pay model, mixed model or public funding).</w:t>
      </w:r>
      <w:r>
        <w:br/>
      </w:r>
      <w:r>
        <w:t xml:space="preserve">In general we can divide ESG ratings into 4 categories, depending on their purpose:</w:t>
      </w:r>
      <w:r>
        <w:br/>
      </w:r>
      <w:r>
        <w:t xml:space="preserve">– assessing risk (financial perspective) (e.g. MSCI),</w:t>
      </w:r>
      <w:r>
        <w:t xml:space="preserve"> </w:t>
      </w:r>
      <w:r>
        <w:t xml:space="preserve">– assessing impacts (e.g. Carbon4Finance),</w:t>
      </w:r>
      <w:r>
        <w:t xml:space="preserve"> </w:t>
      </w:r>
      <w:r>
        <w:t xml:space="preserve">– assessing compliance with international principles and guidelines (e.g. Standard Ethics),</w:t>
      </w:r>
      <w:r>
        <w:t xml:space="preserve"> </w:t>
      </w:r>
      <w:r>
        <w:t xml:space="preserve">– assessing supply chain sustainability risks (not used for direct investment purposes)</w:t>
      </w:r>
      <w:r>
        <w:t xml:space="preserve"> </w:t>
      </w:r>
      <w:r>
        <w:t xml:space="preserve">(EcoVadis).</w:t>
      </w:r>
      <w:r>
        <w:t xml:space="preserve"> </w:t>
      </w:r>
      <w:r>
        <w:t xml:space="preserve">Some ESG ratings assess companies relative to their peers, i.e. corporate sustainability performance</w:t>
      </w:r>
      <w:r>
        <w:t xml:space="preserve"> </w:t>
      </w:r>
      <w:r>
        <w:t xml:space="preserve">– for the best in the class (e.g. LSEG/Refinitiv), others in absolute terms (e.g. Carbon4Finance).</w:t>
      </w:r>
    </w:p>
    <w:p>
      <w:pPr>
        <w:pStyle w:val="BodyText"/>
      </w:pPr>
      <w:r>
        <w:t xml:space="preserve">184 E.g. Stanford University, ESG ratings: A compass without direction.</w:t>
      </w:r>
      <w:r>
        <w:t xml:space="preserve"> </w:t>
      </w:r>
      <w:r>
        <w:t xml:space="preserve">185 IOSCO, Environmental, Social and Governance (ESG) Ratings and Data Products Providers Final Report, p.47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Many ESG rating providers offer ratings of both corporates and portfolios. Some providers rate</w:t>
      </w:r>
      <w:r>
        <w:t xml:space="preserve"> </w:t>
      </w:r>
      <w:r>
        <w:t xml:space="preserve">countries.</w:t>
      </w:r>
      <w:r>
        <w:t xml:space="preserve"> </w:t>
      </w:r>
      <w:r>
        <w:t xml:space="preserve">The rating process also differs; on the one hand there are providers who use fully automated</w:t>
      </w:r>
      <w:r>
        <w:t xml:space="preserve"> </w:t>
      </w:r>
      <w:r>
        <w:t xml:space="preserve">quantitative assessments based on KPIs and data without the involvement of the analyst (quite often</w:t>
      </w:r>
      <w:r>
        <w:t xml:space="preserve"> </w:t>
      </w:r>
      <w:r>
        <w:t xml:space="preserve">referred to as scoring)186. On the other hand, there are providers whose rating processes resemble that</w:t>
      </w:r>
      <w:r>
        <w:t xml:space="preserve"> </w:t>
      </w:r>
      <w:r>
        <w:t xml:space="preserve">of the credit rating process – based on the analysis of both quantitative and qualitative information,</w:t>
      </w:r>
      <w:r>
        <w:t xml:space="preserve"> </w:t>
      </w:r>
      <w:r>
        <w:t xml:space="preserve">with the involvement of the analyst and rating committees187. Both practices fall within scope of this</w:t>
      </w:r>
      <w:r>
        <w:t xml:space="preserve"> </w:t>
      </w:r>
      <w:r>
        <w:t xml:space="preserve">work. Fully automated practices should not be considered as different given that they are based on</w:t>
      </w:r>
      <w:r>
        <w:t xml:space="preserve"> </w:t>
      </w:r>
      <w:r>
        <w:t xml:space="preserve">criteria set by the relevant company and provide a number, a rating of a company. Yet other providers</w:t>
      </w:r>
      <w:r>
        <w:t xml:space="preserve"> </w:t>
      </w:r>
      <w:r>
        <w:t xml:space="preserve">apply a fully qualitative process, based on non-public information and engagement with companies,</w:t>
      </w:r>
      <w:r>
        <w:t xml:space="preserve"> </w:t>
      </w:r>
      <w:r>
        <w:t xml:space="preserve">based solely on the analytical judgement on the forward-looking perspective, and delivered as an</w:t>
      </w:r>
      <w:r>
        <w:t xml:space="preserve"> </w:t>
      </w:r>
      <w:r>
        <w:t xml:space="preserve">opinion from the ratings agency (e.g. S&amp;P ESG Valuation).</w:t>
      </w:r>
      <w:r>
        <w:t xml:space="preserve"> </w:t>
      </w:r>
      <w:r>
        <w:t xml:space="preserve">Depending on the process and business model, as well as whether the companies being rated are</w:t>
      </w:r>
      <w:r>
        <w:t xml:space="preserve"> </w:t>
      </w:r>
      <w:r>
        <w:t xml:space="preserve">listed or not, some ESG rating providers use only public data, others use a mixture of public and non-</w:t>
      </w:r>
      <w:r>
        <w:t xml:space="preserve"> </w:t>
      </w:r>
      <w:r>
        <w:t xml:space="preserve">public and a few use only non-public information188.</w:t>
      </w:r>
      <w:r>
        <w:br/>
      </w:r>
      <w:r>
        <w:t xml:space="preserve">Who develops ESG ratings</w:t>
      </w:r>
      <w:r>
        <w:t xml:space="preserve"> </w:t>
      </w:r>
      <w:r>
        <w:t xml:space="preserve">There are two major groups of ESG ratings providers: the first is specialised entities and the second</w:t>
      </w:r>
      <w:r>
        <w:t xml:space="preserve"> </w:t>
      </w:r>
      <w:r>
        <w:t xml:space="preserve">is financial institutions and other participants (mainly asset managers and benchmark administrators</w:t>
      </w:r>
      <w:r>
        <w:t xml:space="preserve"> </w:t>
      </w:r>
      <w:r>
        <w:t xml:space="preserve">but also some banks or analysts in investment firms). The first group is currently unregulated and not</w:t>
      </w:r>
      <w:r>
        <w:t xml:space="preserve"> </w:t>
      </w:r>
      <w:r>
        <w:t xml:space="preserve">subject to any oversight. Some big groups have regulated legal entities within their structures, like</w:t>
      </w:r>
      <w:r>
        <w:t xml:space="preserve"> </w:t>
      </w:r>
      <w:r>
        <w:t xml:space="preserve">credit rating agencies and thus fall under the scope of the Credit Rating Agency Regulation or</w:t>
      </w:r>
      <w:r>
        <w:t xml:space="preserve"> </w:t>
      </w:r>
      <w:r>
        <w:t xml:space="preserve">benchmark administrators that fall under the Benchmark Regulation. The regulated entities are</w:t>
      </w:r>
      <w:r>
        <w:t xml:space="preserve"> </w:t>
      </w:r>
      <w:r>
        <w:t xml:space="preserve">separate legal entities and they don’t provide ESG ratings. The second group is subject to extensive</w:t>
      </w:r>
      <w:r>
        <w:t xml:space="preserve"> </w:t>
      </w:r>
      <w:r>
        <w:t xml:space="preserve">regulation and supervision, in particular the AIFMD, UCITS and SFDR.</w:t>
      </w:r>
      <w:r>
        <w:t xml:space="preserve"> </w:t>
      </w:r>
      <w:r>
        <w:t xml:space="preserve">Another difference between those two groups is that specialised entities develop ESG ratings as a</w:t>
      </w:r>
      <w:r>
        <w:t xml:space="preserve"> </w:t>
      </w:r>
      <w:r>
        <w:t xml:space="preserve">business model, that they commercialise their ratings for the use of professional investors or rated</w:t>
      </w:r>
      <w:r>
        <w:t xml:space="preserve"> </w:t>
      </w:r>
      <w:r>
        <w:t xml:space="preserve">companies, whereas asset managers, benchmark administrators or other financial institutions develop</w:t>
      </w:r>
      <w:r>
        <w:t xml:space="preserve"> </w:t>
      </w:r>
      <w:r>
        <w:t xml:space="preserve">ESG ratings for their own purposes. In the case of asset managers, in-house ESG ratings of own</w:t>
      </w:r>
      <w:r>
        <w:t xml:space="preserve"> </w:t>
      </w:r>
      <w:r>
        <w:t xml:space="preserve">investment funds are used mainly for their investment decisions. According to the Study, “This is</w:t>
      </w:r>
      <w:r>
        <w:t xml:space="preserve"> </w:t>
      </w:r>
      <w:r>
        <w:t xml:space="preserve">also how asset managers consider that they add value for their clients and differentiate themselves</w:t>
      </w:r>
      <w:r>
        <w:t xml:space="preserve"> </w:t>
      </w:r>
      <w:r>
        <w:t xml:space="preserve">in the market by adding proprietary classifications and methodologies. They as a result can generate</w:t>
      </w:r>
      <w:r>
        <w:t xml:space="preserve"> </w:t>
      </w:r>
      <w:r>
        <w:t xml:space="preserve">independent and differentiated insights into sustainability-related topics ahead of the market.” In the</w:t>
      </w:r>
      <w:r>
        <w:t xml:space="preserve"> </w:t>
      </w:r>
      <w:r>
        <w:t xml:space="preserve">survey conducted for the Study and the IRRI Survey 2019189, 75% of asset managers anticipated an</w:t>
      </w:r>
      <w:r>
        <w:t xml:space="preserve"> </w:t>
      </w:r>
      <w:r>
        <w:t xml:space="preserve">increased demand for both in-house and external ESG ratings.</w:t>
      </w:r>
      <w:r>
        <w:br/>
      </w:r>
      <w:r>
        <w:t xml:space="preserve">In the case of benchmark administrators, in-house ESG ratings serve as a basis for the construction</w:t>
      </w:r>
      <w:r>
        <w:t xml:space="preserve"> </w:t>
      </w:r>
      <w:r>
        <w:t xml:space="preserve">of sustainability benchmarks. EU law also gives the possibility for benchmark administrators to</w:t>
      </w:r>
      <w:r>
        <w:t xml:space="preserve"> </w:t>
      </w:r>
      <w:r>
        <w:t xml:space="preserve">disclose ESG ratings in the benchmark statement over benchmarks that pursue ESG objectives190.</w:t>
      </w:r>
    </w:p>
    <w:p>
      <w:pPr>
        <w:pStyle w:val="BodyText"/>
      </w:pPr>
      <w:r>
        <w:t xml:space="preserve">186 E.g. LSEG/Refinitiv, Bloomberg</w:t>
      </w:r>
      <w:r>
        <w:t xml:space="preserve"> </w:t>
      </w:r>
      <w:r>
        <w:t xml:space="preserve">187 E.g. MSCI, S&amp;P</w:t>
      </w:r>
      <w:r>
        <w:t xml:space="preserve"> </w:t>
      </w:r>
      <w:r>
        <w:t xml:space="preserve">188 Cadwalader, Wickersham &amp; Taft LLP, European Union: ESG Ratings: A Call For Greater Transparency And Precision</w:t>
      </w:r>
      <w:r>
        <w:t xml:space="preserve"> </w:t>
      </w:r>
      <w:r>
        <w:t xml:space="preserve">189 IRRI Survey 2019.</w:t>
      </w:r>
      <w:r>
        <w:br/>
      </w:r>
      <w:r>
        <w:t xml:space="preserve">190 Commission Delegated Regulation (EU) 2020/1816, OJ L 406, 3.12.2020, p. 1–11.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Anecdotal evidence also suggests that some asset managers may use in-house ESG ratings in</w:t>
      </w:r>
      <w:r>
        <w:t xml:space="preserve"> </w:t>
      </w:r>
      <w:r>
        <w:t xml:space="preserve">contracts with benchmark administrators for the development of customised benchmarks. They</w:t>
      </w:r>
      <w:r>
        <w:t xml:space="preserve"> </w:t>
      </w:r>
      <w:r>
        <w:t xml:space="preserve">however do not directly sell the ESG ratings themselves. As such asset managers’ and benchmark</w:t>
      </w:r>
      <w:r>
        <w:t xml:space="preserve"> </w:t>
      </w:r>
      <w:r>
        <w:t xml:space="preserve">administrators’ ESG rating activities fall outside the scope of this impact assessment.</w:t>
      </w:r>
      <w:r>
        <w:t xml:space="preserve"> </w:t>
      </w:r>
      <w:r>
        <w:t xml:space="preserve">According to KPMG estimates in the IOSCO Report, worldwide there are around 160 ESG data and</w:t>
      </w:r>
      <w:r>
        <w:t xml:space="preserve"> </w:t>
      </w:r>
      <w:r>
        <w:t xml:space="preserve">rating providers. ESMA estimated the number of ESG rating providers operating in the EU (in June</w:t>
      </w:r>
      <w:r>
        <w:t xml:space="preserve"> </w:t>
      </w:r>
      <w:r>
        <w:t xml:space="preserve">2022) to be 59191.</w:t>
      </w:r>
      <w:r>
        <w:t xml:space="preserve"> </w:t>
      </w:r>
      <w:r>
        <w:t xml:space="preserve">As far as the structure of the market is concerned, there is a small number of very large non-EU</w:t>
      </w:r>
      <w:r>
        <w:t xml:space="preserve"> </w:t>
      </w:r>
      <w:r>
        <w:t xml:space="preserve">entities and a large number of significantly smaller EU entities.</w:t>
      </w:r>
      <w:r>
        <w:br/>
      </w:r>
      <w:r>
        <w:t xml:space="preserve">Recent years have also seen consolidation, with mostly large players acquiring smaller and</w:t>
      </w:r>
      <w:r>
        <w:t xml:space="preserve"> </w:t>
      </w:r>
      <w:r>
        <w:t xml:space="preserve">specialized targets.192 The Study noted that “The business model and governance structure for how</w:t>
      </w:r>
      <w:r>
        <w:t xml:space="preserve"> </w:t>
      </w:r>
      <w:r>
        <w:t xml:space="preserve">multiple products and acquisitions are managed across a single provider varies by firm, and the</w:t>
      </w:r>
      <w:r>
        <w:t xml:space="preserve"> </w:t>
      </w:r>
      <w:r>
        <w:t xml:space="preserve">structure becomes more complex with each new acquisition.” According to the Russell Investment</w:t>
      </w:r>
      <w:r>
        <w:t xml:space="preserve"> </w:t>
      </w:r>
      <w:r>
        <w:t xml:space="preserve">2020 survey193, the three largest ESG rating and data providers based referenced by asset managers</w:t>
      </w:r>
      <w:r>
        <w:t xml:space="preserve"> </w:t>
      </w:r>
      <w:r>
        <w:t xml:space="preserve">globally are MSCI ESG Research (42% of asset managers surveyed subscribe to their services),</w:t>
      </w:r>
      <w:r>
        <w:t xml:space="preserve"> </w:t>
      </w:r>
      <w:r>
        <w:t xml:space="preserve">Sustainalytics (37%) and ISS-oekom (31%).</w:t>
      </w:r>
      <w:r>
        <w:t xml:space="preserve"> </w:t>
      </w:r>
      <w:r>
        <w:t xml:space="preserve">Moreover, with the exception of ISS, which was acquired by Deutsche Börse AG in November 2020,</w:t>
      </w:r>
      <w:r>
        <w:t xml:space="preserve"> </w:t>
      </w:r>
      <w:r>
        <w:t xml:space="preserve">the major providers are all currently headquartered in North America or the United Kingdom. This</w:t>
      </w:r>
      <w:r>
        <w:t xml:space="preserve"> </w:t>
      </w:r>
      <w:r>
        <w:t xml:space="preserve">includes leading providers MSCI, S&amp;P, Moody’s, Fitch’s, and CDP. All these groups have operations</w:t>
      </w:r>
      <w:r>
        <w:t xml:space="preserve"> </w:t>
      </w:r>
      <w:r>
        <w:t xml:space="preserve">in the EU, due in part to the acquisitions of previously well-established EU headquartered providers</w:t>
      </w:r>
      <w:r>
        <w:t xml:space="preserve"> </w:t>
      </w:r>
      <w:r>
        <w:t xml:space="preserve">such as Sustainalytics, Vigeo Eiris, Oekom and SAM. The leading providers all sell products to EU-</w:t>
      </w:r>
      <w:r>
        <w:t xml:space="preserve"> </w:t>
      </w:r>
      <w:r>
        <w:t xml:space="preserve">headquartered investors and include EU companies in their coverage.</w:t>
      </w:r>
      <w:r>
        <w:br/>
      </w:r>
      <w:r>
        <w:t xml:space="preserve">Specialised ESG rating providers broadly fall into three categories:</w:t>
      </w:r>
      <w:r>
        <w:br/>
      </w:r>
      <w:r>
        <w:t xml:space="preserve"> For-profit large providers that offer multiple sustainability-related products and services, as</w:t>
      </w:r>
      <w:r>
        <w:t xml:space="preserve"> </w:t>
      </w:r>
      <w:r>
        <w:t xml:space="preserve">well as non-sustainability-related products and services194;</w:t>
      </w:r>
      <w:r>
        <w:br/>
      </w:r>
      <w:r>
        <w:t xml:space="preserve"> For-profit boutique providers that offer speciality sustainability-related products and</w:t>
      </w:r>
      <w:r>
        <w:t xml:space="preserve"> </w:t>
      </w:r>
      <w:r>
        <w:t xml:space="preserve">services195;</w:t>
      </w:r>
      <w:r>
        <w:br/>
      </w:r>
      <w:r>
        <w:t xml:space="preserve"> Non-profit providers that offer sustainability-related products and services.196</w:t>
      </w:r>
      <w:r>
        <w:t xml:space="preserve"> </w:t>
      </w:r>
      <w:r>
        <w:t xml:space="preserve">In addition, they use different revenue models:</w:t>
      </w:r>
    </w:p>
    <w:p>
      <w:pPr>
        <w:pStyle w:val="BodyText"/>
      </w:pPr>
      <w:r>
        <w:t xml:space="preserve">191 ESMA Call for Evidence on ESG Ratings</w:t>
      </w:r>
      <w:r>
        <w:t xml:space="preserve"> </w:t>
      </w:r>
      <w:r>
        <w:t xml:space="preserve">192 E. Avetisyan and K. Hockerts, “The Consolidation of the ESG Rating Industry as an Enactment of Institutional</w:t>
      </w:r>
      <w:r>
        <w:t xml:space="preserve"> </w:t>
      </w:r>
      <w:r>
        <w:t xml:space="preserve">Retrogression”, Business Strategy and the Environment 26, no. 3, March 2017.</w:t>
      </w:r>
      <w:r>
        <w:t xml:space="preserve"> </w:t>
      </w:r>
      <w:r>
        <w:t xml:space="preserve">193 Russell Investment 2020 survey</w:t>
      </w:r>
      <w:r>
        <w:t xml:space="preserve"> </w:t>
      </w:r>
      <w:r>
        <w:t xml:space="preserve">194 E.g. MSCI, S&amp;P, Moody’s</w:t>
      </w:r>
      <w:r>
        <w:t xml:space="preserve"> </w:t>
      </w:r>
      <w:r>
        <w:t xml:space="preserve">195 E.g. Sustainometric, Solactive, RepRisk, Truvalue Labs (prior to October 2020 acquisition by FactSet), Sustainable</w:t>
      </w:r>
      <w:r>
        <w:t xml:space="preserve"> </w:t>
      </w:r>
      <w:r>
        <w:t xml:space="preserve">Value Investors, Carbon4 Finance, ISS (prior to the November 2020 acquisition by Deutsche Börse AG</w:t>
      </w:r>
      <w:r>
        <w:t xml:space="preserve"> </w:t>
      </w:r>
      <w:r>
        <w:t xml:space="preserve">196 E.g. CDP, ShareAction WDI, As You Sow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– user pay model – subscription fee is paid by asset managers, benchmark administrators and</w:t>
      </w:r>
      <w:r>
        <w:t xml:space="preserve"> </w:t>
      </w:r>
      <w:r>
        <w:t xml:space="preserve">asset owners, ESG ratings are used for investment purposes.</w:t>
      </w:r>
      <w:r>
        <w:t xml:space="preserve"> </w:t>
      </w:r>
      <w:r>
        <w:t xml:space="preserve">– company pay model – fee paid by the company which requests a rating on its own operations</w:t>
      </w:r>
      <w:r>
        <w:t xml:space="preserve"> </w:t>
      </w:r>
      <w:r>
        <w:t xml:space="preserve">or on the supply chain, some ratings are private hence not made available to the general</w:t>
      </w:r>
      <w:r>
        <w:t xml:space="preserve"> </w:t>
      </w:r>
      <w:r>
        <w:t xml:space="preserve">public, company decides if it wants to publish ratings. Some ESG ratings are used for</w:t>
      </w:r>
      <w:r>
        <w:t xml:space="preserve"> </w:t>
      </w:r>
      <w:r>
        <w:t xml:space="preserve">investment purposes, some for other purposes such as to understand operational risks or seek</w:t>
      </w:r>
      <w:r>
        <w:t xml:space="preserve"> </w:t>
      </w:r>
      <w:r>
        <w:t xml:space="preserve">opportunities.</w:t>
      </w:r>
      <w:r>
        <w:t xml:space="preserve"> </w:t>
      </w:r>
      <w:r>
        <w:t xml:space="preserve">– mixture of two – requesting client (a buyer organization) has a fixed cost (based on its</w:t>
      </w:r>
      <w:r>
        <w:t xml:space="preserve"> </w:t>
      </w:r>
      <w:r>
        <w:t xml:space="preserve">revenue) and rated company in the supply chain pays a fee which depends on its size</w:t>
      </w:r>
      <w:r>
        <w:t xml:space="preserve"> </w:t>
      </w:r>
      <w:r>
        <w:t xml:space="preserve">– revenue from re-selling data and ratings to other ESG rating providers</w:t>
      </w:r>
      <w:r>
        <w:t xml:space="preserve"> </w:t>
      </w:r>
      <w:r>
        <w:t xml:space="preserve">– public funding – CDP is partly funded from public money (including EU funds) and partly</w:t>
      </w:r>
      <w:r>
        <w:t xml:space="preserve"> </w:t>
      </w:r>
      <w:r>
        <w:t xml:space="preserve">from fees from commercial activities</w:t>
      </w:r>
      <w:r>
        <w:t xml:space="preserve"> </w:t>
      </w:r>
      <w:r>
        <w:t xml:space="preserve">The Study clarifies that the majority of ESG rating or score providers have organised their business</w:t>
      </w:r>
      <w:r>
        <w:t xml:space="preserve"> </w:t>
      </w:r>
      <w:r>
        <w:t xml:space="preserve">model defining the level of granularity of information to stakeholders based on the relation to them,</w:t>
      </w:r>
      <w:r>
        <w:t xml:space="preserve"> </w:t>
      </w:r>
      <w:r>
        <w:t xml:space="preserve">i.e. whether they are rated companies or clients/investors. The level of granularity also differs</w:t>
      </w:r>
      <w:r>
        <w:t xml:space="preserve"> </w:t>
      </w:r>
      <w:r>
        <w:t xml:space="preserve">depending on the providers, notwithstanding the relationships. According to the study, those that are</w:t>
      </w:r>
      <w:r>
        <w:t xml:space="preserve"> </w:t>
      </w:r>
      <w:r>
        <w:t xml:space="preserve">ready to pay a – unique – or subscription fee are given additional level of details compared to the</w:t>
      </w:r>
      <w:r>
        <w:t xml:space="preserve"> </w:t>
      </w:r>
      <w:r>
        <w:t xml:space="preserve">general public and information on their website, which is either not present or high-level197. Many</w:t>
      </w:r>
      <w:r>
        <w:t xml:space="preserve"> </w:t>
      </w:r>
      <w:r>
        <w:t xml:space="preserve">ESG rating providers also mentioned in the context of the Study that they do provide additional</w:t>
      </w:r>
      <w:r>
        <w:t xml:space="preserve"> </w:t>
      </w:r>
      <w:r>
        <w:t xml:space="preserve">information to clients (subscribers) and to companies who pay for access to different databases198..</w:t>
      </w:r>
      <w:r>
        <w:t xml:space="preserve"> </w:t>
      </w:r>
      <w:r>
        <w:t xml:space="preserve">The additional information provided to companies could come in the form of benchmarking tools199</w:t>
      </w:r>
      <w:r>
        <w:t xml:space="preserve"> </w:t>
      </w:r>
      <w:r>
        <w:t xml:space="preserve">to improve performance and/or specific paid services to understand how to improve ratings.</w:t>
      </w:r>
      <w:r>
        <w:t xml:space="preserve"> </w:t>
      </w:r>
      <w:r>
        <w:t xml:space="preserve">How is data verified</w:t>
      </w:r>
      <w:r>
        <w:t xml:space="preserve"> </w:t>
      </w:r>
      <w:r>
        <w:t xml:space="preserve">Data sources utilized by ESG rating providers fall into a few major categories: data directly from the</w:t>
      </w:r>
      <w:r>
        <w:t xml:space="preserve"> </w:t>
      </w:r>
      <w:r>
        <w:t xml:space="preserve">rated company, unstructured data from alternative sources (such as the internet, literature, media</w:t>
      </w:r>
      <w:r>
        <w:t xml:space="preserve"> </w:t>
      </w:r>
      <w:r>
        <w:t xml:space="preserve">reports, satellite images), data from public databases, and third-party data that has already flowed</w:t>
      </w:r>
      <w:r>
        <w:t xml:space="preserve"> </w:t>
      </w:r>
      <w:r>
        <w:t xml:space="preserve">through a different provider200. Though the primary source of information identified by most ESG</w:t>
      </w:r>
      <w:r>
        <w:t xml:space="preserve"> </w:t>
      </w:r>
      <w:r>
        <w:t xml:space="preserve">rating providers is self-disclosed company data (both public and non-public), they also commonly</w:t>
      </w:r>
      <w:r>
        <w:t xml:space="preserve"> </w:t>
      </w:r>
      <w:r>
        <w:t xml:space="preserve">utilize data from all other types of sources with distinctions depending on the methodology, approach</w:t>
      </w:r>
      <w:r>
        <w:t xml:space="preserve"> </w:t>
      </w:r>
      <w:r>
        <w:t xml:space="preserve">and product or service offered. Where providers are not able to get direct corporate data, they will</w:t>
      </w:r>
      <w:r>
        <w:t xml:space="preserve"> </w:t>
      </w:r>
      <w:r>
        <w:t xml:space="preserve">often estimate data. Based on the findings from the Study, the bulk of data estimation occurs in</w:t>
      </w:r>
    </w:p>
    <w:p>
      <w:pPr>
        <w:pStyle w:val="BodyText"/>
      </w:pPr>
      <w:r>
        <w:t xml:space="preserve">197 The Study noted that for example ISS, MSCI and Vigeo Eiris maintain company portals to engage companies, receive</w:t>
      </w:r>
      <w:r>
        <w:t xml:space="preserve"> </w:t>
      </w:r>
      <w:r>
        <w:t xml:space="preserve">updates and provide company reports and methodologies (in more detail than what is publicly disclosed). This enables</w:t>
      </w:r>
      <w:r>
        <w:t xml:space="preserve"> </w:t>
      </w:r>
      <w:r>
        <w:t xml:space="preserve">companies to review the underlying indicators they are assessed on.</w:t>
      </w:r>
      <w:r>
        <w:t xml:space="preserve"> </w:t>
      </w:r>
      <w:r>
        <w:t xml:space="preserve">198 For example, FTSE Russell’s ESG Ratings and data model are available to subscribers through a web interface.</w:t>
      </w:r>
      <w:r>
        <w:br/>
      </w:r>
      <w:r>
        <w:t xml:space="preserve">199 Are ESG ratings really necessary?, GreenBiz, Richard Mattison, “If you are a company going through this assessment,</w:t>
      </w:r>
      <w:r>
        <w:t xml:space="preserve"> </w:t>
      </w:r>
      <w:r>
        <w:t xml:space="preserve">you’d log into a portal and see all of this [ESG] information with explanations and help. They get free benchmarking</w:t>
      </w:r>
      <w:r>
        <w:t xml:space="preserve"> </w:t>
      </w:r>
      <w:r>
        <w:t xml:space="preserve">tools to allow them to compare themselves with their peer groups. The companies find this very useful, because it allows</w:t>
      </w:r>
      <w:r>
        <w:t xml:space="preserve"> </w:t>
      </w:r>
      <w:r>
        <w:t xml:space="preserve">them to understand the leading topics of note from our perspective and how they compare with their peers on a number</w:t>
      </w:r>
      <w:r>
        <w:t xml:space="preserve"> </w:t>
      </w:r>
      <w:r>
        <w:t xml:space="preserve">of different elements.”.</w:t>
      </w:r>
      <w:r>
        <w:t xml:space="preserve"> </w:t>
      </w:r>
      <w:r>
        <w:t xml:space="preserve">200 See the Study, and also CEPS ‘a critical look at the ESG market’.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specific issue areas, such as carbon emissions, and in estimates of revenue that are affected by a</w:t>
      </w:r>
      <w:r>
        <w:t xml:space="preserve"> </w:t>
      </w:r>
      <w:r>
        <w:t xml:space="preserve">particular sustainability-related issue. ESG rating providers have various multi-step approaches to</w:t>
      </w:r>
      <w:r>
        <w:t xml:space="preserve"> </w:t>
      </w:r>
      <w:r>
        <w:t xml:space="preserve">assuring the quality of the datasets they use, both in terms of errors, and timeliness of data updates,</w:t>
      </w:r>
      <w:r>
        <w:t xml:space="preserve"> </w:t>
      </w:r>
      <w:r>
        <w:t xml:space="preserve">but companies and investors alike have expressed frustrations at low data quality, inaccurate</w:t>
      </w:r>
      <w:r>
        <w:t xml:space="preserve"> </w:t>
      </w:r>
      <w:r>
        <w:t xml:space="preserve">information and absence of clarity as to how estimations (if any, where data is not available) are</w:t>
      </w:r>
      <w:r>
        <w:t xml:space="preserve"> </w:t>
      </w:r>
      <w:r>
        <w:t xml:space="preserve">effectively made201.</w:t>
      </w:r>
    </w:p>
    <w:p>
      <w:pPr>
        <w:pStyle w:val="BodyText"/>
      </w:pPr>
      <w:r>
        <w:t xml:space="preserve">201 Reply from AFEP to the Commission Consultation on ESG ratings.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ANNEX 7: GLOBAL REVIEW OF ESG RATING INITIATIVES</w:t>
      </w:r>
      <w:r>
        <w:br/>
      </w:r>
      <w:r>
        <w:t xml:space="preserve">The topic of ESG data and ESG ratings has been on the European Commission’s radar for several</w:t>
      </w:r>
      <w:r>
        <w:t xml:space="preserve"> </w:t>
      </w:r>
      <w:r>
        <w:t xml:space="preserve">years and the EU was perhaps the first in considering the possibility of regulating (part of) the market</w:t>
      </w:r>
      <w:r>
        <w:t xml:space="preserve"> </w:t>
      </w:r>
      <w:r>
        <w:t xml:space="preserve">as far back as 2018 in the first sustainable finance action plan, in addition to legislation aiming to</w:t>
      </w:r>
      <w:r>
        <w:t xml:space="preserve"> </w:t>
      </w:r>
      <w:r>
        <w:t xml:space="preserve">improve comparability and reliability of sustainability reporting. The market has continued to evolve</w:t>
      </w:r>
      <w:r>
        <w:t xml:space="preserve"> </w:t>
      </w:r>
      <w:r>
        <w:t xml:space="preserve">rapidly since then and other jurisdictions have also increased their focus on this market, particularly</w:t>
      </w:r>
      <w:r>
        <w:t xml:space="preserve"> </w:t>
      </w:r>
      <w:r>
        <w:t xml:space="preserve">but not only on the reporting and ESG data aspects, with numerous regulations in place and on the</w:t>
      </w:r>
      <w:r>
        <w:t xml:space="preserve"> </w:t>
      </w:r>
      <w:r>
        <w:t xml:space="preserve">way.202 We have reviewed various past and ongoing (private and public) initiatives to understand the</w:t>
      </w:r>
      <w:r>
        <w:t xml:space="preserve"> </w:t>
      </w:r>
      <w:r>
        <w:t xml:space="preserve">global landscape for ESG rating providers in particular, given the focus of this initiative. This</w:t>
      </w:r>
      <w:r>
        <w:t xml:space="preserve"> </w:t>
      </w:r>
      <w:r>
        <w:t xml:space="preserve">provides an important backdrop for the rest of this impact assessment given that ESG rating</w:t>
      </w:r>
      <w:r>
        <w:t xml:space="preserve"> </w:t>
      </w:r>
      <w:r>
        <w:t xml:space="preserve">providers, as well as ESG rating users or ESG-rated entities, are often active in multiple jurisdictions.</w:t>
      </w:r>
      <w:r>
        <w:t xml:space="preserve"> </w:t>
      </w:r>
      <w:r>
        <w:t xml:space="preserve">International</w:t>
      </w:r>
      <w:r>
        <w:t xml:space="preserve"> </w:t>
      </w:r>
      <w:r>
        <w:t xml:space="preserve">In November 2021, IOSCO published a report203 highlighting concerns related to ESG ratings and</w:t>
      </w:r>
      <w:r>
        <w:t xml:space="preserve"> </w:t>
      </w:r>
      <w:r>
        <w:t xml:space="preserve">data provision and issuing recommendations to address those concerns. IOSCO defined ESG ratings</w:t>
      </w:r>
      <w:r>
        <w:t xml:space="preserve"> </w:t>
      </w:r>
      <w:r>
        <w:t xml:space="preserve">with a wide scope: “the broad spectrum of ratings products that are marketed as providing an</w:t>
      </w:r>
      <w:r>
        <w:br/>
      </w:r>
      <w:r>
        <w:t xml:space="preserve">opinion regarding an entity, a financial instrument or a product, a company’s ESG profile or</w:t>
      </w:r>
      <w:r>
        <w:t xml:space="preserve"> </w:t>
      </w:r>
      <w:r>
        <w:t xml:space="preserve">characteristics or exposure to ESG, climatic or environmental risks or impact on society and the</w:t>
      </w:r>
      <w:r>
        <w:t xml:space="preserve"> </w:t>
      </w:r>
      <w:r>
        <w:t xml:space="preserve">environment that are issued using a defined ranking system of rating categories, whether or not these</w:t>
      </w:r>
      <w:r>
        <w:t xml:space="preserve"> </w:t>
      </w:r>
      <w:r>
        <w:t xml:space="preserve">are explicitly labelled as “ESG ratings””. Specifically, IOSCO identified the following concerns:</w:t>
      </w:r>
      <w:r>
        <w:t xml:space="preserve"> </w:t>
      </w:r>
      <w:r>
        <w:t xml:space="preserve">a) there is little clarity and alignment on definitions, including on what ratings or data products</w:t>
      </w:r>
      <w:r>
        <w:t xml:space="preserve"> </w:t>
      </w:r>
      <w:r>
        <w:t xml:space="preserve">intend to measure;</w:t>
      </w:r>
      <w:r>
        <w:br/>
      </w:r>
      <w:r>
        <w:t xml:space="preserve">b) there is a lack of transparency about the methodologies underpinning these ratings or data</w:t>
      </w:r>
      <w:r>
        <w:t xml:space="preserve"> </w:t>
      </w:r>
      <w:r>
        <w:t xml:space="preserve">products;</w:t>
      </w:r>
      <w:r>
        <w:br/>
      </w:r>
      <w:r>
        <w:t xml:space="preserve">c) while there is wide divergence within the ESG ratings and data products industry, there is an</w:t>
      </w:r>
      <w:r>
        <w:t xml:space="preserve"> </w:t>
      </w:r>
      <w:r>
        <w:t xml:space="preserve">uneven coverage of products offered, with certain industries or geographical areas benefitting</w:t>
      </w:r>
      <w:r>
        <w:t xml:space="preserve"> </w:t>
      </w:r>
      <w:r>
        <w:t xml:space="preserve">from more coverage than others, thereby leading to gaps for investors seeking to follow certain</w:t>
      </w:r>
      <w:r>
        <w:t xml:space="preserve"> </w:t>
      </w:r>
      <w:r>
        <w:t xml:space="preserve">investment strategies;</w:t>
      </w:r>
      <w:r>
        <w:br/>
      </w:r>
      <w:r>
        <w:t xml:space="preserve">d) there may be concerns about the management of conflicts of interest where the ESG ratings and</w:t>
      </w:r>
      <w:r>
        <w:t xml:space="preserve"> </w:t>
      </w:r>
      <w:r>
        <w:t xml:space="preserve">data products provider or an entity closely associated with the provider performs consulting</w:t>
      </w:r>
      <w:r>
        <w:t xml:space="preserve"> </w:t>
      </w:r>
      <w:r>
        <w:t xml:space="preserve">services for companies that are the subject of these ESG ratings or data products; and</w:t>
      </w:r>
      <w:r>
        <w:br/>
      </w:r>
      <w:r>
        <w:t xml:space="preserve">e) better communication with companies that are the subject of ESG ratings or data products was</w:t>
      </w:r>
      <w:r>
        <w:t xml:space="preserve"> </w:t>
      </w:r>
      <w:r>
        <w:t xml:space="preserve">identified as an area meriting further attention given the importance of ensuring the ESG ratings</w:t>
      </w:r>
      <w:r>
        <w:t xml:space="preserve"> </w:t>
      </w:r>
      <w:r>
        <w:t xml:space="preserve">or other data products are based on sound information.</w:t>
      </w:r>
      <w:r>
        <w:t xml:space="preserve"> </w:t>
      </w:r>
      <w:r>
        <w:t xml:space="preserve">To address these concerns, IOSCO issued the following recommendations to various actors:</w:t>
      </w:r>
      <w:r>
        <w:t xml:space="preserve"> </w:t>
      </w:r>
      <w:r>
        <w:t xml:space="preserve"> Regulators could consider focusing more attention on the use of ESG ratings and data products</w:t>
      </w:r>
      <w:r>
        <w:t xml:space="preserve"> </w:t>
      </w:r>
      <w:r>
        <w:t xml:space="preserve">and ESG ratings and data products providers that may be subject to their jurisdiction.</w:t>
      </w:r>
      <w:r>
        <w:br/>
      </w:r>
      <w:r>
        <w:t xml:space="preserve"> ESG ratings and data products providers could consider adopting and implementing written</w:t>
      </w:r>
      <w:r>
        <w:t xml:space="preserve"> </w:t>
      </w:r>
      <w:r>
        <w:t xml:space="preserve">procedures designed to help ensure the issuance of high quality ESG ratings and data products</w:t>
      </w:r>
    </w:p>
    <w:p>
      <w:pPr>
        <w:pStyle w:val="BodyText"/>
      </w:pPr>
      <w:r>
        <w:t xml:space="preserve">202 Jurisdictions looking at these topics include US, Russia, China, Japan, Singapore, India, Brazil, Chile.</w:t>
      </w:r>
      <w:r>
        <w:t xml:space="preserve"> </w:t>
      </w:r>
      <w:r>
        <w:t xml:space="preserve">203 ESG Ratings and Data Products Providers.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based on publicly disclosed data sources where possible and other information sources where</w:t>
      </w:r>
      <w:r>
        <w:t xml:space="preserve"> </w:t>
      </w:r>
      <w:r>
        <w:t xml:space="preserve">necessary, using transparent and defined methodologies.</w:t>
      </w:r>
      <w:r>
        <w:br/>
      </w:r>
      <w:r>
        <w:t xml:space="preserve"> ESG ratings and data products providers could consider adopting and implementing written</w:t>
      </w:r>
      <w:r>
        <w:t xml:space="preserve"> </w:t>
      </w:r>
      <w:r>
        <w:t xml:space="preserve">policies and procedures designed to help ensure their decisions are independent, free from</w:t>
      </w:r>
      <w:r>
        <w:t xml:space="preserve"> </w:t>
      </w:r>
      <w:r>
        <w:t xml:space="preserve">political or economic interference, and appropriately address potential conflicts of interest that</w:t>
      </w:r>
      <w:r>
        <w:t xml:space="preserve"> </w:t>
      </w:r>
      <w:r>
        <w:t xml:space="preserve">may arise from, among other things, the ESG ratings and data products providers’ organizational</w:t>
      </w:r>
      <w:r>
        <w:t xml:space="preserve"> </w:t>
      </w:r>
      <w:r>
        <w:t xml:space="preserve">structure, business or financial activities, or the financial interests of the ESG ratings and ESG</w:t>
      </w:r>
      <w:r>
        <w:t xml:space="preserve"> </w:t>
      </w:r>
      <w:r>
        <w:t xml:space="preserve">data products providers and their officers and employees.</w:t>
      </w:r>
      <w:r>
        <w:br/>
      </w:r>
      <w:r>
        <w:t xml:space="preserve"> ESG ratings and data products providers could consider identifying, avoiding or appropriately</w:t>
      </w:r>
      <w:r>
        <w:t xml:space="preserve"> </w:t>
      </w:r>
      <w:r>
        <w:t xml:space="preserve">managing, mitigating and disclosing potential conflicts of interest that may compromise the</w:t>
      </w:r>
      <w:r>
        <w:t xml:space="preserve"> </w:t>
      </w:r>
      <w:r>
        <w:t xml:space="preserve">independence and objectivity of the ESG ratings and ESG data products provider’s operations.</w:t>
      </w:r>
      <w:r>
        <w:br/>
      </w:r>
      <w:r>
        <w:t xml:space="preserve"> ESG ratings and data products providers could consider making adequate levels of public</w:t>
      </w:r>
      <w:r>
        <w:t xml:space="preserve"> </w:t>
      </w:r>
      <w:r>
        <w:t xml:space="preserve">disclosure and transparency a priority for their ESG ratings and data products, including their</w:t>
      </w:r>
      <w:r>
        <w:t xml:space="preserve"> </w:t>
      </w:r>
      <w:r>
        <w:t xml:space="preserve">methodologies and processes to enable the users of the product to understand what the product is</w:t>
      </w:r>
      <w:r>
        <w:t xml:space="preserve"> </w:t>
      </w:r>
      <w:r>
        <w:t xml:space="preserve">and how it is produced, including any potential conflicts of interest and while maintaining a</w:t>
      </w:r>
      <w:r>
        <w:t xml:space="preserve"> </w:t>
      </w:r>
      <w:r>
        <w:t xml:space="preserve">balance with respect to proprietary or confidential information, data and methodologies.</w:t>
      </w:r>
      <w:r>
        <w:t xml:space="preserve"> </w:t>
      </w:r>
      <w:r>
        <w:t xml:space="preserve"> ESG ratings and data products providers could consider adopting and implementing written</w:t>
      </w:r>
      <w:r>
        <w:t xml:space="preserve"> </w:t>
      </w:r>
      <w:r>
        <w:t xml:space="preserve">policies and procedures designed to address and protect all non-public information received from</w:t>
      </w:r>
      <w:r>
        <w:t xml:space="preserve"> </w:t>
      </w:r>
      <w:r>
        <w:t xml:space="preserve">or communicated to them by any entity, or its agents, related to their ESG ratings and data</w:t>
      </w:r>
      <w:r>
        <w:t xml:space="preserve"> </w:t>
      </w:r>
      <w:r>
        <w:t xml:space="preserve">products, in a manner appropriate in the circumstances.</w:t>
      </w:r>
      <w:r>
        <w:br/>
      </w:r>
      <w:r>
        <w:t xml:space="preserve"> Market participants could consider conducting due diligence or gathering and reviewing</w:t>
      </w:r>
      <w:r>
        <w:t xml:space="preserve"> </w:t>
      </w:r>
      <w:r>
        <w:t xml:space="preserve">information on the ESG ratings and data products that they use in their internal processes. This</w:t>
      </w:r>
      <w:r>
        <w:t xml:space="preserve"> </w:t>
      </w:r>
      <w:r>
        <w:t xml:space="preserve">due diligence or information gathering and review could include an understanding of what is</w:t>
      </w:r>
      <w:r>
        <w:t xml:space="preserve"> </w:t>
      </w:r>
      <w:r>
        <w:t xml:space="preserve">being rated or assessed by the product, how it is being rated or assessed and, limitations and the</w:t>
      </w:r>
      <w:r>
        <w:t xml:space="preserve"> </w:t>
      </w:r>
      <w:r>
        <w:t xml:space="preserve">purposes for which the product is being used.</w:t>
      </w:r>
      <w:r>
        <w:br/>
      </w:r>
      <w:r>
        <w:t xml:space="preserve"> ESG ratings and data products providers could consider improving information gathering</w:t>
      </w:r>
      <w:r>
        <w:t xml:space="preserve"> </w:t>
      </w:r>
      <w:r>
        <w:t xml:space="preserve">processes with entities covered by their products in a manner that leads to more efficient</w:t>
      </w:r>
      <w:r>
        <w:t xml:space="preserve"> </w:t>
      </w:r>
      <w:r>
        <w:t xml:space="preserve">information procurement for both the providers and these entities.</w:t>
      </w:r>
      <w:r>
        <w:br/>
      </w:r>
      <w:r>
        <w:t xml:space="preserve"> Where feasible and appropriate, ESG ratings and data products providers could consider</w:t>
      </w:r>
      <w:r>
        <w:t xml:space="preserve"> </w:t>
      </w:r>
      <w:r>
        <w:t xml:space="preserve">responding to and addressing issues flagged by entities covered by their ESG ratings and data</w:t>
      </w:r>
      <w:r>
        <w:t xml:space="preserve"> </w:t>
      </w:r>
      <w:r>
        <w:t xml:space="preserve">products while maintaining the objectivity of these products.</w:t>
      </w:r>
      <w:r>
        <w:br/>
      </w:r>
      <w:r>
        <w:t xml:space="preserve"> Entities subject to assessment by ESG ratings and data products providers could consider</w:t>
      </w:r>
      <w:r>
        <w:t xml:space="preserve"> </w:t>
      </w:r>
      <w:r>
        <w:t xml:space="preserve">streamlining their disclosure processes for sustainability related information to the extent</w:t>
      </w:r>
      <w:r>
        <w:t xml:space="preserve"> </w:t>
      </w:r>
      <w:r>
        <w:t xml:space="preserve">possible, bearing in mind jurisdictions’ applicable regulatory and other legal requirements.</w:t>
      </w:r>
      <w:r>
        <w:t xml:space="preserve"> </w:t>
      </w:r>
      <w:r>
        <w:t xml:space="preserve">Various jurisdictions, including the ones highlighted below, took IOSCO’s recommendations into</w:t>
      </w:r>
      <w:r>
        <w:t xml:space="preserve"> </w:t>
      </w:r>
      <w:r>
        <w:t xml:space="preserve">account when looking into the ESG data and ratings area.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In June 2021, the FCA published a consultation paper</w:t>
      </w:r>
      <w:r>
        <w:t xml:space="preserve"> </w:t>
      </w:r>
      <w:r>
        <w:t xml:space="preserve">“Enhancing climate-related disclosures by</w:t>
      </w:r>
      <w:r>
        <w:t xml:space="preserve"> </w:t>
      </w:r>
      <w:r>
        <w:t xml:space="preserve">standard listed companies and seeking views on ESG topics in capital markets”</w:t>
      </w:r>
      <w:r>
        <w:t xml:space="preserve">204. The paper also</w:t>
      </w:r>
      <w:r>
        <w:t xml:space="preserve"> </w:t>
      </w:r>
      <w:r>
        <w:t xml:space="preserve">addressed the role of ESG data and ratings providers and identified various policy issues for ESG</w:t>
      </w:r>
      <w:r>
        <w:t xml:space="preserve"> </w:t>
      </w:r>
      <w:r>
        <w:t xml:space="preserve">rating providers and areas of potential harm in the FCA’s view. Some of these areas of concern were:</w:t>
      </w:r>
    </w:p>
    <w:p>
      <w:pPr>
        <w:pStyle w:val="BodyText"/>
      </w:pPr>
      <w:r>
        <w:t xml:space="preserve">204 FCA - Enhancing climate-related disclosures by standard listed companies and seeking views on ESG topics in capital</w:t>
      </w:r>
      <w:r>
        <w:t xml:space="preserve"> </w:t>
      </w:r>
      <w:r>
        <w:t xml:space="preserve">markets.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 the</w:t>
      </w:r>
      <w:r>
        <w:t xml:space="preserve"> </w:t>
      </w:r>
      <w:r>
        <w:t xml:space="preserve">“hardwiring”</w:t>
      </w:r>
      <w:r>
        <w:t xml:space="preserve"> </w:t>
      </w:r>
      <w:r>
        <w:t xml:space="preserve">of ESG ratings into investment processes;</w:t>
      </w:r>
      <w:r>
        <w:t xml:space="preserve"> </w:t>
      </w:r>
      <w:r>
        <w:t xml:space="preserve"> a lack of transparency of methodologies and interpretability of ESG ratings;</w:t>
      </w:r>
      <w:r>
        <w:t xml:space="preserve"> </w:t>
      </w:r>
      <w:r>
        <w:t xml:space="preserve"> the need to ensure good governance and management of conflicts of interest; and</w:t>
      </w:r>
      <w:r>
        <w:t xml:space="preserve"> </w:t>
      </w:r>
      <w:r>
        <w:t xml:space="preserve"> the costs for issuers of meeting providers’ data requests.</w:t>
      </w:r>
      <w:r>
        <w:t xml:space="preserve"> </w:t>
      </w:r>
      <w:r>
        <w:t xml:space="preserve">In that paper the FCA identified various policy options to address these concerns, such as “guidance”</w:t>
      </w:r>
      <w:r>
        <w:t xml:space="preserve"> </w:t>
      </w:r>
      <w:r>
        <w:t xml:space="preserve">for users of third party ESG data and ratings (including in relation to risk management, outsourcing</w:t>
      </w:r>
      <w:r>
        <w:t xml:space="preserve"> </w:t>
      </w:r>
      <w:r>
        <w:t xml:space="preserve">arrangements, due diligence and use of ratings in benchmarks and indices), “soft regulation” for ESG</w:t>
      </w:r>
      <w:r>
        <w:t xml:space="preserve"> </w:t>
      </w:r>
      <w:r>
        <w:t xml:space="preserve">data and rating providers (encouraging voluntary standards), or formal regulation of ESG data and</w:t>
      </w:r>
      <w:r>
        <w:t xml:space="preserve"> </w:t>
      </w:r>
      <w:r>
        <w:t xml:space="preserve">ratings providers, focusing on transparency, governance and managing conflicts of interest. The</w:t>
      </w:r>
      <w:r>
        <w:t xml:space="preserve"> </w:t>
      </w:r>
      <w:r>
        <w:t xml:space="preserve">paper called for views from market participants on these options until September 2021 and the FCA’s</w:t>
      </w:r>
      <w:r>
        <w:t xml:space="preserve"> </w:t>
      </w:r>
      <w:r>
        <w:t xml:space="preserve">final policy was announced for the first half of 2022. Following this, in October 2021 the FCA’s</w:t>
      </w:r>
      <w:r>
        <w:t xml:space="preserve"> </w:t>
      </w:r>
      <w:r>
        <w:t xml:space="preserve">Perimeter Report 2020/21205and the government’s</w:t>
      </w:r>
      <w:r>
        <w:t xml:space="preserve"> </w:t>
      </w:r>
      <w:r>
        <w:t xml:space="preserve">“Greening Finance: A Roadmap to Sustainable</w:t>
      </w:r>
      <w:r>
        <w:t xml:space="preserve"> </w:t>
      </w:r>
      <w:r>
        <w:t xml:space="preserve">Investing”</w:t>
      </w:r>
      <w:r>
        <w:t xml:space="preserve">206 echoed similar ideas.</w:t>
      </w:r>
      <w:r>
        <w:br/>
      </w:r>
      <w:r>
        <w:t xml:space="preserve">In December 2021, the FCA’s CEO and the Economic Secretary to the Treasury (EST) discussed the</w:t>
      </w:r>
      <w:r>
        <w:t xml:space="preserve"> </w:t>
      </w:r>
      <w:r>
        <w:t xml:space="preserve">FCA’s Perimeter Report, including the issue of ESG data and ratings. A record of this meeting stated</w:t>
      </w:r>
      <w:r>
        <w:t xml:space="preserve"> </w:t>
      </w:r>
      <w:r>
        <w:t xml:space="preserve">“The EST noted that there have been discussions on ESG ratings and potentially bringing the</w:t>
      </w:r>
      <w:r>
        <w:t xml:space="preserve"> </w:t>
      </w:r>
      <w:r>
        <w:t xml:space="preserve">providers into the perimeter. The CEO noted that there is support for the government’s work to</w:t>
      </w:r>
      <w:r>
        <w:t xml:space="preserve"> </w:t>
      </w:r>
      <w:r>
        <w:t xml:space="preserve">consider bringing ESG ratings providers into the perimeter.”</w:t>
      </w:r>
      <w:r>
        <w:br/>
      </w:r>
      <w:r>
        <w:t xml:space="preserve">In June 2022 the FCA published the feedback statement based on the 2021 consultation, where it</w:t>
      </w:r>
      <w:r>
        <w:t xml:space="preserve"> </w:t>
      </w:r>
      <w:r>
        <w:t xml:space="preserve">stated “We see a clear rationale for regulatory oversight of certain ESG data and rating providers –</w:t>
      </w:r>
      <w:r>
        <w:t xml:space="preserve"> </w:t>
      </w:r>
      <w:r>
        <w:t xml:space="preserve">and for a globally consistent regulatory approach informed by the recommendations on ESG data</w:t>
      </w:r>
      <w:r>
        <w:t xml:space="preserve"> </w:t>
      </w:r>
      <w:r>
        <w:t xml:space="preserve">and ratings developed by the International Organization of Securities Commission (IOSCO) in</w:t>
      </w:r>
      <w:r>
        <w:t xml:space="preserve"> </w:t>
      </w:r>
      <w:r>
        <w:t xml:space="preserve">2021…We therefore support the Government’s consideration of bringing ESG data and rating</w:t>
      </w:r>
      <w:r>
        <w:t xml:space="preserve"> </w:t>
      </w:r>
      <w:r>
        <w:t xml:space="preserve">providers within our regulatory perimeter. As noted by the Economic Secretary to the Treasury and</w:t>
      </w:r>
      <w:r>
        <w:t xml:space="preserve"> </w:t>
      </w:r>
      <w:r>
        <w:t xml:space="preserve">our Chief Executive Officer, ‘common baseline standards that support innovation would allow the</w:t>
      </w:r>
      <w:r>
        <w:t xml:space="preserve"> </w:t>
      </w:r>
      <w:r>
        <w:t xml:space="preserve">UK to lead globally’.” As such, at this stage it appears likely that regulating ESG data and rating</w:t>
      </w:r>
      <w:r>
        <w:t xml:space="preserve"> </w:t>
      </w:r>
      <w:r>
        <w:t xml:space="preserve">providers is in the regulatory pipeline of the UK, focusing on “enhancing transparency of ESG</w:t>
      </w:r>
      <w:r>
        <w:t xml:space="preserve"> </w:t>
      </w:r>
      <w:r>
        <w:t xml:space="preserve">ratings and data products and their methodologies, assisting users in interpreting what they aim to</w:t>
      </w:r>
      <w:r>
        <w:t xml:space="preserve"> </w:t>
      </w:r>
      <w:r>
        <w:t xml:space="preserve">measure and how, and promoting strong governance, conflicts management, and systems and</w:t>
      </w:r>
      <w:r>
        <w:t xml:space="preserve"> </w:t>
      </w:r>
      <w:r>
        <w:t xml:space="preserve">controls to underpin data and rating products and give the market confidence that they are objective,</w:t>
      </w:r>
      <w:r>
        <w:t xml:space="preserve"> </w:t>
      </w:r>
      <w:r>
        <w:t xml:space="preserve">independent and free from bias, determined as the result of a systematic process, and of reliable</w:t>
      </w:r>
      <w:r>
        <w:t xml:space="preserve"> </w:t>
      </w:r>
      <w:r>
        <w:t xml:space="preserve">quality.”</w:t>
      </w:r>
      <w:r>
        <w:t xml:space="preserve"> </w:t>
      </w:r>
      <w:r>
        <w:t xml:space="preserve">Most recently, on 30 March 2023 the UK government published it is green finance strategy207,</w:t>
      </w:r>
      <w:r>
        <w:t xml:space="preserve"> </w:t>
      </w:r>
      <w:r>
        <w:t xml:space="preserve">incuding plans to regulate ESG rating providers. The public consultation foresees giving a new</w:t>
      </w:r>
      <w:r>
        <w:t xml:space="preserve"> </w:t>
      </w:r>
      <w:r>
        <w:t xml:space="preserve">mandate to Financial Conduct Authority (FCA) to regulate ESG ratings firms due to concerns over a</w:t>
      </w:r>
      <w:r>
        <w:t xml:space="preserve"> </w:t>
      </w:r>
      <w:r>
        <w:t xml:space="preserve">lack of transparency, conflicts of interest and poor governance in the sector. The consultation is open</w:t>
      </w:r>
      <w:r>
        <w:t xml:space="preserve"> </w:t>
      </w:r>
      <w:r>
        <w:t xml:space="preserve">until the end of June 2023.</w:t>
      </w:r>
      <w:r>
        <w:t xml:space="preserve"> </w:t>
      </w:r>
      <w:r>
        <w:t xml:space="preserve">Japan</w:t>
      </w:r>
    </w:p>
    <w:p>
      <w:pPr>
        <w:pStyle w:val="BodyText"/>
      </w:pPr>
      <w:r>
        <w:t xml:space="preserve">205 FCA Perimeter Report 2020/21.</w:t>
      </w:r>
      <w:r>
        <w:br/>
      </w:r>
      <w:r>
        <w:t xml:space="preserve">206 Greening Finance - A Roadmap to Sustainable Investing.</w:t>
      </w:r>
      <w:r>
        <w:br/>
      </w:r>
      <w:r>
        <w:t xml:space="preserve">207 Mobilising Green Investments, March 2023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Japan’s financial regulator, Financial Services Agency (FSA) published a report in June 2021,</w:t>
      </w:r>
      <w:r>
        <w:t xml:space="preserve"> </w:t>
      </w:r>
      <w:r>
        <w:t xml:space="preserve">“Report of the Expert Panel on Sustainable Finance,” recommending that the FSA promote</w:t>
      </w:r>
      <w:r>
        <w:t xml:space="preserve"> </w:t>
      </w:r>
      <w:r>
        <w:t xml:space="preserve">discussions on codes of conduct for ESG evaluation and data providers. Then, in February 2022</w:t>
      </w:r>
      <w:r>
        <w:t xml:space="preserve"> </w:t>
      </w:r>
      <w:r>
        <w:t xml:space="preserve">established a Technical Committee for ESG Evaluation and Data Providers, composed of market</w:t>
      </w:r>
      <w:r>
        <w:t xml:space="preserve"> </w:t>
      </w:r>
      <w:r>
        <w:t xml:space="preserve">participants and academics. The discussions and conclusions of the Technical Committee were</w:t>
      </w:r>
      <w:r>
        <w:t xml:space="preserve"> </w:t>
      </w:r>
      <w:r>
        <w:t xml:space="preserve">summarized in a report published in July 2022, and also formed the basis of the draft Code of Conduct</w:t>
      </w:r>
      <w:r>
        <w:t xml:space="preserve"> </w:t>
      </w:r>
      <w:r>
        <w:t xml:space="preserve">for ESG evaluation and data providers208 published at the same time.</w:t>
      </w:r>
      <w:r>
        <w:br/>
      </w:r>
      <w:r>
        <w:t xml:space="preserve">The report particularly highlighted the importance of dialogue between investors, rated entities, and</w:t>
      </w:r>
      <w:r>
        <w:t xml:space="preserve"> </w:t>
      </w:r>
      <w:r>
        <w:t xml:space="preserve">ESG evaluation and data providers, so the Code of Conduct aims to enhance said dialogue.</w:t>
      </w:r>
      <w:r>
        <w:t xml:space="preserve"> </w:t>
      </w:r>
      <w:r>
        <w:t xml:space="preserve">Importantly, the Code of Conduct proposes to cover not just ESG evaluations on an issuer and/or</w:t>
      </w:r>
      <w:r>
        <w:t xml:space="preserve"> </w:t>
      </w:r>
      <w:r>
        <w:t xml:space="preserve">instrument basis, but also the provision of data related to such evaluations. It is designed as a</w:t>
      </w:r>
      <w:r>
        <w:t xml:space="preserve"> </w:t>
      </w:r>
      <w:r>
        <w:t xml:space="preserve">principles-based, voluntary ‘comply or explain’ code, applicable to all ESG evaluation and data</w:t>
      </w:r>
      <w:r>
        <w:t xml:space="preserve"> </w:t>
      </w:r>
      <w:r>
        <w:t xml:space="preserve">providers that either participate in, or provide services to participants in, the Japanese financial</w:t>
      </w:r>
      <w:r>
        <w:t xml:space="preserve"> </w:t>
      </w:r>
      <w:r>
        <w:t xml:space="preserve">markets. The Code of Conduct is intended to cover both ‘subscriber-pays’ and ‘issuer-pays’ business</w:t>
      </w:r>
      <w:r>
        <w:t xml:space="preserve"> </w:t>
      </w:r>
      <w:r>
        <w:t xml:space="preserve">models, although certain provisions differ in their detail based on the applicable business model. The</w:t>
      </w:r>
      <w:r>
        <w:t xml:space="preserve"> </w:t>
      </w:r>
      <w:r>
        <w:t xml:space="preserve">high-level principles are listed here for reference.</w:t>
      </w:r>
      <w:r>
        <w:t xml:space="preserve"> </w:t>
      </w:r>
      <w:r>
        <w:t xml:space="preserve">First, “ESG evaluation and data providers should ensure the quality of ESG evaluation and data they</w:t>
      </w:r>
      <w:r>
        <w:t xml:space="preserve"> </w:t>
      </w:r>
      <w:r>
        <w:t xml:space="preserve">provide. The basic procedures necessary for this purpose should be established.” This includes</w:t>
      </w:r>
      <w:r>
        <w:t xml:space="preserve"> </w:t>
      </w:r>
      <w:r>
        <w:t xml:space="preserve">measures such as establishing consistent methodologies, assessing evaluation results against those</w:t>
      </w:r>
      <w:r>
        <w:t xml:space="preserve"> </w:t>
      </w:r>
      <w:r>
        <w:t xml:space="preserve">methodologies, and ensuring data quality even when the collection is outsourced. Second, providers</w:t>
      </w:r>
      <w:r>
        <w:t xml:space="preserve"> </w:t>
      </w:r>
      <w:r>
        <w:t xml:space="preserve">should “secure necessary professional human resources to ensure the quality of the evaluation and</w:t>
      </w:r>
      <w:r>
        <w:t xml:space="preserve"> </w:t>
      </w:r>
      <w:r>
        <w:t xml:space="preserve">data provision services they provide, and should develop their own professional skills”, although the</w:t>
      </w:r>
      <w:r>
        <w:t xml:space="preserve"> </w:t>
      </w:r>
      <w:r>
        <w:t xml:space="preserve">FSA acknowledges the current shortage of expertise in this rapidly expanding market.</w:t>
      </w:r>
      <w:r>
        <w:br/>
      </w:r>
      <w:r>
        <w:t xml:space="preserve">Third, providers should “establish effective policies so that they can independently make decisions</w:t>
      </w:r>
      <w:r>
        <w:t xml:space="preserve"> </w:t>
      </w:r>
      <w:r>
        <w:t xml:space="preserve">and appropriately address conflicts of interest that may arise from their organization and ownership,</w:t>
      </w:r>
      <w:r>
        <w:t xml:space="preserve"> </w:t>
      </w:r>
      <w:r>
        <w:t xml:space="preserve">business, investment and funding, and compensation for their officers and employees, etc. With</w:t>
      </w:r>
      <w:r>
        <w:t xml:space="preserve"> </w:t>
      </w:r>
      <w:r>
        <w:t xml:space="preserve">regard to conflicts of interest, providers should identify their own activities and situations that could</w:t>
      </w:r>
      <w:r>
        <w:t xml:space="preserve"> </w:t>
      </w:r>
      <w:r>
        <w:t xml:space="preserve">undermine the independence, objectivity, and neutrality of their business, and avoid potential</w:t>
      </w:r>
      <w:r>
        <w:t xml:space="preserve"> </w:t>
      </w:r>
      <w:r>
        <w:t xml:space="preserve">conflicts of interest or appropriately manage and reduce the risk of conflict of interest.” For example,</w:t>
      </w:r>
      <w:r>
        <w:t xml:space="preserve"> </w:t>
      </w:r>
      <w:r>
        <w:t xml:space="preserve">firewalls and suitable compensation schemes could be used to manage conflicts of interest. FSA also</w:t>
      </w:r>
      <w:r>
        <w:t xml:space="preserve"> </w:t>
      </w:r>
      <w:r>
        <w:t xml:space="preserve">points out that providers with more complex evaluation methodologies may need to provide more</w:t>
      </w:r>
      <w:r>
        <w:t xml:space="preserve"> </w:t>
      </w:r>
      <w:r>
        <w:t xml:space="preserve">disclosures and have more stringent measures in place to assure clients that the evaluations are free</w:t>
      </w:r>
      <w:r>
        <w:t xml:space="preserve"> </w:t>
      </w:r>
      <w:r>
        <w:t xml:space="preserve">of such conflicts.</w:t>
      </w:r>
      <w:r>
        <w:br/>
      </w:r>
      <w:r>
        <w:t xml:space="preserve">Fourth, providers should “recognize that ensuring transparency is an essential and prioritized issue,</w:t>
      </w:r>
      <w:r>
        <w:t xml:space="preserve"> </w:t>
      </w:r>
      <w:r>
        <w:t xml:space="preserve">and publicly clarify their philosophy in providing services, such as the purpose, approach, and basic</w:t>
      </w:r>
      <w:r>
        <w:t xml:space="preserve"> </w:t>
      </w:r>
      <w:r>
        <w:t xml:space="preserve">methodology of evaluations. Methodologies and processes for formulating services should be</w:t>
      </w:r>
      <w:r>
        <w:t xml:space="preserve"> </w:t>
      </w:r>
      <w:r>
        <w:t xml:space="preserve">sufficiently disclosed.” FSA notes that due consideration can be given to intellectual property while</w:t>
      </w:r>
      <w:r>
        <w:t xml:space="preserve"> </w:t>
      </w:r>
      <w:r>
        <w:t xml:space="preserve">ensuring transparency. Disclosures should also include information on the data collection, such as</w:t>
      </w:r>
      <w:r>
        <w:t xml:space="preserve"> </w:t>
      </w:r>
      <w:r>
        <w:t xml:space="preserve">data sources and use of estimates. FSA notes that the Code assumes general publication of</w:t>
      </w:r>
      <w:r>
        <w:t xml:space="preserve"> </w:t>
      </w:r>
      <w:r>
        <w:t xml:space="preserve">disclosures, although it acknowledges that each provider should make a judgment as to what is</w:t>
      </w:r>
      <w:r>
        <w:t xml:space="preserve"> </w:t>
      </w:r>
      <w:r>
        <w:t xml:space="preserve">disclosed to the public versus to the provider’s direct clients and/or rated entities. Indeed, the fifth</w:t>
      </w:r>
    </w:p>
    <w:p>
      <w:pPr>
        <w:pStyle w:val="BodyText"/>
      </w:pPr>
      <w:r>
        <w:t xml:space="preserve">208 FSA - The Code of Conduct for ESG Evaluation and Data Providers.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principle ensures data protection: providers “should establish policies and procedures to</w:t>
      </w:r>
      <w:r>
        <w:t xml:space="preserve"> </w:t>
      </w:r>
      <w:r>
        <w:t xml:space="preserve">appropriately protect non-public information obtained in the course of business.”</w:t>
      </w:r>
      <w:r>
        <w:br/>
      </w:r>
      <w:r>
        <w:t xml:space="preserve">Sixth and last, providers “should devise and improve the way they gather information from</w:t>
      </w:r>
      <w:r>
        <w:t xml:space="preserve"> </w:t>
      </w:r>
      <w:r>
        <w:t xml:space="preserve">companies so that the process becomes efficient for both service providers and that companies or</w:t>
      </w:r>
      <w:r>
        <w:t xml:space="preserve"> </w:t>
      </w:r>
      <w:r>
        <w:t xml:space="preserve">necessary information can be sufficiently obtained. When important or reasonable issues related to</w:t>
      </w:r>
      <w:r>
        <w:t xml:space="preserve"> </w:t>
      </w:r>
      <w:r>
        <w:t xml:space="preserve">information source are raised by companies subject to evaluation, ESG evaluation and data providers</w:t>
      </w:r>
      <w:r>
        <w:t xml:space="preserve"> </w:t>
      </w:r>
      <w:r>
        <w:t xml:space="preserve">should appropriately respond to the issues.” Finally, an appendix includes expectations that investors</w:t>
      </w:r>
      <w:r>
        <w:t xml:space="preserve"> </w:t>
      </w:r>
      <w:r>
        <w:t xml:space="preserve">understand the characteristics and differences of the evaluations they use, and publicly clarify how</w:t>
      </w:r>
      <w:r>
        <w:t xml:space="preserve"> </w:t>
      </w:r>
      <w:r>
        <w:t xml:space="preserve">they have used them in their investment decisions.</w:t>
      </w:r>
      <w:r>
        <w:br/>
      </w:r>
      <w:r>
        <w:t xml:space="preserve">The draft code was open for public comments until September.</w:t>
      </w:r>
      <w:r>
        <w:t xml:space="preserve"> </w:t>
      </w:r>
      <w:r>
        <w:t xml:space="preserve">India</w:t>
      </w:r>
      <w:r>
        <w:t xml:space="preserve"> </w:t>
      </w:r>
      <w:r>
        <w:t xml:space="preserve">India is another jurisdiction that has been active in sustainable finance topics in general, and ESG</w:t>
      </w:r>
      <w:r>
        <w:t xml:space="preserve"> </w:t>
      </w:r>
      <w:r>
        <w:t xml:space="preserve">ratings in particular. First, in May 2021 the Securities and Exchange Board of India (SEBI), India’s</w:t>
      </w:r>
      <w:r>
        <w:t xml:space="preserve"> </w:t>
      </w:r>
      <w:r>
        <w:t xml:space="preserve">financial regulator, issued revised sustainability reporting requirements “Business Responsibility and</w:t>
      </w:r>
      <w:r>
        <w:t xml:space="preserve"> </w:t>
      </w:r>
      <w:r>
        <w:t xml:space="preserve">Sustainability Report”, BRSR, requiring listed companies to disclose the financial implications of, as</w:t>
      </w:r>
      <w:r>
        <w:t xml:space="preserve"> </w:t>
      </w:r>
      <w:r>
        <w:t xml:space="preserve">well as plans to mitigate or adapt to, ESG risks. BRSR filing will be mandatory from the financial</w:t>
      </w:r>
      <w:r>
        <w:t xml:space="preserve"> </w:t>
      </w:r>
      <w:r>
        <w:t xml:space="preserve">year 2022-23 onwards for the top 1000 listed companies by market capitalization, while other</w:t>
      </w:r>
      <w:r>
        <w:t xml:space="preserve"> </w:t>
      </w:r>
      <w:r>
        <w:t xml:space="preserve">companies can voluntarily issue BRSRs. Second, in October 2021 SEBI proposed new disclosure</w:t>
      </w:r>
      <w:r>
        <w:t xml:space="preserve"> </w:t>
      </w:r>
      <w:r>
        <w:t xml:space="preserve">norms for mutual funds that invest using ESG criteria.</w:t>
      </w:r>
      <w:r>
        <w:t xml:space="preserve"> </w:t>
      </w:r>
      <w:r>
        <w:t xml:space="preserve">Most recently, in a consultation paper launched in January 2022209, SEBI took note of the increased</w:t>
      </w:r>
      <w:r>
        <w:t xml:space="preserve"> </w:t>
      </w:r>
      <w:r>
        <w:t xml:space="preserve">need for sustainable finance in the coming years and the growing role of ESG rating providers in</w:t>
      </w:r>
      <w:r>
        <w:t xml:space="preserve"> </w:t>
      </w:r>
      <w:r>
        <w:t xml:space="preserve">channeling such investments. SEBI mentioned potential risks to “investor protection, the</w:t>
      </w:r>
      <w:r>
        <w:t xml:space="preserve"> </w:t>
      </w:r>
      <w:r>
        <w:t xml:space="preserve">transparency and efficiency of markets, risk pricing, and capital allocation” stemming from the lack</w:t>
      </w:r>
      <w:r>
        <w:t xml:space="preserve"> </w:t>
      </w:r>
      <w:r>
        <w:t xml:space="preserve">of regulatory oversight of those providers. Following discussions with market participants, SEBI</w:t>
      </w:r>
      <w:r>
        <w:t xml:space="preserve"> </w:t>
      </w:r>
      <w:r>
        <w:t xml:space="preserve">concluded that there is ambiguity about the wide range of products offered, inconsistency in</w:t>
      </w:r>
      <w:r>
        <w:t xml:space="preserve"> </w:t>
      </w:r>
      <w:r>
        <w:t xml:space="preserve">disclosures and transparency of the methodology and rating process, potential conflicts of interest,</w:t>
      </w:r>
      <w:r>
        <w:t xml:space="preserve"> </w:t>
      </w:r>
      <w:r>
        <w:t xml:space="preserve">and lack of India-specific providers. It thus proposed a regulatory framework to address these issues</w:t>
      </w:r>
      <w:r>
        <w:t xml:space="preserve"> </w:t>
      </w:r>
      <w:r>
        <w:t xml:space="preserve">and achieve better interpretability, comparability, and reliability.</w:t>
      </w:r>
      <w:r>
        <w:br/>
      </w:r>
      <w:r>
        <w:t xml:space="preserve">In brief, the proposed regulatory framework includes an accreditation scheme to ensure that a</w:t>
      </w:r>
      <w:r>
        <w:t xml:space="preserve"> </w:t>
      </w:r>
      <w:r>
        <w:t xml:space="preserve">provider has adequate capital, infrastructure, and skilled manpower to conduct its activities.</w:t>
      </w:r>
      <w:r>
        <w:t xml:space="preserve"> </w:t>
      </w:r>
      <w:r>
        <w:t xml:space="preserve">Relatedly, any listed entity, mutual fund, alternative investment fund or index provider using an ESG</w:t>
      </w:r>
      <w:r>
        <w:t xml:space="preserve"> </w:t>
      </w:r>
      <w:r>
        <w:t xml:space="preserve">rating would need to use a SEBI accredited provider. SEBI proposed that only registered credit rating</w:t>
      </w:r>
      <w:r>
        <w:t xml:space="preserve"> </w:t>
      </w:r>
      <w:r>
        <w:t xml:space="preserve">agencies (CRA) and research analysts (RA) with a minimum net worth to ensure adequate</w:t>
      </w:r>
      <w:r>
        <w:t xml:space="preserve"> </w:t>
      </w:r>
      <w:r>
        <w:t xml:space="preserve">capitalization would be eligible to be accredited, and they would need to have specialists in data</w:t>
      </w:r>
      <w:r>
        <w:t xml:space="preserve"> </w:t>
      </w:r>
      <w:r>
        <w:t xml:space="preserve">analytics, sustainability, finance, IT and law. The accreditation would be subject to review every two</w:t>
      </w:r>
      <w:r>
        <w:t xml:space="preserve"> </w:t>
      </w:r>
      <w:r>
        <w:t xml:space="preserve">years, but could be revoked at any time.</w:t>
      </w:r>
      <w:r>
        <w:br/>
      </w:r>
      <w:r>
        <w:t xml:space="preserve">As for the product scope of the framework, SEBI proposed to limit it to ESG impact ratings, ESG</w:t>
      </w:r>
      <w:r>
        <w:t xml:space="preserve"> </w:t>
      </w:r>
      <w:r>
        <w:t xml:space="preserve">corporate risk ratings and ESG financial risk ratings. According to SEBI, ratings covering only the</w:t>
      </w:r>
    </w:p>
    <w:p>
      <w:pPr>
        <w:pStyle w:val="BodyText"/>
      </w:pPr>
      <w:r>
        <w:t xml:space="preserve">209 Securities and Exchange Board of India -Consultation Paper on Environmental, Social and Governance (ESG) Rating</w:t>
      </w:r>
      <w:r>
        <w:t xml:space="preserve"> </w:t>
      </w:r>
      <w:r>
        <w:t xml:space="preserve">Providers for Securities Markets.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environmental aspect, for example, should not be called ESG ratings by the providers and would not</w:t>
      </w:r>
      <w:r>
        <w:t xml:space="preserve"> </w:t>
      </w:r>
      <w:r>
        <w:t xml:space="preserve">fall under the framework. While SEBI considered the possibility of standardizing the rating scale for</w:t>
      </w:r>
      <w:r>
        <w:t xml:space="preserve"> </w:t>
      </w:r>
      <w:r>
        <w:t xml:space="preserve">ESG ratings, it concluded that it would be premature at this stage. The SEBI proposal requires</w:t>
      </w:r>
      <w:r>
        <w:t xml:space="preserve"> </w:t>
      </w:r>
      <w:r>
        <w:t xml:space="preserve">disclosure of rating methodologies including definitions, KPIs and weights of each component, data</w:t>
      </w:r>
      <w:r>
        <w:t xml:space="preserve"> </w:t>
      </w:r>
      <w:r>
        <w:t xml:space="preserve">sources and estimates used and an annual evaluation of methodologies against results. It also requires</w:t>
      </w:r>
      <w:r>
        <w:t xml:space="preserve"> </w:t>
      </w:r>
      <w:r>
        <w:t xml:space="preserve">providers to have and implement policies to ensure proper and consistent application of rating</w:t>
      </w:r>
      <w:r>
        <w:t xml:space="preserve"> </w:t>
      </w:r>
      <w:r>
        <w:t xml:space="preserve">methodologies and rigorous assessments by qualified rating committees. The SEBI proposal includes</w:t>
      </w:r>
      <w:r>
        <w:t xml:space="preserve"> </w:t>
      </w:r>
      <w:r>
        <w:t xml:space="preserve">measures to prevent conflict of interest, such as requiring a dedicated policy, separating rating</w:t>
      </w:r>
      <w:r>
        <w:t xml:space="preserve"> </w:t>
      </w:r>
      <w:r>
        <w:t xml:space="preserve">personnel from other personnel, remunerating rating personnel in a way that avoids conflict of interest</w:t>
      </w:r>
      <w:r>
        <w:t xml:space="preserve"> </w:t>
      </w:r>
      <w:r>
        <w:t xml:space="preserve">and disclosing any potential conflict of interest between rating activities and other activities. Lastly,</w:t>
      </w:r>
      <w:r>
        <w:t xml:space="preserve"> </w:t>
      </w:r>
      <w:r>
        <w:t xml:space="preserve">the SEBI proposal looks at the existing business models in the industry and considers mandating the</w:t>
      </w:r>
      <w:r>
        <w:t xml:space="preserve"> </w:t>
      </w:r>
      <w:r>
        <w:t xml:space="preserve">prevalent one for all, i.e. the subscriber-pays business model.</w:t>
      </w:r>
      <w:r>
        <w:br/>
      </w:r>
      <w:r>
        <w:t xml:space="preserve">The consultation closed in March 2022 and as of the date of the conclusion of this impact assessment,</w:t>
      </w:r>
      <w:r>
        <w:t xml:space="preserve"> </w:t>
      </w:r>
      <w:r>
        <w:t xml:space="preserve">no feedback statement has been published by SEBI.</w:t>
      </w:r>
      <w:r>
        <w:t xml:space="preserve"> </w:t>
      </w:r>
      <w:r>
        <w:t xml:space="preserve">Other</w:t>
      </w:r>
      <w:r>
        <w:t xml:space="preserve"> </w:t>
      </w:r>
      <w:r>
        <w:t xml:space="preserve">A number of other jurisdictions such as Switzerland, Nigeria, Hong Kong, Indonesia, Singapore, and</w:t>
      </w:r>
      <w:r>
        <w:t xml:space="preserve"> </w:t>
      </w:r>
      <w:r>
        <w:t xml:space="preserve">Thailand have been taking action in the ESG area, usually around enhancing the reporting of listed</w:t>
      </w:r>
      <w:r>
        <w:t xml:space="preserve"> </w:t>
      </w:r>
      <w:r>
        <w:t xml:space="preserve">companies, without (yet) intervening in the ESG ratings market specifically.</w:t>
      </w:r>
      <w:r>
        <w:br/>
      </w:r>
      <w:r>
        <w:t xml:space="preserve">Currently, ESG disclosures are not regulated in the US, but in June 2021 the House of Representatives</w:t>
      </w:r>
      <w:r>
        <w:t xml:space="preserve"> </w:t>
      </w:r>
      <w:r>
        <w:t xml:space="preserve">passed an ESG Disclosure Simplification Act that would require listed companies to disclose</w:t>
      </w:r>
      <w:r>
        <w:t xml:space="preserve"> </w:t>
      </w:r>
      <w:r>
        <w:t xml:space="preserve">quarterly and annual ESG metrics. The act also assigned authority to the Securities Exchange</w:t>
      </w:r>
      <w:r>
        <w:t xml:space="preserve"> </w:t>
      </w:r>
      <w:r>
        <w:t xml:space="preserve">Commission (SEC) to define the metrics and require the necessary disclosures. However, the act</w:t>
      </w:r>
      <w:r>
        <w:t xml:space="preserve"> </w:t>
      </w:r>
      <w:r>
        <w:t xml:space="preserve">needs to pass through the second chamber, the Senate, in order to become law and as yet, no such</w:t>
      </w:r>
      <w:r>
        <w:t xml:space="preserve"> </w:t>
      </w:r>
      <w:r>
        <w:t xml:space="preserve">vote has taken place or been scheduled.</w:t>
      </w:r>
      <w:r>
        <w:br/>
      </w:r>
      <w:r>
        <w:t xml:space="preserve">Private initiatives</w:t>
      </w:r>
      <w:r>
        <w:t xml:space="preserve"> </w:t>
      </w:r>
      <w:r>
        <w:t xml:space="preserve">ESG rating providers themselves have made individual and collective efforts to address certain</w:t>
      </w:r>
      <w:r>
        <w:t xml:space="preserve"> </w:t>
      </w:r>
      <w:r>
        <w:t xml:space="preserve">issues. In addition to internal codes of conduct at many, if not most, providers, there are (at least) 2</w:t>
      </w:r>
      <w:r>
        <w:t xml:space="preserve"> </w:t>
      </w:r>
      <w:r>
        <w:t xml:space="preserve">instances of industry standards that were established.</w:t>
      </w:r>
      <w:r>
        <w:br/>
      </w:r>
      <w:r>
        <w:t xml:space="preserve">First, the standard currently known as ARISTA was supported with initial funding by the European</w:t>
      </w:r>
      <w:r>
        <w:t xml:space="preserve"> </w:t>
      </w:r>
      <w:r>
        <w:t xml:space="preserve">Commission in 2004 and has been an industry-specific quality standard for ESG rating and research</w:t>
      </w:r>
      <w:r>
        <w:t xml:space="preserve"> </w:t>
      </w:r>
      <w:r>
        <w:t xml:space="preserve">organizations for over 10 years. In 2004, a number of independent Responsible Investment Research</w:t>
      </w:r>
      <w:r>
        <w:t xml:space="preserve"> </w:t>
      </w:r>
      <w:r>
        <w:t xml:space="preserve">(RIR) Groups working for customers in the financial services industry formed the AICSRR</w:t>
      </w:r>
      <w:r>
        <w:t xml:space="preserve"> </w:t>
      </w:r>
      <w:r>
        <w:t xml:space="preserve">(Association for Independent Corporate Sustainability and Responsibility Research). AICSRR was</w:t>
      </w:r>
      <w:r>
        <w:t xml:space="preserve"> </w:t>
      </w:r>
      <w:r>
        <w:t xml:space="preserve">later renamed Association for Responsible Investment Services (ARISE). The standard was formerly</w:t>
      </w:r>
      <w:r>
        <w:t xml:space="preserve"> </w:t>
      </w:r>
      <w:r>
        <w:t xml:space="preserve">known as CSRR-QS (Corporate Sustainability and Responsibility Research Quality Standard) and</w:t>
      </w:r>
      <w:r>
        <w:t xml:space="preserve"> </w:t>
      </w:r>
      <w:r>
        <w:t xml:space="preserve">was relaunched in 2012 as ARISTA (Responsible Investment Research Standard).</w:t>
      </w:r>
      <w:r>
        <w:br/>
      </w:r>
      <w:r>
        <w:t xml:space="preserve">The purpose of the standard is to encourage independence, objectivity and professionalism; quality</w:t>
      </w:r>
      <w:r>
        <w:t xml:space="preserve"> </w:t>
      </w:r>
      <w:r>
        <w:t xml:space="preserve">management systems; transparency; assurance processes and research characteristics viewed as best</w:t>
      </w:r>
      <w:r>
        <w:t xml:space="preserve"> </w:t>
      </w:r>
      <w:r>
        <w:t xml:space="preserve">practices. The standard aims to form a basis for further verification procedures in addition to the in-</w:t>
      </w:r>
      <w:r>
        <w:t xml:space="preserve"> </w:t>
      </w:r>
      <w:r>
        <w:t xml:space="preserve">house assurance processes. The standard covers various aspects of the company such as the</w:t>
      </w:r>
      <w:r>
        <w:t xml:space="preserve"> </w:t>
      </w:r>
      <w:r>
        <w:t xml:space="preserve">organisational and managerial structure, its research processes and its assessment processes. In terms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of products and services, the standard covers the collection of corporate sustainability and</w:t>
      </w:r>
      <w:r>
        <w:t xml:space="preserve"> </w:t>
      </w:r>
      <w:r>
        <w:t xml:space="preserve">responsibility (CSR) data and related research, analysis, evaluation, rating, ranking, screening, and</w:t>
      </w:r>
      <w:r>
        <w:t xml:space="preserve"> </w:t>
      </w:r>
      <w:r>
        <w:t xml:space="preserve">risks and opportunities assessments. In 2012, 10 groups had been certified against the ARISTA</w:t>
      </w:r>
      <w:r>
        <w:t xml:space="preserve"> </w:t>
      </w:r>
      <w:r>
        <w:t xml:space="preserve">standard, including Vigeo Eiris, EthiFinance, imug, oekom research, GES, Ecodes, CAER, Greeneye</w:t>
      </w:r>
      <w:r>
        <w:t xml:space="preserve"> </w:t>
      </w:r>
      <w:r>
        <w:t xml:space="preserve">and KOCSR, with Ecovalores and Inrate preparing to follow their example. However, as of 2022 this</w:t>
      </w:r>
      <w:r>
        <w:t xml:space="preserve"> </w:t>
      </w:r>
      <w:r>
        <w:t xml:space="preserve">does not appear to be in common use.</w:t>
      </w:r>
      <w:r>
        <w:t xml:space="preserve"> </w:t>
      </w:r>
      <w:r>
        <w:t xml:space="preserve">Second, another market-based standard was the “Deep Data Delivery Standard”210, developed in</w:t>
      </w:r>
      <w:r>
        <w:t xml:space="preserve"> </w:t>
      </w:r>
      <w:r>
        <w:t xml:space="preserve">2016. Investment professionals and academics from across the world developed a list of 10 principles</w:t>
      </w:r>
      <w:r>
        <w:t xml:space="preserve"> </w:t>
      </w:r>
      <w:r>
        <w:t xml:space="preserve">for deep data sets; it was intended as a public good that any asset manager or asset owner could use</w:t>
      </w:r>
      <w:r>
        <w:t xml:space="preserve"> </w:t>
      </w:r>
      <w:r>
        <w:t xml:space="preserve">in contracting third-party data providers.</w:t>
      </w:r>
      <w:r>
        <w:t xml:space="preserve"> </w:t>
      </w:r>
      <w:r>
        <w:t xml:space="preserve">The first five principles outline key characteristics of the data and related processes such as scope,</w:t>
      </w:r>
      <w:r>
        <w:t xml:space="preserve"> </w:t>
      </w:r>
      <w:r>
        <w:t xml:space="preserve">identification, and machine readability, while standards six to ten help ensure the integrity of the data</w:t>
      </w:r>
      <w:r>
        <w:t xml:space="preserve"> </w:t>
      </w:r>
      <w:r>
        <w:t xml:space="preserve">providers. To meet this standard, deep data sets need to be delivered:</w:t>
      </w:r>
      <w:r>
        <w:t xml:space="preserve"> </w:t>
      </w:r>
      <w:r>
        <w:t xml:space="preserve">1) with a minimum of 5 years historical data on at least 30 independent indicators per data set (e.g.,</w:t>
      </w:r>
      <w:r>
        <w:t xml:space="preserve"> </w:t>
      </w:r>
      <w:r>
        <w:t xml:space="preserve">credit rating, ESG data) whereby any data point that is not delivered as reported at the respective</w:t>
      </w:r>
      <w:r>
        <w:t xml:space="preserve"> </w:t>
      </w:r>
      <w:r>
        <w:t xml:space="preserve">point in time should be flagged as backfilled;</w:t>
      </w:r>
      <w:r>
        <w:t xml:space="preserve"> </w:t>
      </w:r>
      <w:r>
        <w:t xml:space="preserve">2) with 98% value weighted market coverage, where a market (e.g. equity index) is claimed to be</w:t>
      </w:r>
      <w:r>
        <w:t xml:space="preserve"> </w:t>
      </w:r>
      <w:r>
        <w:t xml:space="preserve">covered;</w:t>
      </w:r>
      <w:r>
        <w:t xml:space="preserve"> </w:t>
      </w:r>
      <w:r>
        <w:t xml:space="preserve">3) with an assurance that ratings will be reconsidered for at least 8.25% of the companies covered</w:t>
      </w:r>
      <w:r>
        <w:t xml:space="preserve"> </w:t>
      </w:r>
      <w:r>
        <w:t xml:space="preserve">in the average month of the following year;</w:t>
      </w:r>
      <w:r>
        <w:t xml:space="preserve"> </w:t>
      </w:r>
      <w:r>
        <w:t xml:space="preserve">4) including considerate, accurate identifiers (e.g. ISINs) for 99% of the firms covered in every</w:t>
      </w:r>
      <w:r>
        <w:t xml:space="preserve"> </w:t>
      </w:r>
      <w:r>
        <w:t xml:space="preserve">month of current and historical data coverage;</w:t>
      </w:r>
      <w:r>
        <w:t xml:space="preserve"> </w:t>
      </w:r>
      <w:r>
        <w:t xml:space="preserve">5) in machine readable format (e.g., CSV, XML) and with proper documentation of the data</w:t>
      </w:r>
      <w:r>
        <w:t xml:space="preserve"> </w:t>
      </w:r>
      <w:r>
        <w:t xml:space="preserve">structure;</w:t>
      </w:r>
      <w:r>
        <w:t xml:space="preserve"> </w:t>
      </w:r>
      <w:r>
        <w:t xml:space="preserve">6) with an assurance of individual rating independence meaning that none of the rated entities in the</w:t>
      </w:r>
      <w:r>
        <w:t xml:space="preserve"> </w:t>
      </w:r>
      <w:r>
        <w:t xml:space="preserve">respective market (e.g., equity index) financially contributed to their rating or paid for access</w:t>
      </w:r>
      <w:r>
        <w:t xml:space="preserve"> </w:t>
      </w:r>
      <w:r>
        <w:t xml:space="preserve">solely to their own rating;</w:t>
      </w:r>
      <w:r>
        <w:t xml:space="preserve"> </w:t>
      </w:r>
      <w:r>
        <w:t xml:space="preserve">7) with an assurance of organizational rating independence meaning that whenever rating agencies</w:t>
      </w:r>
      <w:r>
        <w:t xml:space="preserve"> </w:t>
      </w:r>
      <w:r>
        <w:t xml:space="preserve">win entities as new clients which they also rate an independent analysis is conducted if these new</w:t>
      </w:r>
      <w:r>
        <w:t xml:space="preserve"> </w:t>
      </w:r>
      <w:r>
        <w:t xml:space="preserve">clients receive, statistically significant, higher ratings than in the year before and any biases found</w:t>
      </w:r>
      <w:r>
        <w:t xml:space="preserve"> </w:t>
      </w:r>
      <w:r>
        <w:t xml:space="preserve">in this analysis will be addressed within 12 months;</w:t>
      </w:r>
      <w:r>
        <w:t xml:space="preserve"> </w:t>
      </w:r>
      <w:r>
        <w:t xml:space="preserve">8) with an assurance that all research or rating reports in the following year will indicate names and</w:t>
      </w:r>
      <w:r>
        <w:t xml:space="preserve"> </w:t>
      </w:r>
      <w:r>
        <w:t xml:space="preserve">office locations of all analysts substantially involved in the analysis as well as the extent to which</w:t>
      </w:r>
      <w:r>
        <w:t xml:space="preserve"> </w:t>
      </w:r>
      <w:r>
        <w:t xml:space="preserve">their data sources exceed those self-reported by the rated entity;</w:t>
      </w:r>
      <w:r>
        <w:t xml:space="preserve"> </w:t>
      </w:r>
      <w:r>
        <w:t xml:space="preserve">9) with an assurance that all research or rating reports in the following year will include a logbook</w:t>
      </w:r>
      <w:r>
        <w:t xml:space="preserve"> </w:t>
      </w:r>
      <w:r>
        <w:t xml:space="preserve">detailing any errata, where applicable, as well as the dates and roles of participants in</w:t>
      </w:r>
      <w:r>
        <w:t xml:space="preserve"> </w:t>
      </w:r>
      <w:r>
        <w:t xml:space="preserve">communication with the rated companies;</w:t>
      </w:r>
      <w:r>
        <w:t xml:space="preserve"> </w:t>
      </w:r>
      <w:r>
        <w:t xml:space="preserve">10) accompanied by the ratio of the rating agency’s research costs to total cost or the ratio of research</w:t>
      </w:r>
      <w:r>
        <w:t xml:space="preserve"> </w:t>
      </w:r>
      <w:r>
        <w:t xml:space="preserve">head count to total head count in the most recent financial year.</w:t>
      </w:r>
      <w:r>
        <w:t xml:space="preserve"> </w:t>
      </w:r>
      <w:r>
        <w:t xml:space="preserve">A number of providers were certified once against the standard after 2016, but as of 2022 it too does</w:t>
      </w:r>
      <w:r>
        <w:t xml:space="preserve"> </w:t>
      </w:r>
      <w:r>
        <w:t xml:space="preserve">not appear to have become a widespread industry standard.</w:t>
      </w:r>
    </w:p>
    <w:p>
      <w:pPr>
        <w:pStyle w:val="BodyText"/>
      </w:pPr>
      <w:r>
        <w:t xml:space="preserve">210 Deep Data Delivery Standard.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ANNEX 8: INCORPORATION OF ESG FACTORS INTO CREDIT RATINGS</w:t>
      </w:r>
      <w:r>
        <w:br/>
      </w:r>
      <w:r>
        <w:t xml:space="preserve">Background</w:t>
      </w:r>
      <w:r>
        <w:t xml:space="preserve"> </w:t>
      </w:r>
      <w:r>
        <w:t xml:space="preserve">The provision of credit ratings was regulated after the financial crisis of 2008.</w:t>
      </w:r>
      <w:r>
        <w:br/>
      </w:r>
      <w:r>
        <w:t xml:space="preserve">In the period leading up to the financial crisis in 2008, credit rating agencies (CRAs) failed to properly</w:t>
      </w:r>
      <w:r>
        <w:t xml:space="preserve"> </w:t>
      </w:r>
      <w:r>
        <w:t xml:space="preserve">appreciate the risks in more complex financial instruments. For instance, structured finance products</w:t>
      </w:r>
      <w:r>
        <w:t xml:space="preserve"> </w:t>
      </w:r>
      <w:r>
        <w:t xml:space="preserve">backed by risky sub-prime mortgages were issued with incorrect ratings that were far too high.</w:t>
      </w:r>
      <w:r>
        <w:t xml:space="preserve"> </w:t>
      </w:r>
      <w:r>
        <w:t xml:space="preserve">During the subsequent euro area debt crisis, certain countries were faced with abrupt bond selloffs</w:t>
      </w:r>
      <w:r>
        <w:t xml:space="preserve"> </w:t>
      </w:r>
      <w:r>
        <w:t xml:space="preserve">and higher borrowing costs following a downgrade of their credit rating. In addition, investors relied</w:t>
      </w:r>
      <w:r>
        <w:t xml:space="preserve"> </w:t>
      </w:r>
      <w:r>
        <w:t xml:space="preserve">excessively on external credit ratings, without carrying out their own due diligence.</w:t>
      </w:r>
      <w:r>
        <w:t xml:space="preserve"> </w:t>
      </w:r>
      <w:r>
        <w:t xml:space="preserve">In response, the Commission made proposals to strengthen the regulatory and supervisory framework</w:t>
      </w:r>
      <w:r>
        <w:t xml:space="preserve"> </w:t>
      </w:r>
      <w:r>
        <w:t xml:space="preserve">for CRAs in the EU, in order to restore market confidence and increase investor protection. The new</w:t>
      </w:r>
      <w:r>
        <w:t xml:space="preserve"> </w:t>
      </w:r>
      <w:r>
        <w:t xml:space="preserve">EU rules were introduced in three consecutive steps.</w:t>
      </w:r>
      <w:r>
        <w:t xml:space="preserve"> </w:t>
      </w:r>
      <w:r>
        <w:t xml:space="preserve">The first set of rules, which entered into force at the end of 2009, established a regulatory framework</w:t>
      </w:r>
      <w:r>
        <w:t xml:space="preserve"> </w:t>
      </w:r>
      <w:r>
        <w:t xml:space="preserve">for CRAs and introduced a regulatory oversight regime, whereby CRAs had to be registered and were</w:t>
      </w:r>
      <w:r>
        <w:t xml:space="preserve"> </w:t>
      </w:r>
      <w:r>
        <w:t xml:space="preserve">supervised by national competent authorities. In addition, CRAs were required to avoid conflicts of</w:t>
      </w:r>
      <w:r>
        <w:t xml:space="preserve"> </w:t>
      </w:r>
      <w:r>
        <w:t xml:space="preserve">interest, and to have sound rating methodologies and transparent rating activities. In 2011, these rules</w:t>
      </w:r>
      <w:r>
        <w:t xml:space="preserve"> </w:t>
      </w:r>
      <w:r>
        <w:t xml:space="preserve">were amended to take into account the creation of the European Securities and Markets Authority</w:t>
      </w:r>
      <w:r>
        <w:t xml:space="preserve"> </w:t>
      </w:r>
      <w:r>
        <w:t xml:space="preserve">(ESMA), which now supervises CRAs registered in the EU. A further amendment was made in 2013</w:t>
      </w:r>
      <w:r>
        <w:t xml:space="preserve"> </w:t>
      </w:r>
      <w:r>
        <w:t xml:space="preserve">to reinforce the rules aimed at enhancing market competition and addressing weaknesses related to</w:t>
      </w:r>
      <w:r>
        <w:t xml:space="preserve"> </w:t>
      </w:r>
      <w:r>
        <w:t xml:space="preserve">sovereign debt credit.</w:t>
      </w:r>
      <w:r>
        <w:br/>
      </w:r>
      <w:r>
        <w:t xml:space="preserve">The CRA Regulation211 provides the following definition of a credit rating:</w:t>
      </w:r>
      <w:r>
        <w:t xml:space="preserve"> </w:t>
      </w:r>
      <w:r>
        <w:t xml:space="preserve">“credit rating means an opinion regarding the creditworthiness of an entity, a debt or financial</w:t>
      </w:r>
      <w:r>
        <w:t xml:space="preserve"> </w:t>
      </w:r>
      <w:r>
        <w:t xml:space="preserve">obligation, debt security, preferred share or other financial instrument, or of an issuer of such a debt</w:t>
      </w:r>
      <w:r>
        <w:t xml:space="preserve"> </w:t>
      </w:r>
      <w:r>
        <w:t xml:space="preserve">or financial obligation, debt security, preferred share or other financial instrument, issued using an</w:t>
      </w:r>
      <w:r>
        <w:t xml:space="preserve"> </w:t>
      </w:r>
      <w:r>
        <w:t xml:space="preserve">established and defined ranking system of rating categories”.</w:t>
      </w:r>
      <w:r>
        <w:t xml:space="preserve"> </w:t>
      </w:r>
      <w:r>
        <w:t xml:space="preserve">Credit Ratings assess the risk of default of a company and should capture all the risks that may</w:t>
      </w:r>
      <w:r>
        <w:t xml:space="preserve"> </w:t>
      </w:r>
      <w:r>
        <w:t xml:space="preserve">affect creditworthiness - including sustainability risks where relevant. Credit ratings are used by</w:t>
      </w:r>
      <w:r>
        <w:t xml:space="preserve"> </w:t>
      </w:r>
      <w:r>
        <w:t xml:space="preserve">investors to calibrate portfolio risk profiles (including for investment products).</w:t>
      </w:r>
      <w:r>
        <w:br/>
      </w:r>
      <w:r>
        <w:t xml:space="preserve">Credit ratings are also important for the calculation of prudential requirements under the EU’s Capital</w:t>
      </w:r>
      <w:r>
        <w:t xml:space="preserve"> </w:t>
      </w:r>
      <w:r>
        <w:t xml:space="preserve">Requirements Regulation (CRR) and Solvency II and are used by the European Central Bank as one</w:t>
      </w:r>
      <w:r>
        <w:t xml:space="preserve"> </w:t>
      </w:r>
      <w:r>
        <w:t xml:space="preserve">element in its open market operations; with the ECB recognising the shortfall in integration of climate</w:t>
      </w:r>
      <w:r>
        <w:t xml:space="preserve"> </w:t>
      </w:r>
      <w:r>
        <w:t xml:space="preserve">risks in credit ratings and introducing additional requirements on climate risks in its market</w:t>
      </w:r>
      <w:r>
        <w:t xml:space="preserve"> </w:t>
      </w:r>
      <w:r>
        <w:t xml:space="preserve">operations as of October 2022.</w:t>
      </w:r>
      <w:r>
        <w:t xml:space="preserve"> </w:t>
      </w:r>
      <w:r>
        <w:t xml:space="preserve">Changes in credit ratings or rating outlooks can have important impacts on financial markets,</w:t>
      </w:r>
      <w:r>
        <w:t xml:space="preserve"> </w:t>
      </w:r>
      <w:r>
        <w:t xml:space="preserve">financial stability and the broader economy.</w:t>
      </w:r>
    </w:p>
    <w:p>
      <w:pPr>
        <w:pStyle w:val="BodyText"/>
      </w:pPr>
      <w:r>
        <w:t xml:space="preserve">211 https://eur-lex.europa.eu/legal-content/EN/TXT/?uri=CELEX:02009R1060-20190101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As far as links with the market of ESG rating providers are concerned, some large groups have within</w:t>
      </w:r>
      <w:r>
        <w:t xml:space="preserve"> </w:t>
      </w:r>
      <w:r>
        <w:t xml:space="preserve">their structures, both a legal entity registered with ESMA as a Credit Rating Agency, as well as</w:t>
      </w:r>
      <w:r>
        <w:t xml:space="preserve"> </w:t>
      </w:r>
      <w:r>
        <w:t xml:space="preserve">entities that provide ESG ratings. However, due to the legal requirements, CRAs cannot provide ESG</w:t>
      </w:r>
      <w:r>
        <w:t xml:space="preserve"> </w:t>
      </w:r>
      <w:r>
        <w:t xml:space="preserve">ratings.</w:t>
      </w:r>
      <w:r>
        <w:br/>
      </w:r>
      <w:r>
        <w:t xml:space="preserve">ESG factors in credit ratings</w:t>
      </w:r>
      <w:r>
        <w:t xml:space="preserve"> </w:t>
      </w:r>
      <w:r>
        <w:t xml:space="preserve">ESG risks, starting from climate- and environment-related risks are an increasingly material source</w:t>
      </w:r>
      <w:r>
        <w:t xml:space="preserve"> </w:t>
      </w:r>
      <w:r>
        <w:t xml:space="preserve">of risk for all economic actors and are likely to be more and more relevant to assess companies’</w:t>
      </w:r>
      <w:r>
        <w:t xml:space="preserve"> </w:t>
      </w:r>
      <w:r>
        <w:t xml:space="preserve">creditworthiness. Credit ratings are defined as opinions about factors that may affect</w:t>
      </w:r>
      <w:r>
        <w:t xml:space="preserve"> </w:t>
      </w:r>
      <w:r>
        <w:t xml:space="preserve">creditworthiness, which may also include sustainability factors, among many others.</w:t>
      </w:r>
      <w:r>
        <w:t xml:space="preserve"> </w:t>
      </w:r>
      <w:r>
        <w:t xml:space="preserve">The CRA Regulation requires CRAs to incorporate in their assessment all driving factors relevant</w:t>
      </w:r>
      <w:r>
        <w:t xml:space="preserve"> </w:t>
      </w:r>
      <w:r>
        <w:t xml:space="preserve">for the assessment of creditworthiness. CRAs should therefore consider these risks and integrate them</w:t>
      </w:r>
      <w:r>
        <w:t xml:space="preserve"> </w:t>
      </w:r>
      <w:r>
        <w:t xml:space="preserve">in a systematic and rigorous way where relevant for a creditworthiness assessment.</w:t>
      </w:r>
      <w:r>
        <w:t xml:space="preserve"> </w:t>
      </w:r>
      <w:r>
        <w:t xml:space="preserve">Both the report of the HLEG on Sustainable Finance212, 2018 Sustainable Finance Action Plan213 and</w:t>
      </w:r>
      <w:r>
        <w:t xml:space="preserve"> </w:t>
      </w:r>
      <w:r>
        <w:t xml:space="preserve">the 2021 Strategy on Financing the Transition to a Sustainable Economy214 acknowledged the</w:t>
      </w:r>
      <w:r>
        <w:t xml:space="preserve"> </w:t>
      </w:r>
      <w:r>
        <w:t xml:space="preserve">importance of incorporation of ESG factors in the creditworthiness assessment and asked ESMA for</w:t>
      </w:r>
      <w:r>
        <w:t xml:space="preserve"> </w:t>
      </w:r>
      <w:r>
        <w:t xml:space="preserve">advice.</w:t>
      </w:r>
      <w:r>
        <w:t xml:space="preserve"> </w:t>
      </w:r>
      <w:r>
        <w:t xml:space="preserve">In 2019 ESMA provided its Technical Advice to the Commission215 stating that it is not advisable to</w:t>
      </w:r>
      <w:r>
        <w:t xml:space="preserve"> </w:t>
      </w:r>
      <w:r>
        <w:t xml:space="preserve">explicitly mandate the consideration of sustainability characteristics in CRA’s credit assessments,</w:t>
      </w:r>
      <w:r>
        <w:t xml:space="preserve"> </w:t>
      </w:r>
      <w:r>
        <w:t xml:space="preserve">and concluded the following:</w:t>
      </w:r>
      <w:r>
        <w:br/>
      </w:r>
      <w:r>
        <w:t xml:space="preserve">“While it is clear that the CRAs contacted are considering E, S or G factors in their credit ratings,</w:t>
      </w:r>
      <w:r>
        <w:t xml:space="preserve"> </w:t>
      </w:r>
      <w:r>
        <w:t xml:space="preserve">the extent to which each factor is considered varies by asset class, according to the importance</w:t>
      </w:r>
      <w:r>
        <w:t xml:space="preserve"> </w:t>
      </w:r>
      <w:r>
        <w:t xml:space="preserve">assigned to that factor by a CRA’s methodology for the purpose of assessing credit worthiness. As a</w:t>
      </w:r>
      <w:r>
        <w:t xml:space="preserve"> </w:t>
      </w:r>
      <w:r>
        <w:t xml:space="preserve">result, while ESG considerations can be a factor, credit ratings should not be understood as providing</w:t>
      </w:r>
      <w:r>
        <w:t xml:space="preserve"> </w:t>
      </w:r>
      <w:r>
        <w:t xml:space="preserve">an opinion on sustainability characteristics of an issuer or entity”.</w:t>
      </w:r>
      <w:r>
        <w:t xml:space="preserve"> </w:t>
      </w:r>
      <w:r>
        <w:t xml:space="preserve">“In addition, given the specific role credit ratings continue to occupy within the financial system the</w:t>
      </w:r>
      <w:r>
        <w:t xml:space="preserve"> </w:t>
      </w:r>
      <w:r>
        <w:t xml:space="preserve">Technical Advice concludes that it would not be advisable to amend the CRA Regulation to more</w:t>
      </w:r>
      <w:r>
        <w:t xml:space="preserve"> </w:t>
      </w:r>
      <w:r>
        <w:t xml:space="preserve">explicitly mandate the consideration of sustainability characteristics in CRA’s credit assessments.</w:t>
      </w:r>
      <w:r>
        <w:t xml:space="preserve"> </w:t>
      </w:r>
      <w:r>
        <w:t xml:space="preserve">Although it could be useful to update the CRA Regulation’s disclosure provisions, to provide a more</w:t>
      </w:r>
      <w:r>
        <w:t xml:space="preserve"> </w:t>
      </w:r>
      <w:r>
        <w:t xml:space="preserve">consistent level of transparency around how CRAs are considering ESG factors in these assessments</w:t>
      </w:r>
      <w:r>
        <w:t xml:space="preserve"> </w:t>
      </w:r>
      <w:r>
        <w:t xml:space="preserve">and ensure the CRA regulatory framework keeps pace with ESG developments in other areas.</w:t>
      </w:r>
      <w:r>
        <w:br/>
      </w:r>
      <w:r>
        <w:t xml:space="preserve">Finally, given the trajectory of EU financial market legislation towards integrating sustainability</w:t>
      </w:r>
      <w:r>
        <w:t xml:space="preserve"> </w:t>
      </w:r>
      <w:r>
        <w:t xml:space="preserve">assessments in the operational and decision-making processes of financial market participants, it may</w:t>
      </w:r>
    </w:p>
    <w:p>
      <w:pPr>
        <w:pStyle w:val="BodyText"/>
      </w:pPr>
      <w:r>
        <w:t xml:space="preserve">212 https://finance.ec.europa.eu/publications/high-level-expert-group-sustainable-finance-hleg_en</w:t>
      </w:r>
      <w:r>
        <w:br/>
      </w:r>
      <w:r>
        <w:t xml:space="preserve">213 2018 Sustainable Finance Action Plan</w:t>
      </w:r>
      <w:r>
        <w:br/>
      </w:r>
      <w:r>
        <w:t xml:space="preserve">214 https://finance.ec.europa.eu/publications/strategy-financing-transition-sustainable-economy_en</w:t>
      </w:r>
      <w:r>
        <w:br/>
      </w:r>
      <w:r>
        <w:t xml:space="preserve">215 https://www.esma.europa.eu/esmas-activities/sustainable-finance/cras-and-sustainability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be relevant to assess whether there are sufficient regulatory safeguards in place elsewhere for those</w:t>
      </w:r>
      <w:r>
        <w:t xml:space="preserve"> </w:t>
      </w:r>
      <w:r>
        <w:t xml:space="preserve">non-credit rating products that will fill the need for such sustainability considerations.”216</w:t>
      </w:r>
      <w:r>
        <w:t xml:space="preserve"> </w:t>
      </w:r>
      <w:r>
        <w:t xml:space="preserve">Further to the above mentioned, in 2019 ESMA issued Guidelines on disclosure requirements217 that</w:t>
      </w:r>
      <w:r>
        <w:t xml:space="preserve"> </w:t>
      </w:r>
      <w:r>
        <w:t xml:space="preserve">include recommendations for how CRAs should present which credit ratings have been impacted by</w:t>
      </w:r>
      <w:r>
        <w:t xml:space="preserve"> </w:t>
      </w:r>
      <w:r>
        <w:t xml:space="preserve">ESG factors. In 2021, ESMA carried out an assessment of results of Guidelines218 and, in addition,</w:t>
      </w:r>
      <w:r>
        <w:t xml:space="preserve"> </w:t>
      </w:r>
      <w:r>
        <w:t xml:space="preserve">reviewed how CRAs incorporate ESG factors in their methodologies.</w:t>
      </w:r>
      <w:r>
        <w:t xml:space="preserve"> </w:t>
      </w:r>
      <w:r>
        <w:t xml:space="preserve">Based on the recent ESMA assessments219 as well as the results of the targeted consultation and</w:t>
      </w:r>
      <w:r>
        <w:t xml:space="preserve"> </w:t>
      </w:r>
      <w:r>
        <w:t xml:space="preserve">meetings with stakeholders, two main problems have been identified:</w:t>
      </w:r>
      <w:r>
        <w:t xml:space="preserve"> </w:t>
      </w:r>
      <w:r>
        <w:t xml:space="preserve"> Varied degree of rigorousness of the incorporation of ESG factors in the assessment of</w:t>
      </w:r>
      <w:r>
        <w:t xml:space="preserve"> </w:t>
      </w:r>
      <w:r>
        <w:t xml:space="preserve">creditworthiness. Furthermore, there is heterogeneity in the identification and definition of</w:t>
      </w:r>
      <w:r>
        <w:t xml:space="preserve"> </w:t>
      </w:r>
      <w:r>
        <w:t xml:space="preserve">ESG factors across CRA methodologies.</w:t>
      </w:r>
    </w:p>
    <w:p>
      <w:pPr>
        <w:pStyle w:val="BodyText"/>
      </w:pPr>
      <w:r>
        <w:t xml:space="preserve"> Insufficient disclosure in relation to ESG factors that have influenced changes to credit</w:t>
      </w:r>
      <w:r>
        <w:t xml:space="preserve"> </w:t>
      </w:r>
      <w:r>
        <w:t xml:space="preserve">ratings. ESMA’s assessment suggests that although there has been an increase in the overall</w:t>
      </w:r>
      <w:r>
        <w:t xml:space="preserve"> </w:t>
      </w:r>
      <w:r>
        <w:t xml:space="preserve">level of ESG disclosures in CRAs’ press releases since the introduction of the Guidelines on</w:t>
      </w:r>
      <w:r>
        <w:t xml:space="preserve"> </w:t>
      </w:r>
      <w:r>
        <w:t xml:space="preserve">Disclosure Requirements applicable to credit ratings in 2019, there is room for further</w:t>
      </w:r>
      <w:r>
        <w:t xml:space="preserve"> </w:t>
      </w:r>
      <w:r>
        <w:t xml:space="preserve">improvement.</w:t>
      </w:r>
      <w:r>
        <w:t xml:space="preserve"> </w:t>
      </w:r>
      <w:r>
        <w:t xml:space="preserve">Incorporation of ESG factors</w:t>
      </w:r>
      <w:r>
        <w:br/>
      </w:r>
      <w:r>
        <w:t xml:space="preserve">The CRA Regulation requires CRAs to incorporate all driving factors relevant for the assessment of</w:t>
      </w:r>
      <w:r>
        <w:t xml:space="preserve"> </w:t>
      </w:r>
      <w:r>
        <w:t xml:space="preserve">creditworthiness. In order to assess the level of integration of ESG factors into CRAs’ credit rating</w:t>
      </w:r>
      <w:r>
        <w:t xml:space="preserve"> </w:t>
      </w:r>
      <w:r>
        <w:t xml:space="preserve">methodologies, ESMA has carried out a thematic review of their methodologies and rating process.</w:t>
      </w:r>
      <w:r>
        <w:br/>
      </w:r>
      <w:r>
        <w:t xml:space="preserve">ESMA’s assessment included not only CRAs’ credit rating methodologies, but also research papers,</w:t>
      </w:r>
      <w:r>
        <w:t xml:space="preserve"> </w:t>
      </w:r>
      <w:r>
        <w:t xml:space="preserve">internal guidance documents, and rating committee packages.</w:t>
      </w:r>
      <w:r>
        <w:t xml:space="preserve"> </w:t>
      </w:r>
      <w:r>
        <w:t xml:space="preserve">Based on ESMA thematic review220, since 2019, CRAs have developed two types of approaches to</w:t>
      </w:r>
      <w:r>
        <w:t xml:space="preserve"> </w:t>
      </w:r>
      <w:r>
        <w:t xml:space="preserve">integrating ESG factors in their credit rating process:</w:t>
      </w:r>
      <w:r>
        <w:br/>
      </w:r>
      <w:r>
        <w:t xml:space="preserve"> ESG-specific credit methodologies: Three CRAs have introduced formal ESG-specific</w:t>
      </w:r>
      <w:r>
        <w:t xml:space="preserve"> </w:t>
      </w:r>
      <w:r>
        <w:t xml:space="preserve">credit methodologies, which are either of a transversal or a sector-specific nature. These</w:t>
      </w:r>
      <w:r>
        <w:t xml:space="preserve"> </w:t>
      </w:r>
      <w:r>
        <w:t xml:space="preserve">methodologies tend to apply in combination rather than as standalone with other credit</w:t>
      </w:r>
      <w:r>
        <w:t xml:space="preserve"> </w:t>
      </w:r>
      <w:r>
        <w:t xml:space="preserve">rating methodologies that are already in place.</w:t>
      </w:r>
      <w:r>
        <w:br/>
      </w:r>
      <w:r>
        <w:t xml:space="preserve"> ESG-specific research or white papers: Two CRAs have integrated the consideration of</w:t>
      </w:r>
      <w:r>
        <w:t xml:space="preserve"> </w:t>
      </w:r>
      <w:r>
        <w:t xml:space="preserve">ESG factors into their credit rating process by reference to published research or white</w:t>
      </w:r>
      <w:r>
        <w:t xml:space="preserve"> </w:t>
      </w:r>
      <w:r>
        <w:t xml:space="preserve">papers. However, these do not adhere to the same governance, validation and transparency</w:t>
      </w:r>
      <w:r>
        <w:t xml:space="preserve"> </w:t>
      </w:r>
      <w:r>
        <w:t xml:space="preserve">rules as the ESG-specific methodologies.</w:t>
      </w:r>
    </w:p>
    <w:p>
      <w:pPr>
        <w:pStyle w:val="BodyText"/>
      </w:pPr>
      <w:r>
        <w:t xml:space="preserve">216 ESMA Technical Advice to the European Commission on Sustainability Considerations in the credit rating market.</w:t>
      </w:r>
      <w:r>
        <w:t xml:space="preserve"> </w:t>
      </w:r>
      <w:r>
        <w:t xml:space="preserve">217 https://www.esma.europa.eu/esmas-activities/sustainable-finance/cras-and-sustainability</w:t>
      </w:r>
      <w:r>
        <w:br/>
      </w:r>
      <w:r>
        <w:t xml:space="preserve">218 https://www.esma.europa.eu/policy-activities/sustainable-finance/cras-sustainability</w:t>
      </w:r>
      <w:r>
        <w:br/>
      </w:r>
      <w:r>
        <w:t xml:space="preserve">219ESMA was mandated to (i) assess the implementation of the updated guidelines aimed at improving disclosure of</w:t>
      </w:r>
      <w:r>
        <w:t xml:space="preserve"> </w:t>
      </w:r>
      <w:r>
        <w:t xml:space="preserve">information on how sustainability factors are taken into account in credit ratings and outlooks; (ii) review how</w:t>
      </w:r>
      <w:r>
        <w:t xml:space="preserve"> </w:t>
      </w:r>
      <w:r>
        <w:t xml:space="preserve">sustainability factors are incorporated by CRAs in their methodologies. ESMA has delivered its assessment of the</w:t>
      </w:r>
      <w:r>
        <w:t xml:space="preserve"> </w:t>
      </w:r>
      <w:r>
        <w:t xml:space="preserve">application of guidelines in September and October 2020. The assessment of the incorporation of ESG factors in</w:t>
      </w:r>
      <w:r>
        <w:t xml:space="preserve"> </w:t>
      </w:r>
      <w:r>
        <w:t xml:space="preserve">methodologies has been concluded in May 2022.</w:t>
      </w:r>
      <w:r>
        <w:br/>
      </w:r>
      <w:r>
        <w:t xml:space="preserve">220 https://www.esma.europa.eu/sites/default/files/library/newsletter_june_2022.pdf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Across CRAs’ ESG methodologies, research and white papers, there are different degrees of</w:t>
      </w:r>
      <w:r>
        <w:t xml:space="preserve"> </w:t>
      </w:r>
      <w:r>
        <w:t xml:space="preserve">rigorousness. In general, CRAs’ ESG-specific documentation only loosely establishes how ESG</w:t>
      </w:r>
      <w:r>
        <w:t xml:space="preserve"> </w:t>
      </w:r>
      <w:r>
        <w:t xml:space="preserve">factors are to be assessed. This gives CRAs significant leeway to use</w:t>
      </w:r>
      <w:r>
        <w:t xml:space="preserve"> </w:t>
      </w:r>
      <w:r>
        <w:t xml:space="preserve">“expert judgement”</w:t>
      </w:r>
      <w:r>
        <w:t xml:space="preserve"> </w:t>
      </w:r>
      <w:r>
        <w:t xml:space="preserve">in their</w:t>
      </w:r>
      <w:r>
        <w:t xml:space="preserve"> </w:t>
      </w:r>
      <w:r>
        <w:t xml:space="preserve">application. Only one CRA in the sample had taken the additional step to introduce more specific</w:t>
      </w:r>
      <w:r>
        <w:t xml:space="preserve"> </w:t>
      </w:r>
      <w:r>
        <w:t xml:space="preserve">quantitative measures and indicators to be considered when assessing the credit impact of ESG risks.</w:t>
      </w:r>
      <w:r>
        <w:t xml:space="preserve"> </w:t>
      </w:r>
      <w:r>
        <w:t xml:space="preserve">Another conclusion refers to heterogeneity in the identification and definition of ESG factors across</w:t>
      </w:r>
      <w:r>
        <w:t xml:space="preserve"> </w:t>
      </w:r>
      <w:r>
        <w:t xml:space="preserve">CRA methodologies and frameworks. There is currently no common definition of ESG factors. The</w:t>
      </w:r>
      <w:r>
        <w:t xml:space="preserve"> </w:t>
      </w:r>
      <w:r>
        <w:t xml:space="preserve">situation may change as there are a few ongoing initiatives at the European and global levels:</w:t>
      </w:r>
      <w:r>
        <w:t xml:space="preserve"> </w:t>
      </w:r>
      <w:r>
        <w:t xml:space="preserve">introduction of the EU taxonomy for sustainable activities can contribute to a greater standardisation</w:t>
      </w:r>
      <w:r>
        <w:t xml:space="preserve"> </w:t>
      </w:r>
      <w:r>
        <w:t xml:space="preserve">of environmental impacts, the work of EFRAG on the European Sustainability Reporting Standards</w:t>
      </w:r>
      <w:r>
        <w:t xml:space="preserve"> </w:t>
      </w:r>
      <w:r>
        <w:t xml:space="preserve">and the work initiated by the International Sustainability Standards Board to deliver comprehensive</w:t>
      </w:r>
      <w:r>
        <w:t xml:space="preserve"> </w:t>
      </w:r>
      <w:r>
        <w:t xml:space="preserve">sustainability-related disclosure standards may foster more comparability across CRAs.</w:t>
      </w:r>
      <w:r>
        <w:t xml:space="preserve"> </w:t>
      </w:r>
      <w:r>
        <w:t xml:space="preserve">Although these ESG-specific methodologies and research or white papers were new, their</w:t>
      </w:r>
      <w:r>
        <w:t xml:space="preserve"> </w:t>
      </w:r>
      <w:r>
        <w:t xml:space="preserve">introduction did not induce significant changes at the level of ratings. The absence of impact on credit</w:t>
      </w:r>
      <w:r>
        <w:t xml:space="preserve"> </w:t>
      </w:r>
      <w:r>
        <w:t xml:space="preserve">rating levels suggests that any introduced changes were mainly a formal codification of what had</w:t>
      </w:r>
      <w:r>
        <w:t xml:space="preserve"> </w:t>
      </w:r>
      <w:r>
        <w:t xml:space="preserve">existed practice. CRAs echoed this view when this observation was raised with them.</w:t>
      </w:r>
      <w:r>
        <w:t xml:space="preserve"> </w:t>
      </w:r>
      <w:r>
        <w:t xml:space="preserve">Regarding the application of methodologies: CRAs diverge in the systematic consideration of ESG</w:t>
      </w:r>
      <w:r>
        <w:t xml:space="preserve"> </w:t>
      </w:r>
      <w:r>
        <w:t xml:space="preserve">factors in their credit rating processes and have different degrees of detail in the assessment of ESG</w:t>
      </w:r>
      <w:r>
        <w:t xml:space="preserve"> </w:t>
      </w:r>
      <w:r>
        <w:t xml:space="preserve">factors. Inputs in the rating process are mainly qualitative and provided by issuers. Rating committee</w:t>
      </w:r>
      <w:r>
        <w:t xml:space="preserve"> </w:t>
      </w:r>
      <w:r>
        <w:t xml:space="preserve">documents show a high level of expert judgment that is not always linked to methodologies.</w:t>
      </w:r>
      <w:r>
        <w:t xml:space="preserve"> </w:t>
      </w:r>
      <w:r>
        <w:t xml:space="preserve">Combined, these findings may be indicative of the general low level of rigorousness of</w:t>
      </w:r>
      <w:r>
        <w:t xml:space="preserve"> </w:t>
      </w:r>
      <w:r>
        <w:t xml:space="preserve">methodologies.</w:t>
      </w:r>
      <w:r>
        <w:t xml:space="preserve"> </w:t>
      </w:r>
      <w:r>
        <w:t xml:space="preserve">Transparency</w:t>
      </w:r>
    </w:p>
    <w:p>
      <w:pPr>
        <w:pStyle w:val="BodyText"/>
      </w:pPr>
      <w:r>
        <w:t xml:space="preserve">Transparency around credit rating actions is a key objective of the CRA Regulation and plays an</w:t>
      </w:r>
      <w:r>
        <w:t xml:space="preserve"> </w:t>
      </w:r>
      <w:r>
        <w:t xml:space="preserve">important role in the context of enhancing investor protection and promoting properly functioning</w:t>
      </w:r>
      <w:r>
        <w:t xml:space="preserve"> </w:t>
      </w:r>
      <w:r>
        <w:t xml:space="preserve">financial markets. The CRA Regulation includes a number of requirements relating to the disclosure</w:t>
      </w:r>
      <w:r>
        <w:t xml:space="preserve"> </w:t>
      </w:r>
      <w:r>
        <w:t xml:space="preserve">and presentation of credit ratings. Their purpose is to enable investors to understand the key drivers</w:t>
      </w:r>
      <w:r>
        <w:t xml:space="preserve"> </w:t>
      </w:r>
      <w:r>
        <w:t xml:space="preserve">and assumptions of the credit rating, any limitations underpinning the credit rating, as well as</w:t>
      </w:r>
      <w:r>
        <w:t xml:space="preserve"> </w:t>
      </w:r>
      <w:r>
        <w:t xml:space="preserve">references to where other relevant information can be found. Improving transparency around credit</w:t>
      </w:r>
      <w:r>
        <w:t xml:space="preserve"> </w:t>
      </w:r>
      <w:r>
        <w:t xml:space="preserve">rating actions has been a key objective of ESMA’s supervisory and policy engagements for a number</w:t>
      </w:r>
      <w:r>
        <w:t xml:space="preserve"> </w:t>
      </w:r>
      <w:r>
        <w:t xml:space="preserve">of years. As part of this work, in 2019, ESMA issued the Guidelines to improve the disclosures</w:t>
      </w:r>
      <w:r>
        <w:t xml:space="preserve"> </w:t>
      </w:r>
      <w:r>
        <w:t xml:space="preserve">around credit rating actions.</w:t>
      </w:r>
      <w:r>
        <w:br/>
      </w:r>
      <w:r>
        <w:t xml:space="preserve">The goal of the Guidelines is to ensure greater transparency around the consideration of ESG factors</w:t>
      </w:r>
      <w:r>
        <w:t xml:space="preserve"> </w:t>
      </w:r>
      <w:r>
        <w:t xml:space="preserve">where they are material to a credit rating action. In particular, the Guidelines provide that where ESG</w:t>
      </w:r>
      <w:r>
        <w:t xml:space="preserve"> </w:t>
      </w:r>
      <w:r>
        <w:t xml:space="preserve">factors have been key drivers behind a change to the credit rating or rating outlook, CRAs should</w:t>
      </w:r>
      <w:r>
        <w:t xml:space="preserve"> </w:t>
      </w:r>
      <w:r>
        <w:t xml:space="preserve">identify the relevant factors, elaborate on their materiality, and include a reference explaining how</w:t>
      </w:r>
      <w:r>
        <w:t xml:space="preserve"> </w:t>
      </w:r>
      <w:r>
        <w:t xml:space="preserve">ESG factors are considered as part of the credit rating process, for example within their</w:t>
      </w:r>
      <w:r>
        <w:t xml:space="preserve"> </w:t>
      </w:r>
      <w:r>
        <w:t xml:space="preserve">methodologies. Prior to the publication of the Guidelines, ESMA conducted a public consultation</w:t>
      </w:r>
      <w:r>
        <w:t xml:space="preserve"> </w:t>
      </w:r>
      <w:r>
        <w:t xml:space="preserve">and received input from various market participants. The feedback ESMA received from this process</w:t>
      </w:r>
      <w:r>
        <w:t xml:space="preserve"> </w:t>
      </w:r>
      <w:r>
        <w:t xml:space="preserve">outlined that market participants were generally supportive of the need for greater consistency</w:t>
      </w:r>
      <w:r>
        <w:t xml:space="preserve"> </w:t>
      </w:r>
      <w:r>
        <w:t xml:space="preserve">regarding CRA’s disclosure practices, as well as supportive of ensuring transparency concerning the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relevance of ESG factors to credit ratings. ESMA published the final Guidelines in July 2019 and has</w:t>
      </w:r>
      <w:r>
        <w:t xml:space="preserve"> </w:t>
      </w:r>
      <w:r>
        <w:t xml:space="preserve">been considering them for the purposes of its supervision since 30 March 2020.</w:t>
      </w:r>
      <w:r>
        <w:t xml:space="preserve"> </w:t>
      </w:r>
      <w:r>
        <w:t xml:space="preserve">ESMA also analysed the possible impact of the Guidelines on ESG disclosures since their entry into</w:t>
      </w:r>
      <w:r>
        <w:t xml:space="preserve"> </w:t>
      </w:r>
      <w:r>
        <w:t xml:space="preserve">force in April 2020221. In this regard, ESMA’s assessment of CRAs’ ESG disclosures practices is</w:t>
      </w:r>
      <w:r>
        <w:t xml:space="preserve"> </w:t>
      </w:r>
      <w:r>
        <w:t xml:space="preserve">based on the application of natural language processing (NLP) techniques to more than 60,000 press</w:t>
      </w:r>
      <w:r>
        <w:t xml:space="preserve"> </w:t>
      </w:r>
      <w:r>
        <w:t xml:space="preserve">releases reported to ESMA by these three CRAs over the period from January 2019 to December</w:t>
      </w:r>
      <w:r>
        <w:t xml:space="preserve"> </w:t>
      </w:r>
      <w:r>
        <w:t xml:space="preserve">2020, thereby accounting for over 90% of the total credit rating activity in this period.</w:t>
      </w:r>
      <w:r>
        <w:br/>
      </w:r>
      <w:r>
        <w:t xml:space="preserve">ESMA findings show that there has been a notable (c. 60%) increase in the reporting of ESG factors</w:t>
      </w:r>
      <w:r>
        <w:t xml:space="preserve"> </w:t>
      </w:r>
      <w:r>
        <w:t xml:space="preserve">after the introduction of the Guidelines, concentrated in environmental and social disclosures, and to</w:t>
      </w:r>
      <w:r>
        <w:t xml:space="preserve"> </w:t>
      </w:r>
      <w:r>
        <w:t xml:space="preserve">a lesser extent governance (see Figure 1 below):</w:t>
      </w:r>
      <w:r>
        <w:t xml:space="preserve"> </w:t>
      </w:r>
      <w:r>
        <w:t xml:space="preserve">Figure 1: Press releases (%) with meaningful ESG considerations</w:t>
      </w:r>
    </w:p>
    <w:p>
      <w:pPr>
        <w:pStyle w:val="BodyText"/>
      </w:pPr>
      <w:r>
        <w:t xml:space="preserve">Figure 2a below shows that the Guidelines had a positive effect on ESG disclosures by large CRAs.</w:t>
      </w:r>
      <w:r>
        <w:t xml:space="preserve"> </w:t>
      </w:r>
      <w:r>
        <w:t xml:space="preserve">It is worth noting that 3 large CRAs account for 91% of the market.</w:t>
      </w:r>
      <w:r>
        <w:t xml:space="preserve"> </w:t>
      </w:r>
      <w:r>
        <w:t xml:space="preserve">Figure 2a: Average ESG Score across CRAs</w:t>
      </w:r>
    </w:p>
    <w:p>
      <w:pPr>
        <w:pStyle w:val="BodyText"/>
      </w:pPr>
      <w:r>
        <w:t xml:space="preserve">221 https://www.esma.europa.eu/document/text-mining-esg-disclosures-in-rating-agency-press-releases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During fall 2021, ESMA carried out an additional assessment of disclosures made by smaller CRAs.</w:t>
      </w:r>
      <w:r>
        <w:t xml:space="preserve"> </w:t>
      </w:r>
      <w:r>
        <w:t xml:space="preserve">Adding smaller CRAs has not changed the overall assessment: there is an overall increase in ESG</w:t>
      </w:r>
      <w:r>
        <w:t xml:space="preserve"> </w:t>
      </w:r>
      <w:r>
        <w:t xml:space="preserve">disclosures (c 50%). However, disclosures of small CRAs are more volatile, resulting from the</w:t>
      </w:r>
      <w:r>
        <w:t xml:space="preserve"> </w:t>
      </w:r>
      <w:r>
        <w:t xml:space="preserve">smaller number of reported rating actions. It is important to remember that not all rating are caused</w:t>
      </w:r>
      <w:r>
        <w:t xml:space="preserve"> </w:t>
      </w:r>
      <w:r>
        <w:t xml:space="preserve">by the sustainability factors.</w:t>
      </w:r>
      <w:r>
        <w:t xml:space="preserve"> </w:t>
      </w:r>
      <w:r>
        <w:t xml:space="preserve">Figure 2b: Average ESG Score across CRAs</w:t>
      </w:r>
    </w:p>
    <w:p>
      <w:pPr>
        <w:pStyle w:val="BodyText"/>
      </w:pPr>
      <w:r>
        <w:t xml:space="preserve">One of the key findings is that the improvement in ESG disclosures is not uniform across all CRAs</w:t>
      </w:r>
      <w:r>
        <w:t xml:space="preserve"> </w:t>
      </w:r>
      <w:r>
        <w:t xml:space="preserve">in the sample. In fact, the overall improvement is mainly driven by one large CRA that significantly</w:t>
      </w:r>
      <w:r>
        <w:t xml:space="preserve"> </w:t>
      </w:r>
      <w:r>
        <w:t xml:space="preserve">increased the reporting of ESG factors in its press releases after April 2020.</w:t>
      </w:r>
      <w:r>
        <w:t xml:space="preserve"> </w:t>
      </w:r>
      <w:r>
        <w:t xml:space="preserve">Figure 3: ESG Score Heterogeneity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ESMA is of the opinion that some heterogeneity might be expected given the differences in the</w:t>
      </w:r>
      <w:r>
        <w:t xml:space="preserve"> </w:t>
      </w:r>
      <w:r>
        <w:t xml:space="preserve">respective CRA methodologies. It will however also take further steps, using its supervisory powers,</w:t>
      </w:r>
      <w:r>
        <w:t xml:space="preserve"> </w:t>
      </w:r>
      <w:r>
        <w:t xml:space="preserve">to address the observed gap in the level of ESG disclosures across CRAs.</w:t>
      </w:r>
      <w:r>
        <w:t xml:space="preserve"> </w:t>
      </w:r>
      <w:r>
        <w:t xml:space="preserve">Results of the targeted consultation:</w:t>
      </w:r>
      <w:r>
        <w:t xml:space="preserve"> </w:t>
      </w:r>
      <w:r>
        <w:t xml:space="preserve">Use of credit ratings</w:t>
      </w:r>
      <w:r>
        <w:t xml:space="preserve"> </w:t>
      </w:r>
      <w:r>
        <w:t xml:space="preserve">Credit ratings are used for investment decisions, but they are not decisive factors, more so one of</w:t>
      </w:r>
      <w:r>
        <w:t xml:space="preserve"> </w:t>
      </w:r>
      <w:r>
        <w:t xml:space="preserve">many sources of information (36.8%) or as a starting point (10%).</w:t>
      </w:r>
      <w:r>
        <w:t xml:space="preserve"> </w:t>
      </w:r>
      <w:r>
        <w:t xml:space="preserve">For the majority of users it is either is very important (46%) or important (26%) to understand to</w:t>
      </w:r>
      <w:r>
        <w:t xml:space="preserve"> </w:t>
      </w:r>
      <w:r>
        <w:t xml:space="preserve">what extent individual credit rating actions have been influenced by sustainability factors.</w:t>
      </w:r>
      <w:r>
        <w:t xml:space="preserve"> </w:t>
      </w:r>
      <w:r>
        <w:t xml:space="preserve">Respondents agree that it is important that credit rating agencies are transparent about the factors that</w:t>
      </w:r>
      <w:r>
        <w:t xml:space="preserve"> </w:t>
      </w:r>
      <w:r>
        <w:t xml:space="preserve">drive changes in credit ratings. Where an ESG factor impacts the credit risk of a company/security,</w:t>
      </w:r>
      <w:r>
        <w:t xml:space="preserve"> </w:t>
      </w:r>
      <w:r>
        <w:t xml:space="preserve">they expect that factor to be incorporated into the credit risk assessment. It is important for users to</w:t>
      </w:r>
      <w:r>
        <w:t xml:space="preserve"> </w:t>
      </w:r>
      <w:r>
        <w:t xml:space="preserve">understand whether the factors have been considered to ensure they are not considered twice or not</w:t>
      </w:r>
      <w:r>
        <w:t xml:space="preserve"> </w:t>
      </w:r>
      <w:r>
        <w:t xml:space="preserve">at all. However, respondents also stressed that credit ratings should remain credit ratings and measure</w:t>
      </w:r>
      <w:r>
        <w:t xml:space="preserve"> </w:t>
      </w:r>
      <w:r>
        <w:t xml:space="preserve">only credit risk.</w:t>
      </w:r>
      <w:r>
        <w:br/>
      </w:r>
      <w:r>
        <w:t xml:space="preserve">Transparency</w:t>
      </w:r>
      <w:r>
        <w:br/>
      </w:r>
      <w:r>
        <w:t xml:space="preserve">Almost half of respondents (49%) cannot find information about the extent to which CRA’s</w:t>
      </w:r>
      <w:r>
        <w:t xml:space="preserve"> </w:t>
      </w:r>
      <w:r>
        <w:t xml:space="preserve">methodologies or the rating process incorporate sustainability factors to be sufficiently well</w:t>
      </w:r>
      <w:r>
        <w:t xml:space="preserve"> </w:t>
      </w:r>
      <w:r>
        <w:t xml:space="preserve">disclosed.</w:t>
      </w:r>
      <w:r>
        <w:t xml:space="preserve"> </w:t>
      </w:r>
      <w:r>
        <w:t xml:space="preserve">Users look for that information both on public websites as well as reports available to subscribers.</w:t>
      </w:r>
      <w:r>
        <w:br/>
      </w:r>
      <w:r>
        <w:t xml:space="preserve">The majority of respondents (55%) are of the opinion that the level of disclosure differs depending</w:t>
      </w:r>
      <w:r>
        <w:t xml:space="preserve"> </w:t>
      </w:r>
      <w:r>
        <w:t xml:space="preserve">on individual CRAs. There are significant differences depending on the maturity of the CRA provider</w:t>
      </w:r>
      <w:r>
        <w:t xml:space="preserve"> </w:t>
      </w:r>
      <w:r>
        <w:t xml:space="preserve">in term of ESG understanding. The degree of disclosure depends also on the maturity of the</w:t>
      </w:r>
      <w:r>
        <w:t xml:space="preserve"> </w:t>
      </w:r>
      <w:r>
        <w:t xml:space="preserve">methodology adopted by the CRA: the higher the degree of maturity, the more transparency.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Many respondents claim the level of disclosure has improved (38%), but only 15% claim that it is</w:t>
      </w:r>
      <w:r>
        <w:t xml:space="preserve"> </w:t>
      </w:r>
      <w:r>
        <w:t xml:space="preserve">sufficient, whereas 24% claim that it remains insufficient despite some improvements.</w:t>
      </w:r>
      <w:r>
        <w:br/>
      </w:r>
      <w:r>
        <w:t xml:space="preserve">As far as the incorporation of ESG factors in the methodologies and rating process are concerned</w:t>
      </w:r>
      <w:r>
        <w:t xml:space="preserve"> </w:t>
      </w:r>
      <w:r>
        <w:t xml:space="preserve">more respondents are of the opinion that it is sufficient (37%) than insufficient (21%).</w:t>
      </w:r>
      <w:r>
        <w:t xml:space="preserve"> </w:t>
      </w:r>
      <w:r>
        <w:t xml:space="preserve">Opinions of CRAs</w:t>
      </w:r>
      <w:r>
        <w:t xml:space="preserve"> </w:t>
      </w:r>
      <w:r>
        <w:t xml:space="preserve">7 CRAs replied to questions about CRAs: All replied that they explicitly incorporate ESG factors</w:t>
      </w:r>
      <w:r>
        <w:t xml:space="preserve"> </w:t>
      </w:r>
      <w:r>
        <w:t xml:space="preserve">into their methodologies. They all incorporate all types of sustainability factors: E, S and G. They</w:t>
      </w:r>
      <w:r>
        <w:t xml:space="preserve"> </w:t>
      </w:r>
      <w:r>
        <w:t xml:space="preserve">all have a framework or document describing how they incorporate ESG factors in the credit rating</w:t>
      </w:r>
      <w:r>
        <w:t xml:space="preserve"> </w:t>
      </w:r>
      <w:r>
        <w:t xml:space="preserve">process. They all have improved disclosures on ESG factors and follow ESMA Guidelines on</w:t>
      </w:r>
      <w:r>
        <w:t xml:space="preserve"> </w:t>
      </w:r>
      <w:r>
        <w:t xml:space="preserve">disclosures.</w:t>
      </w:r>
      <w:r>
        <w:br/>
      </w:r>
      <w:r>
        <w:t xml:space="preserve">The majority (5 out of 7) consider the current trends are sufficient to ensure that CRAs incorporate</w:t>
      </w:r>
      <w:r>
        <w:t xml:space="preserve"> </w:t>
      </w:r>
      <w:r>
        <w:t xml:space="preserve">relevant ESG factors in credit ratings. Only one CRA sees the need for further detailing of ESMA</w:t>
      </w:r>
      <w:r>
        <w:t xml:space="preserve"> </w:t>
      </w:r>
      <w:r>
        <w:t xml:space="preserve">Guidelines on disclosures.</w:t>
      </w:r>
      <w:r>
        <w:br/>
      </w:r>
      <w:r>
        <w:t xml:space="preserve">In the case of the EU intervention, the majority of CRAs identified the risk of excessive importance</w:t>
      </w:r>
      <w:r>
        <w:t xml:space="preserve"> </w:t>
      </w:r>
      <w:r>
        <w:t xml:space="preserve">being attributed to ESG factors as compared with other factors relevant for the assessment of</w:t>
      </w:r>
      <w:r>
        <w:t xml:space="preserve"> </w:t>
      </w:r>
      <w:r>
        <w:t xml:space="preserve">creditworthiness. Others claim that it will bring a more coherent approach to the incorporation of</w:t>
      </w:r>
      <w:r>
        <w:t xml:space="preserve"> </w:t>
      </w:r>
      <w:r>
        <w:t xml:space="preserve">ESG factors into credit ratings.</w:t>
      </w:r>
      <w:r>
        <w:br/>
      </w:r>
      <w:r>
        <w:t xml:space="preserve">In a scenario where there would be no EU intervention, 4 CRAs claim that market trends will be</w:t>
      </w:r>
      <w:r>
        <w:t xml:space="preserve"> </w:t>
      </w:r>
      <w:r>
        <w:t xml:space="preserve">sufficient to meet investors’ demands for information on the impact of ESG factors on credit ratings,</w:t>
      </w:r>
      <w:r>
        <w:t xml:space="preserve"> </w:t>
      </w:r>
      <w:r>
        <w:t xml:space="preserve">whereas 3 CRAs are of the opinion that the existing gap between approaches of CRAs to the</w:t>
      </w:r>
      <w:r>
        <w:t xml:space="preserve"> </w:t>
      </w:r>
      <w:r>
        <w:t xml:space="preserve">incorporation of ESG factors in credit ratings will grow.</w:t>
      </w:r>
      <w:r>
        <w:t xml:space="preserve"> </w:t>
      </w:r>
      <w:r>
        <w:t xml:space="preserve">Opinions on the need for the EU Intervention</w:t>
      </w:r>
      <w:r>
        <w:br/>
      </w:r>
      <w:r>
        <w:t xml:space="preserve">There is an almost even split between those who consider that the current trends in the market are</w:t>
      </w:r>
      <w:r>
        <w:t xml:space="preserve"> </w:t>
      </w:r>
      <w:r>
        <w:t xml:space="preserve">sufficient to ensure that CRAs incorporate relevant ESG factors in credit ratings (42%) and those</w:t>
      </w:r>
      <w:r>
        <w:t xml:space="preserve"> </w:t>
      </w:r>
      <w:r>
        <w:t xml:space="preserve">who disagree (40%).</w:t>
      </w:r>
      <w:r>
        <w:t xml:space="preserve"> </w:t>
      </w:r>
      <w:r>
        <w:t xml:space="preserve">As far as disclosures are concerned, the majority (68%) don’t consider market trends and ESMA</w:t>
      </w:r>
      <w:r>
        <w:t xml:space="preserve"> </w:t>
      </w:r>
      <w:r>
        <w:t xml:space="preserve">Guidelines to be sufficient.</w:t>
      </w:r>
      <w:r>
        <w:br/>
      </w:r>
      <w:r>
        <w:t xml:space="preserve">Out of those who don’t consider the current situation sufficient, the majority favours a soft approach</w:t>
      </w:r>
      <w:r>
        <w:t xml:space="preserve"> </w:t>
      </w:r>
      <w:r>
        <w:t xml:space="preserve">(55%): further detailing ESMA Guidelines (37%) or further supervisory actions by ESMA (18%).</w:t>
      </w:r>
      <w:r>
        <w:t xml:space="preserve"> </w:t>
      </w:r>
      <w:r>
        <w:t xml:space="preserve">Only 24% are in favour of the legislative intervention.</w:t>
      </w:r>
      <w:r>
        <w:br/>
      </w:r>
      <w:r>
        <w:t xml:space="preserve">Possible policy options</w:t>
      </w:r>
      <w:r>
        <w:t xml:space="preserve"> </w:t>
      </w:r>
      <w:r>
        <w:t xml:space="preserve">It is important to remember that CRAs are independent in the choice of methodologies and factors</w:t>
      </w:r>
      <w:r>
        <w:t xml:space="preserve"> </w:t>
      </w:r>
      <w:r>
        <w:t xml:space="preserve">used for the assessment of creditworthiness. The principle of independence is embedded in the EU</w:t>
      </w:r>
      <w:r>
        <w:t xml:space="preserve"> </w:t>
      </w:r>
      <w:r>
        <w:t xml:space="preserve">legislation as well as IOSCO principles.</w:t>
      </w:r>
      <w:r>
        <w:br/>
      </w:r>
      <w:r>
        <w:t xml:space="preserve">There are 2 policy dimensions examined below:</w:t>
      </w:r>
      <w:r>
        <w:t xml:space="preserve"> </w:t>
      </w:r>
      <w:r>
        <w:t xml:space="preserve">1) incorporation of ESG factors in the methodologies and rating process</w:t>
      </w:r>
    </w:p>
    <w:p>
      <w:pPr>
        <w:pStyle w:val="BodyText"/>
      </w:pPr>
      <w:r>
        <w:t xml:space="preserve">114</w:t>
      </w:r>
    </w:p>
    <w:p>
      <w:pPr>
        <w:pStyle w:val="Compact"/>
        <w:numPr>
          <w:ilvl w:val="0"/>
          <w:numId w:val="1008"/>
        </w:numPr>
      </w:pPr>
      <w:r>
        <w:t xml:space="preserve">disclosure to the public</w:t>
      </w:r>
      <w:r>
        <w:br/>
      </w:r>
      <w:r>
        <w:t xml:space="preserve">Policy options regarding dimension 1) incorporation of ESG factors in the methodologies and</w:t>
      </w:r>
      <w:r>
        <w:t xml:space="preserve"> </w:t>
      </w:r>
      <w:r>
        <w:t xml:space="preserve">rating process:</w:t>
      </w:r>
      <w:r>
        <w:t xml:space="preserve"> </w:t>
      </w:r>
      <w:r>
        <w:t xml:space="preserve">Option 1 – Specify in the CRA Regulation that in the case of the incorporation of ESG factors in the</w:t>
      </w:r>
      <w:r>
        <w:t xml:space="preserve"> </w:t>
      </w:r>
      <w:r>
        <w:t xml:space="preserve">creditworthiness assessment, CRAs must do this in a systemic way and develop relevant</w:t>
      </w:r>
      <w:r>
        <w:t xml:space="preserve"> </w:t>
      </w:r>
      <w:r>
        <w:t xml:space="preserve">methodologies via the targeted amendment of the CRA Regulation222 and subsequent amendments</w:t>
      </w:r>
      <w:r>
        <w:t xml:space="preserve"> </w:t>
      </w:r>
      <w:r>
        <w:t xml:space="preserve">of the delegated act on methodologies223 ;’ or</w:t>
      </w:r>
      <w:r>
        <w:t xml:space="preserve"> </w:t>
      </w:r>
      <w:r>
        <w:t xml:space="preserve">Option 2 – Amend the delegated act on methodologies in order to set conditions that methodologies</w:t>
      </w:r>
      <w:r>
        <w:t xml:space="preserve"> </w:t>
      </w:r>
      <w:r>
        <w:t xml:space="preserve">need to meet in the case of the incorporation of ESG factors in creditworthiness assessment224</w:t>
      </w:r>
      <w:r>
        <w:t xml:space="preserve"> </w:t>
      </w:r>
      <w:r>
        <w:t xml:space="preserve">Policy options regarding dimenasion 2) disclosures to the public:</w:t>
      </w:r>
      <w:r>
        <w:t xml:space="preserve"> </w:t>
      </w:r>
      <w:r>
        <w:t xml:space="preserve">Option 1 – Require CRAs to include a clear explanation as to whether and how ESG factors were</w:t>
      </w:r>
      <w:r>
        <w:t xml:space="preserve"> </w:t>
      </w:r>
      <w:r>
        <w:t xml:space="preserve">considered within the CRA’s methodologies via the update of Annex I to CRA Regulation and</w:t>
      </w:r>
      <w:r>
        <w:t xml:space="preserve"> </w:t>
      </w:r>
      <w:r>
        <w:t xml:space="preserve">subsequent amendments of ESMA Guidelines; or</w:t>
      </w:r>
      <w:r>
        <w:t xml:space="preserve"> </w:t>
      </w:r>
      <w:r>
        <w:t xml:space="preserve">Option 2 – via the amendment of ESMA Guidelines.</w:t>
      </w:r>
      <w:r>
        <w:t xml:space="preserve"> </w:t>
      </w:r>
      <w:r>
        <w:t xml:space="preserve">Analysis:</w:t>
      </w:r>
      <w:r>
        <w:t xml:space="preserve"> </w:t>
      </w:r>
      <w:r>
        <w:t xml:space="preserve">The main area that can be further improved relates to the rigorousness of the inclusion of ESG</w:t>
      </w:r>
      <w:r>
        <w:t xml:space="preserve"> </w:t>
      </w:r>
      <w:r>
        <w:t xml:space="preserve">factors in CRA’s methodologies. The general principles regarding methodologies set up by the</w:t>
      </w:r>
      <w:r>
        <w:t xml:space="preserve"> </w:t>
      </w:r>
      <w:r>
        <w:t xml:space="preserve">Credit Rating Agencies Regulation already apply to the incorporation of ESG factors in credit ratings,</w:t>
      </w:r>
      <w:r>
        <w:t xml:space="preserve"> </w:t>
      </w:r>
      <w:r>
        <w:t xml:space="preserve">whereas precise details concerning the conditions which methodologies should meet are specified in</w:t>
      </w:r>
      <w:r>
        <w:t xml:space="preserve"> </w:t>
      </w:r>
      <w:r>
        <w:t xml:space="preserve">the delegated act on the methodologies for CRAs225. Our assessment is that changes to the CRA</w:t>
      </w:r>
      <w:r>
        <w:t xml:space="preserve"> </w:t>
      </w:r>
      <w:r>
        <w:t xml:space="preserve">Regulation would need to be accompanied by the changes to the delegated act. It is also possible to</w:t>
      </w:r>
      <w:r>
        <w:t xml:space="preserve"> </w:t>
      </w:r>
      <w:r>
        <w:t xml:space="preserve">amend the delegated act without amending the Regulation itself. Given time and resources needed to</w:t>
      </w:r>
      <w:r>
        <w:t xml:space="preserve"> </w:t>
      </w:r>
      <w:r>
        <w:t xml:space="preserve">amend the Regulation and then the delegated, in our assessment it is more effective and efficient to</w:t>
      </w:r>
      <w:r>
        <w:t xml:space="preserve"> </w:t>
      </w:r>
      <w:r>
        <w:t xml:space="preserve">amend the delegated act directly.</w:t>
      </w:r>
      <w:r>
        <w:t xml:space="preserve"> </w:t>
      </w:r>
      <w:r>
        <w:t xml:space="preserve">As regards the disclosure requirements, the Credit Rating Agencies Regulation includes a number</w:t>
      </w:r>
      <w:r>
        <w:t xml:space="preserve"> </w:t>
      </w:r>
      <w:r>
        <w:t xml:space="preserve">of requirements in that respect226. The regulation requires that CRAs disclose information to the</w:t>
      </w:r>
      <w:r>
        <w:t xml:space="preserve"> </w:t>
      </w:r>
      <w:r>
        <w:t xml:space="preserve">public on their methodologies, models and key rating assumptions which they use in their credit</w:t>
      </w:r>
      <w:r>
        <w:t xml:space="preserve"> </w:t>
      </w:r>
      <w:r>
        <w:t xml:space="preserve">rating activities. With a view to ensuring transparency, disclosure of any material modification to the</w:t>
      </w:r>
      <w:r>
        <w:t xml:space="preserve"> </w:t>
      </w:r>
      <w:r>
        <w:t xml:space="preserve">methodologies and practices, procedures and processes of credit rating agencies need be made prior</w:t>
      </w:r>
      <w:r>
        <w:t xml:space="preserve"> </w:t>
      </w:r>
      <w:r>
        <w:t xml:space="preserve">to their coming into effect, unless extreme market conditions require an immediate change in the</w:t>
      </w:r>
    </w:p>
    <w:p>
      <w:pPr>
        <w:pStyle w:val="FirstParagraph"/>
      </w:pPr>
      <w:r>
        <w:t xml:space="preserve">222 Regulation (EC) No 1060/2009 of the European Parliament and of the Council of 16 September 2009 on credit rating</w:t>
      </w:r>
      <w:r>
        <w:t xml:space="preserve"> </w:t>
      </w:r>
      <w:r>
        <w:t xml:space="preserve">agencies</w:t>
      </w:r>
      <w:r>
        <w:t xml:space="preserve"> </w:t>
      </w:r>
      <w:r>
        <w:t xml:space="preserve">223 Commission Delegated Regulation (EU) No 447/2012 of 21 March 2012 supplementing Regulation (EC) No</w:t>
      </w:r>
      <w:r>
        <w:t xml:space="preserve"> </w:t>
      </w:r>
      <w:r>
        <w:t xml:space="preserve">1060/2009 of the European Parliament and of the Council on credit rating agencies by laying down regulatory technical</w:t>
      </w:r>
      <w:r>
        <w:t xml:space="preserve"> </w:t>
      </w:r>
      <w:r>
        <w:t xml:space="preserve">standards for the assessment of compliance of credit rating methodologies</w:t>
      </w:r>
      <w:r>
        <w:t xml:space="preserve"> </w:t>
      </w:r>
      <w:r>
        <w:t xml:space="preserve">224 Idem</w:t>
      </w:r>
      <w:r>
        <w:t xml:space="preserve"> </w:t>
      </w:r>
      <w:r>
        <w:t xml:space="preserve">225 Idem</w:t>
      </w:r>
      <w:r>
        <w:t xml:space="preserve"> </w:t>
      </w:r>
      <w:r>
        <w:t xml:space="preserve">226 Section D of Annex I or CRA Regulation – Rules on on the presentation of credit ratings and rating outlooks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credit rating. Specific disclosure requirements are provided for in the Annex I to the CRAR</w:t>
      </w:r>
      <w:r>
        <w:t xml:space="preserve"> </w:t>
      </w:r>
      <w:r>
        <w:t xml:space="preserve">Regulation. They have been further detailed in ESMA Guidelines.</w:t>
      </w:r>
      <w:r>
        <w:t xml:space="preserve"> </w:t>
      </w:r>
      <w:r>
        <w:t xml:space="preserve">The CRA Regulation includes also a number of disclosure requirements relating to the issuance of</w:t>
      </w:r>
      <w:r>
        <w:t xml:space="preserve"> </w:t>
      </w:r>
      <w:r>
        <w:t xml:space="preserve">credit ratings227. The purpose of these requirements is to ensure a sufficient level of transparency</w:t>
      </w:r>
      <w:r>
        <w:t xml:space="preserve"> </w:t>
      </w:r>
      <w:r>
        <w:t xml:space="preserve">around the characteristics of the credit ratings themselves. This transparency enables the user of the</w:t>
      </w:r>
      <w:r>
        <w:t xml:space="preserve"> </w:t>
      </w:r>
      <w:r>
        <w:t xml:space="preserve">credit rating to understand the main reasons for the credit rating, any limits or uncertainties</w:t>
      </w:r>
      <w:r>
        <w:t xml:space="preserve"> </w:t>
      </w:r>
      <w:r>
        <w:t xml:space="preserve">underpinning the credit rating as well as where further information can be found to facilitate their</w:t>
      </w:r>
      <w:r>
        <w:t xml:space="preserve"> </w:t>
      </w:r>
      <w:r>
        <w:t xml:space="preserve">own due diligence. This information is typically disclosed through the issuing of a publicly disclosed</w:t>
      </w:r>
      <w:r>
        <w:t xml:space="preserve"> </w:t>
      </w:r>
      <w:r>
        <w:t xml:space="preserve">press release. Those transparency requirements have been subject to further clarifications by ESMA.</w:t>
      </w:r>
      <w:r>
        <w:t xml:space="preserve"> </w:t>
      </w:r>
      <w:r>
        <w:t xml:space="preserve">In order to further improve the transparency the Commission could amend the Annex I of CRA</w:t>
      </w:r>
      <w:r>
        <w:t xml:space="preserve"> </w:t>
      </w:r>
      <w:r>
        <w:t xml:space="preserve">Regulation by including specifying that CRAs need to disclose the information on ESG factors that</w:t>
      </w:r>
      <w:r>
        <w:t xml:space="preserve"> </w:t>
      </w:r>
      <w:r>
        <w:t xml:space="preserve">have influenced the credit rating change.</w:t>
      </w:r>
      <w:r>
        <w:br/>
      </w:r>
      <w:r>
        <w:t xml:space="preserve">CRA Regulation lays down the empowerment for the Commission to update the Annex I via a</w:t>
      </w:r>
      <w:r>
        <w:t xml:space="preserve"> </w:t>
      </w:r>
      <w:r>
        <w:t xml:space="preserve">delegated act in view of market developments. More specifically, such a mandate is set out in Art 37</w:t>
      </w:r>
      <w:r>
        <w:t xml:space="preserve"> </w:t>
      </w:r>
      <w:r>
        <w:t xml:space="preserve">of CRA regulation :</w:t>
      </w:r>
      <w:r>
        <w:t xml:space="preserve"> </w:t>
      </w:r>
      <w:r>
        <w:t xml:space="preserve">“In order to take account of developments, including international developments, on financial</w:t>
      </w:r>
      <w:r>
        <w:t xml:space="preserve"> </w:t>
      </w:r>
      <w:r>
        <w:t xml:space="preserve">markets, in particular in relation to new financial instruments, the Commission may adopt, by</w:t>
      </w:r>
      <w:r>
        <w:t xml:space="preserve"> </w:t>
      </w:r>
      <w:r>
        <w:t xml:space="preserve">means of delegated acts in accordance with Article 38a and subject to the conditions of Articles</w:t>
      </w:r>
      <w:r>
        <w:br/>
      </w:r>
      <w:r>
        <w:t xml:space="preserve">38b and 38c, measures to amend the Annexes, excluding Annex III.”</w:t>
      </w:r>
      <w:r>
        <w:t xml:space="preserve"> </w:t>
      </w:r>
      <w:r>
        <w:t xml:space="preserve">At the same time, large CRAs have continued improving their disclosures, and disclose now more</w:t>
      </w:r>
      <w:r>
        <w:t xml:space="preserve"> </w:t>
      </w:r>
      <w:r>
        <w:t xml:space="preserve">than it is required by ESMA Guidelines.</w:t>
      </w:r>
      <w:r>
        <w:t xml:space="preserve"> </w:t>
      </w:r>
      <w:r>
        <w:t xml:space="preserve">Positions from various stakeholders</w:t>
      </w:r>
    </w:p>
    <w:p>
      <w:pPr>
        <w:pStyle w:val="BodyText"/>
      </w:pPr>
      <w:r>
        <w:t xml:space="preserve">227 Examples from Section D of Annex I of CRA Regulation:</w:t>
      </w:r>
      <w:r>
        <w:t xml:space="preserve"> </w:t>
      </w:r>
      <w:r>
        <w:t xml:space="preserve">I.</w:t>
      </w:r>
      <w:r>
        <w:t xml:space="preserve"> </w:t>
      </w:r>
      <w:r>
        <w:t xml:space="preserve">A credit rating agency shall ensure that at least:</w:t>
      </w:r>
      <w:r>
        <w:t xml:space="preserve"> </w:t>
      </w:r>
      <w:r>
        <w:t xml:space="preserve">(a) substantially material sources, including the rated entity or, where appropriate, a related third party, which were used to prepare</w:t>
      </w:r>
      <w:r>
        <w:t xml:space="preserve"> </w:t>
      </w:r>
      <w:r>
        <w:t xml:space="preserve">the credit rating or rating outlook are indicated together with an indication as to whether the credit rating or rating outlook has been</w:t>
      </w:r>
      <w:r>
        <w:t xml:space="preserve"> </w:t>
      </w:r>
      <w:r>
        <w:t xml:space="preserve">disclosed to that rated entity or related third party and amended following that disclosure before being issued;</w:t>
      </w:r>
      <w:r>
        <w:t xml:space="preserve"> </w:t>
      </w:r>
      <w:r>
        <w:t xml:space="preserve">(b) the principal methodology or version of methodology that was used in determining the rating is clearly indicated, with a reference</w:t>
      </w:r>
      <w:r>
        <w:t xml:space="preserve"> </w:t>
      </w:r>
      <w:r>
        <w:t xml:space="preserve">to its comprehensive description; where the credit rating is based on more than one methodology, or where reference only to the</w:t>
      </w:r>
      <w:r>
        <w:t xml:space="preserve"> </w:t>
      </w:r>
      <w:r>
        <w:t xml:space="preserve">principal methodology might cause investors to overlook other important aspects of the credit rating, including any significant</w:t>
      </w:r>
      <w:r>
        <w:t xml:space="preserve"> </w:t>
      </w:r>
      <w:r>
        <w:t xml:space="preserve">adjustments and deviations, the credit rating agency shall explain this fact in the credit rating and indicate how the different</w:t>
      </w:r>
      <w:r>
        <w:t xml:space="preserve"> </w:t>
      </w:r>
      <w:r>
        <w:t xml:space="preserve">methodologies or these other aspects are taken into account in the credit rating;</w:t>
      </w:r>
      <w:r>
        <w:t xml:space="preserve"> </w:t>
      </w:r>
      <w:r>
        <w:t xml:space="preserve">(c) the meaning of each rating category, the definition of default or recovery and any appropriate risk warning, including a sensitivity</w:t>
      </w:r>
      <w:r>
        <w:t xml:space="preserve"> </w:t>
      </w:r>
      <w:r>
        <w:t xml:space="preserve">analysis of the relevant key rating assumptions, such as mathematical or correlation assumptions, accompanied by worst-case scenario</w:t>
      </w:r>
      <w:r>
        <w:t xml:space="preserve"> </w:t>
      </w:r>
      <w:r>
        <w:t xml:space="preserve">credit ratings as well as best-case scenario credit ratings are explained;</w:t>
      </w:r>
      <w:r>
        <w:t xml:space="preserve"> </w:t>
      </w:r>
      <w:r>
        <w:t xml:space="preserve">(d) the date at which the credit rating was first released for distribution and when it was last updated including any rating outlooks is</w:t>
      </w:r>
      <w:r>
        <w:t xml:space="preserve"> </w:t>
      </w:r>
      <w:r>
        <w:t xml:space="preserve">indicated clearly and prominently;</w:t>
      </w:r>
      <w:r>
        <w:t xml:space="preserve"> </w:t>
      </w:r>
      <w:r>
        <w:t xml:space="preserve">(e) information is given as to whether the credit rating concerns a newly issued financial instrument and whether the credit rating</w:t>
      </w:r>
      <w:r>
        <w:t xml:space="preserve"> </w:t>
      </w:r>
      <w:r>
        <w:t xml:space="preserve">agency is rating the financial instrument for the first time; and</w:t>
      </w:r>
      <w:r>
        <w:t xml:space="preserve"> </w:t>
      </w:r>
      <w:r>
        <w:t xml:space="preserve">(f) in the case of a rating outlook, the time horizon is provided during which a change in the credit rating is expected.</w:t>
      </w:r>
      <w:r>
        <w:t xml:space="preserve"> </w:t>
      </w:r>
      <w:r>
        <w:t xml:space="preserve">When publishing credit ratings or rating outlooks, credit rating agencies shall include a reference to the historical default rates</w:t>
      </w:r>
      <w:r>
        <w:t xml:space="preserve"> </w:t>
      </w:r>
      <w:r>
        <w:t xml:space="preserve">published by ESMA in a central repository in accordance with Article 11(2), together with an explanatory statement of the meaning of</w:t>
      </w:r>
      <w:r>
        <w:t xml:space="preserve"> </w:t>
      </w:r>
      <w:r>
        <w:t xml:space="preserve">those default rates.</w:t>
      </w:r>
      <w:r>
        <w:t xml:space="preserve"> </w:t>
      </w:r>
      <w:r>
        <w:t xml:space="preserve">II. A credit rating agency shall accompany the disclosure of rating methodologies, models and key rating assumptions with guidance</w:t>
      </w:r>
      <w:r>
        <w:t xml:space="preserve"> </w:t>
      </w:r>
      <w:r>
        <w:t xml:space="preserve">which explains assumptions, parameters, limits and uncertainties surrounding the models and rating methodologies used in credit</w:t>
      </w:r>
      <w:r>
        <w:t xml:space="preserve"> </w:t>
      </w:r>
      <w:r>
        <w:t xml:space="preserve">ratings, including simulations of stress scenarios undertaken by the credit rating agency when establishing the credit ratings, credit</w:t>
      </w:r>
      <w:r>
        <w:t xml:space="preserve"> </w:t>
      </w:r>
      <w:r>
        <w:t xml:space="preserve">rating information on cash-flow analysis it has performed or is relying upon and, where applicable, an indication of any expected</w:t>
      </w:r>
      <w:r>
        <w:t xml:space="preserve"> </w:t>
      </w:r>
      <w:r>
        <w:t xml:space="preserve">change in the credit rating. Such guidance shall be clear and easily comprehensible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Results of the targeted consultation show mixed views. There is almost even split between those who</w:t>
      </w:r>
      <w:r>
        <w:t xml:space="preserve"> </w:t>
      </w:r>
      <w:r>
        <w:t xml:space="preserve">consider that the current trends in the market are sufficient to ensure that CRAs incorporate relevant</w:t>
      </w:r>
      <w:r>
        <w:t xml:space="preserve"> </w:t>
      </w:r>
      <w:r>
        <w:t xml:space="preserve">ESG factors in credit ratings (42%) and those who disagree (40%). As far as disclosures are</w:t>
      </w:r>
      <w:r>
        <w:t xml:space="preserve"> </w:t>
      </w:r>
      <w:r>
        <w:t xml:space="preserve">concerned, the majority (68%) don’t consider market trends and ESMA Guidelines to be sufficient.</w:t>
      </w:r>
      <w:r>
        <w:t xml:space="preserve"> </w:t>
      </w:r>
      <w:r>
        <w:t xml:space="preserve">Out of those who don’t consider the current situation sufficient, the majority is favour soft approach</w:t>
      </w:r>
      <w:r>
        <w:t xml:space="preserve"> </w:t>
      </w:r>
      <w:r>
        <w:t xml:space="preserve">(55%): further detailing ESMA Guidelines (37%) or further supervisory actions by ESMA (18%).</w:t>
      </w:r>
      <w:r>
        <w:t xml:space="preserve"> </w:t>
      </w:r>
      <w:r>
        <w:t xml:space="preserve">Only 24% are in favour of the legislative intervention.</w:t>
      </w:r>
      <w:r>
        <w:t xml:space="preserve"> </w:t>
      </w:r>
      <w:r>
        <w:t xml:space="preserve">The majority of CRAs (5 out of 7) consider the current trends are sufficient to ensure that CRAs</w:t>
      </w:r>
      <w:r>
        <w:t xml:space="preserve"> </w:t>
      </w:r>
      <w:r>
        <w:t xml:space="preserve">incorporate relevant ESG factors in credit ratings. Only one CRA sees the need for further detailing</w:t>
      </w:r>
      <w:r>
        <w:t xml:space="preserve"> </w:t>
      </w:r>
      <w:r>
        <w:t xml:space="preserve">of ESMA Guidelines on disclosures.</w:t>
      </w:r>
      <w:r>
        <w:t xml:space="preserve"> </w:t>
      </w:r>
      <w:r>
        <w:t xml:space="preserve">Majority of respondents (55%) to the targeted consultation were in favour of the soft approach, as</w:t>
      </w:r>
      <w:r>
        <w:t xml:space="preserve"> </w:t>
      </w:r>
      <w:r>
        <w:t xml:space="preserve">compared with only 24% in the favour of the legislative intervention</w:t>
      </w:r>
      <w:r>
        <w:br/>
      </w:r>
      <w:r>
        <w:t xml:space="preserve">On the other hand, the ECB has expressed its support for a regulatory intervention, as it relies on</w:t>
      </w:r>
      <w:r>
        <w:t xml:space="preserve"> </w:t>
      </w:r>
      <w:r>
        <w:t xml:space="preserve">comprehensive credit ratings for its monetary policy and financial stability mandates.</w:t>
      </w:r>
      <w:r>
        <w:t xml:space="preserve"> </w:t>
      </w:r>
      <w:r>
        <w:t xml:space="preserve">Conclusions</w:t>
      </w:r>
      <w:r>
        <w:br/>
      </w:r>
      <w:r>
        <w:t xml:space="preserve">Incorporation of ESG factors in methodologies</w:t>
      </w:r>
      <w:r>
        <w:br/>
      </w:r>
      <w:r>
        <w:t xml:space="preserve">Taking into account the legal framework, where the requirements in regard to methodologies are</w:t>
      </w:r>
      <w:r>
        <w:t xml:space="preserve"> </w:t>
      </w:r>
      <w:r>
        <w:t xml:space="preserve">specified in RTS and based on ESMA advice, it seems sufficient to review RTS on methodologies to</w:t>
      </w:r>
      <w:r>
        <w:t xml:space="preserve"> </w:t>
      </w:r>
      <w:r>
        <w:t xml:space="preserve">ensure more rigorous incorporation of ESG factors in the methodologies. This will be in line with the</w:t>
      </w:r>
      <w:r>
        <w:t xml:space="preserve"> </w:t>
      </w:r>
      <w:r>
        <w:t xml:space="preserve">proportionality principles. The preferred policy option would therefore be Option 2.</w:t>
      </w:r>
      <w:r>
        <w:br/>
      </w:r>
      <w:r>
        <w:t xml:space="preserve">Disclosure requirements</w:t>
      </w:r>
      <w:r>
        <w:t xml:space="preserve"> </w:t>
      </w:r>
      <w:r>
        <w:t xml:space="preserve">In order to introduce stronger requirements, the Commission could explore using the delegation</w:t>
      </w:r>
      <w:r>
        <w:t xml:space="preserve"> </w:t>
      </w:r>
      <w:r>
        <w:t xml:space="preserve">foreseen in the CRA Regulation to amend and update the Annex I. The preferred policy option would</w:t>
      </w:r>
      <w:r>
        <w:t xml:space="preserve"> </w:t>
      </w:r>
      <w:r>
        <w:t xml:space="preserve">therefore be Option 1.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ANNEX 9: OPTIONS DISCARDED AT EARLY STAGE</w:t>
      </w:r>
      <w:r>
        <w:br/>
      </w:r>
      <w:r>
        <w:t xml:space="preserve">The following options have been considered but discarded at an early stage for the reasons described.</w:t>
      </w:r>
      <w:r>
        <w:t xml:space="preserve"> </w:t>
      </w:r>
      <w:r>
        <w:t xml:space="preserve"> Regulatory treatment of ESG rating providers</w:t>
      </w:r>
      <w:r>
        <w:t xml:space="preserve"> </w:t>
      </w:r>
      <w:r>
        <w:t xml:space="preserve">Description of option:</w:t>
      </w:r>
      <w:r>
        <w:t xml:space="preserve"> </w:t>
      </w:r>
      <w:r>
        <w:t xml:space="preserve">Require registration and supervision at the national level for providers falling into the scope.</w:t>
      </w:r>
      <w:r>
        <w:br/>
      </w:r>
      <w:r>
        <w:t xml:space="preserve">Reasons for discarding this option:</w:t>
      </w:r>
      <w:r>
        <w:t xml:space="preserve"> </w:t>
      </w:r>
      <w:r>
        <w:t xml:space="preserve">The market of ESG rating providers is global. The biggest providers operate in a number of Member</w:t>
      </w:r>
      <w:r>
        <w:t xml:space="preserve"> </w:t>
      </w:r>
      <w:r>
        <w:t xml:space="preserve">States. They may be headquatered in one Member State and have subsidiaries in others, or may be</w:t>
      </w:r>
      <w:r>
        <w:t xml:space="preserve"> </w:t>
      </w:r>
      <w:r>
        <w:t xml:space="preserve">headquartered outside the EU and have EU subsidiaries.</w:t>
      </w:r>
      <w:r>
        <w:br/>
      </w:r>
      <w:r>
        <w:t xml:space="preserve">Evidence gathered by ESMA indicates that among those located in the EU, the majority of entities</w:t>
      </w:r>
      <w:r>
        <w:t xml:space="preserve"> </w:t>
      </w:r>
      <w:r>
        <w:t xml:space="preserve">had their headquarters or legal domicile in three Member States: Germany, Italy and France. In eight</w:t>
      </w:r>
      <w:r>
        <w:t xml:space="preserve"> </w:t>
      </w:r>
      <w:r>
        <w:t xml:space="preserve">Member States there are either one or two providers. The remaining Member States host no providers</w:t>
      </w:r>
      <w:r>
        <w:t xml:space="preserve"> </w:t>
      </w:r>
      <w:r>
        <w:t xml:space="preserve">(see below diagrams).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DE</w:t>
      </w:r>
      <w:r>
        <w:t xml:space="preserve"> </w:t>
      </w:r>
      <w:r>
        <w:t xml:space="preserve">IT</w:t>
      </w:r>
      <w:r>
        <w:t xml:space="preserve"> </w:t>
      </w:r>
      <w:r>
        <w:t xml:space="preserve">FR</w:t>
      </w:r>
      <w:r>
        <w:t xml:space="preserve"> </w:t>
      </w:r>
      <w:r>
        <w:t xml:space="preserve">ES</w:t>
      </w:r>
      <w:r>
        <w:t xml:space="preserve"> </w:t>
      </w:r>
      <w:r>
        <w:t xml:space="preserve">SE</w:t>
      </w:r>
      <w:r>
        <w:t xml:space="preserve"> </w:t>
      </w:r>
      <w:r>
        <w:t xml:space="preserve">HU</w:t>
      </w:r>
      <w:r>
        <w:t xml:space="preserve"> </w:t>
      </w:r>
      <w:r>
        <w:t xml:space="preserve">LU</w:t>
      </w:r>
      <w:r>
        <w:t xml:space="preserve"> </w:t>
      </w:r>
      <w:r>
        <w:t xml:space="preserve">DK</w:t>
      </w:r>
      <w:r>
        <w:t xml:space="preserve"> </w:t>
      </w:r>
      <w:r>
        <w:t xml:space="preserve">PO</w:t>
      </w:r>
      <w:r>
        <w:t xml:space="preserve"> </w:t>
      </w:r>
      <w:r>
        <w:t xml:space="preserve">NL</w:t>
      </w:r>
      <w:r>
        <w:t xml:space="preserve"> </w:t>
      </w:r>
      <w:r>
        <w:t xml:space="preserve">GR</w:t>
      </w:r>
      <w:r>
        <w:t xml:space="preserve"> </w:t>
      </w:r>
      <w:r>
        <w:t xml:space="preserve">RO</w:t>
      </w:r>
      <w:r>
        <w:t xml:space="preserve"> </w:t>
      </w:r>
      <w:r>
        <w:t xml:space="preserve">NO</w:t>
      </w:r>
      <w:r>
        <w:t xml:space="preserve"> </w:t>
      </w:r>
      <w:r>
        <w:t xml:space="preserve">Legal entity and corporate headquarter established in EU</w:t>
      </w:r>
      <w:r>
        <w:t xml:space="preserve"> </w:t>
      </w:r>
      <w:r>
        <w:t xml:space="preserve">Legal entity established in EU</w:t>
      </w:r>
      <w:r>
        <w:t xml:space="preserve"> </w:t>
      </w:r>
      <w:r>
        <w:t xml:space="preserve">Note: Number of respondents with one or more legal entity in EU or with headquarters in the EU, by country.</w:t>
      </w:r>
      <w:r>
        <w:t xml:space="preserve"> </w:t>
      </w:r>
      <w:r>
        <w:t xml:space="preserve">Source: ESMA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18</w:t>
      </w:r>
      <w:r>
        <w:t xml:space="preserve"> </w:t>
      </w:r>
      <w:r>
        <w:t xml:space="preserve">20</w:t>
      </w:r>
      <w:r>
        <w:t xml:space="preserve"> </w:t>
      </w:r>
      <w:r>
        <w:t xml:space="preserve">Legal entity established in EU</w:t>
      </w:r>
      <w:r>
        <w:t xml:space="preserve"> </w:t>
      </w:r>
      <w:r>
        <w:t xml:space="preserve">Legal entity and corporate</w:t>
      </w:r>
      <w:r>
        <w:t xml:space="preserve"> </w:t>
      </w:r>
      <w:r>
        <w:t xml:space="preserve">headquarters established in EU</w:t>
      </w:r>
      <w:r>
        <w:t xml:space="preserve"> </w:t>
      </w:r>
      <w:r>
        <w:t xml:space="preserve">Independent legal entity, no group</w:t>
      </w:r>
      <w:r>
        <w:t xml:space="preserve"> </w:t>
      </w:r>
      <w:r>
        <w:t xml:space="preserve">structure</w:t>
      </w:r>
      <w:r>
        <w:t xml:space="preserve"> </w:t>
      </w:r>
      <w:r>
        <w:t xml:space="preserve">Parent company witihin group structure</w:t>
      </w:r>
      <w:r>
        <w:t xml:space="preserve"> </w:t>
      </w:r>
      <w:r>
        <w:t xml:space="preserve">Subsidiary within group structure</w:t>
      </w:r>
      <w:r>
        <w:t xml:space="preserve"> </w:t>
      </w:r>
      <w:r>
        <w:t xml:space="preserve">Independent legal entity, no group structure</w:t>
      </w:r>
      <w:r>
        <w:t xml:space="preserve"> </w:t>
      </w:r>
      <w:r>
        <w:t xml:space="preserve">Note: Number of respondents by nature of establishment and nature of legal entity</w:t>
      </w:r>
      <w:r>
        <w:t xml:space="preserve"> </w:t>
      </w:r>
      <w:r>
        <w:t xml:space="preserve">Source: ESMA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While the Commission is pursuing the European Green Deal and developing European Sustainability</w:t>
      </w:r>
      <w:r>
        <w:t xml:space="preserve"> </w:t>
      </w:r>
      <w:r>
        <w:t xml:space="preserve">Reporting Standards, it would highly be inefficient for each Member State to set up a national</w:t>
      </w:r>
      <w:r>
        <w:t xml:space="preserve"> </w:t>
      </w:r>
      <w:r>
        <w:t xml:space="preserve">supervisory framework for the supervision of one or two entities, that are often operating on a</w:t>
      </w:r>
      <w:r>
        <w:t xml:space="preserve"> </w:t>
      </w:r>
      <w:r>
        <w:t xml:space="preserve">European, if not global scale.</w:t>
      </w:r>
      <w:r>
        <w:t xml:space="preserve"> </w:t>
      </w:r>
      <w:r>
        <w:t xml:space="preserve">Any national system would be inappropriate due to the fact that some providers have subsidiaries in</w:t>
      </w:r>
      <w:r>
        <w:t xml:space="preserve"> </w:t>
      </w:r>
      <w:r>
        <w:t xml:space="preserve">more than one Member State, as well as provide services cross border, the national competent</w:t>
      </w:r>
      <w:r>
        <w:t xml:space="preserve"> </w:t>
      </w:r>
      <w:r>
        <w:t xml:space="preserve">authorities would need to closely co-operate to ensure coherent enforcement. Therefore, any system</w:t>
      </w:r>
      <w:r>
        <w:t xml:space="preserve"> </w:t>
      </w:r>
      <w:r>
        <w:t xml:space="preserve">of national supervision would need to be supplemented by the EU level co-ordination. As a result,</w:t>
      </w:r>
      <w:r>
        <w:t xml:space="preserve"> </w:t>
      </w:r>
      <w:r>
        <w:t xml:space="preserve">administrative costs would be even higher, as in addition to costs of setting up and running national</w:t>
      </w:r>
      <w:r>
        <w:t xml:space="preserve"> </w:t>
      </w:r>
      <w:r>
        <w:t xml:space="preserve">supervision, there would be the costs of an EU level co-ordination mechanism.</w:t>
      </w:r>
      <w:r>
        <w:t xml:space="preserve"> </w:t>
      </w:r>
      <w:r>
        <w:t xml:space="preserve"> Harmonising methodologies of ESG rating providers</w:t>
      </w:r>
      <w:r>
        <w:t xml:space="preserve"> </w:t>
      </w:r>
      <w:r>
        <w:t xml:space="preserve">Description of option:</w:t>
      </w:r>
      <w:r>
        <w:t xml:space="preserve"> </w:t>
      </w:r>
      <w:r>
        <w:t xml:space="preserve">This option envisages the harmonisation of methodologies used by ESG rating providers, and they</w:t>
      </w:r>
      <w:r>
        <w:t xml:space="preserve"> </w:t>
      </w:r>
      <w:r>
        <w:t xml:space="preserve">would agree on common definitions and objectives.</w:t>
      </w:r>
      <w:r>
        <w:t xml:space="preserve"> </w:t>
      </w:r>
      <w:r>
        <w:t xml:space="preserve">Reasons for discarding this option:</w:t>
      </w:r>
      <w:r>
        <w:t xml:space="preserve"> </w:t>
      </w:r>
      <w:r>
        <w:t xml:space="preserve">Firstly, the results of the targeted consultation show 65% of respondents welcome variety of types of</w:t>
      </w:r>
      <w:r>
        <w:t xml:space="preserve"> </w:t>
      </w:r>
      <w:r>
        <w:t xml:space="preserve">ESG ratings. This has been confirmed during exchanges with various stakeholders.</w:t>
      </w:r>
      <w:r>
        <w:t xml:space="preserve"> </w:t>
      </w:r>
      <w:r>
        <w:t xml:space="preserve">Next, currently ESG rating providers use own classifications and definitions of Environmental, Social</w:t>
      </w:r>
      <w:r>
        <w:t xml:space="preserve"> </w:t>
      </w:r>
      <w:r>
        <w:t xml:space="preserve">and Governance factors. There are no global or european standards developed for the use by ESG</w:t>
      </w:r>
      <w:r>
        <w:t xml:space="preserve"> </w:t>
      </w:r>
      <w:r>
        <w:t xml:space="preserve">rating providers.. Although there are some classification systems developed recently for corporates,</w:t>
      </w:r>
      <w:r>
        <w:t xml:space="preserve"> </w:t>
      </w:r>
      <w:r>
        <w:t xml:space="preserve">like the Taxonomy Regulation, or being developed currently, like European Sustainability Reporting</w:t>
      </w:r>
      <w:r>
        <w:t xml:space="preserve"> </w:t>
      </w:r>
      <w:r>
        <w:t xml:space="preserve">Standards, they have been developed with different objectives in mind. The Climate Delegated Act</w:t>
      </w:r>
      <w:r>
        <w:t xml:space="preserve"> </w:t>
      </w:r>
      <w:r>
        <w:t xml:space="preserve">covers 2 of 6 environmental objectives related to impacts (climate change mitigation and adaptation)</w:t>
      </w:r>
      <w:r>
        <w:t xml:space="preserve"> </w:t>
      </w:r>
      <w:r>
        <w:t xml:space="preserve">and only 9 sectors (forestry, manufacturing, energy, water and waste, transport, buildings, ICT,</w:t>
      </w:r>
      <w:r>
        <w:t xml:space="preserve"> </w:t>
      </w:r>
      <w:r>
        <w:t xml:space="preserve">research and financial services). The European Sustainability Reporting Standards will be addressed</w:t>
      </w:r>
      <w:r>
        <w:t xml:space="preserve"> </w:t>
      </w:r>
      <w:r>
        <w:t xml:space="preserve">to corporates, whereas data reported by corporates constitutes only a small fraction of data used by</w:t>
      </w:r>
      <w:r>
        <w:t xml:space="preserve"> </w:t>
      </w:r>
      <w:r>
        <w:t xml:space="preserve">ESG rating providers. Anecdotal evidence suggests that ESG data reported by corporates constitutes</w:t>
      </w:r>
      <w:r>
        <w:t xml:space="preserve"> </w:t>
      </w:r>
      <w:r>
        <w:t xml:space="preserve">circa 10% of all data points used by ESG rating providers. ESG ratings providers use data from many</w:t>
      </w:r>
      <w:r>
        <w:t xml:space="preserve"> </w:t>
      </w:r>
      <w:r>
        <w:t xml:space="preserve">sources, not only coporates, so there would be the need to assess the suitability of ESRS for the use</w:t>
      </w:r>
      <w:r>
        <w:t xml:space="preserve"> </w:t>
      </w:r>
      <w:r>
        <w:t xml:space="preserve">by ESG rating providers.</w:t>
      </w:r>
      <w:r>
        <w:t xml:space="preserve"> </w:t>
      </w:r>
      <w:r>
        <w:t xml:space="preserve">Thirdly, ESG ratings pursue different objectives and cover different areas. Subsequently, the</w:t>
      </w:r>
      <w:r>
        <w:t xml:space="preserve"> </w:t>
      </w:r>
      <w:r>
        <w:t xml:space="preserve">harmonisation would require development of the classification system of objectives. The next</w:t>
      </w:r>
      <w:r>
        <w:t xml:space="preserve"> </w:t>
      </w:r>
      <w:r>
        <w:t xml:space="preserve">dimension that would need to be harmonised is the weightings of E, S and G factors in the case of</w:t>
      </w:r>
      <w:r>
        <w:t xml:space="preserve"> </w:t>
      </w:r>
      <w:r>
        <w:t xml:space="preserve">aggregated ratings, and separately methodologies for disaggregated or topical ratings. As a result</w:t>
      </w:r>
      <w:r>
        <w:t xml:space="preserve"> </w:t>
      </w:r>
      <w:r>
        <w:t xml:space="preserve">several types of methodologies would need to be developed – for different classes (topics), objectives,</w:t>
      </w:r>
      <w:r>
        <w:t xml:space="preserve"> </w:t>
      </w:r>
      <w:r>
        <w:t xml:space="preserve">and types – aggregated or disaggregated and topical. The last remaining dimension would be related</w:t>
      </w:r>
      <w:r>
        <w:t xml:space="preserve"> </w:t>
      </w:r>
      <w:r>
        <w:t xml:space="preserve">to rating method- opinion vs algorithmically score.</w:t>
      </w:r>
      <w:r>
        <w:br/>
      </w:r>
      <w:r>
        <w:t xml:space="preserve">The next important question is who would have such an expertise and reputation as to judge which</w:t>
      </w:r>
      <w:r>
        <w:t xml:space="preserve"> </w:t>
      </w:r>
      <w:r>
        <w:t xml:space="preserve">approach, which methodology is best, given that the current variety of approaches reflects differences</w:t>
      </w:r>
      <w:r>
        <w:t xml:space="preserve"> </w:t>
      </w:r>
      <w:r>
        <w:t xml:space="preserve">in views on how to assess the complexity of ESG factors. If decisions on the content of methodologies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were to be taken at the political level, that could impact the reliability of methodologies and ratings.</w:t>
      </w:r>
      <w:r>
        <w:t xml:space="preserve"> </w:t>
      </w:r>
      <w:r>
        <w:t xml:space="preserve">For that reason, in a similar market of credit rating, CRAs are guaranteed the independence of</w:t>
      </w:r>
      <w:r>
        <w:t xml:space="preserve"> </w:t>
      </w:r>
      <w:r>
        <w:t xml:space="preserve">methodologies they use.</w:t>
      </w:r>
      <w:r>
        <w:t xml:space="preserve"> </w:t>
      </w:r>
      <w:r>
        <w:t xml:space="preserve">The situation may change in a near future, as there are a few ongoing initiatives at the European and</w:t>
      </w:r>
      <w:r>
        <w:t xml:space="preserve"> </w:t>
      </w:r>
      <w:r>
        <w:t xml:space="preserve">global levels. The work of EFRAG on the European Sustainability Reporting Standards and the work</w:t>
      </w:r>
      <w:r>
        <w:t xml:space="preserve"> </w:t>
      </w:r>
      <w:r>
        <w:t xml:space="preserve">initiated by the International Sustainability Standards Board to deliver a comprehensive</w:t>
      </w:r>
      <w:r>
        <w:t xml:space="preserve"> </w:t>
      </w:r>
      <w:r>
        <w:t xml:space="preserve">sustainability-related disclosure standards may foster more convergence. The harmonisation and</w:t>
      </w:r>
      <w:r>
        <w:t xml:space="preserve"> </w:t>
      </w:r>
      <w:r>
        <w:t xml:space="preserve">standardisation of sustainability data reported by companies is expected to have positive impact.</w:t>
      </w:r>
      <w:r>
        <w:t xml:space="preserve"> </w:t>
      </w:r>
      <w:r>
        <w:t xml:space="preserve">Currently, ESG rating providers face problems due to the gaps in the data reported by corporates,</w:t>
      </w:r>
      <w:r>
        <w:t xml:space="preserve"> </w:t>
      </w:r>
      <w:r>
        <w:t xml:space="preserve">different formatting and different classification used by reporting companies. As a result ESG rating</w:t>
      </w:r>
      <w:r>
        <w:t xml:space="preserve"> </w:t>
      </w:r>
      <w:r>
        <w:t xml:space="preserve">providers need to standardise data themselves and look for the data from different sources as well as</w:t>
      </w:r>
      <w:r>
        <w:t xml:space="preserve"> </w:t>
      </w:r>
      <w:r>
        <w:t xml:space="preserve">use estimations when no data is available. This leads to differences already at the input level. If input</w:t>
      </w:r>
      <w:r>
        <w:t xml:space="preserve"> </w:t>
      </w:r>
      <w:r>
        <w:t xml:space="preserve">data is harmonised, the results should be more comparable.</w:t>
      </w:r>
      <w:r>
        <w:t xml:space="preserve"> </w:t>
      </w:r>
      <w:r>
        <w:t xml:space="preserve">Next, users welcome diversity in products that are offered and are not calling for the harmonisation</w:t>
      </w:r>
      <w:r>
        <w:t xml:space="preserve"> </w:t>
      </w:r>
      <w:r>
        <w:t xml:space="preserve">of methodologies. They also welcome different objectives pursued by ESG ratings. The variety of</w:t>
      </w:r>
      <w:r>
        <w:t xml:space="preserve"> </w:t>
      </w:r>
      <w:r>
        <w:t xml:space="preserve">objectives and methodologies is an answer to different and changing needs of users. The results of</w:t>
      </w:r>
      <w:r>
        <w:t xml:space="preserve"> </w:t>
      </w:r>
      <w:r>
        <w:t xml:space="preserve">the targeted consultation show 65% of respondents welcome variety of types of ESG ratings.</w:t>
      </w:r>
      <w:r>
        <w:t xml:space="preserve"> </w:t>
      </w:r>
      <w:r>
        <w:t xml:space="preserve">Finally, defining the objectives and methodologies would affect innovation in this market and new</w:t>
      </w:r>
      <w:r>
        <w:t xml:space="preserve"> </w:t>
      </w:r>
      <w:r>
        <w:t xml:space="preserve">ways of measuring ESG risks and impacts.</w:t>
      </w:r>
      <w:r>
        <w:t xml:space="preserve"> </w:t>
      </w:r>
      <w:r>
        <w:t xml:space="preserve"> Setting minimum requirements on the content of ESG ratings</w:t>
      </w:r>
      <w:r>
        <w:t xml:space="preserve"> </w:t>
      </w:r>
      <w:r>
        <w:t xml:space="preserve">Description of option:</w:t>
      </w:r>
      <w:r>
        <w:t xml:space="preserve"> </w:t>
      </w:r>
      <w:r>
        <w:t xml:space="preserve">The proposal could specify the minimum content of ESG ratings</w:t>
      </w:r>
      <w:r>
        <w:t xml:space="preserve"> </w:t>
      </w:r>
      <w:r>
        <w:t xml:space="preserve">Reasons for discarding this option:fann</w:t>
      </w:r>
      <w:r>
        <w:t xml:space="preserve"> </w:t>
      </w:r>
      <w:r>
        <w:t xml:space="preserve">As explained above, users welcome the diversity of asessments and do not call for regulating the</w:t>
      </w:r>
      <w:r>
        <w:t xml:space="preserve"> </w:t>
      </w:r>
      <w:r>
        <w:t xml:space="preserve">content of ESG ratings (the results of the targeted consultation show 65% of respondents welcome</w:t>
      </w:r>
      <w:r>
        <w:t xml:space="preserve"> </w:t>
      </w:r>
      <w:r>
        <w:t xml:space="preserve">variety of types of ESG ratings). In addition, the ESG ratings pursue a variety of objectives and</w:t>
      </w:r>
      <w:r>
        <w:t xml:space="preserve"> </w:t>
      </w:r>
      <w:r>
        <w:t xml:space="preserve">respond to demands from the professional investors. As explained above, the existing classification</w:t>
      </w:r>
      <w:r>
        <w:t xml:space="preserve"> </w:t>
      </w:r>
      <w:r>
        <w:t xml:space="preserve">systems has been developed for corporates and not for the use by ESG rating providers. In addition,</w:t>
      </w:r>
      <w:r>
        <w:t xml:space="preserve"> </w:t>
      </w:r>
      <w:r>
        <w:t xml:space="preserve">such an option would affect the inovation in this market.</w:t>
      </w:r>
      <w:r>
        <w:t xml:space="preserve"> </w:t>
      </w:r>
      <w:r>
        <w:t xml:space="preserve"> Requiring the use of detailed templates for disclosure requirements</w:t>
      </w:r>
      <w:r>
        <w:t xml:space="preserve"> </w:t>
      </w:r>
      <w:r>
        <w:t xml:space="preserve">Description of option:</w:t>
      </w:r>
      <w:r>
        <w:t xml:space="preserve"> </w:t>
      </w:r>
      <w:r>
        <w:t xml:space="preserve">The Commission could propose the use of disclosure templates by ESG rating providers. This would</w:t>
      </w:r>
      <w:r>
        <w:t xml:space="preserve"> </w:t>
      </w:r>
      <w:r>
        <w:t xml:space="preserve">allow for additional comparability of information by users of ESG ratings.</w:t>
      </w:r>
      <w:r>
        <w:t xml:space="preserve"> </w:t>
      </w:r>
      <w:r>
        <w:t xml:space="preserve">Reasons for discarding this option:</w:t>
      </w:r>
      <w:r>
        <w:t xml:space="preserve"> </w:t>
      </w:r>
      <w:r>
        <w:t xml:space="preserve">The market of ESG ratings is a new and growing market with providers offering variety of</w:t>
      </w:r>
      <w:r>
        <w:t xml:space="preserve"> </w:t>
      </w:r>
      <w:r>
        <w:t xml:space="preserve">assessments/opinions. Users welcome that diversity and are in general sophisticated institutional</w:t>
      </w:r>
      <w:r>
        <w:t xml:space="preserve"> </w:t>
      </w:r>
      <w:r>
        <w:t xml:space="preserve">investors. The introduction of standardised templates for disclosures might have some negative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effects on innovation and development as it would force providers to limit to providing information</w:t>
      </w:r>
      <w:r>
        <w:t xml:space="preserve"> </w:t>
      </w:r>
      <w:r>
        <w:t xml:space="preserve">on given elements and not disclose additional information that in fact is useful to users of ESG</w:t>
      </w:r>
      <w:r>
        <w:t xml:space="preserve"> </w:t>
      </w:r>
      <w:r>
        <w:t xml:space="preserve">ratings. There is a risk that the nature and substance of the methodology would be lost. Templates</w:t>
      </w:r>
      <w:r>
        <w:t xml:space="preserve"> </w:t>
      </w:r>
      <w:r>
        <w:t xml:space="preserve">would need to not be giving an exhaustive list of information to be disclosed and should also take</w:t>
      </w:r>
      <w:r>
        <w:t xml:space="preserve"> </w:t>
      </w:r>
      <w:r>
        <w:t xml:space="preserve">into account the different business models and objectives pursued by ESG ratings. Rating</w:t>
      </w:r>
      <w:r>
        <w:t xml:space="preserve"> </w:t>
      </w:r>
      <w:r>
        <w:t xml:space="preserve">methodologies by their nature differ from one provider to another and information to be made</w:t>
      </w:r>
      <w:r>
        <w:t xml:space="preserve"> </w:t>
      </w:r>
      <w:r>
        <w:t xml:space="preserve">available should inform of the specificities. Therefore it is likely that it would require development</w:t>
      </w:r>
      <w:r>
        <w:t xml:space="preserve"> </w:t>
      </w:r>
      <w:r>
        <w:t xml:space="preserve">of a number of different templates, which would likely undermine the overall objective of this option.</w:t>
      </w:r>
      <w:r>
        <w:t xml:space="preserve"> </w:t>
      </w:r>
      <w:r>
        <w:t xml:space="preserve">Simplified templates would result in omitting specific information, whereas detailed and long</w:t>
      </w:r>
      <w:r>
        <w:t xml:space="preserve"> </w:t>
      </w:r>
      <w:r>
        <w:t xml:space="preserve">templates would be burdensome.</w:t>
      </w:r>
      <w:r>
        <w:t xml:space="preserve"> </w:t>
      </w:r>
      <w:r>
        <w:t xml:space="preserve">The CRA Regulation also does not provide for requirements on templates. The Benchmark</w:t>
      </w:r>
      <w:r>
        <w:t xml:space="preserve"> </w:t>
      </w:r>
      <w:r>
        <w:t xml:space="preserve">Regulation does require the use of templates for what concerns the explanation in the benchmark</w:t>
      </w:r>
      <w:r>
        <w:t xml:space="preserve"> </w:t>
      </w:r>
      <w:r>
        <w:t xml:space="preserve">statement and benchmark methodology on how ESG factors are reflected. It is therefore in a clearly</w:t>
      </w:r>
      <w:r>
        <w:t xml:space="preserve"> </w:t>
      </w:r>
      <w:r>
        <w:t xml:space="preserve">defined situation, contrary to the market of ESG ratings which is very diversified and complex. The</w:t>
      </w:r>
      <w:r>
        <w:t xml:space="preserve"> </w:t>
      </w:r>
      <w:r>
        <w:t xml:space="preserve">template also gives the possibility for benchmark administrators to provide for a hyperlink where all</w:t>
      </w:r>
      <w:r>
        <w:t xml:space="preserve"> </w:t>
      </w:r>
      <w:r>
        <w:t xml:space="preserve">details can be found on their website.</w:t>
      </w:r>
      <w:r>
        <w:t xml:space="preserve"> </w:t>
      </w:r>
      <w:r>
        <w:t xml:space="preserve">Requiring the use of templates would create additional costs and burdens for smaller providers and</w:t>
      </w:r>
      <w:r>
        <w:t xml:space="preserve"> </w:t>
      </w:r>
      <w:r>
        <w:t xml:space="preserve">new entrants. ESG rating providers would need to implement new procedures, and potentially renew</w:t>
      </w:r>
      <w:r>
        <w:t xml:space="preserve"> </w:t>
      </w:r>
      <w:r>
        <w:t xml:space="preserve">or adapt their existing IT and reporting infrastructure.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ANNEX 10 ADDITIONAL EXPLANATIONS AND CHANGES INTRODUCED FOLLOWING THE OPINION OF</w:t>
      </w:r>
      <w:r>
        <w:t xml:space="preserve"> </w:t>
      </w:r>
      <w:r>
        <w:t xml:space="preserve">THE REGULATORY SCRUTINY BOARD</w:t>
      </w:r>
    </w:p>
    <w:p>
      <w:pPr>
        <w:pStyle w:val="BodyText"/>
      </w:pPr>
      <w:r>
        <w:t xml:space="preserve">Question 1</w:t>
      </w:r>
      <w:r>
        <w:br/>
      </w:r>
      <w:r>
        <w:t xml:space="preserve">How do investors use ESG ratings in investment decisions? How do the ESG ratings affect the</w:t>
      </w:r>
      <w:r>
        <w:t xml:space="preserve"> </w:t>
      </w:r>
      <w:r>
        <w:t xml:space="preserve">allocation of capital ?</w:t>
      </w:r>
      <w:r>
        <w:t xml:space="preserve"> </w:t>
      </w:r>
      <w:r>
        <w:t xml:space="preserve">Recent years have seen an important growth in sustainable investing, and specifically in the use of</w:t>
      </w:r>
      <w:r>
        <w:t xml:space="preserve"> </w:t>
      </w:r>
      <w:r>
        <w:t xml:space="preserve">ESG ratings, and this sector is expected to continue to grow in the coming years (studies find annual</w:t>
      </w:r>
      <w:r>
        <w:t xml:space="preserve"> </w:t>
      </w:r>
      <w:r>
        <w:t xml:space="preserve">growth of ESG data (including ESG ratings) to be 28%228). Almost all respondents to the Commission</w:t>
      </w:r>
      <w:r>
        <w:t xml:space="preserve"> </w:t>
      </w:r>
      <w:r>
        <w:t xml:space="preserve">targeted consultation, from investors to issuers and ESG rating providers also mentioned the growing</w:t>
      </w:r>
      <w:r>
        <w:t xml:space="preserve"> </w:t>
      </w:r>
      <w:r>
        <w:t xml:space="preserve">importance of ESG ratings in the market for sustainable investing. This is driven by increased demand</w:t>
      </w:r>
      <w:r>
        <w:t xml:space="preserve"> </w:t>
      </w:r>
      <w:r>
        <w:t xml:space="preserve">for ESG investments and regulatory obligations.</w:t>
      </w:r>
      <w:r>
        <w:t xml:space="preserve"> </w:t>
      </w:r>
      <w:r>
        <w:t xml:space="preserve">ESG ratings are used by professional investors229 who wish to incorporate ESG factors into their</w:t>
      </w:r>
      <w:r>
        <w:t xml:space="preserve"> </w:t>
      </w:r>
      <w:r>
        <w:t xml:space="preserve">investment decision-making processes, mainly by screening or assessing companies in their various</w:t>
      </w:r>
      <w:r>
        <w:t xml:space="preserve"> </w:t>
      </w:r>
      <w:r>
        <w:t xml:space="preserve">funds and portfolios. ESG ratings are also used as a framework for corporate engagement and</w:t>
      </w:r>
      <w:r>
        <w:t xml:space="preserve"> </w:t>
      </w:r>
      <w:r>
        <w:t xml:space="preserve">stewardship.</w:t>
      </w:r>
      <w:r>
        <w:br/>
      </w:r>
      <w:r>
        <w:t xml:space="preserve">The Study230 commissioned by DG FISMA found that ESG ratings are the most frequently referenced</w:t>
      </w:r>
      <w:r>
        <w:t xml:space="preserve"> </w:t>
      </w:r>
      <w:r>
        <w:t xml:space="preserve">source of information that professional investors rely on to assess ESG performance (55%). Another</w:t>
      </w:r>
      <w:r>
        <w:t xml:space="preserve"> </w:t>
      </w:r>
      <w:r>
        <w:t xml:space="preserve">survey conducted by Ninety One231 found that 88% of investment professionals use third-party ESG</w:t>
      </w:r>
      <w:r>
        <w:t xml:space="preserve"> </w:t>
      </w:r>
      <w:r>
        <w:t xml:space="preserve">ratings as a part of their investment process, with 92% expecting to do so in the future.</w:t>
      </w:r>
      <w:r>
        <w:t xml:space="preserve"> </w:t>
      </w:r>
      <w:r>
        <w:t xml:space="preserve">In the Commission targeted consultation supporting this initiative, investors were asked a question</w:t>
      </w:r>
      <w:r>
        <w:t xml:space="preserve"> </w:t>
      </w:r>
      <w:r>
        <w:t xml:space="preserve">on how decisive ESG ratings are in their decision processes. They indicated that ESG ratings are</w:t>
      </w:r>
      <w:r>
        <w:t xml:space="preserve"> </w:t>
      </w:r>
      <w:r>
        <w:t xml:space="preserve">important, used mainly as a starting point in their analysis but also further down in their decision</w:t>
      </w:r>
      <w:r>
        <w:t xml:space="preserve"> </w:t>
      </w:r>
      <w:r>
        <w:t xml:space="preserve">process. They highlighted that they also use other, similar, ESG tools to complement their analysis</w:t>
      </w:r>
      <w:r>
        <w:t xml:space="preserve"> </w:t>
      </w:r>
      <w:r>
        <w:t xml:space="preserve">such as controversy scores or assessments, exclusion lists but also United Nations Sustainable</w:t>
      </w:r>
      <w:r>
        <w:t xml:space="preserve"> </w:t>
      </w:r>
      <w:r>
        <w:t xml:space="preserve">Development Goals alignment assessments. In follow-up meetings, they stressed that one of the</w:t>
      </w:r>
      <w:r>
        <w:t xml:space="preserve"> </w:t>
      </w:r>
      <w:r>
        <w:t xml:space="preserve">reasons for using these other means is the lack of trust in and clarity of the ESG ratings’ market. In</w:t>
      </w:r>
      <w:r>
        <w:t xml:space="preserve"> </w:t>
      </w:r>
      <w:r>
        <w:t xml:space="preserve">their responses to the consultation but also in follow-up meetings, investors also highlighted that ESG</w:t>
      </w:r>
      <w:r>
        <w:t xml:space="preserve"> </w:t>
      </w:r>
      <w:r>
        <w:t xml:space="preserve">ratings are important for assessing risks and opportunities.</w:t>
      </w:r>
      <w:r>
        <w:t xml:space="preserve"> </w:t>
      </w:r>
      <w:r>
        <w:t xml:space="preserve">As a result, ESG ratings have an important effect on the allocation of capital by investors to</w:t>
      </w:r>
      <w:r>
        <w:t xml:space="preserve"> </w:t>
      </w:r>
      <w:r>
        <w:t xml:space="preserve">companies. ESG ratings are one of the determining factors of whether company shares will be</w:t>
      </w:r>
      <w:r>
        <w:t xml:space="preserve"> </w:t>
      </w:r>
      <w:r>
        <w:t xml:space="preserve">included in ESG-themed mutual or exchange-traded funds.</w:t>
      </w:r>
      <w:r>
        <w:t xml:space="preserve"> </w:t>
      </w:r>
      <w:r>
        <w:t xml:space="preserve">We have provided additional explanations, in the Problem Definition and Annex 2 on the ESG</w:t>
      </w:r>
      <w:r>
        <w:t xml:space="preserve"> </w:t>
      </w:r>
      <w:r>
        <w:t xml:space="preserve">ratings ecosystem, on the concrete use of ESG ratings by investors from responses to the</w:t>
      </w:r>
    </w:p>
    <w:p>
      <w:pPr>
        <w:pStyle w:val="BodyText"/>
      </w:pPr>
      <w:r>
        <w:t xml:space="preserve">228 Environmental Finance, ESG data market (including ESG ratings) ‘to more than double, to $5bn’.</w:t>
      </w:r>
      <w:r>
        <w:t xml:space="preserve"> </w:t>
      </w:r>
      <w:r>
        <w:t xml:space="preserve">229 ESG ratings are sold by ESG rating providers to professional investors. Retail investors are typically not purchasing</w:t>
      </w:r>
      <w:r>
        <w:t xml:space="preserve"> </w:t>
      </w:r>
      <w:r>
        <w:t xml:space="preserve">or using these, although from exchanges with stakeholders it appears that they start to pay closer attention to ESG ratings</w:t>
      </w:r>
      <w:r>
        <w:t xml:space="preserve"> </w:t>
      </w:r>
      <w:r>
        <w:t xml:space="preserve">and may consider basing their investment decisions on them.</w:t>
      </w:r>
      <w:r>
        <w:t xml:space="preserve"> </w:t>
      </w:r>
      <w:r>
        <w:t xml:space="preserve">230 Study on sustainability-related ratings, data and research</w:t>
      </w:r>
      <w:r>
        <w:t xml:space="preserve"> </w:t>
      </w:r>
      <w:r>
        <w:t xml:space="preserve">231 See Ninety One survey here.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Commission consultation and other sources, and on the importance of ESG ratings in the</w:t>
      </w:r>
      <w:r>
        <w:t xml:space="preserve"> </w:t>
      </w:r>
      <w:r>
        <w:t xml:space="preserve">investment decision-making process. We will also add additional data sources in these two</w:t>
      </w:r>
      <w:r>
        <w:t xml:space="preserve"> </w:t>
      </w:r>
      <w:r>
        <w:t xml:space="preserve">parts on the expected growth of the ESG ratings market.</w:t>
      </w:r>
    </w:p>
    <w:p>
      <w:pPr>
        <w:pStyle w:val="BodyText"/>
      </w:pPr>
      <w:r>
        <w:t xml:space="preserve">Question 2</w:t>
      </w:r>
      <w:r>
        <w:br/>
      </w:r>
      <w:r>
        <w:t xml:space="preserve">Are there viable options on the geographical scope, type of ESG rating provider and on defining</w:t>
      </w:r>
      <w:r>
        <w:t xml:space="preserve"> </w:t>
      </w:r>
      <w:r>
        <w:t xml:space="preserve">(or not defining) ESG ratings? Are there alternative combinations of the options on regulatory</w:t>
      </w:r>
      <w:r>
        <w:t xml:space="preserve"> </w:t>
      </w:r>
      <w:r>
        <w:t xml:space="preserve">treatment and transparency beyond the ones presented?</w:t>
      </w:r>
      <w:r>
        <w:br/>
      </w:r>
      <w:r>
        <w:t xml:space="preserve">(1)</w:t>
      </w:r>
      <w:r>
        <w:t xml:space="preserve"> </w:t>
      </w:r>
      <w:r>
        <w:t xml:space="preserve">Geographical scope</w:t>
      </w:r>
      <w:r>
        <w:t xml:space="preserve"> </w:t>
      </w:r>
      <w:r>
        <w:t xml:space="preserve">We have analysed alternative options on the geographical scope, namely the differentiation of</w:t>
      </w:r>
      <w:r>
        <w:t xml:space="preserve"> </w:t>
      </w:r>
      <w:r>
        <w:t xml:space="preserve">requirements for the entities located in the EU as opposed to those located outside the EU. We have</w:t>
      </w:r>
      <w:r>
        <w:t xml:space="preserve"> </w:t>
      </w:r>
      <w:r>
        <w:t xml:space="preserve">concluded that the option limiting the geographical scope to the territory of the EU would lead not</w:t>
      </w:r>
      <w:r>
        <w:t xml:space="preserve"> </w:t>
      </w:r>
      <w:r>
        <w:t xml:space="preserve">only to an unlevel playing field and a competitive disadvantage for EU providers, but also would not</w:t>
      </w:r>
      <w:r>
        <w:t xml:space="preserve"> </w:t>
      </w:r>
      <w:r>
        <w:t xml:space="preserve">reach the objectives of the initiative, and as a result doesn’t constitute a viable option.</w:t>
      </w:r>
      <w:r>
        <w:t xml:space="preserve"> </w:t>
      </w:r>
      <w:r>
        <w:t xml:space="preserve">As explained in the Impact Assessment, European providers are smaller in size, and yet need to</w:t>
      </w:r>
      <w:r>
        <w:t xml:space="preserve"> </w:t>
      </w:r>
      <w:r>
        <w:t xml:space="preserve">compete with larger non-EU providers. Many of the smaller providers and start-ups have been</w:t>
      </w:r>
      <w:r>
        <w:t xml:space="preserve"> </w:t>
      </w:r>
      <w:r>
        <w:t xml:space="preserve">acquired by larger providers as the market is undergoing consolidation. If, in addition to the ongoing</w:t>
      </w:r>
      <w:r>
        <w:t xml:space="preserve"> </w:t>
      </w:r>
      <w:r>
        <w:t xml:space="preserve">consolidation, only European providers were to be subject to new requirements, then they would face</w:t>
      </w:r>
      <w:r>
        <w:t xml:space="preserve"> </w:t>
      </w:r>
      <w:r>
        <w:t xml:space="preserve">additional costs and would be placed at a disadvantage vis-à-vis non-EU providers. At the same time,</w:t>
      </w:r>
      <w:r>
        <w:t xml:space="preserve"> </w:t>
      </w:r>
      <w:r>
        <w:t xml:space="preserve">users of ESG ratings would continue to face problems of lack of transparency as well as uncertainty</w:t>
      </w:r>
      <w:r>
        <w:t xml:space="preserve"> </w:t>
      </w:r>
      <w:r>
        <w:t xml:space="preserve">as to the quality and reliability of ESG ratings, as large non-EU providers would not be subject to the</w:t>
      </w:r>
      <w:r>
        <w:t xml:space="preserve"> </w:t>
      </w:r>
      <w:r>
        <w:t xml:space="preserve">requirements.</w:t>
      </w:r>
      <w:r>
        <w:br/>
      </w:r>
      <w:r>
        <w:t xml:space="preserve">A similar approach has been taken in other financial services legislation, including in the area of</w:t>
      </w:r>
      <w:r>
        <w:t xml:space="preserve"> </w:t>
      </w:r>
      <w:r>
        <w:t xml:space="preserve">sustainable finance. For example, in the Credit Rating Agencies Regulation, where the non-EU CRAs</w:t>
      </w:r>
      <w:r>
        <w:t xml:space="preserve"> </w:t>
      </w:r>
      <w:r>
        <w:t xml:space="preserve">that want their credit ratings to be used in the EU need to meet the requirements of EU legislation.</w:t>
      </w:r>
      <w:r>
        <w:t xml:space="preserve"> </w:t>
      </w:r>
      <w:r>
        <w:t xml:space="preserve">Summing up, we have concluded that there is no other viable option than the one presented in the</w:t>
      </w:r>
      <w:r>
        <w:t xml:space="preserve"> </w:t>
      </w:r>
      <w:r>
        <w:t xml:space="preserve">Impact Assessment, to create a level playing field for all ESG rating providers operating in the EU.</w:t>
      </w:r>
      <w:r>
        <w:t xml:space="preserve"> </w:t>
      </w:r>
      <w:r>
        <w:t xml:space="preserve">In order to achieve that, the initiative cannot leave out any providers, no matter where they are</w:t>
      </w:r>
      <w:r>
        <w:t xml:space="preserve"> </w:t>
      </w:r>
      <w:r>
        <w:t xml:space="preserve">located, as long as they provide ESG ratings to European regulated financial institutions and other</w:t>
      </w:r>
      <w:r>
        <w:t xml:space="preserve"> </w:t>
      </w:r>
      <w:r>
        <w:t xml:space="preserve">regulated financial market participants as well as to European non-financial companies.</w:t>
      </w:r>
      <w:r>
        <w:br/>
      </w:r>
      <w:r>
        <w:t xml:space="preserve">(2)</w:t>
      </w:r>
      <w:r>
        <w:t xml:space="preserve"> </w:t>
      </w:r>
      <w:r>
        <w:t xml:space="preserve">Type of ESG rating providers</w:t>
      </w:r>
      <w:r>
        <w:t xml:space="preserve"> </w:t>
      </w:r>
      <w:r>
        <w:t xml:space="preserve">As explained in the Impact Assessment, there are two major groups of ESG ratings providers:</w:t>
      </w:r>
      <w:r>
        <w:t xml:space="preserve"> </w:t>
      </w:r>
      <w:r>
        <w:t xml:space="preserve">specialised entities providing ESG ratings to professional investors and companies, as well as</w:t>
      </w:r>
      <w:r>
        <w:t xml:space="preserve"> </w:t>
      </w:r>
      <w:r>
        <w:t xml:space="preserve">financial institutions developing ESG ratings for their own purposes, principally for internal analysis</w:t>
      </w:r>
      <w:r>
        <w:t xml:space="preserve"> </w:t>
      </w:r>
      <w:r>
        <w:t xml:space="preserve">or marketing. The latter use their own proprietary models and don’t provide ESG ratings</w:t>
      </w:r>
      <w:r>
        <w:t xml:space="preserve"> </w:t>
      </w:r>
      <w:r>
        <w:t xml:space="preserve">commercially to other entities. Therefore, the key problem that this initiative aims to address (i.e. </w:t>
      </w:r>
      <w:r>
        <w:t xml:space="preserve"> </w:t>
      </w:r>
      <w:r>
        <w:t xml:space="preserve">information asymmetry between providers and users of ESG ratings) does not materialize in their</w:t>
      </w:r>
      <w:r>
        <w:t xml:space="preserve"> </w:t>
      </w:r>
      <w:r>
        <w:t xml:space="preserve">case. Furthermore, financial institutions are regulated entities and are already subject to sectoral</w:t>
      </w:r>
      <w:r>
        <w:t xml:space="preserve"> </w:t>
      </w:r>
      <w:r>
        <w:t xml:space="preserve">legislation.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Therefore, the development of ESG ratings for own purposes is out of the scope of this analysis. The</w:t>
      </w:r>
      <w:r>
        <w:t xml:space="preserve"> </w:t>
      </w:r>
      <w:r>
        <w:t xml:space="preserve">focus of the initiative is on the specialised entities whose business model is to develop ESG ratings</w:t>
      </w:r>
      <w:r>
        <w:t xml:space="preserve"> </w:t>
      </w:r>
      <w:r>
        <w:t xml:space="preserve">and provide it to professional investors as well as companies.</w:t>
      </w:r>
      <w:r>
        <w:br/>
      </w:r>
      <w:r>
        <w:t xml:space="preserve">We have clarified in the IA that the development of ESG ratings by regulated financial institutions</w:t>
      </w:r>
      <w:r>
        <w:t xml:space="preserve"> </w:t>
      </w:r>
      <w:r>
        <w:t xml:space="preserve">for own purposes is out of scope of this initiative. Therefore we do not see any alternative options</w:t>
      </w:r>
      <w:r>
        <w:t xml:space="preserve"> </w:t>
      </w:r>
      <w:r>
        <w:t xml:space="preserve">related to the type of ESG rating providers.</w:t>
      </w:r>
      <w:r>
        <w:t xml:space="preserve"> </w:t>
      </w:r>
      <w:r>
        <w:t xml:space="preserve">(3)</w:t>
      </w:r>
      <w:r>
        <w:t xml:space="preserve"> </w:t>
      </w:r>
      <w:r>
        <w:t xml:space="preserve">Defining ESG ratings</w:t>
      </w:r>
      <w:r>
        <w:t xml:space="preserve"> </w:t>
      </w:r>
      <w:r>
        <w:t xml:space="preserve">The intention of this initiative is indeed to introduce a clear definition of what is to be understood as</w:t>
      </w:r>
      <w:r>
        <w:t xml:space="preserve"> </w:t>
      </w:r>
      <w:r>
        <w:t xml:space="preserve">an ESG rating. It would be primarily based on the definition from IOSCO’s set of recommendations</w:t>
      </w:r>
      <w:r>
        <w:t xml:space="preserve"> </w:t>
      </w:r>
      <w:r>
        <w:t xml:space="preserve">published in November 2021, where ESG ratings are referred to as “the broad spectrum of ratings</w:t>
      </w:r>
      <w:r>
        <w:br/>
      </w:r>
      <w:r>
        <w:t xml:space="preserve">products that are marketed as providing an opinion regarding an entity, a financial instrument</w:t>
      </w:r>
      <w:r>
        <w:t xml:space="preserve"> </w:t>
      </w:r>
      <w:r>
        <w:t xml:space="preserve">or a product, a company’s ESG profile or characteristics or exposure to ESG, climatic or</w:t>
      </w:r>
      <w:r>
        <w:t xml:space="preserve"> </w:t>
      </w:r>
      <w:r>
        <w:t xml:space="preserve">environmental risks or impact on society and the environment that are issued using a defined ranking</w:t>
      </w:r>
      <w:r>
        <w:t xml:space="preserve"> </w:t>
      </w:r>
      <w:r>
        <w:t xml:space="preserve">system of rating categories, whether or not these are explicitly labelled as ‘ESG ratings’. It is crucial</w:t>
      </w:r>
      <w:r>
        <w:t xml:space="preserve"> </w:t>
      </w:r>
      <w:r>
        <w:t xml:space="preserve">that the definition recognises the specificities and diversity/complexity of the ESG ratings market:</w:t>
      </w:r>
      <w:r>
        <w:t xml:space="preserve"> </w:t>
      </w:r>
      <w:r>
        <w:t xml:space="preserve">ESG ratings can differ in their processes (involvement of an analyst or pure Artificial Intelligence /</w:t>
      </w:r>
      <w:r>
        <w:t xml:space="preserve"> </w:t>
      </w:r>
      <w:r>
        <w:t xml:space="preserve">algorithmic driven), in their scope (e.g. looking into the full ESG spectrum or only a subset) and in</w:t>
      </w:r>
      <w:r>
        <w:t xml:space="preserve"> </w:t>
      </w:r>
      <w:r>
        <w:t xml:space="preserve">what they measure (risks or impacts).</w:t>
      </w:r>
      <w:r>
        <w:t xml:space="preserve"> </w:t>
      </w:r>
      <w:r>
        <w:t xml:space="preserve">We have clarified that we will introduce a definition of ESG ratings in the legislation.</w:t>
      </w:r>
      <w:r>
        <w:t xml:space="preserve"> </w:t>
      </w:r>
      <w:r>
        <w:t xml:space="preserve">The introduction of a definition of ESG ratings is necessary to define the scope of legislation and</w:t>
      </w:r>
      <w:r>
        <w:t xml:space="preserve"> </w:t>
      </w:r>
      <w:r>
        <w:t xml:space="preserve">application of its requirements. This will bring further clarity to all market participants and more</w:t>
      </w:r>
      <w:r>
        <w:t xml:space="preserve"> </w:t>
      </w:r>
      <w:r>
        <w:t xml:space="preserve">trust in this market as only ESG ratings subject to authorisation can be marketed in the EU.</w:t>
      </w:r>
      <w:r>
        <w:t xml:space="preserve"> </w:t>
      </w:r>
      <w:r>
        <w:t xml:space="preserve">(4)</w:t>
      </w:r>
      <w:r>
        <w:t xml:space="preserve"> </w:t>
      </w:r>
      <w:r>
        <w:t xml:space="preserve">Alternative combinations of options</w:t>
      </w:r>
      <w:r>
        <w:t xml:space="preserve"> </w:t>
      </w:r>
      <w:r>
        <w:t xml:space="preserve">We have pre-analysed the possibility of alternative combinations of options on the regulatory</w:t>
      </w:r>
      <w:r>
        <w:t xml:space="preserve"> </w:t>
      </w:r>
      <w:r>
        <w:t xml:space="preserve">treatment and transparency, and decided to present and analyse the most feasible and impactful ones</w:t>
      </w:r>
      <w:r>
        <w:t xml:space="preserve"> </w:t>
      </w:r>
      <w:r>
        <w:t xml:space="preserve">in order to keep the structure of the Impact Assessment as simple as possible.</w:t>
      </w:r>
      <w:r>
        <w:t xml:space="preserve"> </w:t>
      </w:r>
      <w:r>
        <w:t xml:space="preserve">For example, a combination of the light regime (option 1 on a code of conduct or 2 on light</w:t>
      </w:r>
      <w:r>
        <w:t xml:space="preserve"> </w:t>
      </w:r>
      <w:r>
        <w:t xml:space="preserve">registration) with the transparency requirements would not be effective, as in the case of options 1</w:t>
      </w:r>
      <w:r>
        <w:t xml:space="preserve"> </w:t>
      </w:r>
      <w:r>
        <w:t xml:space="preserve">and 2, no continuous supervision is foreseen. Absent ongoing supervision, the efficiency of the</w:t>
      </w:r>
      <w:r>
        <w:t xml:space="preserve"> </w:t>
      </w:r>
      <w:r>
        <w:t xml:space="preserve">transparency requirements would be very limited. Option 1 (code of conduct) cannot be combined</w:t>
      </w:r>
      <w:r>
        <w:t xml:space="preserve"> </w:t>
      </w:r>
      <w:r>
        <w:t xml:space="preserve">with continuous supervision, as codes of conduct are by nature voluntary. The positive impacts of</w:t>
      </w:r>
      <w:r>
        <w:t xml:space="preserve"> </w:t>
      </w:r>
      <w:r>
        <w:t xml:space="preserve">the voluntary ESMA Guidelines on CRAs stem from the fact that ESMA Guidelines supplement</w:t>
      </w:r>
      <w:r>
        <w:t xml:space="preserve"> </w:t>
      </w:r>
      <w:r>
        <w:t xml:space="preserve">existing level 1 and level 2 legislation as well as from the fact that ESMA has a range of supervisory</w:t>
      </w:r>
      <w:r>
        <w:t xml:space="preserve"> </w:t>
      </w:r>
      <w:r>
        <w:t xml:space="preserve">tools in relation to CRAs. ESMA Guidelines are part of a comprehensive legal and supervisory</w:t>
      </w:r>
      <w:r>
        <w:t xml:space="preserve"> </w:t>
      </w:r>
      <w:r>
        <w:t xml:space="preserve">framework. A soft approach towards ESG rating providers, either in the form of a recommendation</w:t>
      </w:r>
      <w:r>
        <w:t xml:space="preserve"> </w:t>
      </w:r>
      <w:r>
        <w:t xml:space="preserve">or guidelines could not have similar effect as ESMA Guidelines supplementing level 1 and level 2</w:t>
      </w:r>
      <w:r>
        <w:t xml:space="preserve"> </w:t>
      </w:r>
      <w:r>
        <w:t xml:space="preserve">legislation.</w:t>
      </w:r>
      <w:r>
        <w:t xml:space="preserve"> </w:t>
      </w:r>
      <w:r>
        <w:t xml:space="preserve">As for option 2 on regulatory treatment, it foresees requirements in relation to registration, including</w:t>
      </w:r>
      <w:r>
        <w:t xml:space="preserve"> </w:t>
      </w:r>
      <w:r>
        <w:t xml:space="preserve">the enforcement of those requirements. We could have combined it with Option 1 on transparency,</w:t>
      </w:r>
      <w:r>
        <w:t xml:space="preserve"> </w:t>
      </w:r>
      <w:r>
        <w:t xml:space="preserve">however, given the limited scope of the enforcement foreseen (only in relation to the requirements</w:t>
      </w:r>
      <w:r>
        <w:t xml:space="preserve"> </w:t>
      </w:r>
      <w:r>
        <w:t xml:space="preserve">for registration), it would not have the required impact since it would not be subject to ongoing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supervision. We have therefore decided not to present such an option, for the sake of avoiding</w:t>
      </w:r>
      <w:r>
        <w:t xml:space="preserve"> </w:t>
      </w:r>
      <w:r>
        <w:t xml:space="preserve">repetitive arguments.</w:t>
      </w:r>
      <w:r>
        <w:br/>
      </w:r>
      <w:r>
        <w:t xml:space="preserve">We have added explanation that in order not to multiply the combination of options, we have not</w:t>
      </w:r>
      <w:r>
        <w:t xml:space="preserve"> </w:t>
      </w:r>
      <w:r>
        <w:t xml:space="preserve">analysed those combinations that are clearly ineffective and would not have much impact.</w:t>
      </w:r>
    </w:p>
    <w:p>
      <w:pPr>
        <w:pStyle w:val="BodyText"/>
      </w:pPr>
      <w:r>
        <w:t xml:space="preserve">Question 3</w:t>
      </w:r>
      <w:r>
        <w:br/>
      </w:r>
      <w:r>
        <w:t xml:space="preserve">How is coherence between dealing with ESG factors by credit rating agencies and the ESG</w:t>
      </w:r>
      <w:r>
        <w:t xml:space="preserve"> </w:t>
      </w:r>
      <w:r>
        <w:t xml:space="preserve">ratings ensured?</w:t>
      </w:r>
      <w:r>
        <w:t xml:space="preserve"> </w:t>
      </w:r>
      <w:r>
        <w:t xml:space="preserve">As explained in the Impact Assessment, credit ratings and ESG ratings play different roles and serve</w:t>
      </w:r>
      <w:r>
        <w:t xml:space="preserve"> </w:t>
      </w:r>
      <w:r>
        <w:t xml:space="preserve">different purposes. Credit Ratings assess the risk of default of a company and should capture all the</w:t>
      </w:r>
      <w:r>
        <w:t xml:space="preserve"> </w:t>
      </w:r>
      <w:r>
        <w:t xml:space="preserve">risks that may affect creditworthiness - including sustainability risks where relevant. Credit ratings</w:t>
      </w:r>
      <w:r>
        <w:t xml:space="preserve"> </w:t>
      </w:r>
      <w:r>
        <w:t xml:space="preserve">are used by investors to calibrate portfolio risk profiles (including for investment products) as well</w:t>
      </w:r>
      <w:r>
        <w:t xml:space="preserve"> </w:t>
      </w:r>
      <w:r>
        <w:t xml:space="preserve">as for the calculation of prudential requirements under the EU’s Capital Requirements Regulation</w:t>
      </w:r>
      <w:r>
        <w:t xml:space="preserve"> </w:t>
      </w:r>
      <w:r>
        <w:t xml:space="preserve">(CRR) and Solvency II, and play an important role in ensuring financial stability. Credit ratings are</w:t>
      </w:r>
      <w:r>
        <w:t xml:space="preserve"> </w:t>
      </w:r>
      <w:r>
        <w:t xml:space="preserve">also used by the European Central Bank as one element in its open market operations.</w:t>
      </w:r>
      <w:r>
        <w:t xml:space="preserve"> </w:t>
      </w:r>
      <w:r>
        <w:t xml:space="preserve">ESG ratings have different purposes and usage. Some assess exposures to risk stemming from E, S</w:t>
      </w:r>
      <w:r>
        <w:t xml:space="preserve"> </w:t>
      </w:r>
      <w:r>
        <w:t xml:space="preserve">and G factors, others impacts of the entity on the outside world, or still others may assess the</w:t>
      </w:r>
      <w:r>
        <w:t xml:space="preserve"> </w:t>
      </w:r>
      <w:r>
        <w:t xml:space="preserve">compliance with international standards. There are currently no regulatory requirements in relation</w:t>
      </w:r>
      <w:r>
        <w:t xml:space="preserve"> </w:t>
      </w:r>
      <w:r>
        <w:t xml:space="preserve">to the use of ESG ratings (as opposed to credit ratings) and they only play a limited, indirect role for</w:t>
      </w:r>
      <w:r>
        <w:t xml:space="preserve"> </w:t>
      </w:r>
      <w:r>
        <w:t xml:space="preserve">financial stability. Due to the different functions of those ratings, the same company may receive a</w:t>
      </w:r>
      <w:r>
        <w:t xml:space="preserve"> </w:t>
      </w:r>
      <w:r>
        <w:t xml:space="preserve">good credit rating and a bad ESG rating, or vice versa.</w:t>
      </w:r>
      <w:r>
        <w:t xml:space="preserve"> </w:t>
      </w:r>
      <w:r>
        <w:t xml:space="preserve">Credit Rating Agencies have been regulated since the financial crisis of 2008. They need to register</w:t>
      </w:r>
      <w:r>
        <w:t xml:space="preserve"> </w:t>
      </w:r>
      <w:r>
        <w:t xml:space="preserve">with ESMA and are subject to a number of organisational requirements, as well as ongoing</w:t>
      </w:r>
      <w:r>
        <w:t xml:space="preserve"> </w:t>
      </w:r>
      <w:r>
        <w:t xml:space="preserve">supervision by ESMA. The CRA Regulation has also introduced disclosure requirements in relation</w:t>
      </w:r>
      <w:r>
        <w:t xml:space="preserve"> </w:t>
      </w:r>
      <w:r>
        <w:t xml:space="preserve">to methodologies and credit ratings as well as rating outlooks.</w:t>
      </w:r>
      <w:r>
        <w:t xml:space="preserve"> </w:t>
      </w:r>
      <w:r>
        <w:t xml:space="preserve">The initiative on ESG ratings follows a similar but lighter approach – the requirement of the</w:t>
      </w:r>
      <w:r>
        <w:t xml:space="preserve"> </w:t>
      </w:r>
      <w:r>
        <w:t xml:space="preserve">registration/authorisation for providers of ESG ratings, supplemented by organisational requirement</w:t>
      </w:r>
      <w:r>
        <w:t xml:space="preserve"> </w:t>
      </w:r>
      <w:r>
        <w:t xml:space="preserve">as well as ongoing supervision by ESMA, and the introduction of transparency requirements in</w:t>
      </w:r>
      <w:r>
        <w:t xml:space="preserve"> </w:t>
      </w:r>
      <w:r>
        <w:t xml:space="preserve">relation to methodologies.</w:t>
      </w:r>
      <w:r>
        <w:t xml:space="preserve"> </w:t>
      </w:r>
      <w:r>
        <w:t xml:space="preserve">Given the less critical role ESG ratings play as regards financial stability, and given the fact that the</w:t>
      </w:r>
      <w:r>
        <w:t xml:space="preserve"> </w:t>
      </w:r>
      <w:r>
        <w:t xml:space="preserve">market is still growing and undergoing changes, the Impact Assessment proposes proportionate -</w:t>
      </w:r>
      <w:r>
        <w:t xml:space="preserve"> </w:t>
      </w:r>
      <w:r>
        <w:t xml:space="preserve">principle-based - organisational requirements, rather than prescriptive requirements specified in</w:t>
      </w:r>
      <w:r>
        <w:t xml:space="preserve"> </w:t>
      </w:r>
      <w:r>
        <w:t xml:space="preserve">delegated acts.</w:t>
      </w:r>
      <w:r>
        <w:t xml:space="preserve"> </w:t>
      </w:r>
      <w:r>
        <w:t xml:space="preserve">In order to ensure transparency, the Impact Assessment proposes to develop a definition of ESG</w:t>
      </w:r>
      <w:r>
        <w:t xml:space="preserve"> </w:t>
      </w:r>
      <w:r>
        <w:t xml:space="preserve">ratings and introduce disclosure requirements in relation to the objectives of ESG ratings (ESG</w:t>
      </w:r>
      <w:r>
        <w:t xml:space="preserve"> </w:t>
      </w:r>
      <w:r>
        <w:t xml:space="preserve">ratings are much more diversified as compared to credit ratings which are precisely defined), as well</w:t>
      </w:r>
      <w:r>
        <w:t xml:space="preserve"> </w:t>
      </w:r>
      <w:r>
        <w:t xml:space="preserve">as in relation to methodologies. Given the different business model applied by the majority of ESG</w:t>
      </w:r>
      <w:r>
        <w:t xml:space="preserve"> </w:t>
      </w:r>
      <w:r>
        <w:t xml:space="preserve">rating providers (subscriber pay model) as compared with the business model of CRAs (issuer pay</w:t>
      </w:r>
      <w:r>
        <w:t xml:space="preserve"> </w:t>
      </w:r>
      <w:r>
        <w:t xml:space="preserve">model), the approach to the transparency of the product, i.e. rating, cannot be the same. Whereas the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CRA Regulation requires public disclosure of credit ratings, such a requirement cannot be introduced</w:t>
      </w:r>
      <w:r>
        <w:t xml:space="preserve"> </w:t>
      </w:r>
      <w:r>
        <w:t xml:space="preserve">for ESG ratings that are provided for a fee to subscribers.</w:t>
      </w:r>
      <w:r>
        <w:t xml:space="preserve"> </w:t>
      </w:r>
      <w:r>
        <w:t xml:space="preserve">Given the global role of ESG rating providers, similar to that played by credit rating agencies, and</w:t>
      </w:r>
      <w:r>
        <w:t xml:space="preserve"> </w:t>
      </w:r>
      <w:r>
        <w:t xml:space="preserve">given ESMA experience with the supervision of the latter, the Impact Assessment proposes the</w:t>
      </w:r>
      <w:r>
        <w:t xml:space="preserve"> </w:t>
      </w:r>
      <w:r>
        <w:t xml:space="preserve">supervision to be carried out by the same authority, i.e. by ESMA. This would facilitate coherent</w:t>
      </w:r>
      <w:r>
        <w:t xml:space="preserve"> </w:t>
      </w:r>
      <w:r>
        <w:t xml:space="preserve">supervision of both types of entities, credit rating agencies and ESG rating providers.</w:t>
      </w:r>
      <w:r>
        <w:t xml:space="preserve"> </w:t>
      </w:r>
      <w:r>
        <w:t xml:space="preserve">Question 4</w:t>
      </w:r>
      <w:r>
        <w:br/>
      </w:r>
      <w:r>
        <w:t xml:space="preserve">What is the evidence underpinning the impact analysis?</w:t>
      </w:r>
      <w:r>
        <w:br/>
      </w:r>
      <w:r>
        <w:t xml:space="preserve">(1)</w:t>
      </w:r>
      <w:r>
        <w:t xml:space="preserve"> </w:t>
      </w:r>
      <w:r>
        <w:t xml:space="preserve">Clarification of evidence used in the Impact Assessment</w:t>
      </w:r>
      <w:r>
        <w:t xml:space="preserve"> </w:t>
      </w:r>
      <w:r>
        <w:t xml:space="preserve">We have gathered a significant amount of evidence from different sources, including a Study</w:t>
      </w:r>
      <w:r>
        <w:t xml:space="preserve"> </w:t>
      </w:r>
      <w:r>
        <w:t xml:space="preserve">commissioned by DG FISMA, a Commission consultation but also outreach activities and exchanges</w:t>
      </w:r>
      <w:r>
        <w:t xml:space="preserve"> </w:t>
      </w:r>
      <w:r>
        <w:t xml:space="preserve">with stakeholders. ESMA also supported the Commission work via a call for evidence published in</w:t>
      </w:r>
      <w:r>
        <w:t xml:space="preserve"> </w:t>
      </w:r>
      <w:r>
        <w:t xml:space="preserve">2022 and provided a mapping of ESG rating providers operating in the EU. We also analysed existing</w:t>
      </w:r>
      <w:r>
        <w:t xml:space="preserve"> </w:t>
      </w:r>
      <w:r>
        <w:t xml:space="preserve">international recommendations and codes for ESG rating providers, such as the IOSCO</w:t>
      </w:r>
      <w:r>
        <w:t xml:space="preserve"> </w:t>
      </w:r>
      <w:r>
        <w:t xml:space="preserve">recommendations. 168 organisations and persons responded to the targeted consultation supporting</w:t>
      </w:r>
      <w:r>
        <w:t xml:space="preserve"> </w:t>
      </w:r>
      <w:r>
        <w:t xml:space="preserve">this initiative, mainly investors, ESG rating providers and listed companies.</w:t>
      </w:r>
      <w:r>
        <w:t xml:space="preserve"> </w:t>
      </w:r>
      <w:r>
        <w:t xml:space="preserve">In order to understand better the problems which this market faces in practice, and following the</w:t>
      </w:r>
      <w:r>
        <w:t xml:space="preserve"> </w:t>
      </w:r>
      <w:r>
        <w:t xml:space="preserve">targeted consultation, we have undertaken a significant review of academic literature232, market</w:t>
      </w:r>
      <w:r>
        <w:t xml:space="preserve"> </w:t>
      </w:r>
      <w:r>
        <w:t xml:space="preserve">analysis and outreach activities with a large number of key stakeholders in the ESG ratings market.</w:t>
      </w:r>
      <w:r>
        <w:t xml:space="preserve"> </w:t>
      </w:r>
      <w:r>
        <w:t xml:space="preserve">We held bilateral meetings with various stakeholders between April and October 2022, including</w:t>
      </w:r>
      <w:r>
        <w:t xml:space="preserve"> </w:t>
      </w:r>
      <w:r>
        <w:t xml:space="preserve">meetings with 14 different ESG rating providers, meetings with users or associations representing,</w:t>
      </w:r>
      <w:r>
        <w:t xml:space="preserve"> </w:t>
      </w:r>
      <w:r>
        <w:t xml:space="preserve">amongst others, rating users, meetings with other stakeholders such as academics, NGOs, public</w:t>
      </w:r>
      <w:r>
        <w:t xml:space="preserve"> </w:t>
      </w:r>
      <w:r>
        <w:t xml:space="preserve">bodies and supervisory authorities.</w:t>
      </w:r>
      <w:r>
        <w:t xml:space="preserve"> </w:t>
      </w:r>
      <w:r>
        <w:t xml:space="preserve">We have carried out an additional review and streamlining of the evidence gathered from our</w:t>
      </w:r>
      <w:r>
        <w:t xml:space="preserve"> </w:t>
      </w:r>
      <w:r>
        <w:t xml:space="preserve">research and outreach activities, and we have included additional references to such evidence</w:t>
      </w:r>
      <w:r>
        <w:t xml:space="preserve"> </w:t>
      </w:r>
      <w:r>
        <w:t xml:space="preserve">throughout the Impact Assessment where necessary, including from ESMA’s mapping exercise</w:t>
      </w:r>
      <w:r>
        <w:t xml:space="preserve"> </w:t>
      </w:r>
      <w:r>
        <w:t xml:space="preserve">and responses to the consultation, in particular in the impacts section.</w:t>
      </w:r>
      <w:r>
        <w:t xml:space="preserve"> </w:t>
      </w:r>
      <w:r>
        <w:t xml:space="preserve">(2)</w:t>
      </w:r>
      <w:r>
        <w:t xml:space="preserve"> </w:t>
      </w:r>
      <w:r>
        <w:t xml:space="preserve">Assessment of impacts</w:t>
      </w:r>
      <w:r>
        <w:t xml:space="preserve"> </w:t>
      </w:r>
      <w:r>
        <w:t xml:space="preserve">The Impact Assessment aims to capture and assess the impacts stemming from both Level 1 and the</w:t>
      </w:r>
      <w:r>
        <w:t xml:space="preserve"> </w:t>
      </w:r>
      <w:r>
        <w:t xml:space="preserve">introduction of delegated acts / level 2 measures. Level 2 measures will operationalise the</w:t>
      </w:r>
      <w:r>
        <w:t xml:space="preserve"> </w:t>
      </w:r>
      <w:r>
        <w:t xml:space="preserve">requirements relating to authorisation and transparency to the public.</w:t>
      </w:r>
      <w:r>
        <w:t xml:space="preserve"> </w:t>
      </w:r>
      <w:r>
        <w:t xml:space="preserve">The Impact Assessment states that ESG ratings providers will be required to be authorised by ESMA</w:t>
      </w:r>
      <w:r>
        <w:t xml:space="preserve"> </w:t>
      </w:r>
      <w:r>
        <w:t xml:space="preserve">in order to provide ESG ratings to European regulated financial institutions and companies within</w:t>
      </w:r>
      <w:r>
        <w:t xml:space="preserve"> </w:t>
      </w:r>
      <w:r>
        <w:t xml:space="preserve">the scope of the CSRD who solicit ESG ratings. The key requirements for authorisation will be</w:t>
      </w:r>
      <w:r>
        <w:t xml:space="preserve"> </w:t>
      </w:r>
      <w:r>
        <w:t xml:space="preserve">specified in Level 1, which will be further operationalised by Level 2 measures to be developed by</w:t>
      </w:r>
      <w:r>
        <w:t xml:space="preserve"> </w:t>
      </w:r>
      <w:r>
        <w:t xml:space="preserve">ESMA.</w:t>
      </w:r>
    </w:p>
    <w:p>
      <w:pPr>
        <w:pStyle w:val="BodyText"/>
      </w:pPr>
      <w:r>
        <w:t xml:space="preserve">232 See Section 2 on problem definition.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Since Level 1 measures will be principle-based and details will only be set at Level 2 (regarding</w:t>
      </w:r>
      <w:r>
        <w:t xml:space="preserve"> </w:t>
      </w:r>
      <w:r>
        <w:t xml:space="preserve">transparency and authorisation only), some of the cost figures are based on estimates or only indicate</w:t>
      </w:r>
      <w:r>
        <w:t xml:space="preserve"> </w:t>
      </w:r>
      <w:r>
        <w:t xml:space="preserve">possible ranges.</w:t>
      </w:r>
      <w:r>
        <w:t xml:space="preserve"> </w:t>
      </w:r>
      <w:r>
        <w:t xml:space="preserve">When developing recommendations for Level 2 measures, ESMA would be asked to further assess</w:t>
      </w:r>
      <w:r>
        <w:t xml:space="preserve"> </w:t>
      </w:r>
      <w:r>
        <w:t xml:space="preserve">the impacts, including costs, in order to make these assessments more precise. The Commission will</w:t>
      </w:r>
      <w:r>
        <w:t xml:space="preserve"> </w:t>
      </w:r>
      <w:r>
        <w:t xml:space="preserve">carefully monitor ESMA’s work.</w:t>
      </w:r>
      <w:r>
        <w:br/>
      </w:r>
      <w:r>
        <w:t xml:space="preserve">We have further clarified in the Impact Assessment that an additional cost assessment for the</w:t>
      </w:r>
      <w:r>
        <w:t xml:space="preserve"> </w:t>
      </w:r>
      <w:r>
        <w:t xml:space="preserve">authorisation requirement will be done by ESMA when drafting the Level 2 measures.</w:t>
      </w:r>
      <w:r>
        <w:t xml:space="preserve"> </w:t>
      </w:r>
      <w:r>
        <w:t xml:space="preserve">(3)</w:t>
      </w:r>
      <w:r>
        <w:t xml:space="preserve"> </w:t>
      </w:r>
      <w:r>
        <w:t xml:space="preserve">Main factors driving the costs</w:t>
      </w:r>
      <w:r>
        <w:t xml:space="preserve"> </w:t>
      </w:r>
      <w:r>
        <w:t xml:space="preserve">In the Impact Assessment, two types of costs are analysed (1) related to authorisation and supervision</w:t>
      </w:r>
      <w:r>
        <w:t xml:space="preserve"> </w:t>
      </w:r>
      <w:r>
        <w:t xml:space="preserve">and (2) related to transparency measures. Authorisation and supervision requirements are the main</w:t>
      </w:r>
      <w:r>
        <w:t xml:space="preserve"> </w:t>
      </w:r>
      <w:r>
        <w:t xml:space="preserve">drivers of costs, accounting for about 90% of the costs of this initiative, while the costs of complying</w:t>
      </w:r>
      <w:r>
        <w:t xml:space="preserve"> </w:t>
      </w:r>
      <w:r>
        <w:t xml:space="preserve">with transparency measures are expected to be significantly less burdensome for the sector.</w:t>
      </w:r>
      <w:r>
        <w:br/>
      </w:r>
      <w:r>
        <w:t xml:space="preserve">One-off costs estimated in the Impact Assessment are mostly related to authorisation for both smaller</w:t>
      </w:r>
      <w:r>
        <w:t xml:space="preserve"> </w:t>
      </w:r>
      <w:r>
        <w:t xml:space="preserve">and larger ESG rating providers. Further one-off adjustment costs are likely to arise in relation to the</w:t>
      </w:r>
      <w:r>
        <w:t xml:space="preserve"> </w:t>
      </w:r>
      <w:r>
        <w:t xml:space="preserve">need to upgrade IT systems and strengthen internal procedures, but estimates are difficult to obtain.</w:t>
      </w:r>
      <w:r>
        <w:t xml:space="preserve"> </w:t>
      </w:r>
      <w:r>
        <w:t xml:space="preserve">In terms of supervisory fees, they would be borne primarily by large providers (around 94% of the</w:t>
      </w:r>
      <w:r>
        <w:t xml:space="preserve"> </w:t>
      </w:r>
      <w:r>
        <w:t xml:space="preserve">total). Smaller entities would bear only about 5% of the costs of supervision for ESMA. In order to</w:t>
      </w:r>
      <w:r>
        <w:t xml:space="preserve"> </w:t>
      </w:r>
      <w:r>
        <w:t xml:space="preserve">prevent large cost impacts on smaller providers, the rate of supervisory fees would be very</w:t>
      </w:r>
      <w:r>
        <w:t xml:space="preserve"> </w:t>
      </w:r>
      <w:r>
        <w:t xml:space="preserve">progressive, ranging from 0.37% to 2.4% of annual revenue.</w:t>
      </w:r>
      <w:r>
        <w:t xml:space="preserve"> </w:t>
      </w:r>
      <w:r>
        <w:t xml:space="preserve">(4)</w:t>
      </w:r>
      <w:r>
        <w:t xml:space="preserve"> </w:t>
      </w:r>
      <w:r>
        <w:t xml:space="preserve">Market growth and competition</w:t>
      </w:r>
      <w:r>
        <w:t xml:space="preserve"> </w:t>
      </w:r>
      <w:r>
        <w:t xml:space="preserve">Recent years, even without any regulatory framework, have seen a consolidation of the ESG ratings</w:t>
      </w:r>
      <w:r>
        <w:t xml:space="preserve"> </w:t>
      </w:r>
      <w:r>
        <w:t xml:space="preserve">market, with mostly large – non-EU - players acquiring smaller and specialized market players.</w:t>
      </w:r>
      <w:r>
        <w:t xml:space="preserve"> </w:t>
      </w:r>
      <w:r>
        <w:t xml:space="preserve">According to the Russell Investment 2020 survey, the three largest ESG rating and data providers</w:t>
      </w:r>
      <w:r>
        <w:t xml:space="preserve"> </w:t>
      </w:r>
      <w:r>
        <w:t xml:space="preserve">globally are MSCI ESG Research (42% of asset managers surveyed subscribe to their services),</w:t>
      </w:r>
      <w:r>
        <w:t xml:space="preserve"> </w:t>
      </w:r>
      <w:r>
        <w:t xml:space="preserve">Sustainalytics (37%) and ISS-oekom (31%). Consolidation is to be expected for this type of market</w:t>
      </w:r>
      <w:r>
        <w:t xml:space="preserve"> </w:t>
      </w:r>
      <w:r>
        <w:t xml:space="preserve">given its large economies of scale.</w:t>
      </w:r>
      <w:r>
        <w:t xml:space="preserve"> </w:t>
      </w:r>
      <w:r>
        <w:t xml:space="preserve">Regulation will cause additional costs for ESG rating providers, but measures have been identified</w:t>
      </w:r>
      <w:r>
        <w:t xml:space="preserve"> </w:t>
      </w:r>
      <w:r>
        <w:t xml:space="preserve">to make sure that they are proportionate and that any distorting effect will be limited. We held</w:t>
      </w:r>
      <w:r>
        <w:t xml:space="preserve"> </w:t>
      </w:r>
      <w:r>
        <w:t xml:space="preserve">numerous meetings with stakeholders and in particular smaller ESG rating providers to discuss</w:t>
      </w:r>
      <w:r>
        <w:t xml:space="preserve"> </w:t>
      </w:r>
      <w:r>
        <w:t xml:space="preserve">potential implications of the initiative on their activities. In the assessment of options and in Annex</w:t>
      </w:r>
      <w:r>
        <w:t xml:space="preserve"> </w:t>
      </w:r>
      <w:r>
        <w:t xml:space="preserve">4 on the SME test, we are proposing a number of mitigating measures (transition period, adjustment</w:t>
      </w:r>
      <w:r>
        <w:t xml:space="preserve"> </w:t>
      </w:r>
      <w:r>
        <w:t xml:space="preserve">of supervisory fees, proportionate supervision). Nevertheless, the costs of regulation could increase</w:t>
      </w:r>
      <w:r>
        <w:t xml:space="preserve"> </w:t>
      </w:r>
      <w:r>
        <w:t xml:space="preserve">barriers to entry or have an additional effect on consolidation.</w:t>
      </w:r>
      <w:r>
        <w:t xml:space="preserve"> </w:t>
      </w:r>
      <w:r>
        <w:t xml:space="preserve">At the same time effective regulation that ensures a high level of quality can also help competition.</w:t>
      </w:r>
      <w:r>
        <w:t xml:space="preserve"> </w:t>
      </w:r>
      <w:r>
        <w:t xml:space="preserve">It avoids situations where one player may operate on the basis of lower costs or quality, can exploit</w:t>
      </w:r>
      <w:r>
        <w:t xml:space="preserve"> </w:t>
      </w:r>
      <w:r>
        <w:t xml:space="preserve">the lack of transparency and still attract customers, while others invest a lot, resulting in an unlevel</w:t>
      </w:r>
      <w:r>
        <w:t xml:space="preserve"> </w:t>
      </w:r>
      <w:r>
        <w:t xml:space="preserve">playing field.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And the introduction of a regulatory framework is expected to lead to reduced costs for investors.</w:t>
      </w:r>
      <w:r>
        <w:t xml:space="preserve"> </w:t>
      </w:r>
      <w:r>
        <w:t xml:space="preserve">The lack of trust has led to investors additional spending on due diligence activities, checking the</w:t>
      </w:r>
      <w:r>
        <w:t xml:space="preserve"> </w:t>
      </w:r>
      <w:r>
        <w:t xml:space="preserve">data from ESG rating providers and complementing these with in-house ESG ratings. Investors will</w:t>
      </w:r>
      <w:r>
        <w:t xml:space="preserve"> </w:t>
      </w:r>
      <w:r>
        <w:t xml:space="preserve">be able to make better informed decisions as they will have more information on how ESG ratings</w:t>
      </w:r>
      <w:r>
        <w:t xml:space="preserve"> </w:t>
      </w:r>
      <w:r>
        <w:t xml:space="preserve">are computed and what they measure. They will also have more confidence in the overall operations</w:t>
      </w:r>
      <w:r>
        <w:t xml:space="preserve"> </w:t>
      </w:r>
      <w:r>
        <w:t xml:space="preserve">of ESG rating providers.</w:t>
      </w:r>
      <w:r>
        <w:br/>
      </w:r>
      <w:r>
        <w:t xml:space="preserve">We have added further evidence from responses to the Commission targeted consultation and</w:t>
      </w:r>
      <w:r>
        <w:t xml:space="preserve"> </w:t>
      </w:r>
      <w:r>
        <w:t xml:space="preserve">exchanges with stakeholders as to how they expect the competition to evolve in the coming years.</w:t>
      </w:r>
    </w:p>
    <w:p>
      <w:pPr>
        <w:pStyle w:val="BodyText"/>
      </w:pPr>
      <w:r>
        <w:t xml:space="preserve">Changes introduced in the Impact Assessment:</w:t>
      </w:r>
    </w:p>
    <w:p>
      <w:pPr>
        <w:pStyle w:val="BodyText"/>
      </w:pPr>
      <w:r>
        <w:t xml:space="preserve"> Scale of the problems identified: we have provides for additional information and sources</w:t>
      </w:r>
      <w:r>
        <w:t xml:space="preserve"> </w:t>
      </w:r>
      <w:r>
        <w:t xml:space="preserve">on the problems identified and how important they are for investors, for example ‘ratings that</w:t>
      </w:r>
      <w:r>
        <w:t xml:space="preserve"> </w:t>
      </w:r>
      <w:r>
        <w:t xml:space="preserve">don’t rate - the subjective world of ESG ratings agencies’, ‘ESG investing, issues and</w:t>
      </w:r>
      <w:r>
        <w:t xml:space="preserve"> </w:t>
      </w:r>
      <w:r>
        <w:t xml:space="preserve">challenges’. The problem definition section already contains a large number of references to</w:t>
      </w:r>
      <w:r>
        <w:t xml:space="preserve"> </w:t>
      </w:r>
      <w:r>
        <w:t xml:space="preserve">literature and other sources of information showing the significance of the problems.</w:t>
      </w:r>
    </w:p>
    <w:p>
      <w:pPr>
        <w:pStyle w:val="BodyText"/>
      </w:pPr>
      <w:r>
        <w:t xml:space="preserve"> Allocation of capital: we have added references to additional sources and literature providing</w:t>
      </w:r>
      <w:r>
        <w:t xml:space="preserve"> </w:t>
      </w:r>
      <w:r>
        <w:t xml:space="preserve">information on the use of ESG ratings and on how important they are for professional</w:t>
      </w:r>
      <w:r>
        <w:t xml:space="preserve"> </w:t>
      </w:r>
      <w:r>
        <w:t xml:space="preserve">investors in their investment decision making process and their implications for companies</w:t>
      </w:r>
      <w:r>
        <w:t xml:space="preserve"> </w:t>
      </w:r>
      <w:r>
        <w:t xml:space="preserve">(e.g. survey conducted by Ninety One finding that 88% of investment professionals use third-</w:t>
      </w:r>
      <w:r>
        <w:t xml:space="preserve"> </w:t>
      </w:r>
      <w:r>
        <w:t xml:space="preserve">party ESG ratings as a part of their investment process, with 92% expecting to do so in the</w:t>
      </w:r>
      <w:r>
        <w:t xml:space="preserve"> </w:t>
      </w:r>
      <w:r>
        <w:t xml:space="preserve">future).</w:t>
      </w:r>
    </w:p>
    <w:p>
      <w:pPr>
        <w:pStyle w:val="BodyText"/>
      </w:pPr>
      <w:r>
        <w:t xml:space="preserve"> Success of this initiative (monitoring): we have added further concrete KPIs and specified</w:t>
      </w:r>
      <w:r>
        <w:t xml:space="preserve"> </w:t>
      </w:r>
      <w:r>
        <w:t xml:space="preserve">who should be responsible for carrying out the surveys and check the progress in the</w:t>
      </w:r>
      <w:r>
        <w:t xml:space="preserve"> </w:t>
      </w:r>
      <w:r>
        <w:t xml:space="preserve">implementation of this framework.</w:t>
      </w:r>
    </w:p>
    <w:p>
      <w:pPr>
        <w:pStyle w:val="BodyText"/>
      </w:pPr>
      <w:r>
        <w:t xml:space="preserve"> Option combinations: we have emphasised and highlighted the key elements underlying the</w:t>
      </w:r>
      <w:r>
        <w:t xml:space="preserve"> </w:t>
      </w:r>
      <w:r>
        <w:t xml:space="preserve">various options. We will also add that we have pre-analysed the possibility of alternative</w:t>
      </w:r>
      <w:r>
        <w:t xml:space="preserve"> </w:t>
      </w:r>
      <w:r>
        <w:t xml:space="preserve">combinations of the options on the regulatory treatment and the options on transparency to</w:t>
      </w:r>
      <w:r>
        <w:t xml:space="preserve"> </w:t>
      </w:r>
      <w:r>
        <w:t xml:space="preserve">illustrate why we have decided to pursue our analysis only for the most feasible and impactful</w:t>
      </w:r>
      <w:r>
        <w:t xml:space="preserve"> </w:t>
      </w:r>
      <w:r>
        <w:t xml:space="preserve">ones and combination thereof, which allows us at the same time keeping the Impact</w:t>
      </w:r>
      <w:r>
        <w:t xml:space="preserve"> </w:t>
      </w:r>
      <w:r>
        <w:t xml:space="preserve">Assessment as simple as possible.</w:t>
      </w:r>
    </w:p>
    <w:p>
      <w:pPr>
        <w:pStyle w:val="BodyText"/>
      </w:pPr>
      <w:r>
        <w:t xml:space="preserve"> Impacts: we will clarify that the analysis in the Impact Assessment aims to capture and assess</w:t>
      </w:r>
      <w:r>
        <w:t xml:space="preserve"> </w:t>
      </w:r>
      <w:r>
        <w:t xml:space="preserve">the impacts stemming from both Level 1 and the introduction of delegated acts / level 2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measures. Level 2 measures, to be developed by ESMA, will operationalise the requirements</w:t>
      </w:r>
      <w:r>
        <w:t xml:space="preserve"> </w:t>
      </w:r>
      <w:r>
        <w:t xml:space="preserve">relating to authorisation and transparency to the public and, at this stage, ESMA would be</w:t>
      </w:r>
      <w:r>
        <w:t xml:space="preserve"> </w:t>
      </w:r>
      <w:r>
        <w:t xml:space="preserve">asked to further assess the impacts, including costs, to further narrow down the cost ranges</w:t>
      </w:r>
      <w:r>
        <w:t xml:space="preserve"> </w:t>
      </w:r>
      <w:r>
        <w:t xml:space="preserve">provided in the IA.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2">
    <w:abstractNumId w:val="991"/>
  </w:num>
  <w:num w:numId="100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2026-07-31T16:47:57Z</dcterms:created>
  <dcterms:modified xsi:type="dcterms:W3CDTF">2026-07-31T16:47:57Z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