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28.6.2023</w:t>
      </w:r>
      <w:r>
        <w:br/>
      </w:r>
      <w:r>
        <w:t xml:space="preserve">SWD(2023) 233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</w:p>
    <w:p>
      <w:pPr>
        <w:pStyle w:val="BodyText"/>
      </w:pPr>
      <w:r>
        <w:t xml:space="preserve">Proposal for a Regulation of the European Parliament and of the Council</w:t>
      </w:r>
      <w:r>
        <w:t xml:space="preserve"> </w:t>
      </w:r>
      <w:r>
        <w:t xml:space="preserve">on the establishment of the digital euro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 Regulation of the European Parliament and of the Council</w:t>
      </w:r>
      <w:r>
        <w:t xml:space="preserve"> </w:t>
      </w:r>
      <w:r>
        <w:t xml:space="preserve">on the provision of digital euro services by payment services providers incorporated in</w:t>
      </w:r>
      <w:r>
        <w:t xml:space="preserve"> </w:t>
      </w:r>
      <w:r>
        <w:t xml:space="preserve">Member States whose currency is not the euro and amending Regulation (EU)</w:t>
      </w:r>
      <w:r>
        <w:t xml:space="preserve"> </w:t>
      </w:r>
      <w:r>
        <w:t xml:space="preserve">2021/1230 of the European Parliament and the Council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 Regulation of the European Parliament and of the Council</w:t>
      </w:r>
      <w:r>
        <w:t xml:space="preserve"> </w:t>
      </w:r>
      <w:r>
        <w:t xml:space="preserve">on the legal tender of euro banknotes and coins</w:t>
      </w:r>
      <w:r>
        <w:t xml:space="preserve"> </w:t>
      </w:r>
      <w:r>
        <w:t xml:space="preserve">{COM(2023) 364 final} - {COM(2023) 368 final} - {COM(2023) 369 final} -</w:t>
      </w:r>
      <w:r>
        <w:t xml:space="preserve"> </w:t>
      </w:r>
      <w:r>
        <w:t xml:space="preserve">{SEC(2023) 257 final} - {SWD(2023) 234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………………………………………………….6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 ………………………………………………………………………………………………..6</w:t>
      </w:r>
      <w:r>
        <w:t xml:space="preserve"> </w:t>
      </w:r>
      <w:r>
        <w:t xml:space="preserve">1.2</w:t>
      </w:r>
      <w:r>
        <w:t xml:space="preserve"> </w:t>
      </w:r>
      <w:r>
        <w:t xml:space="preserve">Legal context …………………………………………………………………………………………………. 11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…………………………………………………………………………………………………. 13</w:t>
      </w:r>
      <w:r>
        <w:t xml:space="preserve"> </w:t>
      </w:r>
      <w:r>
        <w:t xml:space="preserve">2.1</w:t>
      </w:r>
      <w:r>
        <w:t xml:space="preserve"> </w:t>
      </w:r>
      <w:r>
        <w:t xml:space="preserve">Problem to be addressed by this initiative ………………………………………………………. 13</w:t>
      </w:r>
      <w:r>
        <w:t xml:space="preserve"> </w:t>
      </w:r>
      <w:r>
        <w:t xml:space="preserve">2.2</w:t>
      </w:r>
      <w:r>
        <w:t xml:space="preserve"> </w:t>
      </w:r>
      <w:r>
        <w:t xml:space="preserve">Drivers ………………………………………………………………………………………………………….. 16</w:t>
      </w:r>
      <w:r>
        <w:t xml:space="preserve"> </w:t>
      </w:r>
      <w:r>
        <w:t xml:space="preserve">2.3</w:t>
      </w:r>
      <w:r>
        <w:t xml:space="preserve"> </w:t>
      </w:r>
      <w:r>
        <w:t xml:space="preserve">Consequences ………………………………………………………………………………………………… 20</w:t>
      </w:r>
      <w:r>
        <w:t xml:space="preserve"> </w:t>
      </w:r>
      <w:r>
        <w:t xml:space="preserve">2.4</w:t>
      </w:r>
      <w:r>
        <w:t xml:space="preserve"> </w:t>
      </w:r>
      <w:r>
        <w:t xml:space="preserve">How will this problem evolve without further action ………………………………………. 24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………………………………………………………………………………………… 26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basis…………………………………………………………………………………………………….. 26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and added value of EU action …………………………………….. 27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………………………………………………………………… 27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 ………………………………………………………………………………………….. 27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…………………………………………………………………………………………. 28</w:t>
      </w:r>
      <w:r>
        <w:t xml:space="preserve"> </w:t>
      </w:r>
      <w:r>
        <w:t xml:space="preserve">4.1</w:t>
      </w:r>
      <w:r>
        <w:t xml:space="preserve"> </w:t>
      </w:r>
      <w:r>
        <w:t xml:space="preserve">Intervention logic ………………………………………………………………………………………….. 28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………………………………………………………. 30</w:t>
      </w:r>
      <w:r>
        <w:t xml:space="preserve"> </w:t>
      </w:r>
      <w:r>
        <w:t xml:space="preserve">5.1</w:t>
      </w:r>
      <w:r>
        <w:t xml:space="preserve"> </w:t>
      </w:r>
      <w:r>
        <w:t xml:space="preserve">Baseline - no digital euro ……………………………………………………………………………….. 30</w:t>
      </w:r>
      <w:r>
        <w:t xml:space="preserve"> </w:t>
      </w:r>
      <w:r>
        <w:t xml:space="preserve">5.2</w:t>
      </w:r>
      <w:r>
        <w:t xml:space="preserve"> </w:t>
      </w:r>
      <w:r>
        <w:t xml:space="preserve">Establishing and regulating a digital euro ………………………………………………………. 30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 ………………………………………………………………… 46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 AND HOW DO THEY</w:t>
      </w:r>
      <w:r>
        <w:t xml:space="preserve"> </w:t>
      </w:r>
      <w:r>
        <w:t xml:space="preserve">COMPARE? ……………………………………………………………………………………………………………………… 47</w:t>
      </w:r>
      <w:r>
        <w:t xml:space="preserve"> </w:t>
      </w:r>
      <w:r>
        <w:t xml:space="preserve">6.1</w:t>
      </w:r>
      <w:r>
        <w:t xml:space="preserve"> </w:t>
      </w:r>
      <w:r>
        <w:t xml:space="preserve">Baseline – no digital euro……………………………………………………………………………….. 47</w:t>
      </w:r>
      <w:r>
        <w:t xml:space="preserve"> </w:t>
      </w:r>
      <w:r>
        <w:t xml:space="preserve">6.2</w:t>
      </w:r>
      <w:r>
        <w:t xml:space="preserve"> </w:t>
      </w:r>
      <w:r>
        <w:t xml:space="preserve">Establishing and regulating the digital euro ……………………………………………………. 49</w:t>
      </w:r>
      <w:r>
        <w:t xml:space="preserve"> </w:t>
      </w:r>
      <w:r>
        <w:t xml:space="preserve">7</w:t>
      </w:r>
      <w:r>
        <w:t xml:space="preserve"> </w:t>
      </w:r>
      <w:r>
        <w:t xml:space="preserve">PREFERRED POLICY OPTION ………………………………………………………………………………………. 79</w:t>
      </w:r>
      <w:r>
        <w:t xml:space="preserve"> </w:t>
      </w:r>
      <w:r>
        <w:t xml:space="preserve">7.1</w:t>
      </w:r>
      <w:r>
        <w:t xml:space="preserve"> </w:t>
      </w:r>
      <w:r>
        <w:t xml:space="preserve">Preferred policy option ………………………………………………………………………………….. 79</w:t>
      </w:r>
      <w:r>
        <w:t xml:space="preserve"> </w:t>
      </w:r>
      <w:r>
        <w:t xml:space="preserve">7.2</w:t>
      </w:r>
      <w:r>
        <w:t xml:space="preserve"> </w:t>
      </w:r>
      <w:r>
        <w:t xml:space="preserve">Overall impact of preferred option ………………………………………………………………… 81</w:t>
      </w:r>
      <w:r>
        <w:t xml:space="preserve"> </w:t>
      </w:r>
      <w:r>
        <w:t xml:space="preserve">7.3</w:t>
      </w:r>
      <w:r>
        <w:t xml:space="preserve"> </w:t>
      </w:r>
      <w:r>
        <w:t xml:space="preserve">Impact on small and medium sized enterprises ………………………………………………. 88</w:t>
      </w:r>
      <w:r>
        <w:t xml:space="preserve"> </w:t>
      </w:r>
      <w:r>
        <w:t xml:space="preserve">7.4</w:t>
      </w:r>
      <w:r>
        <w:t xml:space="preserve"> </w:t>
      </w:r>
      <w:r>
        <w:t xml:space="preserve">REFIT (simplification and improved efficiency) …………………………………………….. 88</w:t>
      </w:r>
      <w:r>
        <w:t xml:space="preserve"> </w:t>
      </w:r>
      <w:r>
        <w:t xml:space="preserve">7.5</w:t>
      </w:r>
      <w:r>
        <w:t xml:space="preserve"> </w:t>
      </w:r>
      <w:r>
        <w:t xml:space="preserve">“One In One Out” …………………………………………………………………………………………. 88</w:t>
      </w:r>
      <w:r>
        <w:t xml:space="preserve"> </w:t>
      </w:r>
      <w:r>
        <w:t xml:space="preserve">8</w:t>
      </w:r>
      <w:r>
        <w:t xml:space="preserve"> </w:t>
      </w:r>
      <w:r>
        <w:t xml:space="preserve">HOW WILL ACTUAL IMPACTS BE MONITORED AND EVALUATED? ………………………. 89</w:t>
      </w:r>
      <w:r>
        <w:t xml:space="preserve"> </w:t>
      </w:r>
      <w:r>
        <w:t xml:space="preserve">ANNEX 1 - PROCEDURAL INFORMATION ……………………………………………………………………………….. 92</w:t>
      </w:r>
      <w:r>
        <w:t xml:space="preserve"> </w:t>
      </w:r>
      <w:r>
        <w:t xml:space="preserve">ANNEX 2 - STAKEHOLDER CONSULTATIONS ………………………………………………………………………… 98</w:t>
      </w:r>
      <w:r>
        <w:t xml:space="preserve"> </w:t>
      </w:r>
      <w:r>
        <w:t xml:space="preserve">I.</w:t>
      </w:r>
      <w:r>
        <w:t xml:space="preserve"> </w:t>
      </w:r>
      <w:r>
        <w:t xml:space="preserve">Results of the ECB’s public consultation on the digital euro ……………………………. 98</w:t>
      </w:r>
      <w:r>
        <w:t xml:space="preserve"> </w:t>
      </w:r>
      <w:r>
        <w:t xml:space="preserve">II.</w:t>
      </w:r>
      <w:r>
        <w:t xml:space="preserve"> </w:t>
      </w:r>
      <w:r>
        <w:t xml:space="preserve">Summary of a ECB commissioned study on new digital payment methods …….. 100</w:t>
      </w:r>
      <w:r>
        <w:t xml:space="preserve"> </w:t>
      </w:r>
      <w:r>
        <w:t xml:space="preserve">III.</w:t>
      </w:r>
      <w:r>
        <w:t xml:space="preserve"> </w:t>
      </w:r>
      <w:r>
        <w:t xml:space="preserve">Results of the Commission’s targeted consultation on the digital euro …………… 102</w:t>
      </w:r>
      <w:r>
        <w:t xml:space="preserve"> </w:t>
      </w:r>
      <w:r>
        <w:t xml:space="preserve">IV.</w:t>
      </w:r>
      <w:r>
        <w:t xml:space="preserve"> </w:t>
      </w:r>
      <w:r>
        <w:t xml:space="preserve">Results of the call for evidence on the digital euro …………………………………………. 125</w:t>
      </w:r>
      <w:r>
        <w:t xml:space="preserve"> </w:t>
      </w:r>
      <w:r>
        <w:t xml:space="preserve">ANNEX 3 - WHO IS AFFECTED AND HOW? ……………………………………………………………………………. 129</w:t>
      </w:r>
    </w:p>
    <w:p>
      <w:pPr>
        <w:pStyle w:val="BodyText"/>
      </w:pPr>
      <w:r>
        <w:t xml:space="preserve">2</w:t>
      </w:r>
    </w:p>
    <w:p>
      <w:pPr>
        <w:pStyle w:val="Compact"/>
        <w:numPr>
          <w:ilvl w:val="0"/>
          <w:numId w:val="1001"/>
        </w:numPr>
      </w:pPr>
      <w:r>
        <w:t xml:space="preserve">PRACTICAL IMPLICATIONS OF THE INITIATIVE ……………………………………………………. 129</w:t>
      </w:r>
    </w:p>
    <w:p>
      <w:pPr>
        <w:pStyle w:val="Compact"/>
        <w:numPr>
          <w:ilvl w:val="0"/>
          <w:numId w:val="1001"/>
        </w:numPr>
      </w:pPr>
      <w:r>
        <w:t xml:space="preserve">SUMMARY OF COSTS AND BENEFITS………………………………………………………………………… 131</w:t>
      </w:r>
    </w:p>
    <w:p>
      <w:pPr>
        <w:pStyle w:val="Compact"/>
        <w:numPr>
          <w:ilvl w:val="0"/>
          <w:numId w:val="1001"/>
        </w:numPr>
      </w:pPr>
      <w:r>
        <w:t xml:space="preserve">RELEVANT SUSTAINABLE DEVELOPMENT GOALS ………………………………………………… 135</w:t>
      </w:r>
      <w:r>
        <w:t xml:space="preserve"> </w:t>
      </w:r>
      <w:r>
        <w:t xml:space="preserve">ANNEX 4 - ANALYTICAL METHODS ……………………………………………………………………………………… 137</w:t>
      </w:r>
      <w:r>
        <w:t xml:space="preserve"> </w:t>
      </w:r>
      <w:r>
        <w:t xml:space="preserve">ANNEX 5 - TECHNICAL GLOSSARY ………………………………………………………………………………………. 138</w:t>
      </w:r>
      <w:r>
        <w:t xml:space="preserve"> </w:t>
      </w:r>
      <w:r>
        <w:t xml:space="preserve">ANNEX 6 - CASH USAGE ………………………………………………………………………………………………………… 143</w:t>
      </w:r>
      <w:r>
        <w:t xml:space="preserve"> </w:t>
      </w:r>
      <w:r>
        <w:t xml:space="preserve">ANNEX 7 - LEGAL TENDER FOR CASH ………………………………………………………………………………….. 148</w:t>
      </w:r>
      <w:r>
        <w:t xml:space="preserve"> </w:t>
      </w:r>
      <w:r>
        <w:t xml:space="preserve">ANNEX 8 - PAYMENTS IN WEB 3.0 AND INDUSTRY 4.0; THE NEED FOR “CONDITIONAL</w:t>
      </w:r>
      <w:r>
        <w:t xml:space="preserve"> </w:t>
      </w:r>
      <w:r>
        <w:t xml:space="preserve">PAYMENTS”; STABLE COINS ………………………………………………………………………………………… 157</w:t>
      </w:r>
      <w:r>
        <w:t xml:space="preserve"> </w:t>
      </w:r>
      <w:r>
        <w:t xml:space="preserve">ANNEX 9 - INTERNATIONAL USE OF A DIGITAL EURO ……………………………………………………….. 169</w:t>
      </w:r>
      <w:r>
        <w:t xml:space="preserve"> </w:t>
      </w:r>
      <w:r>
        <w:t xml:space="preserve">ANNEX 10 - THIRD COUNTRIES AND NON-EURO AREA CBDCS ………………………………………….. 178</w:t>
      </w:r>
      <w:r>
        <w:t xml:space="preserve"> </w:t>
      </w:r>
      <w:r>
        <w:t xml:space="preserve">ANNEX 11 - FINANCIAL STABILITY AND MACROECONOMIC IMPACT ……………………………….. 181</w:t>
      </w:r>
      <w:r>
        <w:t xml:space="preserve"> </w:t>
      </w:r>
      <w:r>
        <w:t xml:space="preserve">ANNEX 12 - APPLYING UNION DATA PROTECTION LAW TO THE DIGITAL EURO ……………… 196</w:t>
      </w:r>
      <w:r>
        <w:t xml:space="preserve"> </w:t>
      </w:r>
      <w:r>
        <w:t xml:space="preserve">ANNEX 13 - SME TEST ……………………………………………………………………………………………………………. 204</w:t>
      </w:r>
    </w:p>
    <w:p>
      <w:pPr>
        <w:pStyle w:val="FirstParagraph"/>
      </w:pPr>
      <w:r>
        <w:t xml:space="preserve">3</w:t>
      </w:r>
    </w:p>
    <w:p>
      <w:pPr>
        <w:pStyle w:val="BodyText"/>
      </w:pPr>
      <w:r>
        <w:t xml:space="preserve">Glossary</w:t>
      </w:r>
    </w:p>
    <w:p>
      <w:pPr>
        <w:pStyle w:val="BodyText"/>
      </w:pP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Application Programming</w:t>
      </w:r>
      <w:r>
        <w:t xml:space="preserve"> </w:t>
      </w:r>
      <w:r>
        <w:t xml:space="preserve">Interface (API)</w:t>
      </w:r>
      <w:r>
        <w:t xml:space="preserve"> </w:t>
      </w:r>
      <w:r>
        <w:t xml:space="preserve">Interface that enables data transmission and thus interoperability between</w:t>
      </w:r>
      <w:r>
        <w:t xml:space="preserve"> </w:t>
      </w:r>
      <w:r>
        <w:t xml:space="preserve">two different systems.</w:t>
      </w:r>
      <w:r>
        <w:t xml:space="preserve"> </w:t>
      </w:r>
      <w:r>
        <w:t xml:space="preserve">Central Bank Digital</w:t>
      </w:r>
      <w:r>
        <w:t xml:space="preserve"> </w:t>
      </w:r>
      <w:r>
        <w:t xml:space="preserve">Currency (CBDC)</w:t>
      </w:r>
      <w:r>
        <w:t xml:space="preserve"> </w:t>
      </w:r>
      <w:r>
        <w:t xml:space="preserve">A CBDC is a form of official currency which constitutes a liability of a</w:t>
      </w:r>
      <w:r>
        <w:t xml:space="preserve"> </w:t>
      </w:r>
      <w:r>
        <w:t xml:space="preserve">central bank, is issued and stored digitally.</w:t>
      </w:r>
      <w:r>
        <w:br/>
      </w:r>
      <w:r>
        <w:t xml:space="preserve">Central bank money</w:t>
      </w:r>
      <w:r>
        <w:br/>
      </w:r>
      <w:r>
        <w:t xml:space="preserve">It consists of banknotes and coins in circulation (cash) and the electronic</w:t>
      </w:r>
      <w:r>
        <w:t xml:space="preserve"> </w:t>
      </w:r>
      <w:r>
        <w:t xml:space="preserve">accounts that credit institutions hold at the central banks (reserves). Cash</w:t>
      </w:r>
      <w:r>
        <w:t xml:space="preserve"> </w:t>
      </w:r>
      <w:r>
        <w:t xml:space="preserve">has the status of legal tender unlike commercial bank money. Central</w:t>
      </w:r>
      <w:r>
        <w:t xml:space="preserve"> </w:t>
      </w:r>
      <w:r>
        <w:t xml:space="preserve">bank money is credit and liquidity risk-free as the default risk of a central</w:t>
      </w:r>
      <w:r>
        <w:t xml:space="preserve"> </w:t>
      </w:r>
      <w:r>
        <w:t xml:space="preserve">bank is in principle non-existent.</w:t>
      </w:r>
      <w:r>
        <w:t xml:space="preserve"> </w:t>
      </w:r>
      <w:r>
        <w:t xml:space="preserve">Commercial bank money</w:t>
      </w:r>
      <w:r>
        <w:t xml:space="preserve"> </w:t>
      </w:r>
      <w:r>
        <w:t xml:space="preserve">Liability of a commercial bank, in the form of deposits held at the</w:t>
      </w:r>
      <w:r>
        <w:t xml:space="preserve"> </w:t>
      </w:r>
      <w:r>
        <w:t xml:space="preserve">commercial bank, which can be used for settlement purposes. Commercial</w:t>
      </w:r>
      <w:r>
        <w:t xml:space="preserve"> </w:t>
      </w:r>
      <w:r>
        <w:t xml:space="preserve">bank money does not have the status of legal tender and carries a credit</w:t>
      </w:r>
      <w:r>
        <w:t xml:space="preserve"> </w:t>
      </w:r>
      <w:r>
        <w:t xml:space="preserve">risk (i.e. the risk of default of a commercial bank).</w:t>
      </w:r>
      <w:r>
        <w:br/>
      </w:r>
      <w:r>
        <w:t xml:space="preserve">Crypto-asset</w:t>
      </w:r>
      <w:r>
        <w:t xml:space="preserve"> </w:t>
      </w:r>
      <w:r>
        <w:t xml:space="preserve">Crypto-asset means a digital representation of a value or of a right that is</w:t>
      </w:r>
      <w:r>
        <w:t xml:space="preserve"> </w:t>
      </w:r>
      <w:r>
        <w:t xml:space="preserve">able to be transferred and stored electronically using distributed ledger</w:t>
      </w:r>
      <w:r>
        <w:t xml:space="preserve"> </w:t>
      </w:r>
      <w:r>
        <w:t xml:space="preserve">technology or similar technology.</w:t>
      </w:r>
      <w:r>
        <w:t xml:space="preserve"> </w:t>
      </w:r>
      <w:r>
        <w:t xml:space="preserve">Digital euro</w:t>
      </w:r>
      <w:r>
        <w:t xml:space="preserve"> </w:t>
      </w:r>
      <w:r>
        <w:t xml:space="preserve">The digital euro is a retail central bank digital currency (CBDC) that the</w:t>
      </w:r>
      <w:r>
        <w:t xml:space="preserve"> </w:t>
      </w:r>
      <w:r>
        <w:t xml:space="preserve">Eurosystem may decide to issue. It would be accessible to all citizens and</w:t>
      </w:r>
      <w:r>
        <w:t xml:space="preserve"> </w:t>
      </w:r>
      <w:r>
        <w:t xml:space="preserve">businesses and available for payments</w:t>
      </w:r>
      <w:r>
        <w:t xml:space="preserve"> </w:t>
      </w:r>
      <w:r>
        <w:t xml:space="preserve">Distributed Ledger</w:t>
      </w:r>
      <w:r>
        <w:t xml:space="preserve"> </w:t>
      </w:r>
      <w:r>
        <w:t xml:space="preserve">Technology (DLT)</w:t>
      </w:r>
      <w:r>
        <w:t xml:space="preserve"> </w:t>
      </w:r>
      <w:r>
        <w:t xml:space="preserve">Distributed ledger technology (DLT) refers to a family of technologies</w:t>
      </w:r>
      <w:r>
        <w:t xml:space="preserve"> </w:t>
      </w:r>
      <w:r>
        <w:t xml:space="preserve">aiming to solve the problem of reaching a consensus between</w:t>
      </w:r>
      <w:r>
        <w:t xml:space="preserve"> </w:t>
      </w:r>
      <w:r>
        <w:t xml:space="preserve">participating entities, which is required for validating data and updating</w:t>
      </w:r>
      <w:r>
        <w:t xml:space="preserve"> </w:t>
      </w:r>
      <w:r>
        <w:t xml:space="preserve">the distributed ledger, without relying on a central authoritative entity to</w:t>
      </w:r>
      <w:r>
        <w:t xml:space="preserve"> </w:t>
      </w:r>
      <w:r>
        <w:t xml:space="preserve">mandate ledger updates.</w:t>
      </w:r>
      <w:r>
        <w:t xml:space="preserve"> </w:t>
      </w:r>
      <w:r>
        <w:t xml:space="preserve">Domestic card scheme</w:t>
      </w:r>
      <w:r>
        <w:t xml:space="preserve"> </w:t>
      </w:r>
      <w:r>
        <w:t xml:space="preserve">A payment card scheme, typically a debit card scheme, that for the most</w:t>
      </w:r>
      <w:r>
        <w:t xml:space="preserve"> </w:t>
      </w:r>
      <w:r>
        <w:t xml:space="preserve">part operates in a single country, for instance Carte Bancaire in France,</w:t>
      </w:r>
      <w:r>
        <w:t xml:space="preserve"> </w:t>
      </w:r>
      <w:r>
        <w:t xml:space="preserve">Bancontact in Belgium, or Dankort in Denmark.</w:t>
      </w:r>
      <w:r>
        <w:t xml:space="preserve"> </w:t>
      </w:r>
      <w:r>
        <w:t xml:space="preserve">Electronic money</w:t>
      </w:r>
      <w:r>
        <w:t xml:space="preserve"> </w:t>
      </w:r>
      <w:r>
        <w:t xml:space="preserve">A subcategory of commercial bank money is an electronic store of</w:t>
      </w:r>
      <w:r>
        <w:t xml:space="preserve"> </w:t>
      </w:r>
      <w:r>
        <w:t xml:space="preserve">monetary value that may be widely used for making payments. Electronic</w:t>
      </w:r>
      <w:r>
        <w:t xml:space="preserve"> </w:t>
      </w:r>
      <w:r>
        <w:t xml:space="preserve">money is issued by an electronic money institution/credit institution upon</w:t>
      </w:r>
      <w:r>
        <w:t xml:space="preserve"> </w:t>
      </w:r>
      <w:r>
        <w:t xml:space="preserve">deposit of funds (e.g. pre-paid cards) and does not have therefore an</w:t>
      </w:r>
      <w:r>
        <w:t xml:space="preserve"> </w:t>
      </w:r>
      <w:r>
        <w:t xml:space="preserve">impact on money creation. In the EU, e-money is regulated by the e-</w:t>
      </w:r>
      <w:r>
        <w:t xml:space="preserve"> </w:t>
      </w:r>
      <w:r>
        <w:t xml:space="preserve">money directive.</w:t>
      </w:r>
      <w:r>
        <w:br/>
      </w:r>
      <w:r>
        <w:t xml:space="preserve">European Digital Identity</w:t>
      </w:r>
      <w:r>
        <w:t xml:space="preserve"> </w:t>
      </w:r>
      <w:r>
        <w:t xml:space="preserve">Wallet (EUDIW)</w:t>
      </w:r>
      <w:r>
        <w:t xml:space="preserve"> </w:t>
      </w:r>
      <w:r>
        <w:t xml:space="preserve">The EUDIW allows the user to store identity data, credentials and</w:t>
      </w:r>
      <w:r>
        <w:t xml:space="preserve"> </w:t>
      </w:r>
      <w:r>
        <w:t xml:space="preserve">attributes linked to her/his identity, to provide them to relying parties on</w:t>
      </w:r>
      <w:r>
        <w:t xml:space="preserve"> </w:t>
      </w:r>
      <w:r>
        <w:t xml:space="preserve">request and to use them for authentication, online and offline, and to</w:t>
      </w:r>
      <w:r>
        <w:t xml:space="preserve"> </w:t>
      </w:r>
      <w:r>
        <w:t xml:space="preserve">create qualified electronic signatures and seals. It is part of the</w:t>
      </w:r>
      <w:r>
        <w:t xml:space="preserve"> </w:t>
      </w:r>
      <w:r>
        <w:t xml:space="preserve">Commission’s proposal for a regulation amending Regulation (EU) No</w:t>
      </w:r>
      <w:r>
        <w:t xml:space="preserve"> </w:t>
      </w:r>
      <w:r>
        <w:t xml:space="preserve">910/2014 as regards establishing a framework for a European Digital</w:t>
      </w:r>
      <w:r>
        <w:t xml:space="preserve"> </w:t>
      </w:r>
      <w:r>
        <w:t xml:space="preserve">Identity.</w:t>
      </w:r>
      <w:r>
        <w:br/>
      </w:r>
      <w:r>
        <w:t xml:space="preserve">European Payments</w:t>
      </w:r>
      <w:r>
        <w:t xml:space="preserve"> </w:t>
      </w:r>
      <w:r>
        <w:t xml:space="preserve">Private initiative to create a new pan-European payment solution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Initiative (EPI)</w:t>
      </w:r>
      <w:r>
        <w:t xml:space="preserve"> </w:t>
      </w:r>
      <w:r>
        <w:t xml:space="preserve">leveraging Instant Payments and the creation of digital wallets.</w:t>
      </w:r>
      <w:r>
        <w:t xml:space="preserve"> </w:t>
      </w:r>
      <w:r>
        <w:t xml:space="preserve">Industry 4.0</w:t>
      </w:r>
      <w:r>
        <w:t xml:space="preserve"> </w:t>
      </w:r>
      <w:r>
        <w:t xml:space="preserve">Industry 4.0 refers to the fourth industrial revolution representing a new</w:t>
      </w:r>
      <w:r>
        <w:t xml:space="preserve"> </w:t>
      </w:r>
      <w:r>
        <w:t xml:space="preserve">stage of digital transformation for manufacturing/production and value</w:t>
      </w:r>
      <w:r>
        <w:t xml:space="preserve"> </w:t>
      </w:r>
      <w:r>
        <w:t xml:space="preserve">creation processes. It is an interconnected data driven industry where the</w:t>
      </w:r>
      <w:r>
        <w:t xml:space="preserve"> </w:t>
      </w:r>
      <w:r>
        <w:t xml:space="preserve">convergence of Artificial Intelligence, Internet of Things and DLT</w:t>
      </w:r>
      <w:r>
        <w:t xml:space="preserve"> </w:t>
      </w:r>
      <w:r>
        <w:t xml:space="preserve">supports automated decision-making by machines</w:t>
      </w:r>
      <w:r>
        <w:t xml:space="preserve"> </w:t>
      </w:r>
      <w:r>
        <w:t xml:space="preserve">Instant payments</w:t>
      </w:r>
      <w:r>
        <w:t xml:space="preserve"> </w:t>
      </w:r>
      <w:r>
        <w:t xml:space="preserve">Credit transfer which arrives on the payee’s account within ten seconds of</w:t>
      </w:r>
      <w:r>
        <w:t xml:space="preserve"> </w:t>
      </w:r>
      <w:r>
        <w:t xml:space="preserve">the sending of a payment order by the payer</w:t>
      </w:r>
      <w:r>
        <w:t xml:space="preserve"> </w:t>
      </w:r>
      <w:r>
        <w:t xml:space="preserve">ICS</w:t>
      </w:r>
      <w:r>
        <w:t xml:space="preserve"> </w:t>
      </w:r>
      <w:r>
        <w:t xml:space="preserve">International Card Schemes (e.g., American Express, Discover,</w:t>
      </w:r>
      <w:r>
        <w:t xml:space="preserve"> </w:t>
      </w:r>
      <w:r>
        <w:t xml:space="preserve">Mastercard, Visa, etc.)</w:t>
      </w:r>
      <w:r>
        <w:t xml:space="preserve"> </w:t>
      </w:r>
      <w:r>
        <w:t xml:space="preserve">Legal tender</w:t>
      </w:r>
      <w:r>
        <w:t xml:space="preserve"> </w:t>
      </w:r>
      <w:r>
        <w:t xml:space="preserve">Legal tender is a means of payment whose acceptance is mandatory by</w:t>
      </w:r>
      <w:r>
        <w:t xml:space="preserve"> </w:t>
      </w:r>
      <w:r>
        <w:t xml:space="preserve">default (i.e. unless its acceptance is restricted for reasons of public interest</w:t>
      </w:r>
      <w:r>
        <w:t xml:space="preserve"> </w:t>
      </w:r>
      <w:r>
        <w:t xml:space="preserve">or waived by contractual agreement), at its full-face value, for the</w:t>
      </w:r>
      <w:r>
        <w:t xml:space="preserve"> </w:t>
      </w:r>
      <w:r>
        <w:t xml:space="preserve">discharge of payment obligations.</w:t>
      </w:r>
      <w:r>
        <w:t xml:space="preserve"> </w:t>
      </w:r>
      <w:r>
        <w:t xml:space="preserve">Peer-to-peer (P2P)</w:t>
      </w:r>
      <w:r>
        <w:t xml:space="preserve"> </w:t>
      </w:r>
      <w:r>
        <w:t xml:space="preserve">Peer-to-peer is a communication structure in which individuals interact</w:t>
      </w:r>
      <w:r>
        <w:t xml:space="preserve"> </w:t>
      </w:r>
      <w:r>
        <w:t xml:space="preserve">directly, without going through a centralized system or hierarchy.</w:t>
      </w:r>
      <w:r>
        <w:t xml:space="preserve"> </w:t>
      </w:r>
      <w:r>
        <w:t xml:space="preserve">Point Of Interaction (POI)</w:t>
      </w:r>
      <w:r>
        <w:t xml:space="preserve"> </w:t>
      </w:r>
      <w:r>
        <w:t xml:space="preserve">The initial point in the payee’s environment where data is exchanged with</w:t>
      </w:r>
      <w:r>
        <w:t xml:space="preserve"> </w:t>
      </w:r>
      <w:r>
        <w:t xml:space="preserve">a payer device or where consumer data is entered to initiate a digital euro</w:t>
      </w:r>
      <w:r>
        <w:t xml:space="preserve"> </w:t>
      </w:r>
      <w:r>
        <w:t xml:space="preserve">transaction</w:t>
      </w:r>
      <w:r>
        <w:br/>
      </w:r>
      <w:r>
        <w:t xml:space="preserve">Point of Sales (POS)</w:t>
      </w:r>
      <w:r>
        <w:t xml:space="preserve"> </w:t>
      </w:r>
      <w:r>
        <w:t xml:space="preserve">‘Point of Sale’ means the address of the physical premises of the merchant</w:t>
      </w:r>
      <w:r>
        <w:t xml:space="preserve"> </w:t>
      </w:r>
      <w:r>
        <w:t xml:space="preserve">at which the payment transaction is initiated.</w:t>
      </w:r>
      <w:r>
        <w:br/>
      </w:r>
      <w:r>
        <w:t xml:space="preserve">In the case of distance sales or distance contracts (i.e. e-commerce), the</w:t>
      </w:r>
      <w:r>
        <w:t xml:space="preserve"> </w:t>
      </w:r>
      <w:r>
        <w:t xml:space="preserve">point of sale shall be the address of the fixed place of business at which</w:t>
      </w:r>
      <w:r>
        <w:t xml:space="preserve"> </w:t>
      </w:r>
      <w:r>
        <w:t xml:space="preserve">the merchant conducts its business regardless of website or server</w:t>
      </w:r>
      <w:r>
        <w:t xml:space="preserve"> </w:t>
      </w:r>
      <w:r>
        <w:t xml:space="preserve">locations through which the payment transaction is initiated.</w:t>
      </w:r>
      <w:r>
        <w:t xml:space="preserve"> </w:t>
      </w:r>
      <w:r>
        <w:t xml:space="preserve">Payment Service Provider</w:t>
      </w:r>
      <w:r>
        <w:t xml:space="preserve"> </w:t>
      </w:r>
      <w:r>
        <w:t xml:space="preserve">(PSP)</w:t>
      </w:r>
      <w:r>
        <w:t xml:space="preserve"> </w:t>
      </w:r>
      <w:r>
        <w:t xml:space="preserve">A provider of payment services as defined in Annex I of Directive</w:t>
      </w:r>
      <w:r>
        <w:t xml:space="preserve"> </w:t>
      </w:r>
      <w:r>
        <w:t xml:space="preserve">2015/2366 (PSD2), including a credit institution, payment institution and</w:t>
      </w:r>
      <w:r>
        <w:t xml:space="preserve"> </w:t>
      </w:r>
      <w:r>
        <w:t xml:space="preserve">electronic money institution</w:t>
      </w:r>
      <w:r>
        <w:t xml:space="preserve"> </w:t>
      </w:r>
      <w:r>
        <w:t xml:space="preserve">Payment scheme</w:t>
      </w:r>
      <w:r>
        <w:t xml:space="preserve"> </w:t>
      </w:r>
      <w:r>
        <w:t xml:space="preserve">A single set of rules, practices, standards and/or implementation</w:t>
      </w:r>
      <w:r>
        <w:t xml:space="preserve"> </w:t>
      </w:r>
      <w:r>
        <w:t xml:space="preserve">guidelines agreed between payment service providers (PSPs) for the</w:t>
      </w:r>
      <w:r>
        <w:t xml:space="preserve"> </w:t>
      </w:r>
      <w:r>
        <w:t xml:space="preserve">execution of payment transactions across the Union and within Member</w:t>
      </w:r>
      <w:r>
        <w:t xml:space="preserve"> </w:t>
      </w:r>
      <w:r>
        <w:t xml:space="preserve">States, and which is separated from any infrastructure or payment system</w:t>
      </w:r>
      <w:r>
        <w:t xml:space="preserve"> </w:t>
      </w:r>
      <w:r>
        <w:t xml:space="preserve">that supports its operation</w:t>
      </w:r>
      <w:r>
        <w:t xml:space="preserve"> </w:t>
      </w:r>
      <w:r>
        <w:t xml:space="preserve">Retail CBDC</w:t>
      </w:r>
      <w:r>
        <w:t xml:space="preserve"> </w:t>
      </w:r>
      <w:r>
        <w:t xml:space="preserve">A retail CBDC is a central bank liability issued in digital form for use by</w:t>
      </w:r>
      <w:r>
        <w:t xml:space="preserve"> </w:t>
      </w:r>
      <w:r>
        <w:t xml:space="preserve">the general public (e.g. citizens, businesses and government entities) when</w:t>
      </w:r>
      <w:r>
        <w:t xml:space="preserve"> </w:t>
      </w:r>
      <w:r>
        <w:t xml:space="preserve">making retail payments.</w:t>
      </w:r>
      <w:r>
        <w:t xml:space="preserve"> </w:t>
      </w:r>
      <w:r>
        <w:t xml:space="preserve">Retail payment</w:t>
      </w:r>
    </w:p>
    <w:p>
      <w:pPr>
        <w:pStyle w:val="BodyText"/>
      </w:pPr>
      <w:r>
        <w:t xml:space="preserve">Payment transaction between consumers, businesses and public</w:t>
      </w:r>
      <w:r>
        <w:t xml:space="preserve"> </w:t>
      </w:r>
      <w:r>
        <w:t xml:space="preserve">authorities, with the exclusion of payments made by payment service</w:t>
      </w:r>
      <w:r>
        <w:t xml:space="preserve"> </w:t>
      </w:r>
      <w:r>
        <w:t xml:space="preserve">providers on their own account or on behalf of other payment service</w:t>
      </w:r>
      <w:r>
        <w:t xml:space="preserve"> </w:t>
      </w:r>
      <w:r>
        <w:t xml:space="preserve">providers.</w:t>
      </w:r>
      <w:r>
        <w:t xml:space="preserve"> </w:t>
      </w:r>
      <w:r>
        <w:t xml:space="preserve">Stablecoin</w:t>
      </w:r>
      <w:r>
        <w:t xml:space="preserve"> </w:t>
      </w:r>
      <w:r>
        <w:t xml:space="preserve">A crypto-asset that references a fiat currency or a portfolio of liquid assets</w:t>
      </w:r>
      <w:r>
        <w:t xml:space="preserve"> </w:t>
      </w:r>
      <w:r>
        <w:t xml:space="preserve">to stabilise its market value.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Web 3</w:t>
      </w:r>
      <w:r>
        <w:t xml:space="preserve"> </w:t>
      </w:r>
      <w:r>
        <w:t xml:space="preserve">The term web 3 refers to a vision for the third generation of computing,</w:t>
      </w:r>
      <w:r>
        <w:t xml:space="preserve"> </w:t>
      </w:r>
      <w:r>
        <w:t xml:space="preserve">which would shift power from platforms to users by means of</w:t>
      </w:r>
      <w:r>
        <w:t xml:space="preserve"> </w:t>
      </w:r>
      <w:r>
        <w:t xml:space="preserve">technologies that support decentralisation and P2P interactions. Web3 has</w:t>
      </w:r>
      <w:r>
        <w:t xml:space="preserve"> </w:t>
      </w:r>
      <w:r>
        <w:t xml:space="preserve">a user centric vision where users not only consume services but also</w:t>
      </w:r>
      <w:r>
        <w:t xml:space="preserve"> </w:t>
      </w:r>
      <w:r>
        <w:t xml:space="preserve">participate in the governance and retain more control over their own data.</w:t>
      </w:r>
      <w:r>
        <w:br/>
      </w:r>
      <w:r>
        <w:t xml:space="preserve">Wholesale CBDC</w:t>
      </w:r>
      <w:r>
        <w:t xml:space="preserve"> </w:t>
      </w:r>
      <w:r>
        <w:t xml:space="preserve">A wholesale CBDC is a central bank liability issued in digital form for</w:t>
      </w:r>
      <w:r>
        <w:t xml:space="preserve"> </w:t>
      </w:r>
      <w:r>
        <w:t xml:space="preserve">use by eligible entities only (usually banks) for payments and not for</w:t>
      </w:r>
      <w:r>
        <w:t xml:space="preserve"> </w:t>
      </w:r>
      <w:r>
        <w:t xml:space="preserve">general use by people and businesses.</w:t>
      </w:r>
    </w:p>
    <w:p>
      <w:pPr>
        <w:pStyle w:val="BodyText"/>
      </w:pPr>
      <w:r>
        <w:t xml:space="preserve">6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br/>
      </w:r>
      <w:r>
        <w:t xml:space="preserve">1.1</w:t>
      </w:r>
      <w:r>
        <w:t xml:space="preserve"> </w:t>
      </w:r>
      <w:r>
        <w:t xml:space="preserve">Political context</w:t>
      </w:r>
      <w:r>
        <w:br/>
      </w:r>
      <w:r>
        <w:t xml:space="preserve">Digitalisation and new technologies are increasingly shaping European citizens’ lives</w:t>
      </w:r>
      <w:r>
        <w:t xml:space="preserve"> </w:t>
      </w:r>
      <w:r>
        <w:t xml:space="preserve">and the European economy. With the European economy becoming more and more digital,</w:t>
      </w:r>
      <w:r>
        <w:t xml:space="preserve"> </w:t>
      </w:r>
      <w:r>
        <w:t xml:space="preserve">Europeans also increasingly use digital means of payment to transact. The socio-economic</w:t>
      </w:r>
      <w:r>
        <w:t xml:space="preserve"> </w:t>
      </w:r>
      <w:r>
        <w:t xml:space="preserve">impacts of the COVID-19 crisis accelerated this trend and increased the need to allow</w:t>
      </w:r>
      <w:r>
        <w:t xml:space="preserve"> </w:t>
      </w:r>
      <w:r>
        <w:t xml:space="preserve">business to be conducted remotely and through innovative digital technologies, wherever</w:t>
      </w:r>
      <w:r>
        <w:t xml:space="preserve"> </w:t>
      </w:r>
      <w:r>
        <w:t xml:space="preserve">possible. As President von der Leyen stated in her Political Guidelines for the current</w:t>
      </w:r>
      <w:r>
        <w:t xml:space="preserve"> </w:t>
      </w:r>
      <w:r>
        <w:t xml:space="preserve">Commission1, it is crucial that Europe can reap all the benefits of the digital age and that it</w:t>
      </w:r>
      <w:r>
        <w:t xml:space="preserve"> </w:t>
      </w:r>
      <w:r>
        <w:t xml:space="preserve">strengthens its industry and innovation capacity in a safe and ethical way. In this context, a</w:t>
      </w:r>
      <w:r>
        <w:t xml:space="preserve"> </w:t>
      </w:r>
      <w:r>
        <w:t xml:space="preserve">digital euro – as a retail central bank digital currency to be issued by the Eurosystem – can</w:t>
      </w:r>
      <w:r>
        <w:t xml:space="preserve"> </w:t>
      </w:r>
      <w:r>
        <w:t xml:space="preserve">play an important role. The conference on the future of Europe further stressed the</w:t>
      </w:r>
      <w:r>
        <w:t xml:space="preserve"> </w:t>
      </w:r>
      <w:r>
        <w:t xml:space="preserve">importance of “consolidating what has been done in terms of the single currency and the</w:t>
      </w:r>
      <w:r>
        <w:t xml:space="preserve"> </w:t>
      </w:r>
      <w:r>
        <w:t xml:space="preserve">interconnection of payment systems and telecommunications”.2 The digital euro would</w:t>
      </w:r>
      <w:r>
        <w:t xml:space="preserve"> </w:t>
      </w:r>
      <w:r>
        <w:t xml:space="preserve">contribute to achieving that objective.3</w:t>
      </w:r>
      <w:r>
        <w:t xml:space="preserve"> </w:t>
      </w:r>
      <w:r>
        <w:t xml:space="preserve">The Eurosystem provides safe money and reliable means of payments to households,</w:t>
      </w:r>
      <w:r>
        <w:t xml:space="preserve"> </w:t>
      </w:r>
      <w:r>
        <w:t xml:space="preserve">businesses and the broader financial system in the euro area. By pursuing its objective of</w:t>
      </w:r>
      <w:r>
        <w:t xml:space="preserve"> </w:t>
      </w:r>
      <w:r>
        <w:t xml:space="preserve">maintaining price stability i.a. through the task of promoting the smooth operation of</w:t>
      </w:r>
      <w:r>
        <w:t xml:space="preserve"> </w:t>
      </w:r>
      <w:r>
        <w:t xml:space="preserve">payment systems, it ensures that money and payments serve European society.4 However,</w:t>
      </w:r>
      <w:r>
        <w:t xml:space="preserve"> </w:t>
      </w:r>
      <w:r>
        <w:t xml:space="preserve">while still prevalent, the use of euro banknotes and coins for payments in the euro area has</w:t>
      </w:r>
      <w:r>
        <w:t xml:space="preserve"> </w:t>
      </w:r>
      <w:r>
        <w:t xml:space="preserve">been in decline over the past decade due to the progress of digitalisation and changing</w:t>
      </w:r>
      <w:r>
        <w:t xml:space="preserve"> </w:t>
      </w:r>
      <w:r>
        <w:t xml:space="preserve">consumer preferences. Moreover, in a digitalising economy, central bank money such as that</w:t>
      </w:r>
      <w:r>
        <w:t xml:space="preserve"> </w:t>
      </w:r>
      <w:r>
        <w:t xml:space="preserve">offered to households and businesses in its current form cannot be used for digital payments.</w:t>
      </w:r>
      <w:r>
        <w:t xml:space="preserve"> </w:t>
      </w:r>
      <w:r>
        <w:t xml:space="preserve">This raises questions about the function of central bank money as ‘monetary anchor’ for</w:t>
      </w:r>
      <w:r>
        <w:t xml:space="preserve"> </w:t>
      </w:r>
      <w:r>
        <w:t xml:space="preserve">private money created by commercial banks and other payment service providers. Namely,</w:t>
      </w:r>
      <w:r>
        <w:t xml:space="preserve"> </w:t>
      </w:r>
      <w:r>
        <w:t xml:space="preserve">without widely available and usable central bank money and the option to convert private</w:t>
      </w:r>
      <w:r>
        <w:t xml:space="preserve"> </w:t>
      </w:r>
      <w:r>
        <w:t xml:space="preserve">money into it, trust in private forms of money in the digital environment could decline</w:t>
      </w:r>
      <w:r>
        <w:t xml:space="preserve"> </w:t>
      </w:r>
      <w:r>
        <w:t xml:space="preserve">especially during a financial crisis, to an extent that users lose confidence in euro</w:t>
      </w:r>
      <w:r>
        <w:t xml:space="preserve"> </w:t>
      </w:r>
      <w:r>
        <w:t xml:space="preserve">denominated digital forms of private money. Eventually, such decline of trust could also</w:t>
      </w:r>
      <w:r>
        <w:t xml:space="preserve"> </w:t>
      </w:r>
      <w:r>
        <w:t xml:space="preserve">undermine trust in the euro as such. This makes it thus important to safeguard the role of</w:t>
      </w:r>
      <w:r>
        <w:t xml:space="preserve"> </w:t>
      </w:r>
      <w:r>
        <w:t xml:space="preserve">central bank money in all its forms, also in an increasingly digitalised economy.</w:t>
      </w:r>
      <w:r>
        <w:t xml:space="preserve"> </w:t>
      </w:r>
      <w:r>
        <w:t xml:space="preserve">In this context, the possibility to introduce a retail digital euro has received support</w:t>
      </w:r>
      <w:r>
        <w:t xml:space="preserve"> </w:t>
      </w:r>
      <w:r>
        <w:t xml:space="preserve">from Member States, the European Parliament and the European Central Bank. At the</w:t>
      </w:r>
      <w:r>
        <w:t xml:space="preserve"> </w:t>
      </w:r>
      <w:r>
        <w:t xml:space="preserve">Euro Summit of March 2021 Member States and the ECB called5 for a stronger and more</w:t>
      </w:r>
      <w:r>
        <w:t xml:space="preserve"> </w:t>
      </w:r>
      <w:r>
        <w:t xml:space="preserve">innovative digital finance sector and for more efficient and resilient payment systems, stating</w:t>
      </w:r>
      <w:r>
        <w:t xml:space="preserve"> </w:t>
      </w:r>
      <w:r>
        <w:t xml:space="preserve">that exploratory work on a central bank digital currency, the digital euro, should be taken</w:t>
      </w:r>
      <w:r>
        <w:t xml:space="preserve"> </w:t>
      </w:r>
      <w:r>
        <w:t xml:space="preserve">forward. This followed the joint statement of the Council and the European Commission on</w:t>
      </w:r>
      <w:r>
        <w:t xml:space="preserve"> </w:t>
      </w:r>
      <w:r>
        <w:t xml:space="preserve">stablecoins issued in 2019. The Council Recommendation on the economic policy of the euro</w:t>
      </w:r>
      <w:r>
        <w:t xml:space="preserve"> </w:t>
      </w:r>
      <w:r>
        <w:t xml:space="preserve">area for 2022 further stressed that depending on its design, a central bank digital currency</w:t>
      </w:r>
      <w:r>
        <w:t xml:space="preserve"> </w:t>
      </w:r>
      <w:r>
        <w:t xml:space="preserve">could, inter alia, (i) offer a supply of public money in digital form, (ii) support the</w:t>
      </w:r>
      <w:r>
        <w:t xml:space="preserve"> </w:t>
      </w:r>
      <w:r>
        <w:t xml:space="preserve">digitalisation of the European economy, (iii) actively encourage innovation in retail</w:t>
      </w:r>
    </w:p>
    <w:p>
      <w:pPr>
        <w:pStyle w:val="FirstParagraph"/>
      </w:pPr>
      <w:r>
        <w:t xml:space="preserve">1 https://www.consilium.europa.eu/media/48975/25-03-21-eurosummit-statement-en.pdf</w:t>
      </w:r>
      <w:r>
        <w:t xml:space="preserve"> </w:t>
      </w:r>
      <w:r>
        <w:t xml:space="preserve">2 Conference on the future of Europe, report on the final outcome, May 2022</w:t>
      </w:r>
      <w:r>
        <w:t xml:space="preserve"> </w:t>
      </w:r>
      <w:r>
        <w:t xml:space="preserve">3 Commission communication, “Conference on the future of Europe, putting vision into concrete action”, COM (2022) 404 final</w:t>
      </w:r>
      <w:r>
        <w:t xml:space="preserve"> </w:t>
      </w:r>
      <w:r>
        <w:t xml:space="preserve">4 ECB Report on a Digital Euro, October 2020, page 1.</w:t>
      </w:r>
      <w:r>
        <w:br/>
      </w:r>
      <w:r>
        <w:t xml:space="preserve">5 https://www.consilium.europa.eu/media/48975/25-03-21-eurosummit-statement-en.pdf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payments, and (iv) contribute to strengthening the international role of the euro and Europe’s</w:t>
      </w:r>
      <w:r>
        <w:t xml:space="preserve"> </w:t>
      </w:r>
      <w:r>
        <w:t xml:space="preserve">open strategic autonomy. In its 25 February 2022 statement6, the Eurogroup also</w:t>
      </w:r>
      <w:r>
        <w:t xml:space="preserve"> </w:t>
      </w:r>
      <w:r>
        <w:t xml:space="preserve">acknowledged that “a properly designed digital euro that is safe, easy to use and widely</w:t>
      </w:r>
      <w:r>
        <w:t xml:space="preserve"> </w:t>
      </w:r>
      <w:r>
        <w:t xml:space="preserve">accessible to the public has the potential to foster innovation in the financial system and</w:t>
      </w:r>
      <w:r>
        <w:t xml:space="preserve"> </w:t>
      </w:r>
      <w:r>
        <w:t xml:space="preserve">deliver major benefits for citizens, businesses and Member States”. A further statement</w:t>
      </w:r>
      <w:r>
        <w:t xml:space="preserve"> </w:t>
      </w:r>
      <w:r>
        <w:t xml:space="preserve">adopted on 16 January 2023 reaffirmed the Eurogroup’s support for the ongoing preparatory</w:t>
      </w:r>
      <w:r>
        <w:t xml:space="preserve"> </w:t>
      </w:r>
      <w:r>
        <w:t xml:space="preserve">work for the potential issuance of a digital euro, encouraged a high level of innovation and</w:t>
      </w:r>
      <w:r>
        <w:t xml:space="preserve"> </w:t>
      </w:r>
      <w:r>
        <w:t xml:space="preserve">ambition and recalled the Eurogroup’s intention to continue to play an active role in the</w:t>
      </w:r>
      <w:r>
        <w:t xml:space="preserve"> </w:t>
      </w:r>
      <w:r>
        <w:t xml:space="preserve">process.7 The European Parliament resolution of 16 February 2022 on the European Central</w:t>
      </w:r>
      <w:r>
        <w:t xml:space="preserve"> </w:t>
      </w:r>
      <w:r>
        <w:t xml:space="preserve">Bank – annual report 20218 also welcomed the ECB’s decision to launch a 24-month</w:t>
      </w:r>
      <w:r>
        <w:t xml:space="preserve"> </w:t>
      </w:r>
      <w:r>
        <w:t xml:space="preserve">investigation phase of a digital euro project. This decision was also welcomed by the</w:t>
      </w:r>
      <w:r>
        <w:t xml:space="preserve"> </w:t>
      </w:r>
      <w:r>
        <w:t xml:space="preserve">ECOFIN on 29 March 2022.9</w:t>
      </w:r>
      <w:r>
        <w:t xml:space="preserve"> </w:t>
      </w:r>
      <w:r>
        <w:t xml:space="preserve">Participants in the ECB’s public consultation, the Commission’s targeted consultation</w:t>
      </w:r>
      <w:r>
        <w:t xml:space="preserve"> </w:t>
      </w:r>
      <w:r>
        <w:t xml:space="preserve">and the Conference on the digital euro overall supported the introduction of a digital</w:t>
      </w:r>
      <w:r>
        <w:t xml:space="preserve"> </w:t>
      </w:r>
      <w:r>
        <w:t xml:space="preserve">euro. Even though the sample of participants could not be deemed representative of the</w:t>
      </w:r>
      <w:r>
        <w:t xml:space="preserve"> </w:t>
      </w:r>
      <w:r>
        <w:t xml:space="preserve">European population, most of the respondents to the ECB’s public consultation (October</w:t>
      </w:r>
      <w:r>
        <w:t xml:space="preserve"> </w:t>
      </w:r>
      <w:r>
        <w:t xml:space="preserve">2020 – January 2021) 10 appeared to support the digital euro, on condition that cash would not</w:t>
      </w:r>
      <w:r>
        <w:t xml:space="preserve"> </w:t>
      </w:r>
      <w:r>
        <w:t xml:space="preserve">be discontinued. Privacy was considered the most important feature for the digital euro by</w:t>
      </w:r>
      <w:r>
        <w:t xml:space="preserve"> </w:t>
      </w:r>
      <w:r>
        <w:t xml:space="preserve">both people and professionals participating in the consultation. People also highlighted the</w:t>
      </w:r>
      <w:r>
        <w:t xml:space="preserve"> </w:t>
      </w:r>
      <w:r>
        <w:t xml:space="preserve">importance of security, usability throughout the euro area, absence of additional costs and</w:t>
      </w:r>
      <w:r>
        <w:t xml:space="preserve"> </w:t>
      </w:r>
      <w:r>
        <w:t xml:space="preserve">usability offline. Respondents to the Commission’s targeted consultation (April – June</w:t>
      </w:r>
      <w:r>
        <w:t xml:space="preserve"> </w:t>
      </w:r>
      <w:r>
        <w:t xml:space="preserve">2022)11, whose purpose was to complement the ECB’s public consultation with further</w:t>
      </w:r>
      <w:r>
        <w:t xml:space="preserve"> </w:t>
      </w:r>
      <w:r>
        <w:t xml:space="preserve">information gathered from professionals, insisted on the need for the digital euro to be fast,</w:t>
      </w:r>
      <w:r>
        <w:t xml:space="preserve"> </w:t>
      </w:r>
      <w:r>
        <w:t xml:space="preserve">cost free, widely available and to ensure a high level of privacy. The Conference on the</w:t>
      </w:r>
      <w:r>
        <w:t xml:space="preserve"> </w:t>
      </w:r>
      <w:r>
        <w:t xml:space="preserve">digital euro organized by the Commission and the ECB on 7 November 202212 confirmed the</w:t>
      </w:r>
      <w:r>
        <w:t xml:space="preserve"> </w:t>
      </w:r>
      <w:r>
        <w:t xml:space="preserve">interest of policy makers and stakeholders in the deployment of the digital euro, alongside the</w:t>
      </w:r>
      <w:r>
        <w:t xml:space="preserve"> </w:t>
      </w:r>
      <w:r>
        <w:t xml:space="preserve">Commission’s determination to ensure that everyone will continue to have access to euro</w:t>
      </w:r>
      <w:r>
        <w:t xml:space="preserve"> </w:t>
      </w:r>
      <w:r>
        <w:t xml:space="preserve">cash in the future.,</w:t>
      </w:r>
      <w:r>
        <w:t xml:space="preserve"> </w:t>
      </w:r>
      <w:r>
        <w:t xml:space="preserve">The digital euro legislative proposal is part of the Commission Work Programme 2023</w:t>
      </w:r>
      <w:r>
        <w:t xml:space="preserve"> </w:t>
      </w:r>
      <w:r>
        <w:t xml:space="preserve">under the headline of “An economy that works for people”.</w:t>
      </w:r>
      <w:r>
        <w:t xml:space="preserve"> </w:t>
      </w:r>
      <w:r>
        <w:t xml:space="preserve">The Digital Finance and Retail Payment Strategies of the Commission13 of September</w:t>
      </w:r>
      <w:r>
        <w:t xml:space="preserve"> </w:t>
      </w:r>
      <w:r>
        <w:t xml:space="preserve">2020 supports the emergence of competitive pan-European payment solutions and the</w:t>
      </w:r>
      <w:r>
        <w:t xml:space="preserve"> </w:t>
      </w:r>
      <w:r>
        <w:t xml:space="preserve">exploration of a digital euro as a possible complement to euro cash. The digital euro</w:t>
      </w:r>
      <w:r>
        <w:t xml:space="preserve"> </w:t>
      </w:r>
      <w:r>
        <w:t xml:space="preserve">should be considered in the context of ongoing efforts to reduce the fragmentation of the EU</w:t>
      </w:r>
      <w:r>
        <w:t xml:space="preserve"> </w:t>
      </w:r>
      <w:r>
        <w:t xml:space="preserve">retail payments market, promote competition and innovation, including the full roll-out of</w:t>
      </w:r>
      <w:r>
        <w:t xml:space="preserve"> </w:t>
      </w:r>
      <w:r>
        <w:t xml:space="preserve">instant payments and encourage industry initiatives to offer pan-European payment services.</w:t>
      </w:r>
      <w:r>
        <w:t xml:space="preserve"> </w:t>
      </w:r>
      <w:r>
        <w:t xml:space="preserve">In its Retail Payment Strategy, the Commission also committed to safeguarding the legal</w:t>
      </w:r>
      <w:r>
        <w:t xml:space="preserve"> </w:t>
      </w:r>
      <w:r>
        <w:t xml:space="preserve">tender of euro cash, and to this end established the Euro Legal Tender Expert Group.14 As</w:t>
      </w:r>
      <w:r>
        <w:t xml:space="preserve"> </w:t>
      </w:r>
      <w:r>
        <w:t xml:space="preserve">outlined in the Commission digital finance strategy, digital technologies also hold potential</w:t>
      </w:r>
    </w:p>
    <w:p>
      <w:pPr>
        <w:pStyle w:val="BodyText"/>
      </w:pPr>
      <w:r>
        <w:t xml:space="preserve">6 https://www.consilium.europa.eu/en/press/press-releases/2022/02/25/eurogroup-statement-on-the-digital-euro-project/</w:t>
      </w:r>
      <w:r>
        <w:t xml:space="preserve"> </w:t>
      </w:r>
      <w:r>
        <w:t xml:space="preserve">7 https://www.consilium.europa.eu/en/press/press-releases/2023/01/16/eurogroup-statement-on-the-digital-euro-project-16-january-2023/</w:t>
      </w:r>
      <w:r>
        <w:t xml:space="preserve"> </w:t>
      </w:r>
      <w:r>
        <w:t xml:space="preserve">8 2021/2063(INI)</w:t>
      </w:r>
      <w:r>
        <w:t xml:space="preserve"> </w:t>
      </w:r>
      <w:r>
        <w:t xml:space="preserve">9 https://data.consilium.europa.eu/doc/document/ST-6301-2022-INIT/en/pdf</w:t>
      </w:r>
      <w:r>
        <w:t xml:space="preserve"> </w:t>
      </w:r>
      <w:r>
        <w:t xml:space="preserve">10 Eurosystem report on the public consultation on a digital euro (europa.eu)</w:t>
      </w:r>
      <w:r>
        <w:t xml:space="preserve"> </w:t>
      </w:r>
      <w:r>
        <w:t xml:space="preserve">11 finance-2022-digital-euro (europa.eu)</w:t>
      </w:r>
      <w:r>
        <w:t xml:space="preserve"> </w:t>
      </w:r>
      <w:r>
        <w:t xml:space="preserve">12 High level conference: Towards a legislative framework enabling a digital euro for citizens and businesses (europa.eu)</w:t>
      </w:r>
      <w:r>
        <w:t xml:space="preserve"> </w:t>
      </w:r>
      <w:r>
        <w:t xml:space="preserve">13 https://ec.europa.eu/info/publications/200924-digital-finance-proposals_en</w:t>
      </w:r>
      <w:r>
        <w:t xml:space="preserve"> </w:t>
      </w:r>
      <w:r>
        <w:t xml:space="preserve">14 The Euro Legal Tender Expert Group (ELTEG) consists of representatives of national central banks and finance ministries of the euro</w:t>
      </w:r>
      <w:r>
        <w:t xml:space="preserve"> </w:t>
      </w:r>
      <w:r>
        <w:t xml:space="preserve">area and the ECB and is chaired by the Commission services.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for central banks to develop central bank digital currencies (CBDC) as a digital alternative to</w:t>
      </w:r>
      <w:r>
        <w:t xml:space="preserve"> </w:t>
      </w:r>
      <w:r>
        <w:t xml:space="preserve">cash and a catalyst for continued innovation in payments, ﬁnance and commerce.</w:t>
      </w:r>
      <w:r>
        <w:br/>
      </w:r>
      <w:r>
        <w:t xml:space="preserve">The retail digital euro has also been identified as an element of the Commission strategy</w:t>
      </w:r>
      <w:r>
        <w:t xml:space="preserve"> </w:t>
      </w:r>
      <w:r>
        <w:t xml:space="preserve">to support open EU strategic autonomy. In particular, the 2021 Commission</w:t>
      </w:r>
      <w:r>
        <w:t xml:space="preserve"> </w:t>
      </w:r>
      <w:r>
        <w:t xml:space="preserve">Communication on The European economic and financial system: fostering openness,</w:t>
      </w:r>
      <w:r>
        <w:t xml:space="preserve"> </w:t>
      </w:r>
      <w:r>
        <w:t xml:space="preserve">strength and resilience identified “the euro in the digital era” as one way to deliver on the</w:t>
      </w:r>
      <w:r>
        <w:t xml:space="preserve"> </w:t>
      </w:r>
      <w:r>
        <w:t xml:space="preserve">International Role of the Euro (IROE) agenda. The ECB recognises that the issuance of</w:t>
      </w:r>
      <w:r>
        <w:t xml:space="preserve"> </w:t>
      </w:r>
      <w:r>
        <w:t xml:space="preserve">CBDCs by major third countries central banks (e.g. China, the United States of America,</w:t>
      </w:r>
      <w:r>
        <w:t xml:space="preserve"> </w:t>
      </w:r>
      <w:r>
        <w:t xml:space="preserve">United Kingdom) could enhance the status of other international currencies at the expense of</w:t>
      </w:r>
      <w:r>
        <w:t xml:space="preserve"> </w:t>
      </w:r>
      <w:r>
        <w:t xml:space="preserve">the euro and might therefore consider issuing a digital euro in part to support the international</w:t>
      </w:r>
      <w:r>
        <w:t xml:space="preserve"> </w:t>
      </w:r>
      <w:r>
        <w:t xml:space="preserve">role of the euro.15</w:t>
      </w:r>
      <w:r>
        <w:br/>
      </w:r>
      <w:r>
        <w:t xml:space="preserve">What would a digital euro be?</w:t>
      </w:r>
      <w:r>
        <w:t xml:space="preserve"> </w:t>
      </w:r>
      <w:r>
        <w:t xml:space="preserve">The idea of retail Central Bank Digital Currencies (CBDC) has gained significant</w:t>
      </w:r>
      <w:r>
        <w:t xml:space="preserve"> </w:t>
      </w:r>
      <w:r>
        <w:t xml:space="preserve">attention over recent years. A retail CBDC, like cash, would be an official form of currency</w:t>
      </w:r>
      <w:r>
        <w:t xml:space="preserve"> </w:t>
      </w:r>
      <w:r>
        <w:t xml:space="preserve">constituting a direct central bank liability towards its holder in digital form. A retail CBDC</w:t>
      </w:r>
      <w:r>
        <w:t xml:space="preserve"> </w:t>
      </w:r>
      <w:r>
        <w:t xml:space="preserve">makes central bank digital money available to the general public (i.e. businesses and people),</w:t>
      </w:r>
      <w:r>
        <w:t xml:space="preserve"> </w:t>
      </w:r>
      <w:r>
        <w:t xml:space="preserve">in the same way as cash is available to the general public as a direct claim on the central</w:t>
      </w:r>
      <w:r>
        <w:t xml:space="preserve"> </w:t>
      </w:r>
      <w:r>
        <w:t xml:space="preserve">bank. This complements in the current monetary system the electronic/digital means of</w:t>
      </w:r>
      <w:r>
        <w:t xml:space="preserve"> </w:t>
      </w:r>
      <w:r>
        <w:t xml:space="preserve">payment offered by the private sector on the basis of commercial bank money, which</w:t>
      </w:r>
      <w:r>
        <w:t xml:space="preserve"> </w:t>
      </w:r>
      <w:r>
        <w:t xml:space="preserve">represents a credit claim of its holder towards the account holder’s bank (see Chart 1 below).</w:t>
      </w:r>
      <w:r>
        <w:t xml:space="preserve"> </w:t>
      </w:r>
      <w:r>
        <w:t xml:space="preserve">As liability of a commercial bank, commercial bank money carries an intrinsic credit risk,</w:t>
      </w:r>
      <w:r>
        <w:t xml:space="preserve"> </w:t>
      </w:r>
      <w:r>
        <w:t xml:space="preserve">while a CBDC is – like cash – a credit risk-free liability of a central bank. Central banks are</w:t>
      </w:r>
      <w:r>
        <w:t xml:space="preserve"> </w:t>
      </w:r>
      <w:r>
        <w:t xml:space="preserve">considering or engaged in similar projects in many other jurisdictions.16 Currently, central</w:t>
      </w:r>
      <w:r>
        <w:t xml:space="preserve"> </w:t>
      </w:r>
      <w:r>
        <w:t xml:space="preserve">banks in The Bahamas, China, the Eastern Caribbean Currency Union and Nigeria have</w:t>
      </w:r>
      <w:r>
        <w:t xml:space="preserve"> </w:t>
      </w:r>
      <w:r>
        <w:t xml:space="preserve">issued or are piloting a live retail CBDC, and it is likely that other jurisdictions will follow.17</w:t>
      </w:r>
    </w:p>
    <w:p>
      <w:pPr>
        <w:pStyle w:val="BodyText"/>
      </w:pPr>
      <w:r>
        <w:t xml:space="preserve">15 Report on a digital euro, ECB, October 2020</w:t>
      </w:r>
      <w:r>
        <w:t xml:space="preserve"> </w:t>
      </w:r>
      <w:r>
        <w:t xml:space="preserve">16 A survey by the Bank for International Settlements in 2021 found that 86% of surveyed central banks were actively researching the</w:t>
      </w:r>
      <w:r>
        <w:t xml:space="preserve"> </w:t>
      </w:r>
      <w:r>
        <w:t xml:space="preserve">potential for central bank digital currencies, 60% were experimenting with the technology and 14% were deploying pilot projects.</w:t>
      </w:r>
      <w:r>
        <w:br/>
      </w:r>
      <w:r>
        <w:t xml:space="preserve">17 In the 2022 BIS survey (“Gaining momentum – Result of the 2021 BIS survey on CBDC, 68% of the 81 central bank respondents said</w:t>
      </w:r>
      <w:r>
        <w:t xml:space="preserve"> </w:t>
      </w:r>
      <w:r>
        <w:t xml:space="preserve">they were either likely to issue a retail CBDC or “might possibly” do so. See Annex 10 for further details.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Chart 1: The monetary system with a retail CBDC</w:t>
      </w:r>
    </w:p>
    <w:p>
      <w:pPr>
        <w:pStyle w:val="BodyText"/>
      </w:pPr>
      <w:r>
        <w:t xml:space="preserve">In the euro area, the establishment of a retail CBDC – a digital euro – could support a</w:t>
      </w:r>
      <w:r>
        <w:t xml:space="preserve"> </w:t>
      </w:r>
      <w:r>
        <w:t xml:space="preserve">stronger and more innovative digital finance sector and more efficient and resilient</w:t>
      </w:r>
      <w:r>
        <w:t xml:space="preserve"> </w:t>
      </w:r>
      <w:r>
        <w:t xml:space="preserve">payment systems. A digital euro could play a role in further enhancing competition and</w:t>
      </w:r>
      <w:r>
        <w:t xml:space="preserve"> </w:t>
      </w:r>
      <w:r>
        <w:t xml:space="preserve">innovation in the European retail payments market by facilitating the development of a full</w:t>
      </w:r>
      <w:r>
        <w:t xml:space="preserve"> </w:t>
      </w:r>
      <w:r>
        <w:t xml:space="preserve">range of pan-euro area end-user solutions accessible to consumers as well as supporting</w:t>
      </w:r>
      <w:r>
        <w:t xml:space="preserve"> </w:t>
      </w:r>
      <w:r>
        <w:t xml:space="preserve">digital financial services. This is conditional on the digital euro itself being competitive as</w:t>
      </w:r>
      <w:r>
        <w:t xml:space="preserve"> </w:t>
      </w:r>
      <w:r>
        <w:t xml:space="preserve">compared to alternative means of payment at the physical POS or online. According to the</w:t>
      </w:r>
      <w:r>
        <w:t xml:space="preserve"> </w:t>
      </w:r>
      <w:r>
        <w:t xml:space="preserve">ECB,18 as people increasingly shift towards digital payments, it is imperative to ensure that</w:t>
      </w:r>
      <w:r>
        <w:t xml:space="preserve"> </w:t>
      </w:r>
      <w:r>
        <w:t xml:space="preserve">they continue to have access to central bank money, the fundamental underpinning of the</w:t>
      </w:r>
      <w:r>
        <w:t xml:space="preserve"> </w:t>
      </w:r>
      <w:r>
        <w:t xml:space="preserve">euro. This is also key to strengthening the open strategic autonomy of the euro area and</w:t>
      </w:r>
      <w:r>
        <w:t xml:space="preserve"> </w:t>
      </w:r>
      <w:r>
        <w:t xml:space="preserve">important for the efficiency of payments.</w:t>
      </w:r>
      <w:r>
        <w:t xml:space="preserve"> </w:t>
      </w:r>
      <w:r>
        <w:t xml:space="preserve">The ECB is investigating until October 2023 the key design and technical questions</w:t>
      </w:r>
      <w:r>
        <w:t xml:space="preserve"> </w:t>
      </w:r>
      <w:r>
        <w:t xml:space="preserve">related to the potential issuance of a digital euro. The ECB issued its report on a digital</w:t>
      </w:r>
      <w:r>
        <w:t xml:space="preserve"> </w:t>
      </w:r>
      <w:r>
        <w:t xml:space="preserve">euro in October 2020 and ran a public consultation on a digital euro between October 2020</w:t>
      </w:r>
      <w:r>
        <w:t xml:space="preserve"> </w:t>
      </w:r>
      <w:r>
        <w:t xml:space="preserve">and January 2021. In the light of digitalisation and rapid changes in the payment landscape,</w:t>
      </w:r>
      <w:r>
        <w:t xml:space="preserve"> </w:t>
      </w:r>
      <w:r>
        <w:t xml:space="preserve">the ECB’s Governing Council decided in July 2021 to launch a two-year investigation</w:t>
      </w:r>
      <w:r>
        <w:t xml:space="preserve"> </w:t>
      </w:r>
      <w:r>
        <w:t xml:space="preserve">phase,19 starting from October 2021, to explore the possibility of issuing a digital euro to</w:t>
      </w:r>
      <w:r>
        <w:t xml:space="preserve"> </w:t>
      </w:r>
      <w:r>
        <w:t xml:space="preserve">complement cash and payment solutions supplied by the private sector. The ECB’s</w:t>
      </w:r>
      <w:r>
        <w:t xml:space="preserve"> </w:t>
      </w:r>
      <w:r>
        <w:t xml:space="preserve">investigation phase could be followed by a realisation phase with a view of developing the</w:t>
      </w:r>
      <w:r>
        <w:t xml:space="preserve"> </w:t>
      </w:r>
      <w:r>
        <w:t xml:space="preserve">infrastructure and scheme necessary to the possible future establishment and issuance of a</w:t>
      </w:r>
      <w:r>
        <w:t xml:space="preserve"> </w:t>
      </w:r>
      <w:r>
        <w:t xml:space="preserve">digital euro. The creation of a digital euro would require a Regulation, to be adopted by the</w:t>
      </w:r>
      <w:r>
        <w:t xml:space="preserve"> </w:t>
      </w:r>
      <w:r>
        <w:t xml:space="preserve">Union legislature, establishing and regulating the essential aspects of the digital euro. The</w:t>
      </w:r>
      <w:r>
        <w:t xml:space="preserve"> </w:t>
      </w:r>
      <w:r>
        <w:t xml:space="preserve">present document aims to assess the impacts of that legislative act.</w:t>
      </w:r>
      <w:r>
        <w:t xml:space="preserve"> </w:t>
      </w:r>
      <w:r>
        <w:t xml:space="preserve">The upcoming Regulation and the ECB’s investigation phase focus on a retail central</w:t>
      </w:r>
      <w:r>
        <w:t xml:space="preserve"> </w:t>
      </w:r>
      <w:r>
        <w:t xml:space="preserve">bank digital currency as opposed to a “wholesale” central bank digital currency. A</w:t>
      </w:r>
      <w:r>
        <w:t xml:space="preserve"> </w:t>
      </w:r>
      <w:r>
        <w:t xml:space="preserve">digital currency can be issued for the exclusive use by regulated financial institutions</w:t>
      </w:r>
      <w:r>
        <w:t xml:space="preserve"> </w:t>
      </w:r>
      <w:r>
        <w:t xml:space="preserve">(’wholesale CBDC’) or for use by the general public (’retail CBDC’). The term retail is used</w:t>
      </w:r>
      <w:r>
        <w:t xml:space="preserve"> </w:t>
      </w:r>
      <w:r>
        <w:t xml:space="preserve">in opposition to wholesale but does not mean that its use is restricted to a specific category</w:t>
      </w:r>
      <w:r>
        <w:t xml:space="preserve"> </w:t>
      </w:r>
      <w:r>
        <w:t xml:space="preserve">(e.g. person-to-person payments or e-commerce). In the same way as banknotes may be used</w:t>
      </w:r>
      <w:r>
        <w:t xml:space="preserve"> </w:t>
      </w:r>
      <w:r>
        <w:t xml:space="preserve">(albeit rarely) in the business-to-business payment segment, a similar logic applies to digital</w:t>
      </w:r>
    </w:p>
    <w:p>
      <w:pPr>
        <w:pStyle w:val="BodyText"/>
      </w:pPr>
      <w:r>
        <w:t xml:space="preserve">18 The case for a digital euro: key objectives and design considerations, July 2022,</w:t>
      </w:r>
      <w:r>
        <w:t xml:space="preserve"> </w:t>
      </w:r>
      <w:r>
        <w:t xml:space="preserve">https://www.ecb.europa.eu/pub/pdf/other/key_objectives_digital_euro~f11592d6fb.en.pdf?da26139651d23580c8c0af69b21968dd</w:t>
      </w:r>
      <w:r>
        <w:t xml:space="preserve"> </w:t>
      </w:r>
      <w:r>
        <w:t xml:space="preserve">19 https://www.ecb.europa.eu/press/pr/date/2021/html/ecb.pr210714~d99198ea23.en.html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euro. A digital central bank money for wholesale transactions between financial institutions</w:t>
      </w:r>
      <w:r>
        <w:t xml:space="preserve"> </w:t>
      </w:r>
      <w:r>
        <w:t xml:space="preserve">already exists in the form of Eurosystem’s TARGET services.20.</w:t>
      </w:r>
      <w:r>
        <w:t xml:space="preserve"> </w:t>
      </w:r>
      <w:r>
        <w:t xml:space="preserve">A retail CBDC aims to serve the payment needs of people and businesses with a focus</w:t>
      </w:r>
      <w:r>
        <w:t xml:space="preserve"> </w:t>
      </w:r>
      <w:r>
        <w:t xml:space="preserve">on their retail payments. Possible use cases include:</w:t>
      </w:r>
      <w:r>
        <w:t xml:space="preserve"> </w:t>
      </w:r>
      <w:r>
        <w:t xml:space="preserve"> Peer-to-peer or person-to-person payments (P2P): transferring money to another</w:t>
      </w:r>
      <w:r>
        <w:t xml:space="preserve"> </w:t>
      </w:r>
      <w:r>
        <w:t xml:space="preserve">person e.g. buying from another person or handing over money as a gift;</w:t>
      </w:r>
      <w:r>
        <w:t xml:space="preserve"> </w:t>
      </w:r>
      <w:r>
        <w:t xml:space="preserve"> Person-to-business (P2B) or more generally customer to business payments (C2B)</w:t>
      </w:r>
      <w:r>
        <w:t xml:space="preserve"> </w:t>
      </w:r>
      <w:r>
        <w:t xml:space="preserve">e.g. paying at point of sale (POS) in shops and on the internet (e-commerce);</w:t>
      </w:r>
      <w:r>
        <w:br/>
      </w:r>
      <w:r>
        <w:t xml:space="preserve"> Person-and-business-to-government payments (X2G) e.g. paying taxes, duties, fines</w:t>
      </w:r>
      <w:r>
        <w:t xml:space="preserve"> </w:t>
      </w:r>
      <w:r>
        <w:t xml:space="preserve">to local and central government or governments paying e.g. transfers, subsidies,</w:t>
      </w:r>
      <w:r>
        <w:t xml:space="preserve"> </w:t>
      </w:r>
      <w:r>
        <w:t xml:space="preserve">rebates to people and businesses;</w:t>
      </w:r>
      <w:r>
        <w:t xml:space="preserve"> </w:t>
      </w:r>
      <w:r>
        <w:t xml:space="preserve"> Business-to-business payments (B2B), e.g. invoicing are also classified as retail</w:t>
      </w:r>
      <w:r>
        <w:t xml:space="preserve"> </w:t>
      </w:r>
      <w:r>
        <w:t xml:space="preserve">payments and are performed so far mostly through credit transfers between bank</w:t>
      </w:r>
      <w:r>
        <w:t xml:space="preserve"> </w:t>
      </w:r>
      <w:r>
        <w:t xml:space="preserve">accounts;</w:t>
      </w:r>
      <w:r>
        <w:t xml:space="preserve"> </w:t>
      </w:r>
      <w:r>
        <w:t xml:space="preserve"> Machine-to-machine payments (M2M) can work without human interaction and may</w:t>
      </w:r>
      <w:r>
        <w:t xml:space="preserve"> </w:t>
      </w:r>
      <w:r>
        <w:t xml:space="preserve">include for example payments in the context of the Internet of Things (IoT) in the</w:t>
      </w:r>
      <w:r>
        <w:t xml:space="preserve"> </w:t>
      </w:r>
      <w:r>
        <w:t xml:space="preserve">industry 4.0 era (e.g. automatic recharging of cars, automatic order of supply for</w:t>
      </w:r>
      <w:r>
        <w:t xml:space="preserve"> </w:t>
      </w:r>
      <w:r>
        <w:t xml:space="preserve">manufacturing, logistical services, deliveries).</w:t>
      </w:r>
      <w:r>
        <w:t xml:space="preserve"> </w:t>
      </w:r>
      <w:r>
        <w:t xml:space="preserve">A digital euro is not a crypto-asset or a stablecoin. A crypto asset is a digital</w:t>
      </w:r>
      <w:r>
        <w:t xml:space="preserve"> </w:t>
      </w:r>
      <w:r>
        <w:t xml:space="preserve">representation of value or rights which may be transferred, stored, and traded electronically</w:t>
      </w:r>
      <w:r>
        <w:t xml:space="preserve"> </w:t>
      </w:r>
      <w:r>
        <w:t xml:space="preserve">using DLT or similar technology. A stablecoin typically also uses the DLT technology but in</w:t>
      </w:r>
      <w:r>
        <w:t xml:space="preserve"> </w:t>
      </w:r>
      <w:r>
        <w:t xml:space="preserve">addition aims to anchor its value in reference to more reliable assets e.g. currencies (USD,</w:t>
      </w:r>
      <w:r>
        <w:t xml:space="preserve"> </w:t>
      </w:r>
      <w:r>
        <w:t xml:space="preserve">EUR), commodities (gold, silver) or other assets and their combinations. The digital euro in</w:t>
      </w:r>
      <w:r>
        <w:t xml:space="preserve"> </w:t>
      </w:r>
      <w:r>
        <w:t xml:space="preserve">contrast would be issued as a central bank liability, which anchors its value (just like for</w:t>
      </w:r>
      <w:r>
        <w:t xml:space="preserve"> </w:t>
      </w:r>
      <w:r>
        <w:t xml:space="preserve">cash). The concept of a digital euro is technology-neutral i.e. it may or may not use</w:t>
      </w:r>
      <w:r>
        <w:t xml:space="preserve"> </w:t>
      </w:r>
      <w:r>
        <w:t xml:space="preserve">DLT/blockchain technology or certain aspects of these technologies, such as for example the</w:t>
      </w:r>
      <w:r>
        <w:t xml:space="preserve"> </w:t>
      </w:r>
      <w:r>
        <w:t xml:space="preserve">unspent transaction output (UTXO) model.21 A digital euro may also build on existing credit</w:t>
      </w:r>
      <w:r>
        <w:t xml:space="preserve"> </w:t>
      </w:r>
      <w:r>
        <w:t xml:space="preserve">transfer and payment systems, e.g. TARGET2,22 or its dedicated service for instant payments,</w:t>
      </w:r>
      <w:r>
        <w:t xml:space="preserve"> </w:t>
      </w:r>
      <w:r>
        <w:t xml:space="preserve">TIPS.23 Consequently, the digital euro would be a form of central bank money, thus free from</w:t>
      </w:r>
      <w:r>
        <w:t xml:space="preserve"> </w:t>
      </w:r>
      <w:r>
        <w:t xml:space="preserve">credit and liquidity risk, while crypto assets and stablecoins entail considerable risks (value,</w:t>
      </w:r>
      <w:r>
        <w:t xml:space="preserve"> </w:t>
      </w:r>
      <w:r>
        <w:t xml:space="preserve">credit, liquidity) for their holders.</w:t>
      </w:r>
    </w:p>
    <w:p>
      <w:pPr>
        <w:pStyle w:val="BodyText"/>
      </w:pPr>
      <w:r>
        <w:t xml:space="preserve">20 Target2(T2) for wholesale payments, Target2 Securities (T2S) for the settlement of securities in central bank money and the Target Instant</w:t>
      </w:r>
      <w:r>
        <w:t xml:space="preserve"> </w:t>
      </w:r>
      <w:r>
        <w:t xml:space="preserve">Payment Settlement (TIPS) service for instant payment. Over the past years, the Eurosystem has been working on a new consolidated</w:t>
      </w:r>
      <w:r>
        <w:t xml:space="preserve"> </w:t>
      </w:r>
      <w:r>
        <w:t xml:space="preserve">TARGET platform to offer the market enhanced and modernised services and in July 2021, the ECB’s Governing Council decided to launch</w:t>
      </w:r>
      <w:r>
        <w:t xml:space="preserve"> </w:t>
      </w:r>
      <w:r>
        <w:t xml:space="preserve">a new Eurosystem work stream in order to explore possible technological improvements in the wholesale infrastructure. The new</w:t>
      </w:r>
      <w:r>
        <w:t xml:space="preserve"> </w:t>
      </w:r>
      <w:r>
        <w:t xml:space="preserve">consolidated platform was launched in November 2022. Furthermore, several Eurosystem national central banks are experimenting</w:t>
      </w:r>
      <w:r>
        <w:t xml:space="preserve"> </w:t>
      </w:r>
      <w:r>
        <w:t xml:space="preserve">wholesale CBDC projects in the form of tokenized central bank money.</w:t>
      </w:r>
      <w:r>
        <w:br/>
      </w:r>
      <w:r>
        <w:t xml:space="preserve">21 UTXOs are pieces of digital information representing any number of assets that result from a valid transaction in a distributed ledger. In a</w:t>
      </w:r>
      <w:r>
        <w:t xml:space="preserve"> </w:t>
      </w:r>
      <w:r>
        <w:t xml:space="preserve">UTXO model, whenever a transaction is valid the UTXOs sent from payer to payee are consumed and can no longer be spent. Only unspent</w:t>
      </w:r>
      <w:r>
        <w:t xml:space="preserve"> </w:t>
      </w:r>
      <w:r>
        <w:t xml:space="preserve">holdings, which are reflected in the latest update of the ledger, can be used in new transactions. Source: Project Stella, ECB and Bank of</w:t>
      </w:r>
      <w:r>
        <w:t xml:space="preserve"> </w:t>
      </w:r>
      <w:r>
        <w:t xml:space="preserve">Japan, 2018</w:t>
      </w:r>
      <w:r>
        <w:t xml:space="preserve"> </w:t>
      </w:r>
      <w:r>
        <w:t xml:space="preserve">22 TARGET2 is the real-time gross settlement (RTGS) system owned and operated by the Eurosystem. Central banks and commercial banks</w:t>
      </w:r>
      <w:r>
        <w:t xml:space="preserve"> </w:t>
      </w:r>
      <w:r>
        <w:t xml:space="preserve">can submit payment orders in euro to TARGET2, where they are processed and settled in central bank money, i.e. money held in an account</w:t>
      </w:r>
      <w:r>
        <w:t xml:space="preserve"> </w:t>
      </w:r>
      <w:r>
        <w:t xml:space="preserve">with a central bank. TARGET2 settles payments related to the Eurosystem’s monetary policy operations, as well as bank-to-bank and</w:t>
      </w:r>
      <w:r>
        <w:t xml:space="preserve"> </w:t>
      </w:r>
      <w:r>
        <w:t xml:space="preserve">commercial transactions.</w:t>
      </w:r>
      <w:r>
        <w:t xml:space="preserve"> </w:t>
      </w:r>
      <w:r>
        <w:t xml:space="preserve">23 TARGET Instant Payment Settlement (TIPS) is a market infrastructure service launched by the Eurosystem in November 2018. It enables</w:t>
      </w:r>
      <w:r>
        <w:t xml:space="preserve"> </w:t>
      </w:r>
      <w:r>
        <w:t xml:space="preserve">payment service providers to offer fund transfers to their customers in real time and around the clock, every day of the year. This means that</w:t>
      </w:r>
      <w:r>
        <w:t xml:space="preserve"> </w:t>
      </w:r>
      <w:r>
        <w:t xml:space="preserve">thanks to TIPS, individuals and firms can transfer money between each other within seconds, irrespective of the opening hours of their local</w:t>
      </w:r>
      <w:r>
        <w:t xml:space="preserve"> </w:t>
      </w:r>
      <w:r>
        <w:t xml:space="preserve">bank.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A digital euro, a direct claim on the Eurosystem in digital form for the payment needs</w:t>
      </w:r>
      <w:r>
        <w:t xml:space="preserve"> </w:t>
      </w:r>
      <w:r>
        <w:t xml:space="preserve">of people and businesses, may take different forms. The ECB’s digital euro report outlines</w:t>
      </w:r>
      <w:r>
        <w:t xml:space="preserve"> </w:t>
      </w:r>
      <w:r>
        <w:t xml:space="preserve">two uses of a digital euro.24 The first pertains to an offline use with more cash-like</w:t>
      </w:r>
      <w:r>
        <w:t xml:space="preserve"> </w:t>
      </w:r>
      <w:r>
        <w:t xml:space="preserve">functionalities. It would allow transactions to take place without the need of an intermediary</w:t>
      </w:r>
      <w:r>
        <w:t xml:space="preserve"> </w:t>
      </w:r>
      <w:r>
        <w:t xml:space="preserve">(e.g. bank) to validate the transaction. Similar to cash, it would be a bearer instrument i.e. </w:t>
      </w:r>
      <w:r>
        <w:t xml:space="preserve"> </w:t>
      </w:r>
      <w:r>
        <w:t xml:space="preserve">peer-to-peer validated25 and it would be made available only by means of specific user</w:t>
      </w:r>
      <w:r>
        <w:t xml:space="preserve"> </w:t>
      </w:r>
      <w:r>
        <w:t xml:space="preserve">devices (e.g. smartphone or cards) and would work without internet connectivity. The second</w:t>
      </w:r>
      <w:r>
        <w:t xml:space="preserve"> </w:t>
      </w:r>
      <w:r>
        <w:t xml:space="preserve">corresponds to an online use with transactions validated by third-party intermediaries. This</w:t>
      </w:r>
      <w:r>
        <w:t xml:space="preserve"> </w:t>
      </w:r>
      <w:r>
        <w:t xml:space="preserve">may be used e.g. in shops or for e-commerce or in industry 4.0. Those digital euro uses can</w:t>
      </w:r>
      <w:r>
        <w:t xml:space="preserve"> </w:t>
      </w:r>
      <w:r>
        <w:t xml:space="preserve">co-exist.</w:t>
      </w:r>
      <w:r>
        <w:t xml:space="preserve"> </w:t>
      </w:r>
      <w:r>
        <w:t xml:space="preserve">This initiative ensures that central bank money is made available, also in an innovative</w:t>
      </w:r>
      <w:r>
        <w:t xml:space="preserve"> </w:t>
      </w:r>
      <w:r>
        <w:t xml:space="preserve">digital form in addition to its traditional physical form i.e. it does not intend to replace</w:t>
      </w:r>
      <w:r>
        <w:t xml:space="preserve"> </w:t>
      </w:r>
      <w:r>
        <w:t xml:space="preserve">cash as a means of payment but to complement it. Cash will continue to serve the people’s</w:t>
      </w:r>
      <w:r>
        <w:t xml:space="preserve"> </w:t>
      </w:r>
      <w:r>
        <w:t xml:space="preserve">and businesses’ needs in the EU. To ensure consistency between the legal tender status of the</w:t>
      </w:r>
      <w:r>
        <w:t xml:space="preserve"> </w:t>
      </w:r>
      <w:r>
        <w:t xml:space="preserve">digital euro and of euro cash, this impact assessment also analyses how to better define and</w:t>
      </w:r>
      <w:r>
        <w:t xml:space="preserve"> </w:t>
      </w:r>
      <w:r>
        <w:t xml:space="preserve">enforce the legal tender status of the euro cash, in the absence of a detailed regulation in EU</w:t>
      </w:r>
      <w:r>
        <w:t xml:space="preserve"> </w:t>
      </w:r>
      <w:r>
        <w:t xml:space="preserve">secondary law.</w:t>
      </w:r>
      <w:r>
        <w:t xml:space="preserve"> </w:t>
      </w:r>
      <w:r>
        <w:t xml:space="preserve">The Regulation on the digital euro would be ‘enabling’ in nature. This means that the</w:t>
      </w:r>
      <w:r>
        <w:t xml:space="preserve"> </w:t>
      </w:r>
      <w:r>
        <w:t xml:space="preserve">Regulation will establish the digital euro as a new form of central bank money, regulate its</w:t>
      </w:r>
      <w:r>
        <w:t xml:space="preserve"> </w:t>
      </w:r>
      <w:r>
        <w:t xml:space="preserve">essential elements and provide the possibility, but not an obligation, for the ECB to issue the</w:t>
      </w:r>
      <w:r>
        <w:t xml:space="preserve"> </w:t>
      </w:r>
      <w:r>
        <w:t xml:space="preserve">digital euro. Depending on the developments and risks described in the problem definition,</w:t>
      </w:r>
      <w:r>
        <w:t xml:space="preserve"> </w:t>
      </w:r>
      <w:r>
        <w:t xml:space="preserve">the ECB can decide to issue the digital euro in line with its mandate and tasks. With a view to</w:t>
      </w:r>
      <w:r>
        <w:t xml:space="preserve"> </w:t>
      </w:r>
      <w:r>
        <w:t xml:space="preserve">adapting the euro to technological changes and to ensuring its use as a single currency, the</w:t>
      </w:r>
      <w:r>
        <w:t xml:space="preserve"> </w:t>
      </w:r>
      <w:r>
        <w:t xml:space="preserve">Regulation will establish the digital euro and lay down necessary rules concerning it, in</w:t>
      </w:r>
      <w:r>
        <w:t xml:space="preserve"> </w:t>
      </w:r>
      <w:r>
        <w:t xml:space="preserve">particular as regards its legal tender status, privacy, AML, distribution, use (limits to its use</w:t>
      </w:r>
      <w:r>
        <w:t xml:space="preserve"> </w:t>
      </w:r>
      <w:r>
        <w:t xml:space="preserve">as a store of value and conditions for its use outside the euro-area) and essential technical</w:t>
      </w:r>
      <w:r>
        <w:t xml:space="preserve"> </w:t>
      </w:r>
      <w:r>
        <w:t xml:space="preserve">features. The essential technical features include the main functionalities of the digital euro:</w:t>
      </w:r>
      <w:r>
        <w:t xml:space="preserve"> </w:t>
      </w:r>
      <w:r>
        <w:t xml:space="preserve">offline, online and conditional payments.</w:t>
      </w:r>
      <w:r>
        <w:br/>
      </w:r>
      <w:r>
        <w:t xml:space="preserve">1.2</w:t>
      </w:r>
      <w:r>
        <w:t xml:space="preserve"> </w:t>
      </w:r>
      <w:r>
        <w:t xml:space="preserve">Legal context</w:t>
      </w:r>
      <w:r>
        <w:t xml:space="preserve"> </w:t>
      </w:r>
      <w:r>
        <w:t xml:space="preserve">In accordance with Article 3(1)(c) TFEU, the EU has exclusive competence in the area</w:t>
      </w:r>
      <w:r>
        <w:t xml:space="preserve"> </w:t>
      </w:r>
      <w:r>
        <w:t xml:space="preserve">of monetary policy for the Member States whose currency is the euro. The definition and</w:t>
      </w:r>
      <w:r>
        <w:t xml:space="preserve"> </w:t>
      </w:r>
      <w:r>
        <w:t xml:space="preserve">implementation of the monetary policy of the Union has been attributed to the European</w:t>
      </w:r>
      <w:r>
        <w:t xml:space="preserve"> </w:t>
      </w:r>
      <w:r>
        <w:t xml:space="preserve">System of Central Banks (ESCB)26 as one of its basic tasks (Article 127(2) first indent</w:t>
      </w:r>
      <w:r>
        <w:t xml:space="preserve"> </w:t>
      </w:r>
      <w:r>
        <w:t xml:space="preserve">TFEU).According to the Court of Justice, the concept of ‘monetary policy’ is not limited to</w:t>
      </w:r>
      <w:r>
        <w:t xml:space="preserve"> </w:t>
      </w:r>
      <w:r>
        <w:t xml:space="preserve">its implementation through monetary policy measures but also entails a regulatory dimension</w:t>
      </w:r>
      <w:r>
        <w:t xml:space="preserve"> </w:t>
      </w:r>
      <w:r>
        <w:t xml:space="preserve">intended to guarantee the status of the euro as the single currency.27 In other words, monetary</w:t>
      </w:r>
      <w:r>
        <w:t xml:space="preserve"> </w:t>
      </w:r>
      <w:r>
        <w:t xml:space="preserve">law is part of monetary policy and the regulatory dimension of monetary policy falls under</w:t>
      </w:r>
      <w:r>
        <w:t xml:space="preserve"> </w:t>
      </w:r>
      <w:r>
        <w:t xml:space="preserve">the remit of the EU co-legislators.</w:t>
      </w:r>
      <w:r>
        <w:br/>
      </w:r>
      <w:r>
        <w:t xml:space="preserve">A new form of central bank money available to the general public, next to banknotes</w:t>
      </w:r>
      <w:r>
        <w:t xml:space="preserve"> </w:t>
      </w:r>
      <w:r>
        <w:t xml:space="preserve">and coins, could be established and regulated in its essential elements by a Regulation</w:t>
      </w:r>
      <w:r>
        <w:t xml:space="preserve"> </w:t>
      </w:r>
      <w:r>
        <w:t xml:space="preserve">adopted by the Council and Parliament on the basis of Article 133 TFEU if this is</w:t>
      </w:r>
    </w:p>
    <w:p>
      <w:pPr>
        <w:pStyle w:val="BodyText"/>
      </w:pPr>
      <w:r>
        <w:t xml:space="preserve">24 See Annex 5 for a description of the online and offline digital euro.</w:t>
      </w:r>
      <w:r>
        <w:br/>
      </w:r>
      <w:r>
        <w:t xml:space="preserve">25 A peer-to-peer validated retail CBDC is a payment solution in which payment does not require validation by a third party.</w:t>
      </w:r>
      <w:r>
        <w:t xml:space="preserve"> </w:t>
      </w:r>
      <w:r>
        <w:t xml:space="preserve">26 The ESCB comprises the ECB and the national central banks (NCBs) of all EU Member States whether they have adopted the euro or not.</w:t>
      </w:r>
      <w:r>
        <w:t xml:space="preserve"> </w:t>
      </w:r>
      <w:r>
        <w:t xml:space="preserve">27 See judgment of 26 January 2021 in Joined Cases C-422/19 and C‑423/19, Hessischer Rundfunk, EU:C:2021:63, paragraph 38).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necessary for the use of the euro as the single currency. In this framework, one element to</w:t>
      </w:r>
      <w:r>
        <w:t xml:space="preserve"> </w:t>
      </w:r>
      <w:r>
        <w:t xml:space="preserve">regulate, among others, would be the legal tender status to the digital euro.28 The concept of</w:t>
      </w:r>
      <w:r>
        <w:t xml:space="preserve"> </w:t>
      </w:r>
      <w:r>
        <w:t xml:space="preserve">legal tender as recently interpreted by the Court of Justice29 as regards euro banknotes</w:t>
      </w:r>
      <w:r>
        <w:t xml:space="preserve"> </w:t>
      </w:r>
      <w:r>
        <w:t xml:space="preserve">implies: (i) mandatory acceptance, (ii) acceptance at full face value and (iii) power to</w:t>
      </w:r>
      <w:r>
        <w:t xml:space="preserve"> </w:t>
      </w:r>
      <w:r>
        <w:t xml:space="preserve">discharge from payment obligations.30</w:t>
      </w:r>
      <w:r>
        <w:br/>
      </w:r>
      <w:r>
        <w:t xml:space="preserve">In accordance with the Treaties, issues pertaining to the definition and implementation</w:t>
      </w:r>
      <w:r>
        <w:t xml:space="preserve"> </w:t>
      </w:r>
      <w:r>
        <w:t xml:space="preserve">of monetary policy are the exclusive competence of the European Central</w:t>
      </w:r>
      <w:r>
        <w:t xml:space="preserve"> </w:t>
      </w:r>
      <w:r>
        <w:t xml:space="preserve">Bank/Eurosystem. The Regulation cannot therefore interfere with the ECB, an independent</w:t>
      </w:r>
      <w:r>
        <w:t xml:space="preserve"> </w:t>
      </w:r>
      <w:r>
        <w:t xml:space="preserve">institution, as regards the definition and implementation of monetary policy. The decisions</w:t>
      </w:r>
      <w:r>
        <w:t xml:space="preserve"> </w:t>
      </w:r>
      <w:r>
        <w:t xml:space="preserve">whether to issue digital euro, and in what amounts and at which times, can only be taken by</w:t>
      </w:r>
      <w:r>
        <w:t xml:space="preserve"> </w:t>
      </w:r>
      <w:r>
        <w:t xml:space="preserve">the Governing Council of the ECB once the Union’s legislature has adopted a Regulation that</w:t>
      </w:r>
      <w:r>
        <w:t xml:space="preserve"> </w:t>
      </w:r>
      <w:r>
        <w:t xml:space="preserve">establishes the digital euro, recognises the competence of the Eurosystem to issue it, and</w:t>
      </w:r>
      <w:r>
        <w:t xml:space="preserve"> </w:t>
      </w:r>
      <w:r>
        <w:t xml:space="preserve">regulates its essential aspects, without interfering with the ECB’s exclusive competence and</w:t>
      </w:r>
      <w:r>
        <w:t xml:space="preserve"> </w:t>
      </w:r>
      <w:r>
        <w:t xml:space="preserve">independence.</w:t>
      </w:r>
      <w:r>
        <w:br/>
      </w:r>
      <w:r>
        <w:t xml:space="preserve">The provision of retail payments as an activity is mainly31 regulated by the Payment Services</w:t>
      </w:r>
      <w:r>
        <w:t xml:space="preserve"> </w:t>
      </w:r>
      <w:r>
        <w:t xml:space="preserve">Directive (PSD2)32. The PSD2 lays down the rights and obligations of the parties involved in</w:t>
      </w:r>
      <w:r>
        <w:t xml:space="preserve"> </w:t>
      </w:r>
      <w:r>
        <w:t xml:space="preserve">a payment transaction between-payment service users and payment service providers.</w:t>
      </w:r>
      <w:r>
        <w:t xml:space="preserve"> </w:t>
      </w:r>
      <w:r>
        <w:t xml:space="preserve">Payment Service providers can be credit institutions, e-money institutions, or payment</w:t>
      </w:r>
      <w:r>
        <w:t xml:space="preserve"> </w:t>
      </w:r>
      <w:r>
        <w:t xml:space="preserve">institutions33.</w:t>
      </w:r>
      <w:r>
        <w:t xml:space="preserve"> </w:t>
      </w:r>
      <w:r>
        <w:t xml:space="preserve">In addition, the Payment Account Directive (PAD)34 supports a universal access to payment</w:t>
      </w:r>
      <w:r>
        <w:t xml:space="preserve"> </w:t>
      </w:r>
      <w:r>
        <w:t xml:space="preserve">accounts and basic payment services for financially excluded consumers. The AML</w:t>
      </w:r>
    </w:p>
    <w:p>
      <w:pPr>
        <w:pStyle w:val="BodyText"/>
      </w:pPr>
      <w:r>
        <w:t xml:space="preserve">28 In the euro area, euro banknotes and coins are so far the only means of payment having the status of legal tender pursuant, respectively, to</w:t>
      </w:r>
      <w:r>
        <w:t xml:space="preserve"> </w:t>
      </w:r>
      <w:r>
        <w:t xml:space="preserve">Article 128(1) TFEU and to Article 11 of Council Regulation (EC) No 974/98 of 3 May 1998 on the introduction of the euro. Currently, an</w:t>
      </w:r>
      <w:r>
        <w:t xml:space="preserve"> </w:t>
      </w:r>
      <w:r>
        <w:t xml:space="preserve">explicit definition of the legal tender status of euro cash (banknotes) is only set out in the judgment of the Court of Justice of 26 January</w:t>
      </w:r>
      <w:r>
        <w:t xml:space="preserve"> </w:t>
      </w:r>
      <w:r>
        <w:t xml:space="preserve">2021 in Joined Cases C-422/19 and C-423/19, Hessischer Rundfunk, EU:C:2021:63. This judgment interpreted Article 128(1) TFEU and</w:t>
      </w:r>
      <w:r>
        <w:t xml:space="preserve"> </w:t>
      </w:r>
      <w:r>
        <w:t xml:space="preserve">referred to the 2010 Recommendation (Commission Recommendation 2010/191/EU of 22 March 2010 on the scope and effects of legal</w:t>
      </w:r>
      <w:r>
        <w:t xml:space="preserve"> </w:t>
      </w:r>
      <w:r>
        <w:t xml:space="preserve">tender of euro banknotes and coins)</w:t>
      </w:r>
      <w:r>
        <w:t xml:space="preserve"> </w:t>
      </w:r>
      <w:r>
        <w:t xml:space="preserve">29 Judgment of 26 January 2021 in Joined Cases C-422/19 and C‑423/19, Hessischer Rundfunk, EU:C:2021:63..</w:t>
      </w:r>
      <w:r>
        <w:br/>
      </w:r>
      <w:r>
        <w:t xml:space="preserve">30 See judgment of 26 January 2021 in Joined Cases C-422/19 and C‑423/19, Hessischer Rundfunk, EU:C:2021:63, paragraph 49.</w:t>
      </w:r>
      <w:r>
        <w:br/>
      </w:r>
      <w:r>
        <w:t xml:space="preserve">31 Other EU Regulations include the Cross-border payments and SEPA Regulations.</w:t>
      </w:r>
      <w:r>
        <w:t xml:space="preserve"> </w:t>
      </w:r>
      <w:r>
        <w:t xml:space="preserve">32 Directive (EU) 2015/2366 of the European Parliament and of the Council of 25 November 2015 on payment services in the internal</w:t>
      </w:r>
      <w:r>
        <w:t xml:space="preserve"> </w:t>
      </w:r>
      <w:r>
        <w:t xml:space="preserve">market. The E-money Directive regulates the issuance of e-money, but payment transactions with E-money are subject to PSD2 rules.</w:t>
      </w:r>
      <w:r>
        <w:t xml:space="preserve"> </w:t>
      </w:r>
      <w:r>
        <w:t xml:space="preserve">33 PSD2 also includes a licensing regime for payment institutions, for a list of payment services provided in its annex. E-money institutions</w:t>
      </w:r>
      <w:r>
        <w:t xml:space="preserve"> </w:t>
      </w:r>
      <w:r>
        <w:t xml:space="preserve">can also provide any of these services and issue e-money, and credit institutions the same as e-money institutions, and in addition can take</w:t>
      </w:r>
      <w:r>
        <w:t xml:space="preserve"> </w:t>
      </w:r>
      <w:r>
        <w:t xml:space="preserve">deposits and grant credit.</w:t>
      </w:r>
      <w:r>
        <w:br/>
      </w:r>
      <w:r>
        <w:t xml:space="preserve">34 Directive 2014/92/EU of the European Parliament and of the Council of 23 July 2014 on the comparability of fees related to payment</w:t>
      </w:r>
      <w:r>
        <w:t xml:space="preserve"> </w:t>
      </w:r>
      <w:r>
        <w:t xml:space="preserve">accounts, payment account switching and access to payment accounts with basic features.</w:t>
      </w:r>
      <w:r>
        <w:t xml:space="preserve"> </w:t>
      </w:r>
      <w:r>
        <w:t xml:space="preserve">Box A - Implications for legal tender of cash</w:t>
      </w:r>
      <w:r>
        <w:t xml:space="preserve"> </w:t>
      </w:r>
      <w:r>
        <w:t xml:space="preserve">There are two main aspects to the legal tender of cash: the acceptance of cash, and its access. The</w:t>
      </w:r>
      <w:r>
        <w:t xml:space="preserve"> </w:t>
      </w:r>
      <w:r>
        <w:t xml:space="preserve">former is dealt with in the jurisprudence of the European Court of Justice as explained below (and in</w:t>
      </w:r>
      <w:r>
        <w:t xml:space="preserve"> </w:t>
      </w:r>
      <w:r>
        <w:t xml:space="preserve">annex 7). Should the Commission regulate the legal tender status of the digital euro in secondary</w:t>
      </w:r>
      <w:r>
        <w:t xml:space="preserve"> </w:t>
      </w:r>
      <w:r>
        <w:t xml:space="preserve">legislation, it would be in the interests of coherence and better law-making to also regulate the legal</w:t>
      </w:r>
      <w:r>
        <w:t xml:space="preserve"> </w:t>
      </w:r>
      <w:r>
        <w:t xml:space="preserve">tender status of cash, and the aspects related to the acceptance of cash which are covered in the CJEU</w:t>
      </w:r>
      <w:r>
        <w:t xml:space="preserve"> </w:t>
      </w:r>
      <w:r>
        <w:t xml:space="preserve">ruling would be codified and clarified in secondary legislation. As this dimension concerns</w:t>
      </w:r>
      <w:r>
        <w:t xml:space="preserve"> </w:t>
      </w:r>
      <w:r>
        <w:t xml:space="preserve">codification and clarification of Court jurisprudence, there is little margin for policy discretion which</w:t>
      </w:r>
      <w:r>
        <w:t xml:space="preserve"> </w:t>
      </w:r>
      <w:r>
        <w:t xml:space="preserve">would have significant impacts. However, in relation to access to cash (the problem of which is</w:t>
      </w:r>
      <w:r>
        <w:t xml:space="preserve"> </w:t>
      </w:r>
      <w:r>
        <w:t xml:space="preserve">further developed in the problem definition box B and annex 7), there is scope for policy choice in</w:t>
      </w:r>
      <w:r>
        <w:t xml:space="preserve"> </w:t>
      </w:r>
      <w:r>
        <w:t xml:space="preserve">relation to the nature and form of action to be taken, and these aspects are therefore analysed in</w:t>
      </w:r>
      <w:r>
        <w:t xml:space="preserve"> </w:t>
      </w:r>
      <w:r>
        <w:t xml:space="preserve">dedicated boxes throughout this impact assessment.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framework for both cash and electronic transfer of funds is governed by the AML Directive35</w:t>
      </w:r>
      <w:r>
        <w:t xml:space="preserve"> </w:t>
      </w:r>
      <w:r>
        <w:t xml:space="preserve">and, when adopted, the AML package proposed by the Commission in July 2021.</w:t>
      </w:r>
      <w:r>
        <w:br/>
      </w:r>
      <w:r>
        <w:t xml:space="preserve">Moreover, the proposed Digital Markets Act (DMA),36 will address business practices of</w:t>
      </w:r>
      <w:r>
        <w:t xml:space="preserve"> </w:t>
      </w:r>
      <w:r>
        <w:t xml:space="preserve">gatekeepers that may impede the distribution of a digital euro. This includes in particular</w:t>
      </w:r>
      <w:r>
        <w:t xml:space="preserve"> </w:t>
      </w:r>
      <w:r>
        <w:t xml:space="preserve">granting access to and interoperability with and access to the operating system, hardware or</w:t>
      </w:r>
      <w:r>
        <w:t xml:space="preserve"> </w:t>
      </w:r>
      <w:r>
        <w:t xml:space="preserve">software features of mobile devices for the purpose of interoperability with wallets that store</w:t>
      </w:r>
      <w:r>
        <w:t xml:space="preserve"> </w:t>
      </w:r>
      <w:r>
        <w:t xml:space="preserve">credentials for initiating digital euro payments.</w:t>
      </w:r>
      <w:r>
        <w:br/>
      </w:r>
      <w:r>
        <w:t xml:space="preserve">Also, the Commission’s proposal for a framework for a European Digital Identity, if adopted,</w:t>
      </w:r>
      <w:r>
        <w:t xml:space="preserve"> </w:t>
      </w:r>
      <w:r>
        <w:t xml:space="preserve">will establish the European Digital Identity Wallet.37 The wallet will provide highly secure</w:t>
      </w:r>
      <w:r>
        <w:t xml:space="preserve"> </w:t>
      </w:r>
      <w:r>
        <w:t xml:space="preserve">and trustworthy electronic identity solutions that can be linked to a variety of attributes and</w:t>
      </w:r>
      <w:r>
        <w:t xml:space="preserve"> </w:t>
      </w:r>
      <w:r>
        <w:t xml:space="preserve">allow for the targeted sharing of identity data limited to the needs of the specific service</w:t>
      </w:r>
      <w:r>
        <w:t xml:space="preserve"> </w:t>
      </w:r>
      <w:r>
        <w:t xml:space="preserve">requested. Where private relying parties providing services are required by national/Union or</w:t>
      </w:r>
      <w:r>
        <w:t xml:space="preserve"> </w:t>
      </w:r>
      <w:r>
        <w:t xml:space="preserve">contract law to use strong customer authentication private relying parties shall also accept in</w:t>
      </w:r>
      <w:r>
        <w:t xml:space="preserve"> </w:t>
      </w:r>
      <w:r>
        <w:t xml:space="preserve">an easily accessible and a non-discriminatory manner the use of European Digital Identity</w:t>
      </w:r>
      <w:r>
        <w:t xml:space="preserve"> </w:t>
      </w:r>
      <w:r>
        <w:t xml:space="preserve">Wallets.</w:t>
      </w:r>
      <w:r>
        <w:br/>
      </w:r>
      <w:r>
        <w:t xml:space="preserve">Certain acts based on Article 114 TFEU (internal market) may need to be adjusted, in</w:t>
      </w:r>
      <w:r>
        <w:t xml:space="preserve"> </w:t>
      </w:r>
      <w:r>
        <w:t xml:space="preserve">particular if the coexistence of digital currencies may give rise to barriers to trade.</w:t>
      </w:r>
      <w:r>
        <w:br/>
      </w:r>
      <w:r>
        <w:t xml:space="preserve">2</w:t>
      </w:r>
      <w:r>
        <w:t xml:space="preserve"> </w:t>
      </w:r>
      <w:r>
        <w:t xml:space="preserve">PROBLEM DEFINITION</w:t>
      </w:r>
      <w:r>
        <w:br/>
      </w:r>
      <w:r>
        <w:t xml:space="preserve">2.1</w:t>
      </w:r>
      <w:r>
        <w:t xml:space="preserve"> </w:t>
      </w:r>
      <w:r>
        <w:t xml:space="preserve">Problem to be addressed by this initiative</w:t>
      </w:r>
      <w:r>
        <w:t xml:space="preserve"> </w:t>
      </w:r>
      <w:r>
        <w:t xml:space="preserve">Cash, the only current form of central bank money available to the public, alone is not</w:t>
      </w:r>
      <w:r>
        <w:t xml:space="preserve"> </w:t>
      </w:r>
      <w:r>
        <w:t xml:space="preserve">sufficient in the digital age to support the role of public money in the EU’s economy.38</w:t>
      </w:r>
      <w:r>
        <w:t xml:space="preserve"> </w:t>
      </w:r>
      <w:r>
        <w:t xml:space="preserve">Cash is not always adapted to today’s and tomorrow’s payment habits and needs. Although</w:t>
      </w:r>
      <w:r>
        <w:t xml:space="preserve"> </w:t>
      </w:r>
      <w:r>
        <w:t xml:space="preserve">cash is still predominantly used for small retail purchases, its role seems to be diminishing.39</w:t>
      </w:r>
      <w:r>
        <w:t xml:space="preserve"> </w:t>
      </w:r>
      <w:r>
        <w:t xml:space="preserve">This is because businesses and consumers are increasing their share of other types of</w:t>
      </w:r>
      <w:r>
        <w:t xml:space="preserve"> </w:t>
      </w:r>
      <w:r>
        <w:t xml:space="preserve">purchases such as online purchases, which means that for a large share of payments, people</w:t>
      </w:r>
      <w:r>
        <w:t xml:space="preserve"> </w:t>
      </w:r>
      <w:r>
        <w:t xml:space="preserve">and businesses do not have the possibility to opt for a central bank issued money. In addition</w:t>
      </w:r>
      <w:r>
        <w:t xml:space="preserve"> </w:t>
      </w:r>
      <w:r>
        <w:t xml:space="preserve">and more generally, businesses and consumers are shifting their payment preferences towards</w:t>
      </w:r>
      <w:r>
        <w:t xml:space="preserve"> </w:t>
      </w:r>
      <w:r>
        <w:t xml:space="preserve">digital means of payment.</w:t>
      </w:r>
      <w:r>
        <w:br/>
      </w:r>
      <w:r>
        <w:t xml:space="preserve">The lack of a widely available and usable central bank money in the digital age could</w:t>
      </w:r>
      <w:r>
        <w:t xml:space="preserve"> </w:t>
      </w:r>
      <w:r>
        <w:t xml:space="preserve">weaken the monetary anchor and thus diminish trust towards private money. Private</w:t>
      </w:r>
      <w:r>
        <w:t xml:space="preserve"> </w:t>
      </w:r>
      <w:r>
        <w:t xml:space="preserve">and public money are complementary. People’s confidence in private money is underpinned</w:t>
      </w:r>
      <w:r>
        <w:t xml:space="preserve"> </w:t>
      </w:r>
      <w:r>
        <w:t xml:space="preserve">by its convertibility on a one-to-one basis with the safest form of money in the economy –</w:t>
      </w:r>
      <w:r>
        <w:t xml:space="preserve"> </w:t>
      </w:r>
      <w:r>
        <w:t xml:space="preserve">central bank money, which serves as a monetary anchor. Central bank money is the only</w:t>
      </w:r>
      <w:r>
        <w:t xml:space="preserve"> </w:t>
      </w:r>
      <w:r>
        <w:t xml:space="preserve">money whose face value is intrinsically guaranteed. Private issuers have to rely on</w:t>
      </w:r>
      <w:r>
        <w:t xml:space="preserve"> </w:t>
      </w:r>
      <w:r>
        <w:t xml:space="preserve">convertibility, as their money is exposed to operational, credit, liquidity and market risks.</w:t>
      </w:r>
      <w:r>
        <w:t xml:space="preserve"> </w:t>
      </w:r>
      <w:r>
        <w:t xml:space="preserve">These risks are reduced through public policy safeguards, such as financial supervision,</w:t>
      </w:r>
    </w:p>
    <w:p>
      <w:pPr>
        <w:pStyle w:val="BodyText"/>
      </w:pPr>
      <w:r>
        <w:t xml:space="preserve">35 Directive (EU) 2018/843 of the European Parliament and of the Council of 30 May 2018 amending Directive (EU) 2015/849 on the</w:t>
      </w:r>
      <w:r>
        <w:t xml:space="preserve"> </w:t>
      </w:r>
      <w:r>
        <w:t xml:space="preserve">prevention of the use of the financial system for the purposes of money laundering or terrorist financing.</w:t>
      </w:r>
      <w:r>
        <w:t xml:space="preserve"> </w:t>
      </w:r>
      <w:r>
        <w:t xml:space="preserve">36 Proposal for a Regulation of the European Parliament and of the Council on contestable and fair markets in the digital sector (Digital</w:t>
      </w:r>
      <w:r>
        <w:t xml:space="preserve"> </w:t>
      </w:r>
      <w:r>
        <w:t xml:space="preserve">Markets Act), COM/2020/842 final.</w:t>
      </w:r>
      <w:r>
        <w:t xml:space="preserve"> </w:t>
      </w:r>
      <w:r>
        <w:t xml:space="preserve">37 Proposal for a Regulation of the European Parliament and of the Council amending Regulation (EU) No 910/2014 as regards establishing</w:t>
      </w:r>
      <w:r>
        <w:t xml:space="preserve"> </w:t>
      </w:r>
      <w:r>
        <w:t xml:space="preserve">a framework for a European Digital Identity, COM/2021/281 final.</w:t>
      </w:r>
      <w:r>
        <w:t xml:space="preserve"> </w:t>
      </w:r>
      <w:r>
        <w:t xml:space="preserve">38 Cash can be used in some e-commerce uses cases, such as “cash on delivery” for example.</w:t>
      </w:r>
      <w:r>
        <w:t xml:space="preserve"> </w:t>
      </w:r>
      <w:r>
        <w:t xml:space="preserve">39 For more information please see Annex 6 on cash usage.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capital requirements and deposit insurance. Convertibility at par provides confidence in</w:t>
      </w:r>
      <w:r>
        <w:t xml:space="preserve"> </w:t>
      </w:r>
      <w:r>
        <w:t xml:space="preserve">private money because it reassures users regarding its ultimate value and its usability for</w:t>
      </w:r>
      <w:r>
        <w:t xml:space="preserve"> </w:t>
      </w:r>
      <w:r>
        <w:t xml:space="preserve">payments.40 At the same time, while still prevalent, cash is less and less usable in the digital</w:t>
      </w:r>
      <w:r>
        <w:t xml:space="preserve"> </w:t>
      </w:r>
      <w:r>
        <w:t xml:space="preserve">age, because it does not have the same product characteristics (e.g. no remote (instant)</w:t>
      </w:r>
      <w:r>
        <w:t xml:space="preserve"> </w:t>
      </w:r>
      <w:r>
        <w:t xml:space="preserve">payments, risk of loss, less convenient) and does not cater for the same type of demand as</w:t>
      </w:r>
      <w:r>
        <w:t xml:space="preserve"> </w:t>
      </w:r>
      <w:r>
        <w:t xml:space="preserve">digital money (e.g. e-commerce). Lacking a form of a central bank money that can be used in</w:t>
      </w:r>
      <w:r>
        <w:t xml:space="preserve"> </w:t>
      </w:r>
      <w:r>
        <w:t xml:space="preserve">the digital economy and is convertible at par from deposits may reduce the trust towards</w:t>
      </w:r>
      <w:r>
        <w:t xml:space="preserve"> </w:t>
      </w:r>
      <w:r>
        <w:t xml:space="preserve">commercial bank money (monetary anchor) and weaken the EU’s financial stability and</w:t>
      </w:r>
      <w:r>
        <w:t xml:space="preserve"> </w:t>
      </w:r>
      <w:r>
        <w:t xml:space="preserve">monetary sovereignty.</w:t>
      </w:r>
      <w:r>
        <w:t xml:space="preserve"> </w:t>
      </w:r>
      <w:r>
        <w:t xml:space="preserve">The EU’s open strategic and monetary autonomy may weaken. While today, private</w:t>
      </w:r>
      <w:r>
        <w:t xml:space="preserve"> </w:t>
      </w:r>
      <w:r>
        <w:t xml:space="preserve">solutions offer fast and efficient payment methods in the EU, payers do not have the</w:t>
      </w:r>
      <w:r>
        <w:t xml:space="preserve"> </w:t>
      </w:r>
      <w:r>
        <w:t xml:space="preserve">possibility to pay with a digital payment means offered by public institutions. Increased</w:t>
      </w:r>
      <w:r>
        <w:t xml:space="preserve"> </w:t>
      </w:r>
      <w:r>
        <w:t xml:space="preserve">reliance on private solutions in the digital era without a public alternative may also increase</w:t>
      </w:r>
      <w:r>
        <w:t xml:space="preserve"> </w:t>
      </w:r>
      <w:r>
        <w:t xml:space="preserve">the vulnerability of the EU’s payment market and thus its economy. In addition, in the</w:t>
      </w:r>
      <w:r>
        <w:t xml:space="preserve"> </w:t>
      </w:r>
      <w:r>
        <w:t xml:space="preserve">absence of a central bank digital currency in the euro area, future third country CBDCs and</w:t>
      </w:r>
      <w:r>
        <w:t xml:space="preserve"> </w:t>
      </w:r>
      <w:r>
        <w:t xml:space="preserve">non-euro denominated global stablecoins made available to euro area residents may reduce</w:t>
      </w:r>
      <w:r>
        <w:t xml:space="preserve"> </w:t>
      </w:r>
      <w:r>
        <w:t xml:space="preserve">the role of the euro and gradually undermine monetary sovereignty of the Eurosystem. While</w:t>
      </w:r>
      <w:r>
        <w:t xml:space="preserve"> </w:t>
      </w:r>
      <w:r>
        <w:t xml:space="preserve">this risk may be very low at present, the ECB would need sufficient additional tools to react if</w:t>
      </w:r>
      <w:r>
        <w:t xml:space="preserve"> </w:t>
      </w:r>
      <w:r>
        <w:t xml:space="preserve">it were to materialise anytime in the future. Classic monetary policy tools might not be</w:t>
      </w:r>
      <w:r>
        <w:t xml:space="preserve"> </w:t>
      </w:r>
      <w:r>
        <w:t xml:space="preserve">sufficient to deal with these risks.</w:t>
      </w:r>
      <w:r>
        <w:t xml:space="preserve"> </w:t>
      </w:r>
      <w:r>
        <w:t xml:space="preserve">Box B - Problems related to the legal tender status of cash</w:t>
      </w:r>
      <w:r>
        <w:t xml:space="preserve"> </w:t>
      </w:r>
      <w:r>
        <w:t xml:space="preserve">The growth of electronic payments, a trend accelerated by COVID-19, and the attrition of the ATM</w:t>
      </w:r>
      <w:r>
        <w:t xml:space="preserve"> </w:t>
      </w:r>
      <w:r>
        <w:t xml:space="preserve">networks has led to a general decline in cash payments and in the availability of cash (see annex 7).</w:t>
      </w:r>
      <w:r>
        <w:t xml:space="preserve"> </w:t>
      </w:r>
      <w:r>
        <w:t xml:space="preserve">Thus, the issue of the scope and meaning of the legal tender status of cash has become more</w:t>
      </w:r>
      <w:r>
        <w:t xml:space="preserve"> </w:t>
      </w:r>
      <w:r>
        <w:t xml:space="preserve">prominent in the EU policy agenda, as outlined in the Commission’s Retail Payments Strategy and in</w:t>
      </w:r>
      <w:r>
        <w:t xml:space="preserve"> </w:t>
      </w:r>
      <w:r>
        <w:t xml:space="preserve">view of the recent CJEU ruling on the matter. This ruling is significant because it sets out in the</w:t>
      </w:r>
      <w:r>
        <w:t xml:space="preserve"> </w:t>
      </w:r>
      <w:r>
        <w:t xml:space="preserve">Court’s jurisprudence the key principles of legal tender, which until now have only been found in the</w:t>
      </w:r>
      <w:r>
        <w:t xml:space="preserve"> </w:t>
      </w:r>
      <w:r>
        <w:t xml:space="preserve">2010 Commission Recommendation.</w:t>
      </w:r>
      <w:r>
        <w:br/>
      </w:r>
      <w:r>
        <w:t xml:space="preserve">Problems with acceptance of cash</w:t>
      </w:r>
      <w:r>
        <w:t xml:space="preserve"> </w:t>
      </w:r>
      <w:r>
        <w:t xml:space="preserve">Although EU law directly attributes the status of legal tender to euro banknotes and coins, neither</w:t>
      </w:r>
      <w:r>
        <w:t xml:space="preserve"> </w:t>
      </w:r>
      <w:r>
        <w:t xml:space="preserve">primary nor secondary EU law defines the concept of legal tender. In 2010, the Commission issued a</w:t>
      </w:r>
      <w:r>
        <w:t xml:space="preserve"> </w:t>
      </w:r>
      <w:r>
        <w:t xml:space="preserve">recommendation outlining a definition of the concept of legal tender. The Court of Justice confirmed</w:t>
      </w:r>
      <w:r>
        <w:t xml:space="preserve"> </w:t>
      </w:r>
      <w:r>
        <w:t xml:space="preserve">the Commission’s definition in the Häring judgment of 26 January 2021 pointing out, however, that</w:t>
      </w:r>
      <w:r>
        <w:t xml:space="preserve"> </w:t>
      </w:r>
      <w:r>
        <w:t xml:space="preserve">the concept of legal tender is not absolute. Given that, the 2010 Recommendation is a non-binding act</w:t>
      </w:r>
      <w:r>
        <w:t xml:space="preserve"> </w:t>
      </w:r>
      <w:r>
        <w:t xml:space="preserve">that has not been widely followed, legal uncertainty will remain in the euro area concerning the scope</w:t>
      </w:r>
      <w:r>
        <w:t xml:space="preserve"> </w:t>
      </w:r>
      <w:r>
        <w:t xml:space="preserve">of legal tender for euro cash. Moreover, revising this Recommendation would be unlikely to result in</w:t>
      </w:r>
      <w:r>
        <w:t xml:space="preserve"> </w:t>
      </w:r>
      <w:r>
        <w:t xml:space="preserve">a common application and interpretation of legal tender principles, whilst the continued fragmentation</w:t>
      </w:r>
      <w:r>
        <w:t xml:space="preserve"> </w:t>
      </w:r>
      <w:r>
        <w:t xml:space="preserve">of the situation across the euro area would not be coherent with the EU’s exclusive competence for</w:t>
      </w:r>
      <w:r>
        <w:t xml:space="preserve"> </w:t>
      </w:r>
      <w:r>
        <w:t xml:space="preserve">monetary policy and its decision to opt for a regulation of legal tender of the digital euro. This is also</w:t>
      </w:r>
      <w:r>
        <w:t xml:space="preserve"> </w:t>
      </w:r>
      <w:r>
        <w:t xml:space="preserve">confirmed by the outcome of the ELTEG III discussions, where Member States identified a range of</w:t>
      </w:r>
      <w:r>
        <w:t xml:space="preserve"> </w:t>
      </w:r>
      <w:r>
        <w:t xml:space="preserve">issues related to acceptance and availability of cash leading to legal uncertainty regarding the legal</w:t>
      </w:r>
      <w:r>
        <w:t xml:space="preserve"> </w:t>
      </w:r>
      <w:r>
        <w:t xml:space="preserve">tender of euro cash. In this context, there was broad support from ELTEG and the targeted</w:t>
      </w:r>
      <w:r>
        <w:t xml:space="preserve"> </w:t>
      </w:r>
      <w:r>
        <w:t xml:space="preserve">stakeholder consultation that if the EU were to regulate the legal tender of the digital euro in</w:t>
      </w:r>
      <w:r>
        <w:t xml:space="preserve"> </w:t>
      </w:r>
      <w:r>
        <w:t xml:space="preserve">secondary legislation, it should do the same for the legal tender of cash by codifying and clarifying</w:t>
      </w:r>
      <w:r>
        <w:t xml:space="preserve"> </w:t>
      </w:r>
      <w:r>
        <w:t xml:space="preserve">the case law of the Court of Justice of the European Union on the key principles of legal tender.</w:t>
      </w:r>
      <w:r>
        <w:t xml:space="preserve"> </w:t>
      </w:r>
      <w:r>
        <w:t xml:space="preserve">Regarding cash acceptance, several Member States reported an increase in the number of retailers not</w:t>
      </w:r>
      <w:r>
        <w:t xml:space="preserve"> </w:t>
      </w:r>
      <w:r>
        <w:t xml:space="preserve">accepting cash. In the Netherlands, for example, whereas 96% of physical retailers still accepted cash</w:t>
      </w:r>
    </w:p>
    <w:p>
      <w:pPr>
        <w:pStyle w:val="BodyText"/>
      </w:pPr>
      <w:r>
        <w:t xml:space="preserve">40 Source: ECB, https://www.ecb.europa.eu/press/key/date/2021/html/ecb.sp211105~08781cb638.en.html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in 2020, 9% of physical retailers indicate that they expect not to accept cash in 5 years’ time.</w:t>
      </w:r>
      <w:r>
        <w:t xml:space="preserve"> </w:t>
      </w:r>
      <w:r>
        <w:t xml:space="preserve">Furthermore, non-acceptance is already more prevalent in the entertainment (6%), hospitality (5%)</w:t>
      </w:r>
      <w:r>
        <w:t xml:space="preserve"> </w:t>
      </w:r>
      <w:r>
        <w:t xml:space="preserve">and retail pharmacy sectors (10%)41. The 2022 ECB SPACE study confirms a generally high level of</w:t>
      </w:r>
      <w:r>
        <w:t xml:space="preserve"> </w:t>
      </w:r>
      <w:r>
        <w:t xml:space="preserve">euro area wide cash acceptance for now, but the start of a declining trend in acceptance in most</w:t>
      </w:r>
      <w:r>
        <w:t xml:space="preserve"> </w:t>
      </w:r>
      <w:r>
        <w:t xml:space="preserve">Member States can be seen42. In fact, the euro area average masks the fact that some Member States</w:t>
      </w:r>
      <w:r>
        <w:t xml:space="preserve"> </w:t>
      </w:r>
      <w:r>
        <w:t xml:space="preserve">seem to have experienced a more significant decline in cash acceptance between 2019 and 2022, with</w:t>
      </w:r>
      <w:r>
        <w:t xml:space="preserve"> </w:t>
      </w:r>
      <w:r>
        <w:t xml:space="preserve">six Member States reporting a percentage point decrease of 5 points or higher, including two Member</w:t>
      </w:r>
      <w:r>
        <w:t xml:space="preserve"> </w:t>
      </w:r>
      <w:r>
        <w:t xml:space="preserve">states reporting a 9 percentage point decrease43. This points to a situation where limited or</w:t>
      </w:r>
      <w:r>
        <w:t xml:space="preserve"> </w:t>
      </w:r>
      <w:r>
        <w:t xml:space="preserve">circumstantial private restrictions on cash payments could evolve, because of their volume, into</w:t>
      </w:r>
      <w:r>
        <w:t xml:space="preserve"> </w:t>
      </w:r>
      <w:r>
        <w:t xml:space="preserve">structural restrictions or exclusions of cash acceptance. This negatively affects the ability for cash to</w:t>
      </w:r>
      <w:r>
        <w:t xml:space="preserve"> </w:t>
      </w:r>
      <w:r>
        <w:t xml:space="preserve">be used as an effective means of payment.</w:t>
      </w:r>
    </w:p>
    <w:p>
      <w:pPr>
        <w:pStyle w:val="BodyText"/>
      </w:pPr>
      <w:r>
        <w:t xml:space="preserve">Problems with access to cash</w:t>
      </w:r>
      <w:r>
        <w:t xml:space="preserve"> </w:t>
      </w:r>
      <w:r>
        <w:t xml:space="preserve">In order to preserve the legal tender status of cash and to maintain its effective application in practice,</w:t>
      </w:r>
      <w:r>
        <w:t xml:space="preserve"> </w:t>
      </w:r>
      <w:r>
        <w:t xml:space="preserve">it is key to ensure the ease of access to euro cash, because if citizens do not have access to cash they</w:t>
      </w:r>
      <w:r>
        <w:t xml:space="preserve"> </w:t>
      </w:r>
      <w:r>
        <w:t xml:space="preserve">will not be able to pay with it and its effective legal tender status will be undermined. In order for cash</w:t>
      </w:r>
      <w:r>
        <w:t xml:space="preserve"> </w:t>
      </w:r>
      <w:r>
        <w:t xml:space="preserve">to be used as an effective means of payment, access to various cash services should be ensured, in</w:t>
      </w:r>
      <w:r>
        <w:t xml:space="preserve"> </w:t>
      </w:r>
      <w:r>
        <w:t xml:space="preserve">particular cash withdrawals and cash deposits. These services enable cash to circulate between</w:t>
      </w:r>
      <w:r>
        <w:t xml:space="preserve"> </w:t>
      </w:r>
      <w:r>
        <w:t xml:space="preserve">different actors in society. By extension, the willingness and ability of retailers to accept cash is</w:t>
      </w:r>
      <w:r>
        <w:t xml:space="preserve"> </w:t>
      </w:r>
      <w:r>
        <w:t xml:space="preserve">directly linked to the consumers’ use of cash as a payment means. This in turn requires consumers to</w:t>
      </w:r>
      <w:r>
        <w:t xml:space="preserve"> </w:t>
      </w:r>
      <w:r>
        <w:t xml:space="preserve">be able to make cash withdrawals from their accounts with the institutions, whilst it is also necessary</w:t>
      </w:r>
      <w:r>
        <w:t xml:space="preserve"> </w:t>
      </w:r>
      <w:r>
        <w:t xml:space="preserve">for retailers to be able to access deposit services in order to convert cash into funds held by</w:t>
      </w:r>
      <w:r>
        <w:t xml:space="preserve"> </w:t>
      </w:r>
      <w:r>
        <w:t xml:space="preserve">institutions. It is through this system of withdrawals and deposits of the institutions that cash is mainly</w:t>
      </w:r>
      <w:r>
        <w:t xml:space="preserve"> </w:t>
      </w:r>
      <w:r>
        <w:t xml:space="preserve">circulating in society.</w:t>
      </w:r>
      <w:r>
        <w:t xml:space="preserve"> </w:t>
      </w:r>
      <w:r>
        <w:t xml:space="preserve">The number of ATMs in Europe as a whole has been decreasing steadily since 2016, from an</w:t>
      </w:r>
      <w:r>
        <w:t xml:space="preserve"> </w:t>
      </w:r>
      <w:r>
        <w:t xml:space="preserve">estimated 420.200 in 2016 to 367.941 in 2022.44 Looking at the Euro Area specifically, the overall</w:t>
      </w:r>
      <w:r>
        <w:t xml:space="preserve"> </w:t>
      </w:r>
      <w:r>
        <w:t xml:space="preserve">number of cash access points is starting to show decreasing trends, although trends vary across</w:t>
      </w:r>
      <w:r>
        <w:t xml:space="preserve"> </w:t>
      </w:r>
      <w:r>
        <w:t xml:space="preserve">Member States, pointing to a heterogeneous situation on the ground. Although there seems to be a</w:t>
      </w:r>
      <w:r>
        <w:t xml:space="preserve"> </w:t>
      </w:r>
      <w:r>
        <w:t xml:space="preserve">clear declining trend in the number of bank branches per 100,000 inhabitants on average in the euro</w:t>
      </w:r>
      <w:r>
        <w:t xml:space="preserve"> </w:t>
      </w:r>
      <w:r>
        <w:t xml:space="preserve">area, this is partially offset by the number of ATMs per 100,000 inhabitants in some countries that are</w:t>
      </w:r>
      <w:r>
        <w:t xml:space="preserve"> </w:t>
      </w:r>
      <w:r>
        <w:t xml:space="preserve">resisting a downsizing of their ATM network (e.g. Germany) or even increasing it (e.g. Italy and</w:t>
      </w:r>
      <w:r>
        <w:t xml:space="preserve"> </w:t>
      </w:r>
      <w:r>
        <w:t xml:space="preserve">Austria).45 On the other hand, some Member States like the Netherlands and Belgium are clear</w:t>
      </w:r>
      <w:r>
        <w:t xml:space="preserve"> </w:t>
      </w:r>
      <w:r>
        <w:t xml:space="preserve">examples of reductions in both bank branches and ATMs, which are projected to continue in the near</w:t>
      </w:r>
      <w:r>
        <w:t xml:space="preserve"> </w:t>
      </w:r>
      <w:r>
        <w:t xml:space="preserve">future. For example, in Belgium, the number of ATMs is expected to decrease from 6912 (in 2020) to</w:t>
      </w:r>
      <w:r>
        <w:t xml:space="preserve"> </w:t>
      </w:r>
      <w:r>
        <w:t xml:space="preserve">4037 (in 2025).46 The ECB study on the payment attitudes of consumers in the euro area (SPACE)</w:t>
      </w:r>
      <w:r>
        <w:t xml:space="preserve"> </w:t>
      </w:r>
      <w:r>
        <w:t xml:space="preserve">shows a doubling of the people that expressed concerns about access to cash withdrawals between</w:t>
      </w:r>
      <w:r>
        <w:t xml:space="preserve"> </w:t>
      </w:r>
      <w:r>
        <w:t xml:space="preserve">2016 (when only 5% of the people in euro area were not satisfied with access to cash withdrawals)</w:t>
      </w:r>
      <w:r>
        <w:t xml:space="preserve"> </w:t>
      </w:r>
      <w:r>
        <w:t xml:space="preserve">and 2022 (when 10% considered that access to cash withdrawals is fairly or very difficult).47 A</w:t>
      </w:r>
      <w:r>
        <w:t xml:space="preserve"> </w:t>
      </w:r>
      <w:r>
        <w:t xml:space="preserve">country-level breakdown demonstrates a significant decline in perceived access to cash in five</w:t>
      </w:r>
      <w:r>
        <w:t xml:space="preserve"> </w:t>
      </w:r>
      <w:r>
        <w:t xml:space="preserve">Member States from 2019 to 2022, with in particular consumers in Belgium, (27% up from 15%), the</w:t>
      </w:r>
    </w:p>
    <w:p>
      <w:pPr>
        <w:pStyle w:val="BodyText"/>
      </w:pPr>
      <w:r>
        <w:t xml:space="preserve">41 See the final report under the 5th meeting of ELTEG III.</w:t>
      </w:r>
      <w:r>
        <w:t xml:space="preserve"> </w:t>
      </w:r>
      <w:r>
        <w:t xml:space="preserve">42 ECB, Study on the payment attitudes of consumers in the euro area (SPACE) – 2022 – Consumer access to and acceptance of means of</w:t>
      </w:r>
      <w:r>
        <w:t xml:space="preserve"> </w:t>
      </w:r>
      <w:r>
        <w:t xml:space="preserve">payment, p57.</w:t>
      </w:r>
      <w:r>
        <w:t xml:space="preserve"> </w:t>
      </w:r>
      <w:r>
        <w:t xml:space="preserve">43 LV, FI, BE, MT, IE and EE reported a percentage point decrease of 5 points or higher in the change in the share of POS transactions</w:t>
      </w:r>
      <w:r>
        <w:t xml:space="preserve"> </w:t>
      </w:r>
      <w:r>
        <w:t xml:space="preserve">where cash would be accepted. Most significantly, LV reports a decrease from 93% to 84% in acceptance, and FI from 94% to 85%, see</w:t>
      </w:r>
      <w:r>
        <w:t xml:space="preserve"> </w:t>
      </w:r>
      <w:r>
        <w:t xml:space="preserve">ECB, Study on the payment attitudes of consumers in the euro area (SPACE) – 2022 – Consumer access to and acceptance of means of</w:t>
      </w:r>
      <w:r>
        <w:t xml:space="preserve"> </w:t>
      </w:r>
      <w:r>
        <w:t xml:space="preserve">payment, p57.</w:t>
      </w:r>
      <w:r>
        <w:t xml:space="preserve"> </w:t>
      </w:r>
      <w:r>
        <w:t xml:space="preserve">44 European Association for Secure Transactions (EAST) https://www.association-secure-transactions.eu/industry-information/atm-</w:t>
      </w:r>
      <w:r>
        <w:t xml:space="preserve"> </w:t>
      </w:r>
      <w:r>
        <w:t xml:space="preserve">numbers-europe/#:~:text=The%20chart%20below%20shows%20the,decrease%20from%20the%202021%20total.</w:t>
      </w:r>
      <w:r>
        <w:t xml:space="preserve"> </w:t>
      </w:r>
      <w:r>
        <w:t xml:space="preserve">45 ‘’Guaranteeing freedom of payment choice: access to cash in the euro area’’, Alejandro Zamora-Pérez, Published as part of the ECB</w:t>
      </w:r>
      <w:r>
        <w:t xml:space="preserve"> </w:t>
      </w:r>
      <w:r>
        <w:t xml:space="preserve">Economic Bulletin, Issue 5/2022.</w:t>
      </w:r>
      <w:r>
        <w:t xml:space="preserve"> </w:t>
      </w:r>
      <w:r>
        <w:t xml:space="preserve">46 PARLEMENT DE LA RÉGION DE BRUXELLES-CAPITALE PROPOSITION DE RÉSOLUTION demandant une juste répartition des</w:t>
      </w:r>
      <w:r>
        <w:t xml:space="preserve"> </w:t>
      </w:r>
      <w:r>
        <w:t xml:space="preserve">distributeurs de billets au sein de la Région de Bruxelles-Capitale; images.pdf (irisnet.be)</w:t>
      </w:r>
      <w:r>
        <w:t xml:space="preserve"> </w:t>
      </w:r>
      <w:r>
        <w:t xml:space="preserve">47 European Central Bank (2022), Study on the payment attitudes of consumers in the euro area (SPACE)</w:t>
      </w:r>
      <w:r>
        <w:t xml:space="preserve"> </w:t>
      </w:r>
      <w:r>
        <w:t xml:space="preserve">https://www.ecb.europa.eu/stats/ecb_surveys/space/html/ecb.spacereport202212~783ffdf46e.en.html#toc7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Netherlands (19% up from 11%) and Luxembourg (14% up from 7%) reporting a significant</w:t>
      </w:r>
      <w:r>
        <w:t xml:space="preserve"> </w:t>
      </w:r>
      <w:r>
        <w:t xml:space="preserve">decline.48 In five Member States (Belgium, the Netherlands, Spain, Greece and Malta), access to cash</w:t>
      </w:r>
      <w:r>
        <w:t xml:space="preserve"> </w:t>
      </w:r>
      <w:r>
        <w:t xml:space="preserve">is deemed fairly or very difficult by over 15% of the respondents to the study. Furthermore, the flash</w:t>
      </w:r>
      <w:r>
        <w:t xml:space="preserve"> </w:t>
      </w:r>
      <w:r>
        <w:t xml:space="preserve">Eurobarometer49 published in October 2022 shows that up to 13% of the citizens find it difficult to</w:t>
      </w:r>
      <w:r>
        <w:t xml:space="preserve"> </w:t>
      </w:r>
      <w:r>
        <w:t xml:space="preserve">withdraw cash at ATMs or physical bank branches. These findings confirm the outcome of the</w:t>
      </w:r>
      <w:r>
        <w:t xml:space="preserve"> </w:t>
      </w:r>
      <w:r>
        <w:t xml:space="preserve">ELTEG III meetings, which also points to a rather heterogeneous and sometimes problematic</w:t>
      </w:r>
      <w:r>
        <w:t xml:space="preserve"> </w:t>
      </w:r>
      <w:r>
        <w:t xml:space="preserve">situation regarding cash access amongst the Member States.50 The share of the population covered by</w:t>
      </w:r>
      <w:r>
        <w:t xml:space="preserve"> </w:t>
      </w:r>
      <w:r>
        <w:t xml:space="preserve">cash access points is uneven across countries, with the share of people living within 5 km of the</w:t>
      </w:r>
      <w:r>
        <w:t xml:space="preserve"> </w:t>
      </w:r>
      <w:r>
        <w:t xml:space="preserve">nearest cash access point ranging from 77% in the country with the lowest coverage to 100% in the</w:t>
      </w:r>
      <w:r>
        <w:t xml:space="preserve"> </w:t>
      </w:r>
      <w:r>
        <w:t xml:space="preserve">country with highest coverage.51 Cash access seems to remain strongest in those Member States which</w:t>
      </w:r>
      <w:r>
        <w:t xml:space="preserve"> </w:t>
      </w:r>
      <w:r>
        <w:t xml:space="preserve">are already cash intensive, whilst others point to a gradual but structural deterioration of access,</w:t>
      </w:r>
      <w:r>
        <w:t xml:space="preserve"> </w:t>
      </w:r>
      <w:r>
        <w:t xml:space="preserve">reflected in various issues such as the reduction of the ATM infrastructure and the imposition of</w:t>
      </w:r>
      <w:r>
        <w:t xml:space="preserve"> </w:t>
      </w:r>
      <w:r>
        <w:t xml:space="preserve">withdrawal fees. As a result, there is a risk that it will not be possible to ensure that everyone in the</w:t>
      </w:r>
      <w:r>
        <w:t xml:space="preserve"> </w:t>
      </w:r>
      <w:r>
        <w:t xml:space="preserve">euro area has access to basic cash services at a reasonable price and distance. This could lead to the</w:t>
      </w:r>
      <w:r>
        <w:t xml:space="preserve"> </w:t>
      </w:r>
      <w:r>
        <w:t xml:space="preserve">exclusion of vulnerable groups with a dependency on cash payments, and to the erosion and gradual</w:t>
      </w:r>
      <w:r>
        <w:t xml:space="preserve"> </w:t>
      </w:r>
      <w:r>
        <w:t xml:space="preserve">loss of the status of cash as meaningful and effective legal tender, but also as a possible contingency</w:t>
      </w:r>
      <w:r>
        <w:t xml:space="preserve"> </w:t>
      </w:r>
      <w:r>
        <w:t xml:space="preserve">payment method in crisis situations. The 2022 ECB SPACE study confirms that older age groups (i.e. </w:t>
      </w:r>
      <w:r>
        <w:t xml:space="preserve"> </w:t>
      </w:r>
      <w:r>
        <w:t xml:space="preserve">those over 55) tend to use cash relatively more often than younger generations and the share of cash</w:t>
      </w:r>
      <w:r>
        <w:t xml:space="preserve"> </w:t>
      </w:r>
      <w:r>
        <w:t xml:space="preserve">payments also increases as the level of education and income decreases.52 For example, the highest</w:t>
      </w:r>
      <w:r>
        <w:t xml:space="preserve"> </w:t>
      </w:r>
      <w:r>
        <w:t xml:space="preserve">earning group of respondents paid just above half of its point-of-service transactions with cash, while</w:t>
      </w:r>
      <w:r>
        <w:t xml:space="preserve"> </w:t>
      </w:r>
      <w:r>
        <w:t xml:space="preserve">the lowest income group paid two-thirds. This implies that these groups are more at risk of losing</w:t>
      </w:r>
      <w:r>
        <w:t xml:space="preserve"> </w:t>
      </w:r>
      <w:r>
        <w:t xml:space="preserve">their access to effective payment methods if their access to cash deteriorates. Moreover, it should be</w:t>
      </w:r>
      <w:r>
        <w:t xml:space="preserve"> </w:t>
      </w:r>
      <w:r>
        <w:t xml:space="preserve">noted that cash is seen by many as a payment method with social benefits, providing a clear overview</w:t>
      </w:r>
      <w:r>
        <w:t xml:space="preserve"> </w:t>
      </w:r>
      <w:r>
        <w:t xml:space="preserve">of expenses, with high degrees of ease of use, speed, safety and anonymity. Indeed, the ECB SPACE</w:t>
      </w:r>
      <w:r>
        <w:t xml:space="preserve"> </w:t>
      </w:r>
      <w:r>
        <w:t xml:space="preserve">study of 2022 confirms that the main reasons why cash is preferred are that (i) cash is considered to</w:t>
      </w:r>
      <w:r>
        <w:t xml:space="preserve"> </w:t>
      </w:r>
      <w:r>
        <w:t xml:space="preserve">make one more aware of one’s own expenses, and (ii) cash is perceived as anonymous (and therefore</w:t>
      </w:r>
      <w:r>
        <w:t xml:space="preserve"> </w:t>
      </w:r>
      <w:r>
        <w:t xml:space="preserve">protects privacy).53 The study also shows that in terms of preserving cash as a payment option, 60% of</w:t>
      </w:r>
      <w:r>
        <w:t xml:space="preserve"> </w:t>
      </w:r>
      <w:r>
        <w:t xml:space="preserve">consumers still considered the option to pay with cash to be important or very important. It confirms</w:t>
      </w:r>
      <w:r>
        <w:t xml:space="preserve"> </w:t>
      </w:r>
      <w:r>
        <w:t xml:space="preserve">that ‘‘despite the impact of the pandemic and related lockdown measures and self-reported</w:t>
      </w:r>
      <w:r>
        <w:t xml:space="preserve"> </w:t>
      </w:r>
      <w:r>
        <w:t xml:space="preserve">preferences, an increasing share of euro area consumers would like to have cash as a payment</w:t>
      </w:r>
      <w:r>
        <w:t xml:space="preserve"> </w:t>
      </w:r>
      <w:r>
        <w:t xml:space="preserve">option’’.54</w:t>
      </w:r>
      <w:r>
        <w:t xml:space="preserve"> </w:t>
      </w:r>
      <w:r>
        <w:t xml:space="preserve">2.2</w:t>
      </w:r>
      <w:r>
        <w:t xml:space="preserve"> </w:t>
      </w:r>
      <w:r>
        <w:t xml:space="preserve">Drivers</w:t>
      </w:r>
      <w:r>
        <w:t xml:space="preserve"> </w:t>
      </w:r>
      <w:r>
        <w:t xml:space="preserve">Driver 1: In a rapidly digitalizing economy, central bank money (currently only cash) is</w:t>
      </w:r>
      <w:r>
        <w:t xml:space="preserve"> </w:t>
      </w:r>
      <w:r>
        <w:t xml:space="preserve">not available for payments in a growing part of the economy.</w:t>
      </w:r>
      <w:r>
        <w:br/>
      </w:r>
      <w:r>
        <w:t xml:space="preserve">People still use cash in most of their everyday transactions, but trends seem to show a</w:t>
      </w:r>
      <w:r>
        <w:t xml:space="preserve"> </w:t>
      </w:r>
      <w:r>
        <w:t xml:space="preserve">shift towards electronic payments. According to the ECB’s 2022 SPACE study on the</w:t>
      </w:r>
      <w:r>
        <w:t xml:space="preserve"> </w:t>
      </w:r>
      <w:r>
        <w:t xml:space="preserve">payment attitudes of consumers in the euro area,55 consumers still predominantly use cash for</w:t>
      </w:r>
      <w:r>
        <w:t xml:space="preserve"> </w:t>
      </w:r>
      <w:r>
        <w:t xml:space="preserve">Point-of-Sale (POS) and Person-to-person (P2P) payments, but its share seems to be</w:t>
      </w:r>
      <w:r>
        <w:t xml:space="preserve"> </w:t>
      </w:r>
      <w:r>
        <w:t xml:space="preserve">declining especially after the pandemic. In 2022, the share of cash payments in the total</w:t>
      </w:r>
    </w:p>
    <w:p>
      <w:pPr>
        <w:pStyle w:val="BodyText"/>
      </w:pPr>
      <w:r>
        <w:t xml:space="preserve">48 Access to cash is perceived to be stable from 2019 to 2022 in 4 Member States, and to have increased in nine Member States.</w:t>
      </w:r>
      <w:r>
        <w:t xml:space="preserve"> </w:t>
      </w:r>
      <w:r>
        <w:t xml:space="preserve">49 https://europa.eu/eurobarometer/surveys/detail/2666</w:t>
      </w:r>
      <w:r>
        <w:t xml:space="preserve"> </w:t>
      </w:r>
      <w:r>
        <w:t xml:space="preserve">50 The Commission has convened three times an expert group of Member States’ representatives (ELTEG I, II and III). ELTEG III published</w:t>
      </w:r>
      <w:r>
        <w:t xml:space="preserve"> </w:t>
      </w:r>
      <w:r>
        <w:t xml:space="preserve">its final report in July 2022.</w:t>
      </w:r>
      <w:r>
        <w:t xml:space="preserve"> </w:t>
      </w:r>
      <w:r>
        <w:t xml:space="preserve">51 https://www.ecb.europa.eu/pub/economic-bulletin/articles/2022/html/ecb.ebart202205_02~74b1fc0841.en.html</w:t>
      </w:r>
      <w:r>
        <w:t xml:space="preserve"> </w:t>
      </w:r>
      <w:r>
        <w:t xml:space="preserve">52 European Central Bank (2022), Study on the payment attitudes of consumers in the euro area (SPACE)</w:t>
      </w:r>
      <w:r>
        <w:t xml:space="preserve"> </w:t>
      </w:r>
      <w:r>
        <w:t xml:space="preserve">https://www.ecb.europa.eu/stats/ecb_surveys/space/html/ecb.spacereport202212~783ffdf46e.en.html#toc7</w:t>
      </w:r>
      <w:r>
        <w:t xml:space="preserve"> </w:t>
      </w:r>
      <w:r>
        <w:t xml:space="preserve">53European Central Bank (2022), Study on the payment attitudes of consumers in the euro area (SPACE)</w:t>
      </w:r>
      <w:r>
        <w:t xml:space="preserve"> </w:t>
      </w:r>
      <w:r>
        <w:t xml:space="preserve">https://www.ecb.europa.eu/stats/ecb_surveys/space/html/ecb.spacereport202212~783ffdf46e.en.html#toc7</w:t>
      </w:r>
      <w:r>
        <w:t xml:space="preserve"> </w:t>
      </w:r>
      <w:r>
        <w:t xml:space="preserve">54 European Central Bank (2022), Study on the payment attitudes of consumers in the euro area (SPACE), p59</w:t>
      </w:r>
      <w:r>
        <w:t xml:space="preserve"> </w:t>
      </w:r>
      <w:r>
        <w:t xml:space="preserve">https://www.ecb.europa.eu/stats/ecb_surveys/space/html/ecb.spacereport202212~783ffdf46e.en.html#toc7</w:t>
      </w:r>
      <w:r>
        <w:t xml:space="preserve"> </w:t>
      </w:r>
      <w:r>
        <w:t xml:space="preserve">55 European Central Bank (2022), Study on the payment attitudes of consumers in the euro area</w:t>
      </w:r>
      <w:r>
        <w:t xml:space="preserve"> </w:t>
      </w:r>
      <w:r>
        <w:t xml:space="preserve">(SPACE)https://www.ecb.europa.eu/stats/ecb_surveys/space/html/ecb.spacereport202212~783ffdf46e.en.html#toc7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number of POS retail payment transactions went down to 59% from 72% in 2019 and 79% in</w:t>
      </w:r>
      <w:r>
        <w:t xml:space="preserve"> </w:t>
      </w:r>
      <w:r>
        <w:t xml:space="preserve">2016. In two euro area countries, cash usage at POS has now decreased to 20%. In terms of</w:t>
      </w:r>
      <w:r>
        <w:t xml:space="preserve"> </w:t>
      </w:r>
      <w:r>
        <w:t xml:space="preserve">value, the share of card transactions in 2022 (46%) was higher than the share of cash</w:t>
      </w:r>
      <w:r>
        <w:t xml:space="preserve"> </w:t>
      </w:r>
      <w:r>
        <w:t xml:space="preserve">transactions (42%) for the first time. In 2019 the share of cash transactions by value was 47%</w:t>
      </w:r>
      <w:r>
        <w:t xml:space="preserve"> </w:t>
      </w:r>
      <w:r>
        <w:t xml:space="preserve">and the equivalent share of card transactions 43%. Already before the pandemic in 2019</w:t>
      </w:r>
      <w:r>
        <w:t xml:space="preserve"> </w:t>
      </w:r>
      <w:r>
        <w:t xml:space="preserve">nearly half (49%) of consumers explicitly stated their preference for cards or other cashless</w:t>
      </w:r>
      <w:r>
        <w:t xml:space="preserve"> </w:t>
      </w:r>
      <w:r>
        <w:t xml:space="preserve">payment instruments. In 2022, this went up to 55%. Online payments have become more</w:t>
      </w:r>
      <w:r>
        <w:t xml:space="preserve"> </w:t>
      </w:r>
      <w:r>
        <w:t xml:space="preserve">frequent in comparison to POS and P2P across the euro area. SPACE 2022 shows that the</w:t>
      </w:r>
      <w:r>
        <w:t xml:space="preserve"> </w:t>
      </w:r>
      <w:r>
        <w:t xml:space="preserve">share of online payments in consumer’s non-recurring payments (that is payments that</w:t>
      </w:r>
      <w:r>
        <w:t xml:space="preserve"> </w:t>
      </w:r>
      <w:r>
        <w:t xml:space="preserve">exclude regular bill payments such as electricity bills or rent) increased from 6% in 2019 to</w:t>
      </w:r>
      <w:r>
        <w:t xml:space="preserve"> </w:t>
      </w:r>
      <w:r>
        <w:t xml:space="preserve">17% in 2022. The number of POS terminals also significantly increased in the European</w:t>
      </w:r>
      <w:r>
        <w:t xml:space="preserve"> </w:t>
      </w:r>
      <w:r>
        <w:t xml:space="preserve">Union from 10.4 million in 2016 to 16.1 million in 2021. Yet, significant differences exist</w:t>
      </w:r>
      <w:r>
        <w:t xml:space="preserve"> </w:t>
      </w:r>
      <w:r>
        <w:t xml:space="preserve">across countries, with the proportion of cash in relation to the total number of payments at the</w:t>
      </w:r>
      <w:r>
        <w:t xml:space="preserve"> </w:t>
      </w:r>
      <w:r>
        <w:t xml:space="preserve">point of sale varying from 77% in Malta, 73% in Slovenia and 70% in Austria to 39% in</w:t>
      </w:r>
      <w:r>
        <w:t xml:space="preserve"> </w:t>
      </w:r>
      <w:r>
        <w:t xml:space="preserve">Luxembourg, 21% in the Netherlands and 19% in Finland. Compared to 2019, the number of</w:t>
      </w:r>
      <w:r>
        <w:t xml:space="preserve"> </w:t>
      </w:r>
      <w:r>
        <w:t xml:space="preserve">cash payments decreased the most in Cyprus (-23 percentage points (p.p.)), Greece (-18 p.p.),</w:t>
      </w:r>
      <w:r>
        <w:t xml:space="preserve"> </w:t>
      </w:r>
      <w:r>
        <w:t xml:space="preserve">Spain (-18 p.p.), and Portugal (-17 p.p.). For more information on the use of cash, please see</w:t>
      </w:r>
      <w:r>
        <w:t xml:space="preserve"> </w:t>
      </w:r>
      <w:r>
        <w:t xml:space="preserve">Annex 6.</w:t>
      </w:r>
      <w:r>
        <w:br/>
      </w:r>
      <w:r>
        <w:t xml:space="preserve">E-commerce has accelerated the increase in the use of electronic payments. In the past</w:t>
      </w:r>
      <w:r>
        <w:t xml:space="preserve"> </w:t>
      </w:r>
      <w:r>
        <w:t xml:space="preserve">decades, e-commerce has increased quickly and accelerated during the pandemic period.</w:t>
      </w:r>
      <w:r>
        <w:t xml:space="preserve"> </w:t>
      </w:r>
      <w:r>
        <w:t xml:space="preserve">According to Eurostat, the share of EU households with internet access has risen to 92%56 in</w:t>
      </w:r>
      <w:r>
        <w:t xml:space="preserve"> </w:t>
      </w:r>
      <w:r>
        <w:t xml:space="preserve">2021 from 72% a decade earlier. In 2021 in the EU, 74% of the internet users shopped online</w:t>
      </w:r>
      <w:r>
        <w:t xml:space="preserve"> </w:t>
      </w:r>
      <w:r>
        <w:t xml:space="preserve">compared to 54% in 2011. The COVID-19 pandemic has accelerated the shift toward digital</w:t>
      </w:r>
      <w:r>
        <w:t xml:space="preserve"> </w:t>
      </w:r>
      <w:r>
        <w:t xml:space="preserve">payments57, largely due to increased e-commerce. In the ECB’s SPACE survey, consumers</w:t>
      </w:r>
      <w:r>
        <w:t xml:space="preserve"> </w:t>
      </w:r>
      <w:r>
        <w:t xml:space="preserve">reported increased online shopping during the pandemic as online payments have become</w:t>
      </w:r>
      <w:r>
        <w:t xml:space="preserve"> </w:t>
      </w:r>
      <w:r>
        <w:t xml:space="preserve">more frequent in comparison to POS and P2P across the euro area. In 2022, at least 10% of</w:t>
      </w:r>
      <w:r>
        <w:t xml:space="preserve"> </w:t>
      </w:r>
      <w:r>
        <w:t xml:space="preserve">all non-recurring transactions were online payments in every euro area country. This is a</w:t>
      </w:r>
      <w:r>
        <w:t xml:space="preserve"> </w:t>
      </w:r>
      <w:r>
        <w:t xml:space="preserve">notable change, given that online payments accounted for less than 5% of non-recurring</w:t>
      </w:r>
      <w:r>
        <w:t xml:space="preserve"> </w:t>
      </w:r>
      <w:r>
        <w:t xml:space="preserve">payments in Malta, Cyprus and Germany in 2019. In several countries the share of online</w:t>
      </w:r>
      <w:r>
        <w:t xml:space="preserve"> </w:t>
      </w:r>
      <w:r>
        <w:t xml:space="preserve">payments in 2022 was over 20%, the highest values being reported in Belgium (24%),</w:t>
      </w:r>
      <w:r>
        <w:t xml:space="preserve"> </w:t>
      </w:r>
      <w:r>
        <w:t xml:space="preserve">Austria and Ireland (both 21%) and France (20%). Online payments were more frequently</w:t>
      </w:r>
      <w:r>
        <w:t xml:space="preserve"> </w:t>
      </w:r>
      <w:r>
        <w:t xml:space="preserve">made for larger-value purchases. The share of online payments was higher in terms of value</w:t>
      </w:r>
      <w:r>
        <w:t xml:space="preserve"> </w:t>
      </w:r>
      <w:r>
        <w:t xml:space="preserve">than number. The highest shares of online payments by value were reported in Slovenia</w:t>
      </w:r>
      <w:r>
        <w:t xml:space="preserve"> </w:t>
      </w:r>
      <w:r>
        <w:t xml:space="preserve">(40%), Finland (37%), Belgium (36%) and Austria (35%). With the fast increase in e-</w:t>
      </w:r>
      <w:r>
        <w:t xml:space="preserve"> </w:t>
      </w:r>
      <w:r>
        <w:t xml:space="preserve">commerce, online payments are expected to play an even greater role in tomorrow’s</w:t>
      </w:r>
      <w:r>
        <w:t xml:space="preserve"> </w:t>
      </w:r>
      <w:r>
        <w:t xml:space="preserve">consumer payment habits at the expense of cash payments. European e-commerce revenue is</w:t>
      </w:r>
      <w:r>
        <w:t xml:space="preserve"> </w:t>
      </w:r>
      <w:r>
        <w:t xml:space="preserve">forecasted to double by 2025, from EUR 600 billion in 2020 to an estimated EUR 1.2 trillion</w:t>
      </w:r>
      <w:r>
        <w:t xml:space="preserve"> </w:t>
      </w:r>
      <w:r>
        <w:t xml:space="preserve">in 2025.58 In addition, European businesses are expected to increase the share of their online</w:t>
      </w:r>
      <w:r>
        <w:t xml:space="preserve"> </w:t>
      </w:r>
      <w:r>
        <w:t xml:space="preserve">sales to 22.3% in 2025 compared to 13.7% in 2020. Card payments were used in 34% of POS</w:t>
      </w:r>
      <w:r>
        <w:t xml:space="preserve"> </w:t>
      </w:r>
      <w:r>
        <w:t xml:space="preserve">transactions in 2022, up from 19% in 2016 and 25% in 2019.</w:t>
      </w:r>
      <w:r>
        <w:t xml:space="preserve"> </w:t>
      </w:r>
      <w:r>
        <w:t xml:space="preserve">Driver 2: Third country CBDCs and stablecoins not denominated in euro could reduce</w:t>
      </w:r>
      <w:r>
        <w:t xml:space="preserve"> </w:t>
      </w:r>
      <w:r>
        <w:t xml:space="preserve">the role of the euro in the European retail payment markets</w:t>
      </w:r>
    </w:p>
    <w:p>
      <w:pPr>
        <w:pStyle w:val="BodyText"/>
      </w:pPr>
      <w:r>
        <w:t xml:space="preserve">56 Eurostat(2021), “https://ec.europa.eu/eurostat/statistics-explained/index.php?title=Digital_economy_and_society_statistics_-</w:t>
      </w:r>
      <w:r>
        <w:t xml:space="preserve"> </w:t>
      </w:r>
      <w:r>
        <w:t xml:space="preserve">_households_and_individuals”</w:t>
      </w:r>
      <w:r>
        <w:br/>
      </w:r>
      <w:r>
        <w:t xml:space="preserve">57 Bank of International Settlements (2021), “Covid-19 accelerated the digitalisation of payments and Auer, Raphael, Cornelli, Giulio and</w:t>
      </w:r>
      <w:r>
        <w:t xml:space="preserve"> </w:t>
      </w:r>
      <w:r>
        <w:t xml:space="preserve">Frost, Jon, (2020), “Covid-19, cash, and the future of payments”, No 3, BIS Bulletins, Bank for International Settlements.</w:t>
      </w:r>
      <w:r>
        <w:t xml:space="preserve"> </w:t>
      </w:r>
      <w:r>
        <w:t xml:space="preserve">58 Statista (2021), eCommerce - Europe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Foreign CBDCs may challenge the use of the euro both in the euro area and</w:t>
      </w:r>
      <w:r>
        <w:t xml:space="preserve"> </w:t>
      </w:r>
      <w:r>
        <w:t xml:space="preserve">internationally (see also Annex 10). Many central banks around the world are currently</w:t>
      </w:r>
      <w:r>
        <w:t xml:space="preserve"> </w:t>
      </w:r>
      <w:r>
        <w:t xml:space="preserve">exploring the issuance of central bank digital currencies and a growing number of countries</w:t>
      </w:r>
      <w:r>
        <w:t xml:space="preserve"> </w:t>
      </w:r>
      <w:r>
        <w:t xml:space="preserve">have already issued a CBDC. In February 2022, the International Monetary Fund (IMF)59</w:t>
      </w:r>
      <w:r>
        <w:t xml:space="preserve"> </w:t>
      </w:r>
      <w:r>
        <w:t xml:space="preserve">estimated that around 100 countries around the world are exploring CBDC’s at various</w:t>
      </w:r>
      <w:r>
        <w:t xml:space="preserve"> </w:t>
      </w:r>
      <w:r>
        <w:t xml:space="preserve">stages.60 A survey61 conducted by the Bank of International Settlements (BIS)62 found that by</w:t>
      </w:r>
      <w:r>
        <w:t xml:space="preserve"> </w:t>
      </w:r>
      <w:r>
        <w:t xml:space="preserve">late 2021 the share of central banks actively engaged in some form of CBDC work had grown</w:t>
      </w:r>
      <w:r>
        <w:t xml:space="preserve"> </w:t>
      </w:r>
      <w:r>
        <w:t xml:space="preserve">to 90%. Besides domestic efforts, international collaboration between countries also takes</w:t>
      </w:r>
      <w:r>
        <w:t xml:space="preserve"> </w:t>
      </w:r>
      <w:r>
        <w:t xml:space="preserve">place to explore cross border developments for CBDC. According to the Atlantic Council</w:t>
      </w:r>
      <w:r>
        <w:t xml:space="preserve"> </w:t>
      </w:r>
      <w:r>
        <w:t xml:space="preserve">Research, nine countries (Nigeria, the Bahamas and seven East Caribbean countries) have</w:t>
      </w:r>
      <w:r>
        <w:t xml:space="preserve"> </w:t>
      </w:r>
      <w:r>
        <w:t xml:space="preserve">already launched a CBDC, and a dozen of countries are in the pilot phase.63 China’s e-CNY</w:t>
      </w:r>
      <w:r>
        <w:t xml:space="preserve"> </w:t>
      </w:r>
      <w:r>
        <w:t xml:space="preserve">is among the latest to have rolled out its pilot phase, having registered at the end of December</w:t>
      </w:r>
      <w:r>
        <w:t xml:space="preserve"> </w:t>
      </w:r>
      <w:r>
        <w:t xml:space="preserve">2021 already more than 260 million users with a strong growth. In the EU, Sweden appears to</w:t>
      </w:r>
      <w:r>
        <w:t xml:space="preserve"> </w:t>
      </w:r>
      <w:r>
        <w:t xml:space="preserve">be the furthest ahead in terms of concrete experimentations with the e-krona pilot project.64</w:t>
      </w:r>
      <w:r>
        <w:t xml:space="preserve"> </w:t>
      </w:r>
      <w:r>
        <w:t xml:space="preserve">While the first issued CBDCs and projects indicate a strong focus on domestic use cases, at</w:t>
      </w:r>
      <w:r>
        <w:t xml:space="preserve"> </w:t>
      </w:r>
      <w:r>
        <w:t xml:space="preserve">least in first instance, their international use is technically possible and could be targeted at</w:t>
      </w:r>
      <w:r>
        <w:t xml:space="preserve"> </w:t>
      </w:r>
      <w:r>
        <w:t xml:space="preserve">later stages.65 In its public consultation on a digital dollar of 20 January 2022, the United</w:t>
      </w:r>
      <w:r>
        <w:t xml:space="preserve"> </w:t>
      </w:r>
      <w:r>
        <w:t xml:space="preserve">States Federal Reserve outlines the potential need to preserve the dominant international role</w:t>
      </w:r>
      <w:r>
        <w:t xml:space="preserve"> </w:t>
      </w:r>
      <w:r>
        <w:t xml:space="preserve">of the U.S. dollar in support of a US-issued CBDC.66 The US President executive order</w:t>
      </w:r>
      <w:r>
        <w:t xml:space="preserve"> </w:t>
      </w:r>
      <w:r>
        <w:t xml:space="preserve">points to the need to assess “the extent to which foreign CBDC could displace existing</w:t>
      </w:r>
      <w:r>
        <w:t xml:space="preserve"> </w:t>
      </w:r>
      <w:r>
        <w:t xml:space="preserve">currencies and alter the payment system in ways that could undermine the United States</w:t>
      </w:r>
      <w:r>
        <w:t xml:space="preserve"> </w:t>
      </w:r>
      <w:r>
        <w:t xml:space="preserve">financial centrality”.67 Though the overall risk from third country CBDCs pertains to</w:t>
      </w:r>
      <w:r>
        <w:t xml:space="preserve"> </w:t>
      </w:r>
      <w:r>
        <w:t xml:space="preserve">developments in the future and is thus difficult to reliably quantify, the G7 principles on retail</w:t>
      </w:r>
      <w:r>
        <w:t xml:space="preserve"> </w:t>
      </w:r>
      <w:r>
        <w:t xml:space="preserve">CBDC insist on the need to restrict the use of CBDC to safeguard financial stability and</w:t>
      </w:r>
      <w:r>
        <w:t xml:space="preserve"> </w:t>
      </w:r>
      <w:r>
        <w:t xml:space="preserve">monetary sovereignty of other jurisdictions, implying that this risk is recognised by the G7 as</w:t>
      </w:r>
      <w:r>
        <w:t xml:space="preserve"> </w:t>
      </w:r>
      <w:r>
        <w:t xml:space="preserve">credible. For more information on third country CBDCs please see Annex 10.</w:t>
      </w:r>
      <w:r>
        <w:t xml:space="preserve"> </w:t>
      </w:r>
      <w:r>
        <w:t xml:space="preserve">So called “Global stablecoins”68 not denominated in euro and operating on Distributed</w:t>
      </w:r>
      <w:r>
        <w:t xml:space="preserve"> </w:t>
      </w:r>
      <w:r>
        <w:t xml:space="preserve">Ledger Technology with smart contracts could reduce euro denominated payments by</w:t>
      </w:r>
      <w:r>
        <w:t xml:space="preserve"> </w:t>
      </w:r>
      <w:r>
        <w:t xml:space="preserve">satisfying demand for “conditional payments” such as in e-commerce (“metaverse” use</w:t>
      </w:r>
      <w:r>
        <w:t xml:space="preserve"> </w:t>
      </w:r>
      <w:r>
        <w:t xml:space="preserve">cases), mobility, capital markets or industry 4.0 (for details see Annex 8). With the</w:t>
      </w:r>
      <w:r>
        <w:t xml:space="preserve"> </w:t>
      </w:r>
      <w:r>
        <w:t xml:space="preserve">increasing digitalisation of the global economy, crypto assets of various kind have emerged.</w:t>
      </w:r>
      <w:r>
        <w:t xml:space="preserve"> </w:t>
      </w:r>
      <w:r>
        <w:t xml:space="preserve">Common to all forms of crypto assets is their ability to support “conditional payments” with</w:t>
      </w:r>
      <w:r>
        <w:t xml:space="preserve"> </w:t>
      </w:r>
      <w:r>
        <w:t xml:space="preserve">“smart contracts” on Distributed Ledgers. “Stablecoins” – contrary to crypto assets like</w:t>
      </w:r>
      <w:r>
        <w:t xml:space="preserve"> </w:t>
      </w:r>
      <w:r>
        <w:t xml:space="preserve">Bitcoin – which purport to maintain a stable value, are relatively stable in value and can serve</w:t>
      </w:r>
      <w:r>
        <w:t xml:space="preserve"> </w:t>
      </w:r>
      <w:r>
        <w:t xml:space="preserve">as a means of payment. The disruptive potential of “global stablecoins” depends on several</w:t>
      </w:r>
      <w:r>
        <w:t xml:space="preserve"> </w:t>
      </w:r>
      <w:r>
        <w:t xml:space="preserve">variables, amongst others on the sustainable and durable development of digital markets that</w:t>
      </w:r>
      <w:r>
        <w:t xml:space="preserve"> </w:t>
      </w:r>
      <w:r>
        <w:t xml:space="preserve">operate with digital assets, and on the availability of central bank alternatives such as CBDC.</w:t>
      </w:r>
      <w:r>
        <w:t xml:space="preserve"> </w:t>
      </w:r>
      <w:r>
        <w:t xml:space="preserve">As set out in Annex 8, among the potential future markets for stable coins are “conditional</w:t>
      </w:r>
    </w:p>
    <w:p>
      <w:pPr>
        <w:pStyle w:val="BodyText"/>
      </w:pPr>
      <w:r>
        <w:t xml:space="preserve">59 The International Monetary Fund promotes international financial stability and monetary cooperation. It also facilitates international trade,</w:t>
      </w:r>
      <w:r>
        <w:t xml:space="preserve"> </w:t>
      </w:r>
      <w:r>
        <w:t xml:space="preserve">promotes employment and sustainable economic growth, and it helps reduce global poverty.</w:t>
      </w:r>
      <w:r>
        <w:t xml:space="preserve"> </w:t>
      </w:r>
      <w:r>
        <w:t xml:space="preserve">60 The Future of Money: Gearing up for Central Bank Digital Currency</w:t>
      </w:r>
      <w:r>
        <w:t xml:space="preserve"> </w:t>
      </w:r>
      <w:r>
        <w:t xml:space="preserve">61</w:t>
      </w:r>
      <w:r>
        <w:t xml:space="preserve"> </w:t>
      </w:r>
      <w:r>
        <w:t xml:space="preserve">Gaining</w:t>
      </w:r>
      <w:r>
        <w:t xml:space="preserve"> </w:t>
      </w:r>
      <w:r>
        <w:t xml:space="preserve">momentum</w:t>
      </w:r>
      <w:r>
        <w:t xml:space="preserve"> </w:t>
      </w:r>
      <w:r>
        <w:t xml:space="preserve">–</w:t>
      </w:r>
      <w:r>
        <w:t xml:space="preserve"> </w:t>
      </w:r>
      <w:r>
        <w:t xml:space="preserve">Results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2021</w:t>
      </w:r>
      <w:r>
        <w:t xml:space="preserve"> </w:t>
      </w:r>
      <w:r>
        <w:t xml:space="preserve">BIS</w:t>
      </w:r>
      <w:r>
        <w:t xml:space="preserve"> </w:t>
      </w:r>
      <w:r>
        <w:t xml:space="preserve">survey</w:t>
      </w:r>
      <w:r>
        <w:t xml:space="preserve"> </w:t>
      </w:r>
      <w:r>
        <w:t xml:space="preserve">on</w:t>
      </w:r>
      <w:r>
        <w:t xml:space="preserve"> </w:t>
      </w:r>
      <w:r>
        <w:t xml:space="preserve">central</w:t>
      </w:r>
      <w:r>
        <w:t xml:space="preserve"> </w:t>
      </w:r>
      <w:r>
        <w:t xml:space="preserve">bank</w:t>
      </w:r>
      <w:r>
        <w:t xml:space="preserve"> </w:t>
      </w:r>
      <w:r>
        <w:t xml:space="preserve">digital</w:t>
      </w:r>
      <w:r>
        <w:t xml:space="preserve"> </w:t>
      </w:r>
      <w:r>
        <w:t xml:space="preserve">currencies.</w:t>
      </w:r>
      <w:r>
        <w:t xml:space="preserve"> </w:t>
      </w:r>
      <w:r>
        <w:t xml:space="preserve">See</w:t>
      </w:r>
      <w:r>
        <w:t xml:space="preserve"> </w:t>
      </w:r>
      <w:r>
        <w:t xml:space="preserve">https://www.bis.org/publ/bppdf/bispap125.pdf</w:t>
      </w:r>
      <w:r>
        <w:t xml:space="preserve"> </w:t>
      </w:r>
      <w:r>
        <w:t xml:space="preserve">62 The Bank of International Settlements is an international financial institution owned by central banks that fosters international money and</w:t>
      </w:r>
      <w:r>
        <w:t xml:space="preserve"> </w:t>
      </w:r>
      <w:r>
        <w:t xml:space="preserve">financial cooperation and serves as a bank for central banks.</w:t>
      </w:r>
      <w:r>
        <w:br/>
      </w:r>
      <w:r>
        <w:t xml:space="preserve">63 Atlantic Council, Central Bank Digital Currency Tracker</w:t>
      </w:r>
      <w:r>
        <w:t xml:space="preserve"> </w:t>
      </w:r>
      <w:r>
        <w:t xml:space="preserve">64 E-krona | Sveriges Riksbank</w:t>
      </w:r>
      <w:r>
        <w:t xml:space="preserve"> </w:t>
      </w:r>
      <w:r>
        <w:t xml:space="preserve">65 Report on a digital euro, ECB, October 2020</w:t>
      </w:r>
      <w:r>
        <w:t xml:space="preserve"> </w:t>
      </w:r>
      <w:r>
        <w:t xml:space="preserve">66 Federal Reserve Board - Federal Reserve Board releases discussion paper that examines pros and cons of a potential U.S. central bank</w:t>
      </w:r>
      <w:r>
        <w:t xml:space="preserve"> </w:t>
      </w:r>
      <w:r>
        <w:t xml:space="preserve">digital currency (CBDC)</w:t>
      </w:r>
      <w:r>
        <w:t xml:space="preserve"> </w:t>
      </w:r>
      <w:r>
        <w:t xml:space="preserve">67 Executive order on ensuring responsible development of digital asset, 9 March 2022.</w:t>
      </w:r>
      <w:r>
        <w:br/>
      </w:r>
      <w:r>
        <w:t xml:space="preserve">68 The Markets in Crytpo Assets Regulation refers to stablecoins either as asset referenced crypto asset or e-money token. In this Impact</w:t>
      </w:r>
      <w:r>
        <w:t xml:space="preserve"> </w:t>
      </w:r>
      <w:r>
        <w:t xml:space="preserve">Assessment, use the non-legal term of stablecoin is used as umbrella term that captures both types of crypto assets with stable value.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payments” between machines (M2M payments) in manufacturing, mobility and energy. M2M</w:t>
      </w:r>
      <w:r>
        <w:t xml:space="preserve"> </w:t>
      </w:r>
      <w:r>
        <w:t xml:space="preserve">payments could also be used in a number of industrial applications such as automatic</w:t>
      </w:r>
      <w:r>
        <w:t xml:space="preserve"> </w:t>
      </w:r>
      <w:r>
        <w:t xml:space="preserve">recharging of cars, automatic order of supply for manufacturing, logistical services,</w:t>
      </w:r>
      <w:r>
        <w:t xml:space="preserve"> </w:t>
      </w:r>
      <w:r>
        <w:t xml:space="preserve">deliveries. M2M transactions can increase efficiency by facilitating the roll-out of internet-of-</w:t>
      </w:r>
      <w:r>
        <w:t xml:space="preserve"> </w:t>
      </w:r>
      <w:r>
        <w:t xml:space="preserve">things infrastructures and cutting cost in securities trading. The development of web 3 and a</w:t>
      </w:r>
      <w:r>
        <w:t xml:space="preserve"> </w:t>
      </w:r>
      <w:r>
        <w:t xml:space="preserve">future metaverse would almost require a “stablecoin” or a CBDC for “conditional payments”.</w:t>
      </w:r>
      <w:r>
        <w:br/>
      </w:r>
      <w:r>
        <w:t xml:space="preserve">So called “Global stablecoins” not denominated in euro may gain market share not only</w:t>
      </w:r>
      <w:r>
        <w:t xml:space="preserve"> </w:t>
      </w:r>
      <w:r>
        <w:t xml:space="preserve">in global remittance payments but also in local payments. Facebook/Meta’s private</w:t>
      </w:r>
      <w:r>
        <w:t xml:space="preserve"> </w:t>
      </w:r>
      <w:r>
        <w:t xml:space="preserve">tokenized money project Libra/Diem was advertised as the first crypto-asset/stablecoin with a</w:t>
      </w:r>
      <w:r>
        <w:t xml:space="preserve"> </w:t>
      </w:r>
      <w:r>
        <w:t xml:space="preserve">potential to challenge central bank issued currencies in all three functions of money: means of</w:t>
      </w:r>
      <w:r>
        <w:t xml:space="preserve"> </w:t>
      </w:r>
      <w:r>
        <w:t xml:space="preserve">payment, store of value and even unit of account. The project constituted a major turning</w:t>
      </w:r>
      <w:r>
        <w:t xml:space="preserve"> </w:t>
      </w:r>
      <w:r>
        <w:t xml:space="preserve">point in central banks’ attitude towards CBDCs, which were seen as a potential response to</w:t>
      </w:r>
      <w:r>
        <w:t xml:space="preserve"> </w:t>
      </w:r>
      <w:r>
        <w:t xml:space="preserve">such challenges. According to ECB simulations,69 Libra/Diem could have been a global</w:t>
      </w:r>
      <w:r>
        <w:t xml:space="preserve"> </w:t>
      </w:r>
      <w:r>
        <w:t xml:space="preserve">stablecoin leveraging Facebook/Meta’s user network and whose assets under management</w:t>
      </w:r>
      <w:r>
        <w:t xml:space="preserve"> </w:t>
      </w:r>
      <w:r>
        <w:t xml:space="preserve">could have ranged from EUR 152.7 billion in a ‘means of payment’ scenario to around EUR</w:t>
      </w:r>
      <w:r>
        <w:t xml:space="preserve"> </w:t>
      </w:r>
      <w:r>
        <w:t xml:space="preserve">3 trillion in the most extreme ‘store of value’ scenario. Comparatively, there were EUR 1.5</w:t>
      </w:r>
      <w:r>
        <w:t xml:space="preserve"> </w:t>
      </w:r>
      <w:r>
        <w:t xml:space="preserve">trillion banknotes in circulation in February 2022. While Facebook/Meta eventually</w:t>
      </w:r>
      <w:r>
        <w:t xml:space="preserve"> </w:t>
      </w:r>
      <w:r>
        <w:t xml:space="preserve">abandoned its project, similar “global stablecoin” projects could appear in the future.70</w:t>
      </w:r>
    </w:p>
    <w:p>
      <w:pPr>
        <w:pStyle w:val="BodyText"/>
      </w:pPr>
      <w:r>
        <w:t xml:space="preserve">69 European Central Bank (2020), A regulatory and financial stability perspective on global stablecoins.</w:t>
      </w:r>
      <w:r>
        <w:br/>
      </w:r>
      <w:r>
        <w:t xml:space="preserve">70 Stablecoins have a substantial market capitalization: about USD 150 billion at end September 2022, source:</w:t>
      </w:r>
      <w:r>
        <w:t xml:space="preserve"> </w:t>
      </w:r>
      <w:r>
        <w:t xml:space="preserve">https://coinmarketcap.com/view/stablecoin/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Consequences</w:t>
      </w:r>
      <w:r>
        <w:t xml:space="preserve"> </w:t>
      </w:r>
      <w:r>
        <w:t xml:space="preserve">2.3.1</w:t>
      </w:r>
      <w:r>
        <w:t xml:space="preserve"> </w:t>
      </w:r>
      <w:r>
        <w:t xml:space="preserve">For the People</w:t>
      </w:r>
      <w:r>
        <w:t xml:space="preserve"> </w:t>
      </w:r>
      <w:r>
        <w:t xml:space="preserve">1. Limited choices in pan-European payments</w:t>
      </w:r>
      <w:r>
        <w:t xml:space="preserve"> </w:t>
      </w:r>
      <w:r>
        <w:t xml:space="preserve">Lacking central bank digital money for people to business payments (POS and e-</w:t>
      </w:r>
      <w:r>
        <w:t xml:space="preserve"> </w:t>
      </w:r>
      <w:r>
        <w:t xml:space="preserve">commerce) may perpetuate the limited choice for people on the pan-European payment</w:t>
      </w:r>
      <w:r>
        <w:t xml:space="preserve"> </w:t>
      </w:r>
      <w:r>
        <w:t xml:space="preserve">market, thereby increasing the costs for goods and services. Currently cash use overall</w:t>
      </w:r>
      <w:r>
        <w:t xml:space="preserve"> </w:t>
      </w:r>
      <w:r>
        <w:t xml:space="preserve">seems to be in decline and payers more and more use electronic payments. At the same time,</w:t>
      </w:r>
      <w:r>
        <w:t xml:space="preserve"> </w:t>
      </w:r>
      <w:r>
        <w:t xml:space="preserve">international card schemes (ICS) represent a large majority of the EU’s electronic payments</w:t>
      </w:r>
      <w:r>
        <w:t xml:space="preserve"> </w:t>
      </w:r>
      <w:r>
        <w:t xml:space="preserve">market for retail payments in physical shops and e-commerce (both for domestic transactions</w:t>
      </w:r>
      <w:r>
        <w:t xml:space="preserve"> </w:t>
      </w:r>
      <w:r>
        <w:t xml:space="preserve">in a majority of EU countries, but also in particular for cross-border payments). According to</w:t>
      </w:r>
      <w:r>
        <w:t xml:space="preserve"> </w:t>
      </w:r>
      <w:r>
        <w:t xml:space="preserve">the ECB,71 at the end of 2016, the share of transactions processed by international card</w:t>
      </w:r>
      <w:r>
        <w:t xml:space="preserve"> </w:t>
      </w:r>
      <w:r>
        <w:t xml:space="preserve">schemes for payment cards issued in the EU was 67.5%. The competitiveness of this market,</w:t>
      </w:r>
      <w:r>
        <w:t xml:space="preserve"> </w:t>
      </w:r>
      <w:r>
        <w:t xml:space="preserve">which relies on few operators for cross-border transactions in particular, could be improved</w:t>
      </w:r>
      <w:r>
        <w:t xml:space="preserve"> </w:t>
      </w:r>
      <w:r>
        <w:t xml:space="preserve">as a result of the introduction of additional offers. Such offers exist to some extent in nine EU</w:t>
      </w:r>
      <w:r>
        <w:t xml:space="preserve"> </w:t>
      </w:r>
      <w:r>
        <w:t xml:space="preserve">Member States (BE, BU, DK, DE, FR, PT, MT, IT, SI), where domestic schemes compete</w:t>
      </w:r>
      <w:r>
        <w:t xml:space="preserve"> </w:t>
      </w:r>
      <w:r>
        <w:t xml:space="preserve">with ICS, while they are dependent on ICSs for payments across Member States. These</w:t>
      </w:r>
      <w:r>
        <w:t xml:space="preserve"> </w:t>
      </w:r>
      <w:r>
        <w:t xml:space="preserve">European domestic card schemes work, however, only within the borders of a single Member</w:t>
      </w:r>
      <w:r>
        <w:t xml:space="preserve"> </w:t>
      </w:r>
      <w:r>
        <w:t xml:space="preserve">State,72 while the cross-border EU retail electronic payments in physical shops are largely</w:t>
      </w:r>
      <w:r>
        <w:t xml:space="preserve"> </w:t>
      </w:r>
      <w:r>
        <w:t xml:space="preserve">served by ICS or large, often foreign-owned platforms offering digital wallets to cardholders</w:t>
      </w:r>
      <w:r>
        <w:t xml:space="preserve"> </w:t>
      </w:r>
      <w:r>
        <w:t xml:space="preserve">through which they can initiate a payment transaction which is often card-based. The same</w:t>
      </w:r>
      <w:r>
        <w:t xml:space="preserve"> </w:t>
      </w:r>
      <w:r>
        <w:t xml:space="preserve">goes for e-commerce, where both ICS and large platforms dominate the market. The role of a</w:t>
      </w:r>
      <w:r>
        <w:t xml:space="preserve"> </w:t>
      </w:r>
      <w:r>
        <w:t xml:space="preserve">few operators for cross-border transactions can be expected to grow further as consumer</w:t>
      </w:r>
      <w:r>
        <w:t xml:space="preserve"> </w:t>
      </w:r>
      <w:r>
        <w:t xml:space="preserve">preferences change towards electronic payments and e-commerce, with possible negative</w:t>
      </w:r>
      <w:r>
        <w:t xml:space="preserve"> </w:t>
      </w:r>
      <w:r>
        <w:t xml:space="preserve">implications also for the EU’s open strategic autonomy in payments. Analogously, the</w:t>
      </w:r>
      <w:r>
        <w:t xml:space="preserve"> </w:t>
      </w:r>
      <w:r>
        <w:t xml:space="preserve">concentration of the market can be expected to grow further also in non-e-commerce</w:t>
      </w:r>
      <w:r>
        <w:t xml:space="preserve"> </w:t>
      </w:r>
      <w:r>
        <w:t xml:space="preserve">payments with negative implications such as higher fees which drive up the cost of goods and</w:t>
      </w:r>
      <w:r>
        <w:t xml:space="preserve"> </w:t>
      </w:r>
      <w:r>
        <w:t xml:space="preserve">services for individuals.</w:t>
      </w:r>
      <w:r>
        <w:br/>
      </w:r>
      <w:r>
        <w:t xml:space="preserve">Lacking central bank digital money also leads to limited choices for people in future</w:t>
      </w:r>
      <w:r>
        <w:t xml:space="preserve"> </w:t>
      </w:r>
      <w:r>
        <w:t xml:space="preserve">developments of electronic communication such as the new web 3 applications, where users</w:t>
      </w:r>
      <w:r>
        <w:t xml:space="preserve"> </w:t>
      </w:r>
      <w:r>
        <w:t xml:space="preserve">may have to rely on private alternatives to central bank money (i.e. stablecoins) or CBDCs</w:t>
      </w:r>
      <w:r>
        <w:t xml:space="preserve"> </w:t>
      </w:r>
      <w:r>
        <w:t xml:space="preserve">from third countries.</w:t>
      </w:r>
      <w:r>
        <w:br/>
      </w:r>
      <w:r>
        <w:t xml:space="preserve">2. Financial inclusion may be eroded</w:t>
      </w:r>
      <w:r>
        <w:t xml:space="preserve"> </w:t>
      </w:r>
      <w:r>
        <w:t xml:space="preserve">Cash plays an important role for the financially excluded, which may not be able or</w:t>
      </w:r>
      <w:r>
        <w:t xml:space="preserve"> </w:t>
      </w:r>
      <w:r>
        <w:t xml:space="preserve">willing to use means of payment supplied by the private sector. The reasons for being</w:t>
      </w:r>
      <w:r>
        <w:t xml:space="preserve"> </w:t>
      </w:r>
      <w:r>
        <w:t xml:space="preserve">financially excluded may vary, but often include one or all of the following elements: in the</w:t>
      </w:r>
      <w:r>
        <w:t xml:space="preserve"> </w:t>
      </w:r>
      <w:r>
        <w:t xml:space="preserve">absence of documentation, intermediaries are unwilling to bear AML/CFT compliance risks;</w:t>
      </w:r>
      <w:r>
        <w:t xml:space="preserve"> </w:t>
      </w:r>
      <w:r>
        <w:t xml:space="preserve">cost of maintaining an account/using a payment instrument, financial illiteracy, or lack of</w:t>
      </w:r>
      <w:r>
        <w:t xml:space="preserve"> </w:t>
      </w:r>
      <w:r>
        <w:t xml:space="preserve">trust in the financial sector.</w:t>
      </w:r>
      <w:r>
        <w:br/>
      </w:r>
      <w:r>
        <w:t xml:space="preserve">Financial exclusion in the digitalised society may increase as most private digital means</w:t>
      </w:r>
      <w:r>
        <w:t xml:space="preserve"> </w:t>
      </w:r>
      <w:r>
        <w:t xml:space="preserve">of payments do not specifically cater for vulnerable groups of the society, may become</w:t>
      </w:r>
      <w:r>
        <w:t xml:space="preserve"> </w:t>
      </w:r>
      <w:r>
        <w:t xml:space="preserve">too expensive and are not suitable in some rural or remote areas. Vulnerable groups (e.g. </w:t>
      </w:r>
      <w:r>
        <w:t xml:space="preserve"> </w:t>
      </w:r>
      <w:r>
        <w:t xml:space="preserve">unbanked, over-indebted, minors and other individuals depending on legal guardians,</w:t>
      </w:r>
    </w:p>
    <w:p>
      <w:pPr>
        <w:pStyle w:val="BodyText"/>
      </w:pPr>
      <w:r>
        <w:t xml:space="preserve">71 European Central Bank, Card payments in Europe – current landscape and future prospects: a Eurosystem perspective</w:t>
      </w:r>
      <w:r>
        <w:br/>
      </w:r>
      <w:r>
        <w:t xml:space="preserve">72 With a few limited exceptions.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financially or digitally illiterate, as well as persons with certain disabilities and those living in</w:t>
      </w:r>
      <w:r>
        <w:t xml:space="preserve"> </w:t>
      </w:r>
      <w:r>
        <w:t xml:space="preserve">rural areas) may not be skilled enough or able to access an account to use digital means of</w:t>
      </w:r>
      <w:r>
        <w:t xml:space="preserve"> </w:t>
      </w:r>
      <w:r>
        <w:t xml:space="preserve">payments in the digitalised economy, where cash has limited use. In addition, missing internet</w:t>
      </w:r>
      <w:r>
        <w:t xml:space="preserve"> </w:t>
      </w:r>
      <w:r>
        <w:t xml:space="preserve">infrastructure or digital skills could make online payments unusable in some rural areas. In</w:t>
      </w:r>
      <w:r>
        <w:t xml:space="preserve"> </w:t>
      </w:r>
      <w:r>
        <w:t xml:space="preserve">2021, about 8% of EU households had no internet access and an estimated 13.5 million</w:t>
      </w:r>
      <w:r>
        <w:t xml:space="preserve"> </w:t>
      </w:r>
      <w:r>
        <w:t xml:space="preserve">citizens in the euro area live without a payment account.73 Moreover, in 2021, only 60% of</w:t>
      </w:r>
      <w:r>
        <w:t xml:space="preserve"> </w:t>
      </w:r>
      <w:r>
        <w:t xml:space="preserve">EU rural households have high-speed internet access, compared to the EU’s total average of</w:t>
      </w:r>
      <w:r>
        <w:t xml:space="preserve"> </w:t>
      </w:r>
      <w:r>
        <w:t xml:space="preserve">92% and only 48% of rural residents have at least basic digital skills, compared to 62% of the</w:t>
      </w:r>
      <w:r>
        <w:t xml:space="preserve"> </w:t>
      </w:r>
      <w:r>
        <w:t xml:space="preserve">urban population.74This could lead to situations where online payments cannot be used and</w:t>
      </w:r>
      <w:r>
        <w:t xml:space="preserve"> </w:t>
      </w:r>
      <w:r>
        <w:t xml:space="preserve">transactions can thus not be settled.</w:t>
      </w:r>
      <w:r>
        <w:br/>
      </w:r>
      <w:r>
        <w:t xml:space="preserve">According to the World Bank and the BIS, “efficient, accessible and safe retail payment</w:t>
      </w:r>
      <w:r>
        <w:t xml:space="preserve"> </w:t>
      </w:r>
      <w:r>
        <w:t xml:space="preserve">systems and services are critical for greater financial inclusion”.75 This finding was</w:t>
      </w:r>
      <w:r>
        <w:t xml:space="preserve"> </w:t>
      </w:r>
      <w:r>
        <w:t xml:space="preserve">further substantiated by the study on new Digital Payment Methods commissioned by the</w:t>
      </w:r>
      <w:r>
        <w:t xml:space="preserve"> </w:t>
      </w:r>
      <w:r>
        <w:t xml:space="preserve">ECB, which concluded that for the unbanked/underbanked/offline population, the most</w:t>
      </w:r>
      <w:r>
        <w:t xml:space="preserve"> </w:t>
      </w:r>
      <w:r>
        <w:t xml:space="preserve">important features of a new payment method are easiness of use, not requiring technological</w:t>
      </w:r>
      <w:r>
        <w:t xml:space="preserve"> </w:t>
      </w:r>
      <w:r>
        <w:t xml:space="preserve">skills, and to be secure and free of charge.76 Simple offline electronic payments could offer a</w:t>
      </w:r>
      <w:r>
        <w:t xml:space="preserve"> </w:t>
      </w:r>
      <w:r>
        <w:t xml:space="preserve">solution for the vulnerable groups. Given the low profitability of this market, the private</w:t>
      </w:r>
      <w:r>
        <w:t xml:space="preserve"> </w:t>
      </w:r>
      <w:r>
        <w:t xml:space="preserve">sector has not delivered such products at a wide scale.</w:t>
      </w:r>
      <w:r>
        <w:br/>
      </w:r>
      <w:r>
        <w:t xml:space="preserve">2.3.2 For Businesses</w:t>
      </w:r>
      <w:r>
        <w:t xml:space="preserve"> </w:t>
      </w:r>
      <w:r>
        <w:t xml:space="preserve">Merchants have limited choices when accepting electronic payments (PoS and e-</w:t>
      </w:r>
      <w:r>
        <w:t xml:space="preserve"> </w:t>
      </w:r>
      <w:r>
        <w:t xml:space="preserve">commerce). Presently merchants as well as corporate users have little choice but to accept</w:t>
      </w:r>
      <w:r>
        <w:t xml:space="preserve"> </w:t>
      </w:r>
      <w:r>
        <w:t xml:space="preserve">the handful of ICS and platforms integrating these ICS to serve customers from across the</w:t>
      </w:r>
      <w:r>
        <w:t xml:space="preserve"> </w:t>
      </w:r>
      <w:r>
        <w:t xml:space="preserve">EU, in particular cross-border. All responses of merchants to the Commission’s open public</w:t>
      </w:r>
      <w:r>
        <w:t xml:space="preserve"> </w:t>
      </w:r>
      <w:r>
        <w:t xml:space="preserve">consultation on instant payments stated that ensuring the ability to accept payments from</w:t>
      </w:r>
      <w:r>
        <w:t xml:space="preserve"> </w:t>
      </w:r>
      <w:r>
        <w:t xml:space="preserve">customers from other Member States was very important. This situation would vary</w:t>
      </w:r>
      <w:r>
        <w:t xml:space="preserve"> </w:t>
      </w:r>
      <w:r>
        <w:t xml:space="preserve">depending on the existence of alternative domestic card schemes or account-to-account</w:t>
      </w:r>
      <w:r>
        <w:t xml:space="preserve"> </w:t>
      </w:r>
      <w:r>
        <w:t xml:space="preserve">payment solutions (e.g. via QR codes), and on the size of the merchant and the retail sector</w:t>
      </w:r>
      <w:r>
        <w:t xml:space="preserve"> </w:t>
      </w:r>
      <w:r>
        <w:t xml:space="preserve">considered. This could also change with the development of instant payment solutions in</w:t>
      </w:r>
      <w:r>
        <w:t xml:space="preserve"> </w:t>
      </w:r>
      <w:r>
        <w:t xml:space="preserve">shops and e-commerce offered by the private sector, which will be supported by the</w:t>
      </w:r>
      <w:r>
        <w:t xml:space="preserve"> </w:t>
      </w:r>
      <w:r>
        <w:t xml:space="preserve">Commission’s instant payments initiative.77 A digital euro available across Member States for</w:t>
      </w:r>
      <w:r>
        <w:t xml:space="preserve"> </w:t>
      </w:r>
      <w:r>
        <w:t xml:space="preserve">payments in shops and e-commerce would provide an important additional choice for both</w:t>
      </w:r>
      <w:r>
        <w:t xml:space="preserve"> </w:t>
      </w:r>
      <w:r>
        <w:t xml:space="preserve">merchants and corporate users.</w:t>
      </w:r>
      <w:r>
        <w:t xml:space="preserve"> </w:t>
      </w:r>
      <w:r>
        <w:t xml:space="preserve">Innovative businesses could face potential loss of competitiveness due to higher risks</w:t>
      </w:r>
      <w:r>
        <w:t xml:space="preserve"> </w:t>
      </w:r>
      <w:r>
        <w:t xml:space="preserve">(credit, forex, political) or higher cost when relying on innovative payment solutions</w:t>
      </w:r>
      <w:r>
        <w:t xml:space="preserve"> </w:t>
      </w:r>
      <w:r>
        <w:t xml:space="preserve">(e.g. conditional payments) provided by foreign CBDCs or “stablecoins”. Lacking a</w:t>
      </w:r>
      <w:r>
        <w:t xml:space="preserve"> </w:t>
      </w:r>
      <w:r>
        <w:t xml:space="preserve">central bank issued euro denominated CBDC that supports innovative payment solutions</w:t>
      </w:r>
      <w:r>
        <w:t xml:space="preserve"> </w:t>
      </w:r>
      <w:r>
        <w:t xml:space="preserve">including conditional payments may put the euro area economy at a competitive</w:t>
      </w:r>
      <w:r>
        <w:t xml:space="preserve"> </w:t>
      </w:r>
      <w:r>
        <w:t xml:space="preserve">disadvantage. In the absence of such a euro denominated CBDC, innovative EU businesses</w:t>
      </w:r>
      <w:r>
        <w:t xml:space="preserve"> </w:t>
      </w:r>
      <w:r>
        <w:t xml:space="preserve">may need to rely on private “stablecoins”, or foreign CBDCs exposing them to market</w:t>
      </w:r>
      <w:r>
        <w:t xml:space="preserve"> </w:t>
      </w:r>
      <w:r>
        <w:t xml:space="preserve">stability risks, currency conversion risks and/or a loss of control over their data. In addition,</w:t>
      </w:r>
    </w:p>
    <w:p>
      <w:pPr>
        <w:pStyle w:val="BodyText"/>
      </w:pPr>
      <w:r>
        <w:t xml:space="preserve">73 https://ec.europa.eu/eurostat/statistics-explained/index.php?title=Digital_economy_and_society_statistics_-_households_and_individuals</w:t>
      </w:r>
      <w:r>
        <w:t xml:space="preserve"> </w:t>
      </w:r>
      <w:r>
        <w:t xml:space="preserve">https://www.ecb.europa.eu/pub/economic-bulletin/articles/2022/html/ecb.ebart202205_02~74b1fc0841.en.html</w:t>
      </w:r>
      <w:r>
        <w:t xml:space="preserve"> </w:t>
      </w:r>
      <w:r>
        <w:t xml:space="preserve">74 Source: Eurobarometer, https://digital-strategy.ec.europa.eu/en/news/connectivity-key-revitalising-rural-areas</w:t>
      </w:r>
      <w:r>
        <w:t xml:space="preserve"> </w:t>
      </w:r>
      <w:r>
        <w:t xml:space="preserve">75 https://documents1.worldbank.org/curated/en/806481470154477031/pdf/Payment-Aspects-of-Financial-Inclusion.pdf</w:t>
      </w:r>
      <w:r>
        <w:t xml:space="preserve"> </w:t>
      </w:r>
      <w:r>
        <w:t xml:space="preserve">76 Study on New Digital Payment Methods (europa.eu), March 2022. According to the World Bank, financial inclusion means that</w:t>
      </w:r>
      <w:r>
        <w:t xml:space="preserve"> </w:t>
      </w:r>
      <w:r>
        <w:t xml:space="preserve">individuals have access to useful and affordable financial products and services that meet their needs – transactions, payments, savings,</w:t>
      </w:r>
      <w:r>
        <w:t xml:space="preserve"> </w:t>
      </w:r>
      <w:r>
        <w:t xml:space="preserve">credit and insurance”.</w:t>
      </w:r>
      <w:r>
        <w:br/>
      </w:r>
      <w:r>
        <w:t xml:space="preserve">77 https://ec.europa.eu/info/law/better-regulation/have-your-say/initiatives/12931-Instant-payments_en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businesses may refrain from innovation if they need to bear too many risks when using non-</w:t>
      </w:r>
      <w:r>
        <w:t xml:space="preserve"> </w:t>
      </w:r>
      <w:r>
        <w:t xml:space="preserve">central bank issued money for conditional payments.</w:t>
      </w:r>
      <w:r>
        <w:br/>
      </w:r>
      <w:r>
        <w:t xml:space="preserve">2.3.3</w:t>
      </w:r>
      <w:r>
        <w:t xml:space="preserve"> </w:t>
      </w:r>
      <w:r>
        <w:t xml:space="preserve">For the Eurosystem and the EU’s economy</w:t>
      </w:r>
      <w:r>
        <w:t xml:space="preserve"> </w:t>
      </w:r>
      <w:r>
        <w:t xml:space="preserve">1. Weakened monetary anchor</w:t>
      </w:r>
      <w:r>
        <w:br/>
      </w:r>
      <w:r>
        <w:t xml:space="preserve">As users seem to shift away from cash towards digital payments, central bank money is</w:t>
      </w:r>
      <w:r>
        <w:t xml:space="preserve"> </w:t>
      </w:r>
      <w:r>
        <w:t xml:space="preserve">less and less able to act as an “anchor” for commercial bank money, i.e. bank deposits,</w:t>
      </w:r>
      <w:r>
        <w:t xml:space="preserve"> </w:t>
      </w:r>
      <w:r>
        <w:t xml:space="preserve">which is at the core of our monetary and financial system. Today, the acceptability of</w:t>
      </w:r>
      <w:r>
        <w:t xml:space="preserve"> </w:t>
      </w:r>
      <w:r>
        <w:t xml:space="preserve">private means of payment – like bank deposits in commercial bank money – relies on its one-</w:t>
      </w:r>
      <w:r>
        <w:t xml:space="preserve"> </w:t>
      </w:r>
      <w:r>
        <w:t xml:space="preserve">to-one convertibility to central bank money. This convertibility at par between private money</w:t>
      </w:r>
      <w:r>
        <w:t xml:space="preserve"> </w:t>
      </w:r>
      <w:r>
        <w:t xml:space="preserve">and the safest form of money in the economy – central bank money, the monetary anchor –</w:t>
      </w:r>
      <w:r>
        <w:t xml:space="preserve"> </w:t>
      </w:r>
      <w:r>
        <w:t xml:space="preserve">underpins people’s confidence in private money and other regulated forms of money.78</w:t>
      </w:r>
      <w:r>
        <w:t xml:space="preserve"> </w:t>
      </w:r>
      <w:r>
        <w:t xml:space="preserve">Central bank money is the only money whose face value is intrinsically guaranteed by the</w:t>
      </w:r>
      <w:r>
        <w:t xml:space="preserve"> </w:t>
      </w:r>
      <w:r>
        <w:t xml:space="preserve">central bank. In contrast, private money is not exempted from operational, credit, liquidity</w:t>
      </w:r>
      <w:r>
        <w:t xml:space="preserve"> </w:t>
      </w:r>
      <w:r>
        <w:t xml:space="preserve">and market risks. The risks are reduced through public policy safeguards, such as financial</w:t>
      </w:r>
      <w:r>
        <w:t xml:space="preserve"> </w:t>
      </w:r>
      <w:r>
        <w:t xml:space="preserve">supervision, prudential requirements and deposit insurance. The fact that central banks</w:t>
      </w:r>
      <w:r>
        <w:t xml:space="preserve"> </w:t>
      </w:r>
      <w:r>
        <w:t xml:space="preserve">commit to issuing cash does not necessarily mean that demand for cash will continue to</w:t>
      </w:r>
      <w:r>
        <w:t xml:space="preserve"> </w:t>
      </w:r>
      <w:r>
        <w:t xml:space="preserve">remain at current high levels, as in the ongoing shift towards in electronic payments – based</w:t>
      </w:r>
      <w:r>
        <w:t xml:space="preserve"> </w:t>
      </w:r>
      <w:r>
        <w:t xml:space="preserve">on commercial bank money – is expected to continue. As a result, the trust in the currency –</w:t>
      </w:r>
      <w:r>
        <w:t xml:space="preserve"> </w:t>
      </w:r>
      <w:r>
        <w:t xml:space="preserve">the euro – may become dependent on the trust in financial intermediaries issuing and</w:t>
      </w:r>
      <w:r>
        <w:t xml:space="preserve"> </w:t>
      </w:r>
      <w:r>
        <w:t xml:space="preserve">managing commercial bank money.</w:t>
      </w:r>
      <w:r>
        <w:t xml:space="preserve"> </w:t>
      </w:r>
      <w:r>
        <w:t xml:space="preserve">In an evolving digital age, a growing share of payments may be settled more effectively</w:t>
      </w:r>
      <w:r>
        <w:t xml:space="preserve"> </w:t>
      </w:r>
      <w:r>
        <w:t xml:space="preserve">through digital means. The potential resulting declining relevance of euro-cash, driven</w:t>
      </w:r>
      <w:r>
        <w:t xml:space="preserve"> </w:t>
      </w:r>
      <w:r>
        <w:t xml:space="preserve">by its declining use, would also weaken the effectiveness of legal tender for cash users.</w:t>
      </w:r>
      <w:r>
        <w:t xml:space="preserve"> </w:t>
      </w:r>
      <w:r>
        <w:t xml:space="preserve">The mandatory acceptance linked to the legal tender status of euro cash implies that a</w:t>
      </w:r>
      <w:r>
        <w:t xml:space="preserve"> </w:t>
      </w:r>
      <w:r>
        <w:t xml:space="preserve">creditor/payee cannot generally refuse a payment by a debtor in euro cash. However, cash is</w:t>
      </w:r>
      <w:r>
        <w:t xml:space="preserve"> </w:t>
      </w:r>
      <w:r>
        <w:t xml:space="preserve">not always accessible and/or useable in the digitalised economy, which necessitates (instant</w:t>
      </w:r>
      <w:r>
        <w:t xml:space="preserve"> </w:t>
      </w:r>
      <w:r>
        <w:t xml:space="preserve">and innovative) electronic payments79. Hence, the limitation of central bank money to cash</w:t>
      </w:r>
      <w:r>
        <w:t xml:space="preserve"> </w:t>
      </w:r>
      <w:r>
        <w:t xml:space="preserve">impairs to a significant extent the general ability for payers to settle their monetary debts in</w:t>
      </w:r>
      <w:r>
        <w:t xml:space="preserve"> </w:t>
      </w:r>
      <w:r>
        <w:t xml:space="preserve">an official form of the euro.</w:t>
      </w:r>
      <w:r>
        <w:t xml:space="preserve"> </w:t>
      </w:r>
      <w:r>
        <w:t xml:space="preserve">2. Potential impacts on monetary policy</w:t>
      </w:r>
      <w:r>
        <w:t xml:space="preserve"> </w:t>
      </w:r>
      <w:r>
        <w:t xml:space="preserve">Wide use of third country CBDCs and non-euro denominated “stablecoins” would limit</w:t>
      </w:r>
      <w:r>
        <w:t xml:space="preserve"> </w:t>
      </w:r>
      <w:r>
        <w:t xml:space="preserve">the transmission of monetary policy and monetary sovereignty. According to the ECB,80</w:t>
      </w:r>
      <w:r>
        <w:t xml:space="preserve"> </w:t>
      </w:r>
      <w:r>
        <w:t xml:space="preserve">“stablecoins” if they are widespread and assume a “store of value” function could have</w:t>
      </w:r>
      <w:r>
        <w:t xml:space="preserve"> </w:t>
      </w:r>
      <w:r>
        <w:t xml:space="preserve">consequences for the transmission of monetary policy through various channels. The</w:t>
      </w:r>
      <w:r>
        <w:t xml:space="preserve"> </w:t>
      </w:r>
      <w:r>
        <w:t xml:space="preserve">Eurosystem would face similar challenges in case a foreign CBDC gains hypothetically large-</w:t>
      </w:r>
      <w:r>
        <w:t xml:space="preserve"> </w:t>
      </w:r>
      <w:r>
        <w:t xml:space="preserve">scale adoption in the euro area. However, for internal market participants to switch to non-</w:t>
      </w:r>
      <w:r>
        <w:t xml:space="preserve"> </w:t>
      </w:r>
      <w:r>
        <w:t xml:space="preserve">euro denominated means of payment on a large scale, these payment means would need to</w:t>
      </w:r>
      <w:r>
        <w:t xml:space="preserve"> </w:t>
      </w:r>
      <w:r>
        <w:t xml:space="preserve">provide tangible added value to both sides of the market. Currently, the risk of currency</w:t>
      </w:r>
      <w:r>
        <w:t xml:space="preserve"> </w:t>
      </w:r>
      <w:r>
        <w:t xml:space="preserve">substitution can be considered very low in the euro area and mainly a matter of concern for</w:t>
      </w:r>
      <w:r>
        <w:t xml:space="preserve"> </w:t>
      </w:r>
      <w:r>
        <w:t xml:space="preserve">emerging economies with less stable currencies. Nonetheless, emerging digital means of</w:t>
      </w:r>
    </w:p>
    <w:p>
      <w:pPr>
        <w:pStyle w:val="BodyText"/>
      </w:pPr>
      <w:r>
        <w:t xml:space="preserve">78 European Central Bank (2021), Central bank digital currencies: a monetary anchor for digital innovation, Fabio Panetta, November 2021</w:t>
      </w:r>
      <w:r>
        <w:t xml:space="preserve"> </w:t>
      </w:r>
      <w:r>
        <w:t xml:space="preserve">79 The ECB’s Cash2030 Strategy aims at ensuring that cash remains widely available and accepted as means of payment and a store of</w:t>
      </w:r>
      <w:r>
        <w:t xml:space="preserve"> </w:t>
      </w:r>
      <w:r>
        <w:t xml:space="preserve">value, https://www.ecb.europa.eu/euro/cash_strategy/html/index.en.html</w:t>
      </w:r>
      <w:r>
        <w:br/>
      </w:r>
      <w:r>
        <w:t xml:space="preserve">80 European Central Bank (2020), Crypto Assets Task Force, Stablecoins: Implications for monetary policy, financial stability, market</w:t>
      </w:r>
      <w:r>
        <w:t xml:space="preserve"> </w:t>
      </w:r>
      <w:r>
        <w:t xml:space="preserve">infrastructure and payments, and banking supervision in the euro area.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payment make such currency substitution significantly easier. A potential increase in foreign</w:t>
      </w:r>
      <w:r>
        <w:t xml:space="preserve"> </w:t>
      </w:r>
      <w:r>
        <w:t xml:space="preserve">currency debt or -trade invoicing would imply that the euro area would be more exposed to</w:t>
      </w:r>
      <w:r>
        <w:t xml:space="preserve"> </w:t>
      </w:r>
      <w:r>
        <w:t xml:space="preserve">foreign monetary policy spillovers and conversely making domestic monetary policy less</w:t>
      </w:r>
      <w:r>
        <w:t xml:space="preserve"> </w:t>
      </w:r>
      <w:r>
        <w:t xml:space="preserve">effective.</w:t>
      </w:r>
      <w:r>
        <w:br/>
      </w:r>
      <w:r>
        <w:t xml:space="preserve">3. Financial stability risks</w:t>
      </w:r>
      <w:r>
        <w:t xml:space="preserve"> </w:t>
      </w:r>
      <w:r>
        <w:t xml:space="preserve">A widespread adoption of “stablecoins” and foreign CBDCs would raise certain</w:t>
      </w:r>
      <w:r>
        <w:t xml:space="preserve"> </w:t>
      </w:r>
      <w:r>
        <w:t xml:space="preserve">financial stability concerns. First, “stablecoins” widely used as a means of payment may be</w:t>
      </w:r>
      <w:r>
        <w:t xml:space="preserve"> </w:t>
      </w:r>
      <w:r>
        <w:t xml:space="preserve">a source of instability, depending on their pegging mechanism and interconnectedness with</w:t>
      </w:r>
      <w:r>
        <w:t xml:space="preserve"> </w:t>
      </w:r>
      <w:r>
        <w:t xml:space="preserve">the financial system. That is, just as banks, issuers of “stablecoins” could be subject to</w:t>
      </w:r>
      <w:r>
        <w:t xml:space="preserve"> </w:t>
      </w:r>
      <w:r>
        <w:t xml:space="preserve">liquidity runs, a risk mitigated but not fully excluded by the recently agreed Markets in</w:t>
      </w:r>
      <w:r>
        <w:t xml:space="preserve"> </w:t>
      </w:r>
      <w:r>
        <w:t xml:space="preserve">Crypto Assets (MiCA) Regulation.81 Potentially resulting contagion effects could amplify</w:t>
      </w:r>
      <w:r>
        <w:t xml:space="preserve"> </w:t>
      </w:r>
      <w:r>
        <w:t xml:space="preserve">and propagate shocks. Second, if the emergence of foreign-denominated digital payment</w:t>
      </w:r>
      <w:r>
        <w:t xml:space="preserve"> </w:t>
      </w:r>
      <w:r>
        <w:t xml:space="preserve">means lead to an increase in foreign currency debt or -trade invoicing, exchange rate swings</w:t>
      </w:r>
      <w:r>
        <w:t xml:space="preserve"> </w:t>
      </w:r>
      <w:r>
        <w:t xml:space="preserve">could induce strong effects on domestic financial markets.</w:t>
      </w:r>
      <w:r>
        <w:t xml:space="preserve"> </w:t>
      </w:r>
      <w:r>
        <w:t xml:space="preserve">4. Weakening international role of the euro</w:t>
      </w:r>
      <w:r>
        <w:t xml:space="preserve"> </w:t>
      </w:r>
      <w:r>
        <w:t xml:space="preserve">The emergence of foreign-denominated “stablecoins” and foreign CBDCs could</w:t>
      </w:r>
      <w:r>
        <w:t xml:space="preserve"> </w:t>
      </w:r>
      <w:r>
        <w:t xml:space="preserve">negatively affect the euro’s international role, if those means of payment reduce the</w:t>
      </w:r>
      <w:r>
        <w:t xml:space="preserve"> </w:t>
      </w:r>
      <w:r>
        <w:t xml:space="preserve">share of the euro in cross-border payments, in trade invoicing, in terms of denomination</w:t>
      </w:r>
      <w:r>
        <w:t xml:space="preserve"> </w:t>
      </w:r>
      <w:r>
        <w:t xml:space="preserve">of debt issuances or as a reserve currency. Foreign-denominated stablecoins hold potential</w:t>
      </w:r>
      <w:r>
        <w:t xml:space="preserve"> </w:t>
      </w:r>
      <w:r>
        <w:t xml:space="preserve">in cross-border payments as well as for future metaverse applications, if these stablecoins</w:t>
      </w:r>
      <w:r>
        <w:t xml:space="preserve"> </w:t>
      </w:r>
      <w:r>
        <w:t xml:space="preserve">provide for significant added value in terms of transaction speed and costs. Similarly, and</w:t>
      </w:r>
      <w:r>
        <w:t xml:space="preserve"> </w:t>
      </w:r>
      <w:r>
        <w:t xml:space="preserve">irrespective of their use within the euro area, the issuance of CBDCs by major foreign central</w:t>
      </w:r>
      <w:r>
        <w:t xml:space="preserve"> </w:t>
      </w:r>
      <w:r>
        <w:t xml:space="preserve">banks may enhance the international status of their respective currencies and provide a</w:t>
      </w:r>
      <w:r>
        <w:t xml:space="preserve"> </w:t>
      </w:r>
      <w:r>
        <w:t xml:space="preserve">competitive advantage to the industries of their respective jurisdictions, possibly to the</w:t>
      </w:r>
      <w:r>
        <w:t xml:space="preserve"> </w:t>
      </w:r>
      <w:r>
        <w:t xml:space="preserve">detriment of the euro82. Furthermore, depending on their respective design, foreign CBDCs</w:t>
      </w:r>
      <w:r>
        <w:t xml:space="preserve"> </w:t>
      </w:r>
      <w:r>
        <w:t xml:space="preserve">could facilitate trade invoicing in their respective currency at the expense of the euro, a risk</w:t>
      </w:r>
      <w:r>
        <w:t xml:space="preserve"> </w:t>
      </w:r>
      <w:r>
        <w:t xml:space="preserve">that is especially prevalent in small economies in the euro area neighbourhood. Reduced trade</w:t>
      </w:r>
      <w:r>
        <w:t xml:space="preserve"> </w:t>
      </w:r>
      <w:r>
        <w:t xml:space="preserve">invoicing in euro makes euro area businesses more vulnerable to foreign exchange rate</w:t>
      </w:r>
      <w:r>
        <w:t xml:space="preserve"> </w:t>
      </w:r>
      <w:r>
        <w:t xml:space="preserve">shocks or increases their hedging costs and may increase funding costs on international</w:t>
      </w:r>
      <w:r>
        <w:t xml:space="preserve"> </w:t>
      </w:r>
      <w:r>
        <w:t xml:space="preserve">capital markets.</w:t>
      </w:r>
      <w:r>
        <w:t xml:space="preserve"> </w:t>
      </w:r>
      <w:r>
        <w:t xml:space="preserve">A weaker international role of the euro in turn implies negative consequences for the</w:t>
      </w:r>
      <w:r>
        <w:t xml:space="preserve"> </w:t>
      </w:r>
      <w:r>
        <w:t xml:space="preserve">euro area economy at large. The December 2018 Commission communication “Towards a</w:t>
      </w:r>
      <w:r>
        <w:t xml:space="preserve"> </w:t>
      </w:r>
      <w:r>
        <w:t xml:space="preserve">stronger international role of the euro” identified a number of benefits of an international use</w:t>
      </w:r>
      <w:r>
        <w:t xml:space="preserve"> </w:t>
      </w:r>
      <w:r>
        <w:t xml:space="preserve">of the euro.83.</w:t>
      </w:r>
      <w:r>
        <w:br/>
      </w:r>
      <w:r>
        <w:t xml:space="preserve">5. Weakened open strategic autonomy of the EU</w:t>
      </w:r>
    </w:p>
    <w:p>
      <w:pPr>
        <w:pStyle w:val="BodyText"/>
      </w:pPr>
      <w:r>
        <w:t xml:space="preserve">81 Regulation providing a regulatory framework for crypto-assets and stablecoins and their service providers in the EU (i.e. single licensing</w:t>
      </w:r>
      <w:r>
        <w:t xml:space="preserve"> </w:t>
      </w:r>
      <w:r>
        <w:t xml:space="preserve">regime). It covers ‘asset-referenced token’ and “e-money token”. Asset-referenced token is a type of crypto-asset that purports to maintain a</w:t>
      </w:r>
      <w:r>
        <w:t xml:space="preserve"> </w:t>
      </w:r>
      <w:r>
        <w:t xml:space="preserve">stable value by referring to the value of several fiat currencies that are legal tender, one or several commodities or one or several crypto-</w:t>
      </w:r>
      <w:r>
        <w:t xml:space="preserve"> </w:t>
      </w:r>
      <w:r>
        <w:t xml:space="preserve">assets, or a combination of such asset. Electronic money token’ is a type of crypto-asset the main purpose of which is to be used as a means</w:t>
      </w:r>
      <w:r>
        <w:t xml:space="preserve"> </w:t>
      </w:r>
      <w:r>
        <w:t xml:space="preserve">of exchange and that purports to maintain a stable value by referring to the value of a fiat currency that is legal tender.</w:t>
      </w:r>
      <w:r>
        <w:t xml:space="preserve"> </w:t>
      </w:r>
      <w:r>
        <w:t xml:space="preserve">82 Ferrari, Massimo &amp; Mehl, Arnaud &amp; Stracca, Livio, 2020.</w:t>
      </w:r>
      <w:r>
        <w:t xml:space="preserve"> </w:t>
      </w:r>
      <w:r>
        <w:t xml:space="preserve">“Central bank digital currency in an open economy,”</w:t>
      </w:r>
      <w:r>
        <w:t xml:space="preserve"> </w:t>
      </w:r>
      <w:r>
        <w:t xml:space="preserve">Working Paper</w:t>
      </w:r>
      <w:r>
        <w:t xml:space="preserve"> </w:t>
      </w:r>
      <w:r>
        <w:t xml:space="preserve">Series 2488, European Central Bank.</w:t>
      </w:r>
      <w:r>
        <w:t xml:space="preserve"> </w:t>
      </w:r>
      <w:r>
        <w:t xml:space="preserve">83 This includes lower cost and lower risk of trading internationally for European businesses. Trading in euro rather than in a foreign</w:t>
      </w:r>
      <w:r>
        <w:t xml:space="preserve"> </w:t>
      </w:r>
      <w:r>
        <w:t xml:space="preserve">currency; additional choice for market operators across the globe; stronger autonomy of European consumers and businesses, allowing them</w:t>
      </w:r>
      <w:r>
        <w:t xml:space="preserve"> </w:t>
      </w:r>
      <w:r>
        <w:t xml:space="preserve">to pay or receive payments for their international trade, and finance themselves with reduced exposure to legal actions taken by third country</w:t>
      </w:r>
      <w:r>
        <w:t xml:space="preserve"> </w:t>
      </w:r>
      <w:r>
        <w:t xml:space="preserve">jurisdictions, like extraterritorial sanctions and improved resilience of the international financial system and economy, making them less</w:t>
      </w:r>
      <w:r>
        <w:t xml:space="preserve"> </w:t>
      </w:r>
      <w:r>
        <w:t xml:space="preserve">vulnerable to exchange rate shocks.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Europe’s open strategic autonomy in payments could be weakened if businesses have to</w:t>
      </w:r>
      <w:r>
        <w:t xml:space="preserve"> </w:t>
      </w:r>
      <w:r>
        <w:t xml:space="preserve">rely on third country solutions to meet their need for advanced payment solutions.</w:t>
      </w:r>
      <w:r>
        <w:t xml:space="preserve"> </w:t>
      </w:r>
      <w:r>
        <w:t xml:space="preserve">Europe’s digital economy may see a growing demand for conditional payments and demand</w:t>
      </w:r>
      <w:r>
        <w:t xml:space="preserve"> </w:t>
      </w:r>
      <w:r>
        <w:t xml:space="preserve">by businesses for a means of payment that can be used for conditional transactions. At the</w:t>
      </w:r>
      <w:r>
        <w:t xml:space="preserve"> </w:t>
      </w:r>
      <w:r>
        <w:t xml:space="preserve">current juncture, and despite ongoing legislative initiatives, this is not guaranteed. As a result,</w:t>
      </w:r>
      <w:r>
        <w:t xml:space="preserve"> </w:t>
      </w:r>
      <w:r>
        <w:t xml:space="preserve">businesses would have to rely on third country, private, advanced payment solutions, a trend</w:t>
      </w:r>
      <w:r>
        <w:t xml:space="preserve"> </w:t>
      </w:r>
      <w:r>
        <w:t xml:space="preserve">that could further weaken Europe’s open strategic autonomy in payments. Absent a digital</w:t>
      </w:r>
      <w:r>
        <w:t xml:space="preserve"> </w:t>
      </w:r>
      <w:r>
        <w:t xml:space="preserve">euro that allows for innovative payment use cases including conditional payments, Europe’s</w:t>
      </w:r>
      <w:r>
        <w:t xml:space="preserve"> </w:t>
      </w:r>
      <w:r>
        <w:t xml:space="preserve">industrial competitiveness would suffer in the long term. Businesses in the mobility sector,</w:t>
      </w:r>
      <w:r>
        <w:t xml:space="preserve"> </w:t>
      </w:r>
      <w:r>
        <w:t xml:space="preserve">capital markets or industry 4.0 will need to build conditional payments as automation</w:t>
      </w:r>
      <w:r>
        <w:t xml:space="preserve"> </w:t>
      </w:r>
      <w:r>
        <w:t xml:space="preserve">accelerates. They may then have no alternative but to build advanced conditional payment</w:t>
      </w:r>
      <w:r>
        <w:t xml:space="preserve"> </w:t>
      </w:r>
      <w:r>
        <w:t xml:space="preserve">functionalities on third country issued CBDCs or private solutions controlled by players from</w:t>
      </w:r>
      <w:r>
        <w:t xml:space="preserve"> </w:t>
      </w:r>
      <w:r>
        <w:t xml:space="preserve">third countries. The ingression of third country issued CBDCs or foreign stable coins could</w:t>
      </w:r>
      <w:r>
        <w:t xml:space="preserve"> </w:t>
      </w:r>
      <w:r>
        <w:t xml:space="preserve">then also lead to a “dollar-isation” or “yuan-isation” of e-commerce (“metaverse” use cases).</w:t>
      </w:r>
      <w:r>
        <w:t xml:space="preserve"> </w:t>
      </w:r>
      <w:r>
        <w:t xml:space="preserve">2.4</w:t>
      </w:r>
      <w:r>
        <w:t xml:space="preserve"> </w:t>
      </w:r>
      <w:r>
        <w:t xml:space="preserve">How will this problem evolve without further action</w:t>
      </w:r>
      <w:r>
        <w:t xml:space="preserve"> </w:t>
      </w:r>
      <w:r>
        <w:t xml:space="preserve">Without further action, the trends described above are expected to continue, and the</w:t>
      </w:r>
      <w:r>
        <w:t xml:space="preserve"> </w:t>
      </w:r>
      <w:r>
        <w:t xml:space="preserve">forms of money issued by the Eurosystem (banknotes and coins) do not sufficiently</w:t>
      </w:r>
      <w:r>
        <w:t xml:space="preserve"> </w:t>
      </w:r>
      <w:r>
        <w:t xml:space="preserve">reflect the needs in the digital age. In the absence of a digital euro/retail CBDC in the euro</w:t>
      </w:r>
      <w:r>
        <w:t xml:space="preserve"> </w:t>
      </w:r>
      <w:r>
        <w:t xml:space="preserve">area, an excessive decline in the availability and use of central bank money, together with a</w:t>
      </w:r>
      <w:r>
        <w:t xml:space="preserve"> </w:t>
      </w:r>
      <w:r>
        <w:t xml:space="preserve">rapid increase in remote payments where cash cannot be used, pose risks to monetary</w:t>
      </w:r>
      <w:r>
        <w:t xml:space="preserve"> </w:t>
      </w:r>
      <w:r>
        <w:t xml:space="preserve">sovereignty and the singleness of the euro84 in the well-tested two-layer monetary system (i.e. </w:t>
      </w:r>
      <w:r>
        <w:t xml:space="preserve"> </w:t>
      </w:r>
      <w:r>
        <w:t xml:space="preserve">central banks and commercial banks). Without such anchor in the digital age, confidence in</w:t>
      </w:r>
      <w:r>
        <w:t xml:space="preserve"> </w:t>
      </w:r>
      <w:r>
        <w:t xml:space="preserve">the singleness of money and financial stability may erode. Furthermore, an excessive decline</w:t>
      </w:r>
      <w:r>
        <w:t xml:space="preserve"> </w:t>
      </w:r>
      <w:r>
        <w:t xml:space="preserve">in the availability and use of central bank money in favour of private means of payments may</w:t>
      </w:r>
      <w:r>
        <w:t xml:space="preserve"> </w:t>
      </w:r>
      <w:r>
        <w:t xml:space="preserve">pose risks to financial inclusion, although it is acknowledged that the Eurosystem’s Cash2030</w:t>
      </w:r>
      <w:r>
        <w:t xml:space="preserve"> </w:t>
      </w:r>
      <w:r>
        <w:t xml:space="preserve">Strategy aims at ensuring that cash will remain accessible and accepted. The EU payments</w:t>
      </w:r>
      <w:r>
        <w:t xml:space="preserve"> </w:t>
      </w:r>
      <w:r>
        <w:t xml:space="preserve">market may remain, to a significant degree, fragmented along national borders, as most</w:t>
      </w:r>
      <w:r>
        <w:t xml:space="preserve"> </w:t>
      </w:r>
      <w:r>
        <w:t xml:space="preserve">domestic payment solutions based on cards or instant payments do not work cross-border.</w:t>
      </w:r>
      <w:r>
        <w:t xml:space="preserve"> </w:t>
      </w:r>
      <w:r>
        <w:t xml:space="preserve">When it comes to players that can – and do – serve the intra-European cross-border payments</w:t>
      </w:r>
      <w:r>
        <w:t xml:space="preserve"> </w:t>
      </w:r>
      <w:r>
        <w:t xml:space="preserve">market there is only very limited choice. Without a choice to use central bank issued money</w:t>
      </w:r>
      <w:r>
        <w:t xml:space="preserve"> </w:t>
      </w:r>
      <w:r>
        <w:t xml:space="preserve">in payments, there is a risk that the retail payments market (for in-shops and e-commerce)</w:t>
      </w:r>
      <w:r>
        <w:t xml:space="preserve"> </w:t>
      </w:r>
      <w:r>
        <w:t xml:space="preserve">remains concentrated in the hands of only a few players.</w:t>
      </w:r>
      <w:r>
        <w:t xml:space="preserve"> </w:t>
      </w:r>
      <w:r>
        <w:t xml:space="preserve">Existing or planned EU initiatives will partly address the problem but not fully, since</w:t>
      </w:r>
      <w:r>
        <w:t xml:space="preserve"> </w:t>
      </w:r>
      <w:r>
        <w:t xml:space="preserve">they can regulate only payments using private money. SEPA has created a well-</w:t>
      </w:r>
      <w:r>
        <w:t xml:space="preserve"> </w:t>
      </w:r>
      <w:r>
        <w:t xml:space="preserve">functioning, efficient and fast pan-European market for credit transfers. The Commission’s</w:t>
      </w:r>
      <w:r>
        <w:t xml:space="preserve"> </w:t>
      </w:r>
      <w:r>
        <w:t xml:space="preserve">instant payment initiative should create favourable conditions for instant-based, pan-</w:t>
      </w:r>
      <w:r>
        <w:t xml:space="preserve"> </w:t>
      </w:r>
      <w:r>
        <w:t xml:space="preserve">European payment solutions to emerge and compete with the incumbents, but it will be up to</w:t>
      </w:r>
      <w:r>
        <w:t xml:space="preserve"> </w:t>
      </w:r>
      <w:r>
        <w:t xml:space="preserve">the market to deliver competitive and viable pan-European payment solutions. To accelerate</w:t>
      </w:r>
      <w:r>
        <w:t xml:space="preserve"> </w:t>
      </w:r>
      <w:r>
        <w:t xml:space="preserve">the rollout of instant payments in the EU, the Commission has adopted a legislative proposal</w:t>
      </w:r>
      <w:r>
        <w:t xml:space="preserve"> </w:t>
      </w:r>
      <w:r>
        <w:t xml:space="preserve">in October 2022. The upcoming PSD2 Review can also reinforce a level playing field and a</w:t>
      </w:r>
      <w:r>
        <w:t xml:space="preserve"> </w:t>
      </w:r>
      <w:r>
        <w:t xml:space="preserve">modern legal framework for state-of-the-art payment services. The digital euro, which will be</w:t>
      </w:r>
      <w:r>
        <w:t xml:space="preserve"> </w:t>
      </w:r>
      <w:r>
        <w:t xml:space="preserve">distributed by intermediaries, could offer the opportunity to set-up an acceptance</w:t>
      </w:r>
    </w:p>
    <w:p>
      <w:pPr>
        <w:pStyle w:val="BodyText"/>
      </w:pPr>
      <w:r>
        <w:t xml:space="preserve">84 Article 133 of the TFEU (which would be used as the legal basis for the Regulation establishing the digital euro), highlights the need to</w:t>
      </w:r>
      <w:r>
        <w:t xml:space="preserve"> </w:t>
      </w:r>
      <w:r>
        <w:t xml:space="preserve">lay down measures necessary for the use of the euro as the single currency. Based on this provision, it can be inferred that the singleness of</w:t>
      </w:r>
      <w:r>
        <w:t xml:space="preserve"> </w:t>
      </w:r>
      <w:r>
        <w:t xml:space="preserve">the euro should be guaranteed and that fragmentation of the currency should generally be avoided. This is also confirmed by AG Pitruzzella</w:t>
      </w:r>
      <w:r>
        <w:t xml:space="preserve"> </w:t>
      </w:r>
      <w:r>
        <w:t xml:space="preserve">in its Opinion in the Hessischer Rundfunk case in relation to article 119(2) TFEU: «Furthermore, the reference to the singleness of the</w:t>
      </w:r>
      <w:r>
        <w:t xml:space="preserve"> </w:t>
      </w:r>
      <w:r>
        <w:t xml:space="preserve">currency contained in Article 119(2) TFEU presupposes the conferral on the Union of exclusive competence, which, to be able to guarantee</w:t>
      </w:r>
      <w:r>
        <w:t xml:space="preserve"> </w:t>
      </w:r>
      <w:r>
        <w:t xml:space="preserve">this singleness, must include the power to govern the regulatory aspects of the currency itself, and must therefore include monetary law.»</w:t>
      </w:r>
      <w:r>
        <w:t xml:space="preserve"> </w:t>
      </w:r>
      <w:r>
        <w:t xml:space="preserve">(See opinion of Advocate General Pitruzzella in Hessischer Rundfunk, C‑422/19 and C‑423/19, ECLI:EU:C:2020:756, § 60).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infrastructure that can also support private pan-European payment solutions through a</w:t>
      </w:r>
      <w:r>
        <w:t xml:space="preserve"> </w:t>
      </w:r>
      <w:r>
        <w:t xml:space="preserve">dedicated EU scheme. If this is the case, this may help private payment solutions to broaden</w:t>
      </w:r>
      <w:r>
        <w:t xml:space="preserve"> </w:t>
      </w:r>
      <w:r>
        <w:t xml:space="preserve">their acceptance network. In the absence of a digital euro and the related acceptance</w:t>
      </w:r>
      <w:r>
        <w:t xml:space="preserve"> </w:t>
      </w:r>
      <w:r>
        <w:t xml:space="preserve">infrastructure, a pan-European payment solution might have more difficulties to emerge and</w:t>
      </w:r>
      <w:r>
        <w:t xml:space="preserve"> </w:t>
      </w:r>
      <w:r>
        <w:t xml:space="preserve">have wide access to merchants.</w:t>
      </w:r>
      <w:r>
        <w:br/>
      </w:r>
      <w:r>
        <w:t xml:space="preserve">Without a credit risk-free solution and monetary anchor in innovative digital payments</w:t>
      </w:r>
      <w:r>
        <w:t xml:space="preserve"> </w:t>
      </w:r>
      <w:r>
        <w:t xml:space="preserve">European competitiveness in industry 4.0 and web 385 can erode in the future. Private</w:t>
      </w:r>
      <w:r>
        <w:t xml:space="preserve"> </w:t>
      </w:r>
      <w:r>
        <w:t xml:space="preserve">actors developing applications for web 3 or industry 4.0 would rely on stablecoins and</w:t>
      </w:r>
      <w:r>
        <w:t xml:space="preserve"> </w:t>
      </w:r>
      <w:r>
        <w:t xml:space="preserve">foreign CBDC as a means for conditional payments, which would dominate the future of e-</w:t>
      </w:r>
      <w:r>
        <w:t xml:space="preserve"> </w:t>
      </w:r>
      <w:r>
        <w:t xml:space="preserve">commerce for immersive audio-visual experiences as well as machine to machine payments.</w:t>
      </w:r>
      <w:r>
        <w:t xml:space="preserve"> </w:t>
      </w:r>
      <w:r>
        <w:t xml:space="preserve">This indicated by the rapid growth of crypto-asset markets which reveals society’s growing</w:t>
      </w:r>
      <w:r>
        <w:t xml:space="preserve"> </w:t>
      </w:r>
      <w:r>
        <w:t xml:space="preserve">demand for digital instruments, even though crypto assets can hardly perform a currency’s</w:t>
      </w:r>
      <w:r>
        <w:t xml:space="preserve"> </w:t>
      </w:r>
      <w:r>
        <w:t xml:space="preserve">three functions: means of payment, store of value and unit of account. Such digital</w:t>
      </w:r>
      <w:r>
        <w:t xml:space="preserve"> </w:t>
      </w:r>
      <w:r>
        <w:t xml:space="preserve">instruments include new payments products, such as crypto-based digital money and other</w:t>
      </w:r>
      <w:r>
        <w:t xml:space="preserve"> </w:t>
      </w:r>
      <w:r>
        <w:t xml:space="preserve">electronic money products. The Regulation on Markets in Crypto-Assets86 (MiCA), as well as</w:t>
      </w:r>
      <w:r>
        <w:t xml:space="preserve"> </w:t>
      </w:r>
      <w:r>
        <w:t xml:space="preserve">a recast of the Transfer of Funds Regulation87 (TFR) will bring more legal certainty to this</w:t>
      </w:r>
      <w:r>
        <w:t xml:space="preserve"> </w:t>
      </w:r>
      <w:r>
        <w:t xml:space="preserve">domain. MiCA is intended to support innovation and fair competition across crypto-assets</w:t>
      </w:r>
      <w:r>
        <w:t xml:space="preserve"> </w:t>
      </w:r>
      <w:r>
        <w:t xml:space="preserve">services providers88 while ensuring a high level of consumer and investor protection and</w:t>
      </w:r>
      <w:r>
        <w:t xml:space="preserve"> </w:t>
      </w:r>
      <w:r>
        <w:t xml:space="preserve">market integrity in the crypto-assets markets. TFR aims at ensuring full traceability of</w:t>
      </w:r>
      <w:r>
        <w:t xml:space="preserve"> </w:t>
      </w:r>
      <w:r>
        <w:t xml:space="preserve">transfers of funds and, after its recast as part of the AML package, full traceability of</w:t>
      </w:r>
      <w:r>
        <w:t xml:space="preserve"> </w:t>
      </w:r>
      <w:r>
        <w:t xml:space="preserve">transfers of crypto-assets. The European Commission has also proposed key legislative</w:t>
      </w:r>
      <w:r>
        <w:t xml:space="preserve"> </w:t>
      </w:r>
      <w:r>
        <w:t xml:space="preserve">initiatives to prepare for Europe’s digital future by increasing competitiveness for all the</w:t>
      </w:r>
      <w:r>
        <w:t xml:space="preserve"> </w:t>
      </w:r>
      <w:r>
        <w:t xml:space="preserve">actors in the Digital Single Market. Built on the strong framework of the General Data</w:t>
      </w:r>
      <w:r>
        <w:t xml:space="preserve"> </w:t>
      </w:r>
      <w:r>
        <w:t xml:space="preserve">Protection Regulation, policies to establish a harmonised framework for data sharing and data</w:t>
      </w:r>
      <w:r>
        <w:t xml:space="preserve"> </w:t>
      </w:r>
      <w:r>
        <w:t xml:space="preserve">use include the Data Governance Act to make better use of publicly held data and to define</w:t>
      </w:r>
      <w:r>
        <w:t xml:space="preserve"> </w:t>
      </w:r>
      <w:r>
        <w:t xml:space="preserve">the role of data intermediation services; the Data Act to setting general rules for business-to-</w:t>
      </w:r>
      <w:r>
        <w:t xml:space="preserve"> </w:t>
      </w:r>
      <w:r>
        <w:t xml:space="preserve">business data sharing across sectors.</w:t>
      </w:r>
      <w:r>
        <w:br/>
      </w:r>
      <w:r>
        <w:t xml:space="preserve">Though the EU has pioneered global regulation on crypto-assets and data, state-of-the</w:t>
      </w:r>
      <w:r>
        <w:t xml:space="preserve"> </w:t>
      </w:r>
      <w:r>
        <w:t xml:space="preserve">art regulation is not a sufficient condition to ensure the integrity and stability of the</w:t>
      </w:r>
      <w:r>
        <w:t xml:space="preserve"> </w:t>
      </w:r>
      <w:r>
        <w:t xml:space="preserve">financial system in the digital age. To achieve this goal, it is necessary to ensure the</w:t>
      </w:r>
      <w:r>
        <w:t xml:space="preserve"> </w:t>
      </w:r>
      <w:r>
        <w:t xml:space="preserve">continued co-existence of private and public money. This is precisely the function of the</w:t>
      </w:r>
      <w:r>
        <w:t xml:space="preserve"> </w:t>
      </w:r>
      <w:r>
        <w:t xml:space="preserve">digital euro, which would not be a crypto asset, but public digital money: a new form of the</w:t>
      </w:r>
      <w:r>
        <w:t xml:space="preserve"> </w:t>
      </w:r>
      <w:r>
        <w:t xml:space="preserve">euro currency, backed by the central bank and its price stability mandate. Significant reliance</w:t>
      </w:r>
      <w:r>
        <w:t xml:space="preserve"> </w:t>
      </w:r>
      <w:r>
        <w:t xml:space="preserve">on crypto-assets, stablecoins and foreign CBDCs is expected to pose intensifying competition</w:t>
      </w:r>
      <w:r>
        <w:t xml:space="preserve"> </w:t>
      </w:r>
      <w:r>
        <w:t xml:space="preserve">to the euro, limit its international role,89 increase its sensitivity to foreign shocks,90 and limit</w:t>
      </w:r>
      <w:r>
        <w:t xml:space="preserve"> </w:t>
      </w:r>
      <w:r>
        <w:t xml:space="preserve">the Eurosystem’s monetary autonomy.91 These risks of course depend on concrete use-cases</w:t>
      </w:r>
    </w:p>
    <w:p>
      <w:pPr>
        <w:pStyle w:val="BodyText"/>
      </w:pPr>
      <w:r>
        <w:t xml:space="preserve">85 See Annex 8 on the evolution of the internet and payment needs of industry 4.0.</w:t>
      </w:r>
      <w:r>
        <w:t xml:space="preserve"> </w:t>
      </w:r>
      <w:r>
        <w:t xml:space="preserve">86 Proposal for a Regulation on Markets in Crypto-assets, and amending Directive (EU) 2019/1937. https://eur-lex.europa.eu/legal-</w:t>
      </w:r>
      <w:r>
        <w:t xml:space="preserve"> </w:t>
      </w:r>
      <w:r>
        <w:t xml:space="preserve">content/EN/TXT/?uri=CELEX%3A52020PC0593. Final text adopted on 5 July 2022, available at on tokenised e-money or on foreign</w:t>
      </w:r>
      <w:r>
        <w:t xml:space="preserve"> </w:t>
      </w:r>
      <w:r>
        <w:t xml:space="preserve">CBDCs, publication in Official Journal pending.</w:t>
      </w:r>
      <w:r>
        <w:br/>
      </w:r>
      <w:r>
        <w:t xml:space="preserve">87 Proposal for a Regulation on information accompanying transfers of funds and certain crypto-assets (recast). https://eur-</w:t>
      </w:r>
      <w:r>
        <w:t xml:space="preserve"> </w:t>
      </w:r>
      <w:r>
        <w:t xml:space="preserve">lex.europa.eu/legal-content/EN/TXT/?uri=CELEX%3A52021PC0422</w:t>
      </w:r>
      <w:r>
        <w:t xml:space="preserve"> </w:t>
      </w:r>
      <w:r>
        <w:t xml:space="preserve">88 See Commission staff working document, impact assessment accompanying the document Proposal for a Regulation of the European</w:t>
      </w:r>
      <w:r>
        <w:t xml:space="preserve"> </w:t>
      </w:r>
      <w:r>
        <w:t xml:space="preserve">Parliament and of the Council on Markets in Crypto-assets and amending Directive (EU) 2019/1937https://eur-lex.europa.eu/legal-</w:t>
      </w:r>
      <w:r>
        <w:t xml:space="preserve"> </w:t>
      </w:r>
      <w:r>
        <w:t xml:space="preserve">content/EN/TXT/PDF/?uri=CELEX:52020SC0380</w:t>
      </w:r>
      <w:r>
        <w:t xml:space="preserve"> </w:t>
      </w:r>
      <w:r>
        <w:t xml:space="preserve">89 Third-country issued CBDCs could help to increase the role of their unit of denomination in global trade payments, if designed more</w:t>
      </w:r>
      <w:r>
        <w:t xml:space="preserve"> </w:t>
      </w:r>
      <w:r>
        <w:t xml:space="preserve">competitively than existing means of payments to settle international transactions. In this scenario, a successful third-country issued CBDC</w:t>
      </w:r>
      <w:r>
        <w:t xml:space="preserve"> </w:t>
      </w:r>
      <w:r>
        <w:t xml:space="preserve">would strengthen the international role of the currency of the issuing-country, increase its role as global invoicing and settlement units and</w:t>
      </w:r>
      <w:r>
        <w:t xml:space="preserve"> </w:t>
      </w:r>
      <w:r>
        <w:t xml:space="preserve">lower funding costs in that currency. Gopinath, G., Stein, J. C., 2018.</w:t>
      </w:r>
      <w:r>
        <w:t xml:space="preserve"> </w:t>
      </w:r>
      <w:r>
        <w:t xml:space="preserve">“Banking, Trade, and the making of a Dominant Currency,”</w:t>
      </w:r>
      <w:r>
        <w:t xml:space="preserve"> </w:t>
      </w:r>
      <w:r>
        <w:t xml:space="preserve">NBER</w:t>
      </w:r>
      <w:r>
        <w:t xml:space="preserve"> </w:t>
      </w:r>
      <w:r>
        <w:t xml:space="preserve">Working Papers 24485, National Bureau of Economic Research, Inc. </w:t>
      </w:r>
      <w:r>
        <w:t xml:space="preserve"> </w:t>
      </w:r>
      <w:r>
        <w:t xml:space="preserve">90 Ferrari, M., Mehl, A., Stracca, L., 2022.</w:t>
      </w:r>
      <w:r>
        <w:t xml:space="preserve"> </w:t>
      </w:r>
      <w:r>
        <w:t xml:space="preserve">“Central bank digital currency in an open economy,”</w:t>
      </w:r>
      <w:r>
        <w:t xml:space="preserve"> </w:t>
      </w:r>
      <w:r>
        <w:t xml:space="preserve">Journal of Monetary Economics,</w:t>
      </w:r>
      <w:r>
        <w:t xml:space="preserve"> </w:t>
      </w:r>
      <w:r>
        <w:t xml:space="preserve">forthcoming.</w:t>
      </w:r>
      <w:r>
        <w:t xml:space="preserve"> </w:t>
      </w:r>
      <w:r>
        <w:t xml:space="preserve">91 The ECB might need to react more strongly to shocks to stabilize the euro area business cycle, thereby limiting monetary policy autonomy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and on the issuance and usage of non-euro denominated CBDCs and stablecoins. Eventually,</w:t>
      </w:r>
      <w:r>
        <w:t xml:space="preserve"> </w:t>
      </w:r>
      <w:r>
        <w:t xml:space="preserve">this would reduce the competitiveness of EU businesses compared to countries with locally</w:t>
      </w:r>
      <w:r>
        <w:t xml:space="preserve"> </w:t>
      </w:r>
      <w:r>
        <w:t xml:space="preserve">denominated CBDCs that are able to support innovative payment needs.</w:t>
      </w:r>
    </w:p>
    <w:p>
      <w:pPr>
        <w:pStyle w:val="BodyText"/>
      </w:pPr>
      <w:r>
        <w:t xml:space="preserve">Box C – How the problems related to the legal tender status of cash could evolve without EU</w:t>
      </w:r>
      <w:r>
        <w:t xml:space="preserve"> </w:t>
      </w:r>
      <w:r>
        <w:t xml:space="preserve">intervention</w:t>
      </w:r>
      <w:r>
        <w:t xml:space="preserve"> </w:t>
      </w:r>
      <w:r>
        <w:t xml:space="preserve">In the absence of EU-level action, the extent to which cash is accepted by businesses and the ability of</w:t>
      </w:r>
      <w:r>
        <w:t xml:space="preserve"> </w:t>
      </w:r>
      <w:r>
        <w:t xml:space="preserve">citizens and businesses to get sufficient access to cash will remain suboptimal and variable across the</w:t>
      </w:r>
      <w:r>
        <w:t xml:space="preserve"> </w:t>
      </w:r>
      <w:r>
        <w:t xml:space="preserve">euro area, due to the lack of a common application and interpretation of legal tender principles.</w:t>
      </w:r>
      <w:r>
        <w:t xml:space="preserve"> </w:t>
      </w:r>
      <w:r>
        <w:t xml:space="preserve">Regarding acceptance, this means that the mandatory acceptance principle will continue to be</w:t>
      </w:r>
      <w:r>
        <w:t xml:space="preserve"> </w:t>
      </w:r>
      <w:r>
        <w:t xml:space="preserve">interpreted differently, and good faith exceptions to the mandatory acceptance principle will be</w:t>
      </w:r>
      <w:r>
        <w:t xml:space="preserve"> </w:t>
      </w:r>
      <w:r>
        <w:t xml:space="preserve">differently applied on the ground; this is inconsistent with the notion that the single currency has legal</w:t>
      </w:r>
      <w:r>
        <w:t xml:space="preserve"> </w:t>
      </w:r>
      <w:r>
        <w:t xml:space="preserve">tender across the euro area. Regarding access to cash, it is likely that at least some Member States, in</w:t>
      </w:r>
      <w:r>
        <w:t xml:space="preserve"> </w:t>
      </w:r>
      <w:r>
        <w:t xml:space="preserve">particular those most affected by the decline in cash payment services and ATM networks on their</w:t>
      </w:r>
      <w:r>
        <w:t xml:space="preserve"> </w:t>
      </w:r>
      <w:r>
        <w:t xml:space="preserve">territories, will first take soft law or policy action to credit institutions of their social role to provide</w:t>
      </w:r>
      <w:r>
        <w:t xml:space="preserve"> </w:t>
      </w:r>
      <w:r>
        <w:t xml:space="preserve">adequate cash services to citizens and business customers, with the needed geographical coverage.</w:t>
      </w:r>
      <w:r>
        <w:t xml:space="preserve"> </w:t>
      </w:r>
      <w:r>
        <w:t xml:space="preserve">This is attested by the range of measures already being taken by some Member States, including</w:t>
      </w:r>
      <w:r>
        <w:t xml:space="preserve"> </w:t>
      </w:r>
      <w:r>
        <w:t xml:space="preserve">stakeholder agreements and/or covenants on access to cash services, memorandums with stakeholders,</w:t>
      </w:r>
      <w:r>
        <w:t xml:space="preserve"> </w:t>
      </w:r>
      <w:r>
        <w:t xml:space="preserve">recommendations on fees and communication campaigns92. An example of this can be found in the</w:t>
      </w:r>
      <w:r>
        <w:t xml:space="preserve"> </w:t>
      </w:r>
      <w:r>
        <w:t xml:space="preserve">Netherlands, where a recently set up covenant on cash access puts a temporary standstill on the further</w:t>
      </w:r>
      <w:r>
        <w:t xml:space="preserve"> </w:t>
      </w:r>
      <w:r>
        <w:t xml:space="preserve">closure of ATMs and bank branches, pending possible decisions by the Dutch parliament in the first</w:t>
      </w:r>
      <w:r>
        <w:t xml:space="preserve"> </w:t>
      </w:r>
      <w:r>
        <w:t xml:space="preserve">half of 2023 on measures to ensure access to cash.</w:t>
      </w:r>
      <w:r>
        <w:br/>
      </w:r>
      <w:r>
        <w:t xml:space="preserve">Under the current legal framework93, “cash back” services by retailers are possible and allow citizens</w:t>
      </w:r>
      <w:r>
        <w:t xml:space="preserve"> </w:t>
      </w:r>
      <w:r>
        <w:t xml:space="preserve">to have access to cash, but only when they make a purchase. Thus, some retailers offer “cash back”</w:t>
      </w:r>
      <w:r>
        <w:t xml:space="preserve"> </w:t>
      </w:r>
      <w:r>
        <w:t xml:space="preserve">services which can facilitate access to cash by enabling their customers to withdraw cash when paying</w:t>
      </w:r>
      <w:r>
        <w:t xml:space="preserve"> </w:t>
      </w:r>
      <w:r>
        <w:t xml:space="preserve">for their groceries electronically. However, according to the ECB, these cash services are limited in</w:t>
      </w:r>
      <w:r>
        <w:t xml:space="preserve"> </w:t>
      </w:r>
      <w:r>
        <w:t xml:space="preserve">their scope and, hence, cannot be regarded as full substitutes of traditional cash service points offered</w:t>
      </w:r>
      <w:r>
        <w:t xml:space="preserve"> </w:t>
      </w:r>
      <w:r>
        <w:t xml:space="preserve">by banks or postal services94. ELTEG III discussions also confirmed that neither the cash services</w:t>
      </w:r>
      <w:r>
        <w:t xml:space="preserve"> </w:t>
      </w:r>
      <w:r>
        <w:t xml:space="preserve">provided by post offices nor the cash-back service could be considered equivalent to ATMs in terms</w:t>
      </w:r>
      <w:r>
        <w:t xml:space="preserve"> </w:t>
      </w:r>
      <w:r>
        <w:t xml:space="preserve">of providing access to cash, and hence should be seen as complementary to the services to be offered</w:t>
      </w:r>
      <w:r>
        <w:t xml:space="preserve"> </w:t>
      </w:r>
      <w:r>
        <w:t xml:space="preserve">by credit/depository institutions. 95</w:t>
      </w:r>
      <w:r>
        <w:br/>
      </w:r>
      <w:r>
        <w:t xml:space="preserve">If these type of soft law measures do not work, Member States might resort to hard legislative actions</w:t>
      </w:r>
      <w:r>
        <w:t xml:space="preserve"> </w:t>
      </w:r>
      <w:r>
        <w:t xml:space="preserve">to guarantee sufficient access to cash. Such legislative actions may further exacerbate the incoherence</w:t>
      </w:r>
      <w:r>
        <w:t xml:space="preserve"> </w:t>
      </w:r>
      <w:r>
        <w:t xml:space="preserve">between those Member States that opt for these and those that do not, thereby risking highly divergent</w:t>
      </w:r>
      <w:r>
        <w:t xml:space="preserve"> </w:t>
      </w:r>
      <w:r>
        <w:t xml:space="preserve">cash access levels on the ground. Both soft law and legislative measures taken individually by</w:t>
      </w:r>
      <w:r>
        <w:t xml:space="preserve"> </w:t>
      </w:r>
      <w:r>
        <w:t xml:space="preserve">Member States may therefore not achieve a common minimum level of access to cash across the euro</w:t>
      </w:r>
      <w:r>
        <w:t xml:space="preserve"> </w:t>
      </w:r>
      <w:r>
        <w:t xml:space="preserve">area and consequently risk to erode the effectiveness of the legal tender status of the euro.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br/>
      </w:r>
      <w:r>
        <w:t xml:space="preserve">3.1</w:t>
      </w:r>
      <w:r>
        <w:t xml:space="preserve"> </w:t>
      </w:r>
      <w:r>
        <w:t xml:space="preserve">Legal basis</w:t>
      </w:r>
      <w:r>
        <w:br/>
      </w:r>
      <w:r>
        <w:t xml:space="preserve">In accordance with Article 3(1)(c) TFEU, the EU has an exclusive competence in the area of</w:t>
      </w:r>
      <w:r>
        <w:t xml:space="preserve"> </w:t>
      </w:r>
      <w:r>
        <w:t xml:space="preserve">monetary policy for the Member States whose currency is the euro. A new form of central</w:t>
      </w:r>
      <w:r>
        <w:t xml:space="preserve"> </w:t>
      </w:r>
      <w:r>
        <w:t xml:space="preserve">bank money available to the general public, alongside the euro banknotes and coins, shall be</w:t>
      </w:r>
      <w:r>
        <w:t xml:space="preserve"> </w:t>
      </w:r>
      <w:r>
        <w:t xml:space="preserve">established and regulated in its essential aspects by an EU Regulation based on Article 133 of</w:t>
      </w:r>
      <w:r>
        <w:t xml:space="preserve"> </w:t>
      </w:r>
      <w:r>
        <w:t xml:space="preserve">the TFEU. This provision allows for laying down “measures necessary to the use of the euro</w:t>
      </w:r>
    </w:p>
    <w:p>
      <w:pPr>
        <w:pStyle w:val="BodyText"/>
      </w:pPr>
      <w:r>
        <w:t xml:space="preserve">92 For an overview of the measures currently being undertaken by the Member States, please see the final ELTEG III report of July 2022.</w:t>
      </w:r>
      <w:r>
        <w:t xml:space="preserve"> </w:t>
      </w:r>
      <w:r>
        <w:t xml:space="preserve">93 Directive (EU) 2015/2366 of the European Parliament and of the Council of 25 November 2015 on payment services in the internal</w:t>
      </w:r>
      <w:r>
        <w:t xml:space="preserve"> </w:t>
      </w:r>
      <w:r>
        <w:t xml:space="preserve">market, amending Directives 2002/65/EC, 2009/110/EC and 2013/36/EU and Regulation (EU) No 1093/2010, and repealing Directive</w:t>
      </w:r>
      <w:r>
        <w:t xml:space="preserve"> </w:t>
      </w:r>
      <w:r>
        <w:t xml:space="preserve">2007/64/EC (Text with EEA relevance)</w:t>
      </w:r>
      <w:r>
        <w:t xml:space="preserve"> </w:t>
      </w:r>
      <w:r>
        <w:t xml:space="preserve">94 ECB, Access to cash, 12 November 2020, Access to cash (europa.eu).</w:t>
      </w:r>
      <w:r>
        <w:br/>
      </w:r>
      <w:r>
        <w:t xml:space="preserve">95 See ELTEG III report Ares(2022)5045125-220706 Final ELTEG report (3).pdf.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as the single currency”. This has been emphasised by the Council recommendation of January</w:t>
      </w:r>
      <w:r>
        <w:t xml:space="preserve"> </w:t>
      </w:r>
      <w:r>
        <w:t xml:space="preserve">2022 on the economic policy of the euro area for 2022. At the same time, as already noted, an</w:t>
      </w:r>
      <w:r>
        <w:t xml:space="preserve"> </w:t>
      </w:r>
      <w:r>
        <w:t xml:space="preserve">EU Regulation based on Article 133 of the TFEU cannot interfere with the definition and</w:t>
      </w:r>
      <w:r>
        <w:t xml:space="preserve"> </w:t>
      </w:r>
      <w:r>
        <w:t xml:space="preserve">implementation of monetary policy, which is entrusted by the Treaties to the ECB while</w:t>
      </w:r>
      <w:r>
        <w:t xml:space="preserve"> </w:t>
      </w:r>
      <w:r>
        <w:t xml:space="preserve">ensuring its independence. Hence, once the Union legislature will have adopted a Regulation</w:t>
      </w:r>
      <w:r>
        <w:t xml:space="preserve"> </w:t>
      </w:r>
      <w:r>
        <w:t xml:space="preserve">establishing the digital euro, the decisions whether to issue digital euro, in what volumes and</w:t>
      </w:r>
      <w:r>
        <w:t xml:space="preserve"> </w:t>
      </w:r>
      <w:r>
        <w:t xml:space="preserve">at which times, will fall within the ECB’s competence in a similar way as for banknotes.</w:t>
      </w:r>
      <w:r>
        <w:br/>
      </w:r>
      <w:r>
        <w:t xml:space="preserve">3.2</w:t>
      </w:r>
      <w:r>
        <w:t xml:space="preserve"> </w:t>
      </w:r>
      <w:r>
        <w:t xml:space="preserve">Subsidiarity: Necessity and added value of EU action</w:t>
      </w:r>
      <w:r>
        <w:t xml:space="preserve"> </w:t>
      </w:r>
      <w:r>
        <w:t xml:space="preserve">Action by the euro area Member States is not possible as the Union has an exclusive</w:t>
      </w:r>
      <w:r>
        <w:t xml:space="preserve"> </w:t>
      </w:r>
      <w:r>
        <w:t xml:space="preserve">competence in the area of monetary policy for the Member States whose currency is the euro.</w:t>
      </w:r>
      <w:r>
        <w:t xml:space="preserve"> </w:t>
      </w:r>
      <w:r>
        <w:t xml:space="preserve">In accordance with Article 5(3) TEU, the principle of subsidiarity does not apply in areas</w:t>
      </w:r>
      <w:r>
        <w:t xml:space="preserve"> </w:t>
      </w:r>
      <w:r>
        <w:t xml:space="preserve">which fall within the Union’s exclusive competence.</w:t>
      </w:r>
      <w:r>
        <w:t xml:space="preserve"> </w:t>
      </w:r>
      <w:r>
        <w:t xml:space="preserve">As already noted, the intervention of the EU legislator is needed for the adoption of a</w:t>
      </w:r>
      <w:r>
        <w:t xml:space="preserve"> </w:t>
      </w:r>
      <w:r>
        <w:t xml:space="preserve">regulation establishing the digital euro and regulating its essential aspects. The ECB may then</w:t>
      </w:r>
      <w:r>
        <w:t xml:space="preserve"> </w:t>
      </w:r>
      <w:r>
        <w:t xml:space="preserve">take its decisions on the issuance of the digital euro and its volume, as a matter of defining</w:t>
      </w:r>
      <w:r>
        <w:t xml:space="preserve"> </w:t>
      </w:r>
      <w:r>
        <w:t xml:space="preserve">and implementing monetary policy.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Under the headline ambition “An economy that works for the people” of the Commission’s</w:t>
      </w:r>
      <w:r>
        <w:t xml:space="preserve"> </w:t>
      </w:r>
      <w:r>
        <w:t xml:space="preserve">2019-2024 political guidelines, the general objective of this initiative is to ensure that the</w:t>
      </w:r>
      <w:r>
        <w:t xml:space="preserve"> </w:t>
      </w:r>
      <w:r>
        <w:t xml:space="preserve">central bank money issued by the ECB can support the EU’s economy in the digital age,</w:t>
      </w:r>
      <w:r>
        <w:t xml:space="preserve"> </w:t>
      </w:r>
      <w:r>
        <w:t xml:space="preserve">while safeguarding the role of cash.</w:t>
      </w:r>
      <w:r>
        <w:br/>
      </w:r>
      <w:r>
        <w:t xml:space="preserve">Box D – Legal basis and subsidiarity for the legal tender of cash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scope and effects of the legal tender of, and access to, euro banknotes and coins shall be regulated</w:t>
      </w:r>
      <w:r>
        <w:t xml:space="preserve"> </w:t>
      </w:r>
      <w:r>
        <w:t xml:space="preserve">by an EU Regulation based on Article 133 of the TFEU, which provides for the adoption of measures</w:t>
      </w:r>
      <w:r>
        <w:t xml:space="preserve"> </w:t>
      </w:r>
      <w:r>
        <w:t xml:space="preserve">necessary for the use of the euro as the single currency. This Treaty provision reflects the need to</w:t>
      </w:r>
      <w:r>
        <w:t xml:space="preserve"> </w:t>
      </w:r>
      <w:r>
        <w:t xml:space="preserve">establish uniform principles for all Member States whose currency is the euro, in order to safeguard</w:t>
      </w:r>
      <w:r>
        <w:t xml:space="preserve"> </w:t>
      </w:r>
      <w:r>
        <w:t xml:space="preserve">the overall interests of the Economic and Monetary Union and of the euro as the single currency.</w:t>
      </w:r>
      <w:r>
        <w:t xml:space="preserve"> </w:t>
      </w:r>
      <w:r>
        <w:t xml:space="preserve">Subsidiarity: necessity and added value of EU action</w:t>
      </w:r>
      <w:r>
        <w:br/>
      </w:r>
      <w:r>
        <w:t xml:space="preserve">Action by the euro area Member States to regulate the legal tender status of euro cash is not possible</w:t>
      </w:r>
      <w:r>
        <w:t xml:space="preserve"> </w:t>
      </w:r>
      <w:r>
        <w:t xml:space="preserve">as the Union has an exclusive competence in the area of monetary policy for the Member States</w:t>
      </w:r>
      <w:r>
        <w:t xml:space="preserve"> </w:t>
      </w:r>
      <w:r>
        <w:t xml:space="preserve">whose currency is the euro. In accordance with Article 5(3) TEU, the principle of subsidiarity does</w:t>
      </w:r>
      <w:r>
        <w:t xml:space="preserve"> </w:t>
      </w:r>
      <w:r>
        <w:t xml:space="preserve">not apply in areas which fall within the Union’s exclusive competence. In order for citizens to be able</w:t>
      </w:r>
      <w:r>
        <w:t xml:space="preserve"> </w:t>
      </w:r>
      <w:r>
        <w:t xml:space="preserve">to pay in cash, they need to have sufficient access to cash. The analysis of the problem in box B has</w:t>
      </w:r>
      <w:r>
        <w:t xml:space="preserve"> </w:t>
      </w:r>
      <w:r>
        <w:t xml:space="preserve">shown that in a number of Member States, access to cash has significantly declined, and there is</w:t>
      </w:r>
      <w:r>
        <w:t xml:space="preserve"> </w:t>
      </w:r>
      <w:r>
        <w:t xml:space="preserve">concern about a possible further and more widespread deterioration in access to cash in the future.</w:t>
      </w:r>
      <w:r>
        <w:t xml:space="preserve"> </w:t>
      </w:r>
      <w:r>
        <w:t xml:space="preserve">Action to safeguard access to cash is therefore necessary to ensure the effective use of euro banknotes</w:t>
      </w:r>
      <w:r>
        <w:t xml:space="preserve"> </w:t>
      </w:r>
      <w:r>
        <w:t xml:space="preserve">and coins. While Member States may adopt legislative or non-legislative measures at national level to</w:t>
      </w:r>
      <w:r>
        <w:t xml:space="preserve"> </w:t>
      </w:r>
      <w:r>
        <w:t xml:space="preserve">address access to cash on their territory, only the Union legislator can impose a euro area wide</w:t>
      </w:r>
      <w:r>
        <w:t xml:space="preserve"> </w:t>
      </w:r>
      <w:r>
        <w:t xml:space="preserve">obligation on Member States to ensure sufficient and effective access to euro cash in accordance with</w:t>
      </w:r>
      <w:r>
        <w:t xml:space="preserve"> </w:t>
      </w:r>
      <w:r>
        <w:t xml:space="preserve">Article 133. In order to take into account the heterogeneous situation in respect of access to cash in</w:t>
      </w:r>
      <w:r>
        <w:t xml:space="preserve"> </w:t>
      </w:r>
      <w:r>
        <w:t xml:space="preserve">the Member States of the euro area, options for action at EU level to ensure sufficient and effective</w:t>
      </w:r>
      <w:r>
        <w:t xml:space="preserve"> </w:t>
      </w:r>
      <w:r>
        <w:t xml:space="preserve">access to cash should allow appropriate flexibility for Member States to tailor the extent and nature of</w:t>
      </w:r>
      <w:r>
        <w:t xml:space="preserve"> </w:t>
      </w:r>
      <w:r>
        <w:t xml:space="preserve">action to the situation on their territory, and should be proportionate to the objective to be achieved.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specific objectives are to:</w:t>
      </w:r>
      <w:r>
        <w:t xml:space="preserve"> </w:t>
      </w:r>
      <w:r>
        <w:t xml:space="preserve">1. Reinforce the euro’s monetary anchor in the digital age by ensuring that central bank</w:t>
      </w:r>
      <w:r>
        <w:t xml:space="preserve"> </w:t>
      </w:r>
      <w:r>
        <w:t xml:space="preserve">money in both its physical and future digital form is widely available to and accepted by</w:t>
      </w:r>
      <w:r>
        <w:t xml:space="preserve"> </w:t>
      </w:r>
      <w:r>
        <w:t xml:space="preserve">all euro-area residents/businesses and tailored to their needs, while preserving financial</w:t>
      </w:r>
      <w:r>
        <w:t xml:space="preserve"> </w:t>
      </w:r>
      <w:r>
        <w:t xml:space="preserve">stability.</w:t>
      </w:r>
      <w:r>
        <w:br/>
      </w:r>
      <w:r>
        <w:t xml:space="preserve">2. Strengthen the EU’s open strategic autonomy by increasing the euro’s competitiveness</w:t>
      </w:r>
      <w:r>
        <w:t xml:space="preserve"> </w:t>
      </w:r>
      <w:r>
        <w:t xml:space="preserve">vis-à-vis other currencies, third country CBDCs and “stablecoins” not denominated in</w:t>
      </w:r>
      <w:r>
        <w:t xml:space="preserve"> </w:t>
      </w:r>
      <w:r>
        <w:t xml:space="preserve">euro.</w:t>
      </w:r>
      <w:r>
        <w:t xml:space="preserve"> </w:t>
      </w:r>
      <w:r>
        <w:t xml:space="preserve">Achieving these objectives by establishing, designing and issuing a digital euro raises a</w:t>
      </w:r>
      <w:r>
        <w:t xml:space="preserve"> </w:t>
      </w:r>
      <w:r>
        <w:t xml:space="preserve">number of trade-offs. The policy options need to take into account these trade-offs and</w:t>
      </w:r>
      <w:r>
        <w:t xml:space="preserve"> </w:t>
      </w:r>
      <w:r>
        <w:t xml:space="preserve">analyse their impacts. Especially as regards the first specific objective, the wide availability,</w:t>
      </w:r>
      <w:r>
        <w:t xml:space="preserve"> </w:t>
      </w:r>
      <w:r>
        <w:t xml:space="preserve">presence and potential wide use of the digital euro require that many merchants accept it, and</w:t>
      </w:r>
      <w:r>
        <w:t xml:space="preserve"> </w:t>
      </w:r>
      <w:r>
        <w:t xml:space="preserve">PSPs distribute it. At the same time, a level playing field with private means of payments on</w:t>
      </w:r>
      <w:r>
        <w:t xml:space="preserve"> </w:t>
      </w:r>
      <w:r>
        <w:t xml:space="preserve">the EU’s payment market needs to be maintained (policy options 1). Furthermore, privacy is</w:t>
      </w:r>
      <w:r>
        <w:t xml:space="preserve"> </w:t>
      </w:r>
      <w:r>
        <w:t xml:space="preserve">a fundamental right and people appreciate the high level of privacy offered by cash payments.</w:t>
      </w:r>
      <w:r>
        <w:t xml:space="preserve"> </w:t>
      </w:r>
      <w:r>
        <w:t xml:space="preserve">However, full anonymity of payments can be in contradiction with the goals of anti-money-</w:t>
      </w:r>
      <w:r>
        <w:t xml:space="preserve"> </w:t>
      </w:r>
      <w:r>
        <w:t xml:space="preserve">laundering and terrorist financing policies (policy options 2). Finally, potential wide use</w:t>
      </w:r>
      <w:r>
        <w:t xml:space="preserve"> </w:t>
      </w:r>
      <w:r>
        <w:t xml:space="preserve">should not pose risks to financial stability (policy options 3). As regards the second specific</w:t>
      </w:r>
      <w:r>
        <w:t xml:space="preserve"> </w:t>
      </w:r>
      <w:r>
        <w:t xml:space="preserve">objective, the potential international use of the digital euro should neither endanger the</w:t>
      </w:r>
      <w:r>
        <w:t xml:space="preserve"> </w:t>
      </w:r>
      <w:r>
        <w:t xml:space="preserve">monetary and financial autonomy of non-euro area countries, nor cause harm to the</w:t>
      </w:r>
      <w:r>
        <w:t xml:space="preserve"> </w:t>
      </w:r>
      <w:r>
        <w:t xml:space="preserve">Eurosystem balance sheet and its monetary autonomy (policy options 4). Table 1 below</w:t>
      </w:r>
      <w:r>
        <w:t xml:space="preserve"> </w:t>
      </w:r>
      <w:r>
        <w:t xml:space="preserve">provides an outline of how these trade-offs are taken into account in the option structure.</w:t>
      </w:r>
      <w:r>
        <w:t xml:space="preserve"> </w:t>
      </w:r>
      <w:r>
        <w:t xml:space="preserve">4.1</w:t>
      </w:r>
      <w:r>
        <w:t xml:space="preserve"> </w:t>
      </w:r>
      <w:r>
        <w:t xml:space="preserve">Intervention logic</w:t>
      </w:r>
    </w:p>
    <w:p>
      <w:pPr>
        <w:pStyle w:val="BodyText"/>
      </w:pPr>
      <w:r>
        <w:t xml:space="preserve">Physical central bank/ECB money (cash) alone is not sufficient in the digital age to support the role of public</w:t>
      </w:r>
      <w:r>
        <w:t xml:space="preserve"> </w:t>
      </w:r>
      <w:r>
        <w:t xml:space="preserve">money in the EU’s economy: provide a monetary anchor and support the EU’s open strategic autonomy</w:t>
      </w:r>
      <w:r>
        <w:t xml:space="preserve"> </w:t>
      </w:r>
      <w:r>
        <w:t xml:space="preserve">Businesses:</w:t>
      </w:r>
      <w:r>
        <w:t xml:space="preserve"> </w:t>
      </w:r>
      <w:r>
        <w:t xml:space="preserve"></w:t>
      </w:r>
      <w:r>
        <w:t xml:space="preserve"> </w:t>
      </w:r>
      <w:r>
        <w:t xml:space="preserve">Merchants: Limited choice when accepting</w:t>
      </w:r>
      <w:r>
        <w:t xml:space="preserve"> </w:t>
      </w:r>
      <w:r>
        <w:t xml:space="preserve">payments</w:t>
      </w:r>
      <w:r>
        <w:t xml:space="preserve"> </w:t>
      </w:r>
      <w:r>
        <w:t xml:space="preserve"></w:t>
      </w:r>
      <w:r>
        <w:t xml:space="preserve"> </w:t>
      </w:r>
      <w:r>
        <w:t xml:space="preserve">Innovative businesses: potential loss of</w:t>
      </w:r>
      <w:r>
        <w:t xml:space="preserve"> </w:t>
      </w:r>
      <w:r>
        <w:t xml:space="preserve">competitiveness due to higher risks (credit,</w:t>
      </w:r>
      <w:r>
        <w:t xml:space="preserve"> </w:t>
      </w:r>
      <w:r>
        <w:t xml:space="preserve">forex, political) when relying on innovative</w:t>
      </w:r>
      <w:r>
        <w:t xml:space="preserve"> </w:t>
      </w:r>
      <w:r>
        <w:t xml:space="preserve">payment solutions provided by foreign</w:t>
      </w:r>
      <w:r>
        <w:t xml:space="preserve"> </w:t>
      </w:r>
      <w:r>
        <w:t xml:space="preserve">CBDCs or “stablecoins” or other private</w:t>
      </w:r>
      <w:r>
        <w:t xml:space="preserve"> </w:t>
      </w:r>
      <w:r>
        <w:t xml:space="preserve">solutions lacking monetary anchor.</w:t>
      </w:r>
      <w:r>
        <w:t xml:space="preserve"> </w:t>
      </w:r>
      <w:r>
        <w:t xml:space="preserve">People:</w:t>
      </w:r>
      <w:r>
        <w:br/>
      </w:r>
      <w:r>
        <w:t xml:space="preserve"></w:t>
      </w:r>
      <w:r>
        <w:t xml:space="preserve"> </w:t>
      </w:r>
      <w:r>
        <w:t xml:space="preserve">Limited choice in</w:t>
      </w:r>
      <w:r>
        <w:t xml:space="preserve"> </w:t>
      </w:r>
      <w:r>
        <w:t xml:space="preserve">pan-European</w:t>
      </w:r>
      <w:r>
        <w:t xml:space="preserve"> </w:t>
      </w:r>
      <w:r>
        <w:t xml:space="preserve">payments and</w:t>
      </w:r>
      <w:r>
        <w:t xml:space="preserve"> </w:t>
      </w:r>
      <w:r>
        <w:t xml:space="preserve">innovative</w:t>
      </w:r>
      <w:r>
        <w:t xml:space="preserve"> </w:t>
      </w:r>
      <w:r>
        <w:t xml:space="preserve">payments</w:t>
      </w:r>
      <w:r>
        <w:t xml:space="preserve"> </w:t>
      </w:r>
      <w:r>
        <w:t xml:space="preserve"></w:t>
      </w:r>
      <w:r>
        <w:t xml:space="preserve"> </w:t>
      </w:r>
      <w:r>
        <w:t xml:space="preserve">Financial inclusion</w:t>
      </w:r>
      <w:r>
        <w:t xml:space="preserve"> </w:t>
      </w:r>
      <w:r>
        <w:t xml:space="preserve">may be eroded</w:t>
      </w:r>
      <w:r>
        <w:t xml:space="preserve"> </w:t>
      </w:r>
      <w:r>
        <w:t xml:space="preserve">Eurosystem and EU’s economy:</w:t>
      </w:r>
      <w:r>
        <w:t xml:space="preserve"> </w:t>
      </w:r>
      <w:r>
        <w:t xml:space="preserve">1.</w:t>
      </w:r>
      <w:r>
        <w:t xml:space="preserve"> </w:t>
      </w:r>
      <w:r>
        <w:t xml:space="preserve">Weakening monetary anchor</w:t>
      </w:r>
      <w:r>
        <w:t xml:space="preserve"> </w:t>
      </w:r>
      <w:r>
        <w:t xml:space="preserve">can lead to weakened trust in</w:t>
      </w:r>
      <w:r>
        <w:t xml:space="preserve"> </w:t>
      </w:r>
      <w:r>
        <w:t xml:space="preserve">the financial sector</w:t>
      </w:r>
      <w:r>
        <w:t xml:space="preserve"> </w:t>
      </w:r>
      <w:r>
        <w:t xml:space="preserve">2.</w:t>
      </w:r>
      <w:r>
        <w:t xml:space="preserve"> </w:t>
      </w:r>
      <w:r>
        <w:t xml:space="preserve">Potential limitations on</w:t>
      </w:r>
      <w:r>
        <w:t xml:space="preserve"> </w:t>
      </w:r>
      <w:r>
        <w:t xml:space="preserve">monetary policy weakens open</w:t>
      </w:r>
      <w:r>
        <w:t xml:space="preserve"> </w:t>
      </w:r>
      <w:r>
        <w:t xml:space="preserve">strategic autonomy</w:t>
      </w:r>
      <w:r>
        <w:br/>
      </w:r>
      <w:r>
        <w:t xml:space="preserve">3.</w:t>
      </w:r>
      <w:r>
        <w:t xml:space="preserve"> </w:t>
      </w:r>
      <w:r>
        <w:t xml:space="preserve">Financial stability risks</w:t>
      </w:r>
      <w:r>
        <w:t xml:space="preserve"> </w:t>
      </w:r>
      <w:r>
        <w:t xml:space="preserve">4.</w:t>
      </w:r>
      <w:r>
        <w:t xml:space="preserve"> </w:t>
      </w:r>
      <w:r>
        <w:t xml:space="preserve">Weakening international role of</w:t>
      </w:r>
      <w:r>
        <w:t xml:space="preserve"> </w:t>
      </w:r>
      <w:r>
        <w:t xml:space="preserve">the euro</w:t>
      </w:r>
      <w:r>
        <w:br/>
      </w:r>
      <w:r>
        <w:t xml:space="preserve">D1: In a rapidly digitalizing economy, central bank money</w:t>
      </w:r>
      <w:r>
        <w:t xml:space="preserve"> </w:t>
      </w:r>
      <w:r>
        <w:t xml:space="preserve">in physical form, i.e. cash, is not available for payments in</w:t>
      </w:r>
      <w:r>
        <w:t xml:space="preserve"> </w:t>
      </w:r>
      <w:r>
        <w:t xml:space="preserve">a growing part of the economy.</w:t>
      </w:r>
      <w:r>
        <w:t xml:space="preserve"> </w:t>
      </w:r>
      <w:r>
        <w:t xml:space="preserve">Consequences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Objectives</w:t>
      </w:r>
      <w:r>
        <w:t xml:space="preserve"> </w:t>
      </w:r>
      <w:r>
        <w:t xml:space="preserve">D2: Third country CBDCs and “stablecoins” not</w:t>
      </w:r>
      <w:r>
        <w:t xml:space="preserve"> </w:t>
      </w:r>
      <w:r>
        <w:t xml:space="preserve">denominated in euro may gradually gain market share</w:t>
      </w:r>
      <w:r>
        <w:t xml:space="preserve"> </w:t>
      </w:r>
      <w:r>
        <w:t xml:space="preserve">in the euro area’s payment markets and reduce the role</w:t>
      </w:r>
      <w:r>
        <w:t xml:space="preserve"> </w:t>
      </w:r>
      <w:r>
        <w:t xml:space="preserve">of the euro</w:t>
      </w:r>
      <w:r>
        <w:br/>
      </w:r>
      <w:r>
        <w:t xml:space="preserve">Ensure that the central bank money issued by the ECB can support the EU’s economy in the digital age, while</w:t>
      </w:r>
      <w:r>
        <w:t xml:space="preserve"> </w:t>
      </w:r>
      <w:r>
        <w:t xml:space="preserve">safeguarding the role of cash.</w:t>
      </w:r>
      <w:r>
        <w:t xml:space="preserve"> </w:t>
      </w:r>
      <w:r>
        <w:t xml:space="preserve">Problem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SO2 International use – to increase the international</w:t>
      </w:r>
      <w:r>
        <w:t xml:space="preserve"> </w:t>
      </w:r>
      <w:r>
        <w:t xml:space="preserve">role of the euro and the EU’s open strategic autonomy</w:t>
      </w:r>
      <w:r>
        <w:t xml:space="preserve"> </w:t>
      </w:r>
      <w:r>
        <w:t xml:space="preserve">while protecting the Eurosystem’s balance sheet and</w:t>
      </w:r>
      <w:r>
        <w:t xml:space="preserve"> </w:t>
      </w:r>
      <w:r>
        <w:t xml:space="preserve">monetary sovereignty and the stability of non-euro</w:t>
      </w:r>
      <w:r>
        <w:t xml:space="preserve"> </w:t>
      </w:r>
      <w:r>
        <w:t xml:space="preserve">area countries</w:t>
      </w:r>
      <w:r>
        <w:t xml:space="preserve"> </w:t>
      </w:r>
      <w:r>
        <w:t xml:space="preserve">Policy options and trade-offs</w:t>
      </w:r>
      <w:r>
        <w:t xml:space="preserve"> </w:t>
      </w:r>
      <w:r>
        <w:t xml:space="preserve">SO1: Reinforce the euro’s monetary anchor in the digital</w:t>
      </w:r>
      <w:r>
        <w:t xml:space="preserve"> </w:t>
      </w:r>
      <w:r>
        <w:t xml:space="preserve">age by ensuring that central bank money in both its</w:t>
      </w:r>
      <w:r>
        <w:t xml:space="preserve"> </w:t>
      </w:r>
      <w:r>
        <w:t xml:space="preserve">physical and future digital form is widely available and</w:t>
      </w:r>
      <w:r>
        <w:t xml:space="preserve"> </w:t>
      </w:r>
      <w:r>
        <w:t xml:space="preserve">accepted by all euro-area residents/businesses and tailored</w:t>
      </w:r>
      <w:r>
        <w:t xml:space="preserve"> </w:t>
      </w:r>
      <w:r>
        <w:t xml:space="preserve">to their needs, while preserving financial stability.</w:t>
      </w:r>
      <w:r>
        <w:t xml:space="preserve"> </w:t>
      </w:r>
      <w:r>
        <w:t xml:space="preserve">SO2: Strengthen the EU’s open strategic autonomy by</w:t>
      </w:r>
      <w:r>
        <w:t xml:space="preserve"> </w:t>
      </w:r>
      <w:r>
        <w:t xml:space="preserve">increasing the euro’s competitiveness vis-à-vis other</w:t>
      </w:r>
      <w:r>
        <w:t xml:space="preserve"> </w:t>
      </w:r>
      <w:r>
        <w:t xml:space="preserve">currencies, third country CBDCs and stablecoins</w:t>
      </w:r>
      <w:r>
        <w:br/>
      </w:r>
      <w:r>
        <w:t xml:space="preserve">No digital euro versus</w:t>
      </w:r>
      <w:r>
        <w:br/>
      </w:r>
      <w:r>
        <w:t xml:space="preserve">Establishment of a digital euro and developing its payment system</w:t>
      </w:r>
      <w:r>
        <w:t xml:space="preserve"> </w:t>
      </w:r>
      <w:r>
        <w:t xml:space="preserve">SO1 Privacy – to foster trust and enable wide usage</w:t>
      </w:r>
      <w:r>
        <w:t xml:space="preserve"> </w:t>
      </w:r>
      <w:r>
        <w:t xml:space="preserve">while managing risks of money laundering and terrorist</w:t>
      </w:r>
      <w:r>
        <w:t xml:space="preserve"> </w:t>
      </w:r>
      <w:r>
        <w:t xml:space="preserve">financing</w:t>
      </w:r>
      <w:r>
        <w:t xml:space="preserve"> </w:t>
      </w:r>
      <w:r>
        <w:t xml:space="preserve">SO1 Store of value - Limiting its store of value function</w:t>
      </w:r>
      <w:r>
        <w:t xml:space="preserve"> </w:t>
      </w:r>
      <w:r>
        <w:t xml:space="preserve">to preserve financial stability</w:t>
      </w:r>
      <w:r>
        <w:t xml:space="preserve"> </w:t>
      </w:r>
      <w:r>
        <w:t xml:space="preserve">SO1+SO2 Legal tender – ensure wide availability, distribution, and acceptance while ensuring level playing field</w:t>
      </w:r>
      <w:r>
        <w:t xml:space="preserve"> </w:t>
      </w:r>
      <w:r>
        <w:t xml:space="preserve">with private payment services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WHAT ARE THE AVAILABLE POLICY OPTIONS?</w:t>
      </w:r>
      <w:r>
        <w:br/>
      </w:r>
      <w:r>
        <w:t xml:space="preserve">5.1</w:t>
      </w:r>
      <w:r>
        <w:t xml:space="preserve"> </w:t>
      </w:r>
      <w:r>
        <w:t xml:space="preserve">Baseline - no digital euro</w:t>
      </w:r>
      <w:r>
        <w:t xml:space="preserve"> </w:t>
      </w:r>
      <w:r>
        <w:t xml:space="preserve">The EU would not develop any new regulatory or non-regulatory action on a central bank</w:t>
      </w:r>
      <w:r>
        <w:t xml:space="preserve"> </w:t>
      </w:r>
      <w:r>
        <w:t xml:space="preserve">digital currency. The ECB would thus not be in a position to decide to issue a digital euro for</w:t>
      </w:r>
      <w:r>
        <w:t xml:space="preserve"> </w:t>
      </w:r>
      <w:r>
        <w:t xml:space="preserve">retail use. To achieve the objectives laid down in Commission retail payment strategies and</w:t>
      </w:r>
      <w:r>
        <w:t xml:space="preserve"> </w:t>
      </w:r>
      <w:r>
        <w:t xml:space="preserve">promote the international role of the euro and the EU’s open strategic autonomy, the</w:t>
      </w:r>
      <w:r>
        <w:t xml:space="preserve"> </w:t>
      </w:r>
      <w:r>
        <w:t xml:space="preserve">Commission and the ECB would concentrate on improving the EU’s payment systems that</w:t>
      </w:r>
      <w:r>
        <w:t xml:space="preserve"> </w:t>
      </w:r>
      <w:r>
        <w:t xml:space="preserve">use private money without having the tools to ensure the availability and usability of central</w:t>
      </w:r>
      <w:r>
        <w:t xml:space="preserve"> </w:t>
      </w:r>
      <w:r>
        <w:t xml:space="preserve">bank money in payments in the increasingly digital economy.</w:t>
      </w:r>
      <w:r>
        <w:t xml:space="preserve"> </w:t>
      </w:r>
      <w:r>
        <w:t xml:space="preserve">5.2</w:t>
      </w:r>
      <w:r>
        <w:t xml:space="preserve"> </w:t>
      </w:r>
      <w:r>
        <w:t xml:space="preserve">Establishing and regulating a digital euro</w:t>
      </w:r>
      <w:r>
        <w:t xml:space="preserve"> </w:t>
      </w:r>
      <w:r>
        <w:t xml:space="preserve">Under this option, the Commission would propose a Regulation on the digital euro</w:t>
      </w:r>
      <w:r>
        <w:t xml:space="preserve"> </w:t>
      </w:r>
      <w:r>
        <w:t xml:space="preserve">establishing a digital form of central bank money available for use by people and businesses,</w:t>
      </w:r>
      <w:r>
        <w:t xml:space="preserve"> </w:t>
      </w:r>
      <w:r>
        <w:t xml:space="preserve">and regulating its essential aspects. Based on the Regulation, the ECB/Eurosystem may</w:t>
      </w:r>
      <w:r>
        <w:t xml:space="preserve"> </w:t>
      </w:r>
      <w:r>
        <w:t xml:space="preserve">decide to issue a digital euro in addition to banknotes and coins. As explained in the</w:t>
      </w:r>
      <w:r>
        <w:t xml:space="preserve"> </w:t>
      </w:r>
      <w:r>
        <w:t xml:space="preserve">introduction, this Regulation would establish the digital euro in the relevant framing</w:t>
      </w:r>
      <w:r>
        <w:t xml:space="preserve"> </w:t>
      </w:r>
      <w:r>
        <w:t xml:space="preserve">legislation. When the ECB concludes that the problems and risks described above justify the</w:t>
      </w:r>
      <w:r>
        <w:t xml:space="preserve"> </w:t>
      </w:r>
      <w:r>
        <w:t xml:space="preserve">issuance of the digital euro, it could issue the digital euro given that it has been established by</w:t>
      </w:r>
      <w:r>
        <w:t xml:space="preserve"> </w:t>
      </w:r>
      <w:r>
        <w:t xml:space="preserve">the Regulation, based on its own powers derived from the Treaties. How well a digital euro</w:t>
      </w:r>
      <w:r>
        <w:t xml:space="preserve"> </w:t>
      </w:r>
      <w:r>
        <w:t xml:space="preserve">can achieve the general and specific objectives set out above, also depends on how the</w:t>
      </w:r>
      <w:r>
        <w:t xml:space="preserve"> </w:t>
      </w:r>
      <w:r>
        <w:t xml:space="preserve">Regulation addresses the digital euro’s essential aspects, since these aspects will drive the</w:t>
      </w:r>
      <w:r>
        <w:t xml:space="preserve"> </w:t>
      </w:r>
      <w:r>
        <w:t xml:space="preserve">usage, availability and acceptance of the digital euro as well as its competitiveness.</w:t>
      </w:r>
      <w:r>
        <w:t xml:space="preserve"> </w:t>
      </w:r>
      <w:r>
        <w:t xml:space="preserve">This section therefore sets out policy options on a number of essential aspects/trade-offs</w:t>
      </w:r>
      <w:r>
        <w:t xml:space="preserve"> </w:t>
      </w:r>
      <w:r>
        <w:t xml:space="preserve">(sections 5) and analyses their impact (section 6), before coming back to an overall</w:t>
      </w:r>
      <w:r>
        <w:t xml:space="preserve"> </w:t>
      </w:r>
      <w:r>
        <w:t xml:space="preserve">assessment of impacts of establishing and regulating a digital euro (section 7).</w:t>
      </w:r>
      <w:r>
        <w:br/>
      </w:r>
      <w:r>
        <w:t xml:space="preserve">The policy options listed in the table below relate to the essential aspects of a digital euro</w:t>
      </w:r>
      <w:r>
        <w:t xml:space="preserve"> </w:t>
      </w:r>
      <w:r>
        <w:t xml:space="preserve">which were selected in view of (i) their significant potential impact on society, economy,</w:t>
      </w:r>
      <w:r>
        <w:t xml:space="preserve"> </w:t>
      </w:r>
      <w:r>
        <w:t xml:space="preserve">people and businesses and (ii) their importance in reaching the objectives of the digital euro.</w:t>
      </w:r>
      <w:r>
        <w:t xml:space="preserve"> </w:t>
      </w:r>
      <w:r>
        <w:t xml:space="preserve">The options in the respective subsections are to be seen as mutually exclusive, unless</w:t>
      </w:r>
      <w:r>
        <w:t xml:space="preserve"> </w:t>
      </w:r>
      <w:r>
        <w:t xml:space="preserve">indicated otherwise.</w:t>
      </w:r>
      <w:r>
        <w:br/>
      </w:r>
      <w:r>
        <w:t xml:space="preserve">The legal tender status of a digital euro would largely affect how both specific objectives</w:t>
      </w:r>
      <w:r>
        <w:t xml:space="preserve"> </w:t>
      </w:r>
      <w:r>
        <w:t xml:space="preserve">could be achieved. Acceptance, distribution and the compensation model will also</w:t>
      </w:r>
      <w:r>
        <w:t xml:space="preserve"> </w:t>
      </w:r>
      <w:r>
        <w:t xml:space="preserve">significantly affect wide availability and usage and thus contribute to maintaining the</w:t>
      </w:r>
      <w:r>
        <w:t xml:space="preserve"> </w:t>
      </w:r>
      <w:r>
        <w:t xml:space="preserve">monetary anchor and strengthening the open strategic autonomy of the EU. At the same time,</w:t>
      </w:r>
      <w:r>
        <w:t xml:space="preserve"> </w:t>
      </w:r>
      <w:r>
        <w:t xml:space="preserve">it is important to maintain level playing field with the private payment solutions and</w:t>
      </w:r>
      <w:r>
        <w:t xml:space="preserve"> </w:t>
      </w:r>
      <w:r>
        <w:t xml:space="preserve">encourage other pan-European payment solutions in line with the Commission’s Retail</w:t>
      </w:r>
      <w:r>
        <w:t xml:space="preserve"> </w:t>
      </w:r>
      <w:r>
        <w:t xml:space="preserve">Payment Strategy. The privacy design will influence the potential wide use of a digital euro,</w:t>
      </w:r>
      <w:r>
        <w:t xml:space="preserve"> </w:t>
      </w:r>
      <w:r>
        <w:t xml:space="preserve">as evidenced by the consultations and market research. At the same time the objectives of</w:t>
      </w:r>
      <w:r>
        <w:t xml:space="preserve"> </w:t>
      </w:r>
      <w:r>
        <w:t xml:space="preserve">anti-money laundering and terrorist financing need to be balanced with the desired privacy.</w:t>
      </w:r>
      <w:r>
        <w:t xml:space="preserve"> </w:t>
      </w:r>
      <w:r>
        <w:t xml:space="preserve">Furthermore, while potential holding limits may reduce the usability of a digital euro, such</w:t>
      </w:r>
      <w:r>
        <w:t xml:space="preserve"> </w:t>
      </w:r>
      <w:r>
        <w:t xml:space="preserve">features may be key in maintaining financial stability. Finally, the potential international use</w:t>
      </w:r>
      <w:r>
        <w:t xml:space="preserve"> </w:t>
      </w:r>
      <w:r>
        <w:t xml:space="preserve">of a digital euro would contribute to increasing the international role of the euro. At the same</w:t>
      </w:r>
      <w:r>
        <w:t xml:space="preserve"> </w:t>
      </w:r>
      <w:r>
        <w:t xml:space="preserve">time, the balance sheet of the Eurosystem needs to be protected and the stability (both macro</w:t>
      </w:r>
      <w:r>
        <w:t xml:space="preserve"> </w:t>
      </w:r>
      <w:r>
        <w:t xml:space="preserve">and financial sector) of non-euro area Member States needs to be maintained. This latter</w:t>
      </w:r>
      <w:r>
        <w:t xml:space="preserve"> </w:t>
      </w:r>
      <w:r>
        <w:t xml:space="preserve">aspect will be key especially in achieving the second specific objective.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Table 1. Trade-offs and policy options</w:t>
      </w:r>
      <w:r>
        <w:t xml:space="preserve"> </w:t>
      </w:r>
      <w:r>
        <w:t xml:space="preserve">Trade-offs</w:t>
      </w:r>
      <w:r>
        <w:br/>
      </w:r>
      <w:r>
        <w:t xml:space="preserve">Specific Objectives and Policy options</w:t>
      </w:r>
      <w:r>
        <w:t xml:space="preserve"> </w:t>
      </w:r>
      <w:r>
        <w:t xml:space="preserve">Enable wide usage</w:t>
      </w:r>
      <w:r>
        <w:t xml:space="preserve"> </w:t>
      </w:r>
      <w:r>
        <w:t xml:space="preserve">while ensuring level</w:t>
      </w:r>
      <w:r>
        <w:t xml:space="preserve"> </w:t>
      </w:r>
      <w:r>
        <w:t xml:space="preserve">playing field with</w:t>
      </w:r>
      <w:r>
        <w:t xml:space="preserve"> </w:t>
      </w:r>
      <w:r>
        <w:t xml:space="preserve">private payment</w:t>
      </w:r>
      <w:r>
        <w:t xml:space="preserve"> </w:t>
      </w:r>
      <w:r>
        <w:t xml:space="preserve">solutions</w:t>
      </w:r>
    </w:p>
    <w:p>
      <w:pPr>
        <w:pStyle w:val="BodyText"/>
      </w:pPr>
      <w:r>
        <w:t xml:space="preserve">NB:</w:t>
      </w:r>
      <w:r>
        <w:t xml:space="preserve"> </w:t>
      </w:r>
      <w:r>
        <w:t xml:space="preserve">The set of options</w:t>
      </w:r>
      <w:r>
        <w:t xml:space="preserve"> </w:t>
      </w:r>
      <w:r>
        <w:t xml:space="preserve">a/b/c, d/e/f and g/h/i</w:t>
      </w:r>
      <w:r>
        <w:t xml:space="preserve"> </w:t>
      </w:r>
      <w:r>
        <w:t xml:space="preserve">are exclusive within</w:t>
      </w:r>
      <w:r>
        <w:t xml:space="preserve"> </w:t>
      </w:r>
      <w:r>
        <w:t xml:space="preserve">their groups but</w:t>
      </w:r>
      <w:r>
        <w:t xml:space="preserve"> </w:t>
      </w:r>
      <w:r>
        <w:t xml:space="preserve">complementary</w:t>
      </w:r>
      <w:r>
        <w:t xml:space="preserve"> </w:t>
      </w:r>
      <w:r>
        <w:t xml:space="preserve">between each other</w:t>
      </w:r>
      <w:r>
        <w:t xml:space="preserve"> </w:t>
      </w:r>
      <w:r>
        <w:t xml:space="preserve">(with the exception of</w:t>
      </w:r>
      <w:r>
        <w:t xml:space="preserve"> </w:t>
      </w:r>
      <w:r>
        <w:t xml:space="preserve">1a, which would be</w:t>
      </w:r>
      <w:r>
        <w:t xml:space="preserve"> </w:t>
      </w:r>
      <w:r>
        <w:t xml:space="preserve">exclusive to all other</w:t>
      </w:r>
      <w:r>
        <w:t xml:space="preserve"> </w:t>
      </w:r>
      <w:r>
        <w:t xml:space="preserve">options)</w:t>
      </w:r>
      <w:r>
        <w:t xml:space="preserve"> </w:t>
      </w:r>
      <w:r>
        <w:t xml:space="preserve">SO1 and SO2</w:t>
      </w:r>
      <w:r>
        <w:t xml:space="preserve"> </w:t>
      </w:r>
      <w:r>
        <w:t xml:space="preserve">Access and Usability</w:t>
      </w:r>
      <w:r>
        <w:t xml:space="preserve"> </w:t>
      </w:r>
      <w:r>
        <w:t xml:space="preserve">Legal tender status</w:t>
      </w:r>
      <w:r>
        <w:t xml:space="preserve"> </w:t>
      </w:r>
      <w:r>
        <w:t xml:space="preserve">Option 1a - Digital euro without legal tender status</w:t>
      </w:r>
      <w:r>
        <w:t xml:space="preserve"> </w:t>
      </w:r>
      <w:r>
        <w:t xml:space="preserve">Option 1b - Digital euro with legal tender status, including general mandatory</w:t>
      </w:r>
      <w:r>
        <w:t xml:space="preserve"> </w:t>
      </w:r>
      <w:r>
        <w:t xml:space="preserve">acceptance by payees</w:t>
      </w:r>
      <w:r>
        <w:t xml:space="preserve"> </w:t>
      </w:r>
      <w:r>
        <w:t xml:space="preserve">Option 1c - Digital euro with legal tender status with some exceptions to mandatory</w:t>
      </w:r>
      <w:r>
        <w:t xml:space="preserve"> </w:t>
      </w:r>
      <w:r>
        <w:t xml:space="preserve">acceptance</w:t>
      </w:r>
      <w:r>
        <w:br/>
      </w:r>
      <w:r>
        <w:t xml:space="preserve">NB: options 1b and 1c are also linked in terms of coherence to the legal tender status</w:t>
      </w:r>
      <w:r>
        <w:t xml:space="preserve"> </w:t>
      </w:r>
      <w:r>
        <w:t xml:space="preserve">of cash.</w:t>
      </w:r>
      <w:r>
        <w:t xml:space="preserve"> </w:t>
      </w:r>
      <w:r>
        <w:t xml:space="preserve">Distribution</w:t>
      </w:r>
      <w:r>
        <w:t xml:space="preserve"> </w:t>
      </w:r>
      <w:r>
        <w:t xml:space="preserve">Option 1d - Compulsory distribution of digital euro by all PSPs</w:t>
      </w:r>
      <w:r>
        <w:br/>
      </w:r>
      <w:r>
        <w:t xml:space="preserve">Option 1e - Compulsory distribution of digital euro by credit institutions with retail</w:t>
      </w:r>
      <w:r>
        <w:t xml:space="preserve"> </w:t>
      </w:r>
      <w:r>
        <w:t xml:space="preserve">business</w:t>
      </w:r>
      <w:r>
        <w:br/>
      </w:r>
      <w:r>
        <w:t xml:space="preserve">Option 1f - No compulsory distribution of digital euro by PSPs, subject to a review</w:t>
      </w:r>
      <w:r>
        <w:t xml:space="preserve"> </w:t>
      </w:r>
      <w:r>
        <w:t xml:space="preserve">clause</w:t>
      </w:r>
      <w:r>
        <w:t xml:space="preserve"> </w:t>
      </w:r>
      <w:r>
        <w:t xml:space="preserve">NB: sub-options 1(b-c)i and 1(b-c)ii regarding the access to euro cash are further</w:t>
      </w:r>
      <w:r>
        <w:t xml:space="preserve"> </w:t>
      </w:r>
      <w:r>
        <w:t xml:space="preserve">described in box D.</w:t>
      </w:r>
      <w:r>
        <w:t xml:space="preserve"> </w:t>
      </w:r>
      <w:r>
        <w:t xml:space="preserve">Compensation model and fees on merchants</w:t>
      </w:r>
      <w:r>
        <w:t xml:space="preserve"> </w:t>
      </w:r>
      <w:r>
        <w:t xml:space="preserve">Option 1g - Merchant fee pricing left to the market</w:t>
      </w:r>
      <w:r>
        <w:t xml:space="preserve"> </w:t>
      </w:r>
      <w:r>
        <w:t xml:space="preserve">Option 1h - ECB mandated to regulate merchant fees on the basis of criteria set by the</w:t>
      </w:r>
      <w:r>
        <w:t xml:space="preserve"> </w:t>
      </w:r>
      <w:r>
        <w:t xml:space="preserve">legislature</w:t>
      </w:r>
      <w:r>
        <w:t xml:space="preserve"> </w:t>
      </w:r>
      <w:r>
        <w:t xml:space="preserve">Option 1i - ECB mandated to issue pricing expectations/guidelines on merchant fees</w:t>
      </w:r>
      <w:r>
        <w:t xml:space="preserve"> </w:t>
      </w:r>
      <w:r>
        <w:t xml:space="preserve">on the basis of criteria set by the legislature</w:t>
      </w:r>
      <w:r>
        <w:t xml:space="preserve"> </w:t>
      </w:r>
      <w:r>
        <w:t xml:space="preserve">Protection of privacy</w:t>
      </w:r>
      <w:r>
        <w:t xml:space="preserve"> </w:t>
      </w:r>
      <w:r>
        <w:t xml:space="preserve">and ensuring</w:t>
      </w:r>
      <w:r>
        <w:t xml:space="preserve"> </w:t>
      </w:r>
      <w:r>
        <w:t xml:space="preserve">traceability</w:t>
      </w:r>
    </w:p>
    <w:p>
      <w:pPr>
        <w:pStyle w:val="BodyText"/>
      </w:pPr>
      <w:r>
        <w:t xml:space="preserve">NB:</w:t>
      </w:r>
      <w:r>
        <w:t xml:space="preserve"> </w:t>
      </w:r>
      <w:r>
        <w:t xml:space="preserve">Options 2d and 2e</w:t>
      </w:r>
      <w:r>
        <w:t xml:space="preserve"> </w:t>
      </w:r>
      <w:r>
        <w:t xml:space="preserve">can be combined with</w:t>
      </w:r>
      <w:r>
        <w:t xml:space="preserve"> </w:t>
      </w:r>
      <w:r>
        <w:t xml:space="preserve">Options 2a, 2b and/or</w:t>
      </w:r>
      <w:r>
        <w:t xml:space="preserve"> </w:t>
      </w:r>
      <w:r>
        <w:t xml:space="preserve">2c.</w:t>
      </w:r>
      <w:r>
        <w:t xml:space="preserve"> </w:t>
      </w:r>
      <w:r>
        <w:t xml:space="preserve">SO1</w:t>
      </w:r>
      <w:r>
        <w:t xml:space="preserve"> </w:t>
      </w:r>
      <w:r>
        <w:t xml:space="preserve">Privacy</w:t>
      </w:r>
      <w:r>
        <w:t xml:space="preserve"> </w:t>
      </w:r>
      <w:r>
        <w:t xml:space="preserve">Option 2a – No processing of personal data related to a user’s identity or transactions</w:t>
      </w:r>
      <w:r>
        <w:br/>
      </w:r>
      <w:r>
        <w:t xml:space="preserve">Option 2b – Processing of personal data related to a user’s identity, but not to</w:t>
      </w:r>
      <w:r>
        <w:t xml:space="preserve"> </w:t>
      </w:r>
      <w:r>
        <w:t xml:space="preserve">transaction data</w:t>
      </w:r>
      <w:r>
        <w:br/>
      </w:r>
      <w:r>
        <w:t xml:space="preserve">Option 2c – Processing of personal data related to a user’s identity and transaction</w:t>
      </w:r>
      <w:r>
        <w:t xml:space="preserve"> </w:t>
      </w:r>
      <w:r>
        <w:t xml:space="preserve">data</w:t>
      </w:r>
      <w:r>
        <w:br/>
      </w:r>
      <w:r>
        <w:t xml:space="preserve">Option 2d – Processing of personal data related to a user’s identity, but not to</w:t>
      </w:r>
      <w:r>
        <w:t xml:space="preserve"> </w:t>
      </w:r>
      <w:r>
        <w:t xml:space="preserve">transaction data for offline low value payments – non-exclusive option</w:t>
      </w:r>
      <w:r>
        <w:t xml:space="preserve"> </w:t>
      </w:r>
      <w:r>
        <w:t xml:space="preserve">Option 2e - Processing of personal data related to a user’s identity, but not to</w:t>
      </w:r>
      <w:r>
        <w:t xml:space="preserve"> </w:t>
      </w:r>
      <w:r>
        <w:t xml:space="preserve">transaction data for online low value payments – non-exclusive option</w:t>
      </w:r>
      <w:r>
        <w:t xml:space="preserve"> </w:t>
      </w:r>
      <w:r>
        <w:t xml:space="preserve">Ensure wide usage</w:t>
      </w:r>
      <w:r>
        <w:t xml:space="preserve"> </w:t>
      </w:r>
      <w:r>
        <w:t xml:space="preserve">while protecting</w:t>
      </w:r>
      <w:r>
        <w:t xml:space="preserve"> </w:t>
      </w:r>
      <w:r>
        <w:t xml:space="preserve">financial stability and</w:t>
      </w:r>
      <w:r>
        <w:t xml:space="preserve"> </w:t>
      </w:r>
      <w:r>
        <w:t xml:space="preserve">credit provision</w:t>
      </w:r>
      <w:r>
        <w:t xml:space="preserve"> </w:t>
      </w:r>
      <w:r>
        <w:t xml:space="preserve">SO1</w:t>
      </w:r>
      <w:r>
        <w:t xml:space="preserve"> </w:t>
      </w:r>
      <w:r>
        <w:t xml:space="preserve">Financial stability and credit provision</w:t>
      </w:r>
      <w:r>
        <w:t xml:space="preserve"> </w:t>
      </w:r>
      <w:r>
        <w:t xml:space="preserve">Option 3a – Digital euro with unrestricted store of value function</w:t>
      </w:r>
      <w:r>
        <w:br/>
      </w:r>
      <w:r>
        <w:t xml:space="preserve">Option 3b – Possibility of introducing limits to the digital euro’s store of value</w:t>
      </w:r>
      <w:r>
        <w:t xml:space="preserve"> </w:t>
      </w:r>
      <w:r>
        <w:t xml:space="preserve">function</w:t>
      </w:r>
      <w:r>
        <w:br/>
      </w:r>
      <w:r>
        <w:t xml:space="preserve">Benefit from</w:t>
      </w:r>
      <w:r>
        <w:t xml:space="preserve"> </w:t>
      </w:r>
      <w:r>
        <w:t xml:space="preserve">international use</w:t>
      </w:r>
      <w:r>
        <w:t xml:space="preserve"> </w:t>
      </w:r>
      <w:r>
        <w:t xml:space="preserve">while mitigating risks</w:t>
      </w:r>
      <w:r>
        <w:t xml:space="preserve"> </w:t>
      </w:r>
      <w:r>
        <w:t xml:space="preserve">for non-euro</w:t>
      </w:r>
      <w:r>
        <w:t xml:space="preserve"> </w:t>
      </w:r>
      <w:r>
        <w:t xml:space="preserve">countries and the</w:t>
      </w:r>
      <w:r>
        <w:t xml:space="preserve"> </w:t>
      </w:r>
      <w:r>
        <w:t xml:space="preserve">Eurosystem</w:t>
      </w:r>
      <w:r>
        <w:t xml:space="preserve"> </w:t>
      </w:r>
      <w:r>
        <w:t xml:space="preserve">SO2</w:t>
      </w:r>
      <w:r>
        <w:t xml:space="preserve"> </w:t>
      </w:r>
      <w:r>
        <w:t xml:space="preserve">International use</w:t>
      </w:r>
      <w:r>
        <w:t xml:space="preserve"> </w:t>
      </w:r>
      <w:r>
        <w:t xml:space="preserve">Option 4a - Digital euro available for all EU residents/businesses and third countries</w:t>
      </w:r>
      <w:r>
        <w:t xml:space="preserve"> </w:t>
      </w:r>
      <w:r>
        <w:t xml:space="preserve">residents/businesses</w:t>
      </w:r>
      <w:r>
        <w:br/>
      </w:r>
      <w:r>
        <w:t xml:space="preserve">Option 4b - Digital euro available for visitors to the euro-area and under conditions for</w:t>
      </w:r>
      <w:r>
        <w:t xml:space="preserve"> </w:t>
      </w:r>
      <w:r>
        <w:t xml:space="preserve">non-euro area residents/businesses and third countries residents/businesses</w:t>
      </w:r>
      <w:r>
        <w:br/>
      </w:r>
      <w:r>
        <w:t xml:space="preserve">Option 4c - Digital euro available only for euro-area residents/businesses and visitors</w:t>
      </w:r>
      <w:r>
        <w:t xml:space="preserve"> </w:t>
      </w:r>
      <w:r>
        <w:t xml:space="preserve">to the euro-area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Technical design choices that are not of a regulatory nature and fall within the competence of</w:t>
      </w:r>
      <w:r>
        <w:t xml:space="preserve"> </w:t>
      </w:r>
      <w:r>
        <w:t xml:space="preserve">the Eurosystem are not the focus of analysis in this impact assessment as they will be made</w:t>
      </w:r>
      <w:r>
        <w:t xml:space="preserve"> </w:t>
      </w:r>
      <w:r>
        <w:t xml:space="preserve">by the ECB/Eurosystem when developing a digital euro.96</w:t>
      </w:r>
      <w:r>
        <w:br/>
      </w:r>
      <w:r>
        <w:t xml:space="preserve">The digital euro project being investigated by the ECB is based on the following working</w:t>
      </w:r>
      <w:r>
        <w:t xml:space="preserve"> </w:t>
      </w:r>
      <w:r>
        <w:t xml:space="preserve">assumptions:</w:t>
      </w:r>
      <w:r>
        <w:br/>
      </w:r>
      <w:r>
        <w:t xml:space="preserve"> Use case prioritisation. Depending on technical feasibility, the first release of the</w:t>
      </w:r>
      <w:r>
        <w:t xml:space="preserve"> </w:t>
      </w:r>
      <w:r>
        <w:t xml:space="preserve">digital euro may target payment segments that have the highest additional value for</w:t>
      </w:r>
      <w:r>
        <w:t xml:space="preserve"> </w:t>
      </w:r>
      <w:r>
        <w:t xml:space="preserve">users and potential network effects, i.eP2P and P2B-(e-commerce payments. In</w:t>
      </w:r>
      <w:r>
        <w:t xml:space="preserve"> </w:t>
      </w:r>
      <w:r>
        <w:t xml:space="preserve">subsequent releases, additional use cases could be added, also depending on market</w:t>
      </w:r>
      <w:r>
        <w:t xml:space="preserve"> </w:t>
      </w:r>
      <w:r>
        <w:t xml:space="preserve">developments, including P2B-POS and M2M payments.</w:t>
      </w:r>
      <w:r>
        <w:t xml:space="preserve"> </w:t>
      </w:r>
      <w:r>
        <w:t xml:space="preserve"> Offline and online digital euro. The first releases of the digital euro would aim to be</w:t>
      </w:r>
      <w:r>
        <w:t xml:space="preserve"> </w:t>
      </w:r>
      <w:r>
        <w:t xml:space="preserve">available for both an offline (bearer based) and an online use (account based), as</w:t>
      </w:r>
      <w:r>
        <w:t xml:space="preserve"> </w:t>
      </w:r>
      <w:r>
        <w:t xml:space="preserve">described in Section 1.2 and would aim to serve the use cases identified in Section</w:t>
      </w:r>
      <w:r>
        <w:t xml:space="preserve"> </w:t>
      </w:r>
      <w:r>
        <w:t xml:space="preserve">1.2 (e.g. Person-to-Person, POS, e-commerce). Online and offline functionalities</w:t>
      </w:r>
      <w:r>
        <w:t xml:space="preserve"> </w:t>
      </w:r>
      <w:r>
        <w:t xml:space="preserve">outlined in the ECB digital euro report are further presented in Annex 5.</w:t>
      </w:r>
      <w:r>
        <w:br/>
      </w:r>
      <w:r>
        <w:t xml:space="preserve"> Future payment needs. The ECB is monitoring emerging trends in industry 4.0 such</w:t>
      </w:r>
      <w:r>
        <w:t xml:space="preserve"> </w:t>
      </w:r>
      <w:r>
        <w:t xml:space="preserve">as machine-to-machine and conditional payments, which are presented in Annex 8,</w:t>
      </w:r>
      <w:r>
        <w:t xml:space="preserve"> </w:t>
      </w:r>
      <w:r>
        <w:t xml:space="preserve">and is looking into solutions to respond to these trends in future releases of a digital</w:t>
      </w:r>
      <w:r>
        <w:t xml:space="preserve"> </w:t>
      </w:r>
      <w:r>
        <w:t xml:space="preserve">euro.</w:t>
      </w:r>
      <w:r>
        <w:br/>
      </w:r>
      <w:r>
        <w:t xml:space="preserve"> Distribution by PSPs. The digital euro, issued by the Eurosystem, would be made</w:t>
      </w:r>
      <w:r>
        <w:t xml:space="preserve"> </w:t>
      </w:r>
      <w:r>
        <w:t xml:space="preserve">available to people and businesses by PSPs, which would perform the functions</w:t>
      </w:r>
      <w:r>
        <w:t xml:space="preserve"> </w:t>
      </w:r>
      <w:r>
        <w:t xml:space="preserve">which payment legislation (PSD2) entitles them to provide. The main categories of</w:t>
      </w:r>
      <w:r>
        <w:t xml:space="preserve"> </w:t>
      </w:r>
      <w:r>
        <w:t xml:space="preserve">PSPs that would be best suited to distribute the digital euro are credit institutions,</w:t>
      </w:r>
      <w:r>
        <w:t xml:space="preserve"> </w:t>
      </w:r>
      <w:r>
        <w:t xml:space="preserve">payment institutions and electronic money institutions. Acquiring services to</w:t>
      </w:r>
      <w:r>
        <w:t xml:space="preserve"> </w:t>
      </w:r>
      <w:r>
        <w:t xml:space="preserve">merchants would likely be provided by the same PSPs that currently offer such</w:t>
      </w:r>
      <w:r>
        <w:t xml:space="preserve"> </w:t>
      </w:r>
      <w:r>
        <w:t xml:space="preserve">services in relation to private payments e.g. card payments. When distributing the</w:t>
      </w:r>
      <w:r>
        <w:t xml:space="preserve"> </w:t>
      </w:r>
      <w:r>
        <w:t xml:space="preserve">digital euro, PSPs could leverage their existing customer facing services and avoid</w:t>
      </w:r>
      <w:r>
        <w:t xml:space="preserve"> </w:t>
      </w:r>
      <w:r>
        <w:t xml:space="preserve">the costly duplication of processes. PSPs would for instance open and close digital</w:t>
      </w:r>
      <w:r>
        <w:t xml:space="preserve"> </w:t>
      </w:r>
      <w:r>
        <w:t xml:space="preserve">euro accounts, provide front-end solutions, carry out customer due diligence,</w:t>
      </w:r>
      <w:r>
        <w:t xml:space="preserve"> </w:t>
      </w:r>
      <w:r>
        <w:t xml:space="preserve">AML/CFT and fraud checks, and process payment transactions (to the exclusion of</w:t>
      </w:r>
      <w:r>
        <w:t xml:space="preserve"> </w:t>
      </w:r>
      <w:r>
        <w:t xml:space="preserve">settling them since this task would fall under the responsibility of the Eurosystem).</w:t>
      </w:r>
      <w:r>
        <w:t xml:space="preserve"> </w:t>
      </w:r>
      <w:r>
        <w:t xml:space="preserve">While the PSPs would execute the account management functions and operations</w:t>
      </w:r>
      <w:r>
        <w:t xml:space="preserve"> </w:t>
      </w:r>
      <w:r>
        <w:t xml:space="preserve">described above, the digital euro would remain a direct claim towards the</w:t>
      </w:r>
      <w:r>
        <w:t xml:space="preserve"> </w:t>
      </w:r>
      <w:r>
        <w:t xml:space="preserve">Eurosystem. At the same time, it is envisaged that PSPs, and not the Eurosystem</w:t>
      </w:r>
      <w:r>
        <w:t xml:space="preserve"> </w:t>
      </w:r>
      <w:r>
        <w:t xml:space="preserve">directly, would have a contractual account management relationship with the end</w:t>
      </w:r>
      <w:r>
        <w:t xml:space="preserve"> </w:t>
      </w:r>
      <w:r>
        <w:t xml:space="preserve">user.</w:t>
      </w:r>
      <w:r>
        <w:t xml:space="preserve"> </w:t>
      </w:r>
      <w:r>
        <w:t xml:space="preserve"> The settlement of the on-line digital euro (i.e. validation and recording of the</w:t>
      </w:r>
      <w:r>
        <w:t xml:space="preserve"> </w:t>
      </w:r>
      <w:r>
        <w:t xml:space="preserve">transaction) will be made under the control of the Eurosystem. The settlement of the</w:t>
      </w:r>
      <w:r>
        <w:t xml:space="preserve"> </w:t>
      </w:r>
      <w:r>
        <w:t xml:space="preserve">offline digital euro would rely on local storage (secure hardware) where no third</w:t>
      </w:r>
      <w:r>
        <w:t xml:space="preserve"> </w:t>
      </w:r>
      <w:r>
        <w:t xml:space="preserve">party would be involved.</w:t>
      </w:r>
      <w:r>
        <w:t xml:space="preserve"> </w:t>
      </w:r>
      <w:r>
        <w:t xml:space="preserve"> Free use of basic services with the digital euro for private individuals. According</w:t>
      </w:r>
      <w:r>
        <w:t xml:space="preserve"> </w:t>
      </w:r>
      <w:r>
        <w:t xml:space="preserve">to the ECB’s report on a digital euro, the digital euro should be free of charge for</w:t>
      </w:r>
    </w:p>
    <w:p>
      <w:pPr>
        <w:pStyle w:val="BodyText"/>
      </w:pPr>
      <w:r>
        <w:t xml:space="preserve">96 Assessment of the influence of technical design choices including on the protection of privacy and personal data falls within the</w:t>
      </w:r>
      <w:r>
        <w:t xml:space="preserve"> </w:t>
      </w:r>
      <w:r>
        <w:t xml:space="preserve">competence of the ECB/Eurosystem in line with the applicable data protection laws.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basic use by private individuals. The reason for that is that if the digital euro is</w:t>
      </w:r>
      <w:r>
        <w:t xml:space="preserve"> </w:t>
      </w:r>
      <w:r>
        <w:t xml:space="preserve">granted legal tender status, it would have to be accepted at face value. The digital</w:t>
      </w:r>
      <w:r>
        <w:t xml:space="preserve"> </w:t>
      </w:r>
      <w:r>
        <w:t xml:space="preserve">euro could hence not be subject to fees that would erode directly or indirectly the face</w:t>
      </w:r>
      <w:r>
        <w:t xml:space="preserve"> </w:t>
      </w:r>
      <w:r>
        <w:t xml:space="preserve">value of holdings and payments received (unless there is a proper justification for</w:t>
      </w:r>
      <w:r>
        <w:t xml:space="preserve"> </w:t>
      </w:r>
      <w:r>
        <w:t xml:space="preserve">such fees and they respect the principle of proportionality). Basic use services would</w:t>
      </w:r>
      <w:r>
        <w:t xml:space="preserve"> </w:t>
      </w:r>
      <w:r>
        <w:t xml:space="preserve">include, in particular, the opening of digital euro wallets/accounts, making basic</w:t>
      </w:r>
      <w:r>
        <w:t xml:space="preserve"> </w:t>
      </w:r>
      <w:r>
        <w:t xml:space="preserve">payments in digital euro as well as the funding and defunding of digital euro</w:t>
      </w:r>
      <w:r>
        <w:t xml:space="preserve"> </w:t>
      </w:r>
      <w:r>
        <w:t xml:space="preserve">accounts/wallets.</w:t>
      </w:r>
      <w:r>
        <w:t xml:space="preserve"> </w:t>
      </w:r>
      <w:r>
        <w:t xml:space="preserve"> Ensuring pan euro area reach from a technical perspective. The ECB would need</w:t>
      </w:r>
      <w:r>
        <w:t xml:space="preserve"> </w:t>
      </w:r>
      <w:r>
        <w:t xml:space="preserve">to ensure that if a citizen is provided with a digital euro payment instrument by one</w:t>
      </w:r>
      <w:r>
        <w:t xml:space="preserve"> </w:t>
      </w:r>
      <w:r>
        <w:t xml:space="preserve">intermediary in one country, it can use this instrument without barriers to pay at any</w:t>
      </w:r>
      <w:r>
        <w:t xml:space="preserve"> </w:t>
      </w:r>
      <w:r>
        <w:t xml:space="preserve">merchant accepting digital euro in the euro area, independent of the intermediary and</w:t>
      </w:r>
      <w:r>
        <w:t xml:space="preserve"> </w:t>
      </w:r>
      <w:r>
        <w:t xml:space="preserve">the country of the merchant. A set of technical rules standards and procedures will be</w:t>
      </w:r>
      <w:r>
        <w:t xml:space="preserve"> </w:t>
      </w:r>
      <w:r>
        <w:t xml:space="preserve">developed together with market participants in order to guarantee the pan-euro area</w:t>
      </w:r>
      <w:r>
        <w:t xml:space="preserve"> </w:t>
      </w:r>
      <w:r>
        <w:t xml:space="preserve">reach of the digital euro.97</w:t>
      </w:r>
      <w:r>
        <w:t xml:space="preserve"> </w:t>
      </w:r>
      <w:r>
        <w:t xml:space="preserve">These ECB working assumptions outlined above are explicitly or implicitly reflected in the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5.2.1 Access and Usability</w:t>
      </w:r>
      <w:r>
        <w:t xml:space="preserve"> </w:t>
      </w:r>
      <w:r>
        <w:t xml:space="preserve">The usage, availability and acceptance of the digital euro as well as its competitiveness</w:t>
      </w:r>
      <w:r>
        <w:t xml:space="preserve"> </w:t>
      </w:r>
      <w:r>
        <w:t xml:space="preserve">(specific objectives 1 and 2) largely depend on the ability, willingness or legal obligations of</w:t>
      </w:r>
      <w:r>
        <w:t xml:space="preserve"> </w:t>
      </w:r>
      <w:r>
        <w:t xml:space="preserve">payers and payees to use the payment means in transactions, and on its costs for payees and</w:t>
      </w:r>
      <w:r>
        <w:t xml:space="preserve"> </w:t>
      </w:r>
      <w:r>
        <w:t xml:space="preserve">payers.</w:t>
      </w:r>
      <w:r>
        <w:br/>
      </w:r>
      <w:r>
        <w:t xml:space="preserve">The digital euro would co-exist, complement and to some extent compete with private</w:t>
      </w:r>
      <w:r>
        <w:t xml:space="preserve"> </w:t>
      </w:r>
      <w:r>
        <w:t xml:space="preserve">payment solutions on the EU’s payment market. Private payment solutions include domestic</w:t>
      </w:r>
      <w:r>
        <w:t xml:space="preserve"> </w:t>
      </w:r>
      <w:r>
        <w:t xml:space="preserve">and international payment cards, instant payments, and any other payment solutions that build</w:t>
      </w:r>
      <w:r>
        <w:t xml:space="preserve"> </w:t>
      </w:r>
      <w:r>
        <w:t xml:space="preserve">on them e.g. digital wallets. They provide substantial benefit for both people and businesses</w:t>
      </w:r>
      <w:r>
        <w:t xml:space="preserve"> </w:t>
      </w:r>
      <w:r>
        <w:t xml:space="preserve">by offering a fast, reliable and efficient payment in both physical (shops, restaurants, etc.) and</w:t>
      </w:r>
      <w:r>
        <w:t xml:space="preserve"> </w:t>
      </w:r>
      <w:r>
        <w:t xml:space="preserve">online (e-commerce) environment.</w:t>
      </w:r>
      <w:r>
        <w:br/>
      </w:r>
      <w:r>
        <w:t xml:space="preserve">This payment market is a dynamic one shaped by consumers’ evolving preferences and</w:t>
      </w:r>
      <w:r>
        <w:t xml:space="preserve"> </w:t>
      </w:r>
      <w:r>
        <w:t xml:space="preserve">technological evolution. The digital euro aims at offering payments through an electronic</w:t>
      </w:r>
      <w:r>
        <w:t xml:space="preserve"> </w:t>
      </w:r>
      <w:r>
        <w:t xml:space="preserve">version of central bank money (CBDC), which currently is not available for people and</w:t>
      </w:r>
      <w:r>
        <w:t xml:space="preserve"> </w:t>
      </w:r>
      <w:r>
        <w:t xml:space="preserve">businesses. The digital euro would offer citizens a free (at least for basic services) payments</w:t>
      </w:r>
      <w:r>
        <w:t xml:space="preserve"> </w:t>
      </w:r>
      <w:r>
        <w:t xml:space="preserve">alternative, on top of the existing payment means. Depending on consumers’ evolving</w:t>
      </w:r>
      <w:r>
        <w:t xml:space="preserve"> </w:t>
      </w:r>
      <w:r>
        <w:t xml:space="preserve">preferences, a digital euro could be used in parallel with private solutions such as</w:t>
      </w:r>
      <w:r>
        <w:t xml:space="preserve"> </w:t>
      </w:r>
      <w:r>
        <w:t xml:space="preserve">international and domestic card-based payments, instant payments and new upcoming</w:t>
      </w:r>
      <w:r>
        <w:t xml:space="preserve"> </w:t>
      </w:r>
      <w:r>
        <w:t xml:space="preserve">possible payment means such as stablecoins. While the digital euro would offer an additional</w:t>
      </w:r>
      <w:r>
        <w:t xml:space="preserve"> </w:t>
      </w:r>
      <w:r>
        <w:t xml:space="preserve">choice for users, ensuring a level playing field between payments in digital euro and with</w:t>
      </w:r>
      <w:r>
        <w:t xml:space="preserve"> </w:t>
      </w:r>
      <w:r>
        <w:t xml:space="preserve">private services is important to ensure competition, and maintain and maximise the overall</w:t>
      </w:r>
      <w:r>
        <w:t xml:space="preserve"> </w:t>
      </w:r>
      <w:r>
        <w:t xml:space="preserve">value of payment services for the EU’s economy.</w:t>
      </w:r>
    </w:p>
    <w:p>
      <w:pPr>
        <w:pStyle w:val="BodyText"/>
      </w:pPr>
      <w:r>
        <w:t xml:space="preserve">97 In January 2023, the ECB set up a Rulebook Development Group (RDG). The digital euro RDG will develop as main deliverable a draft</w:t>
      </w:r>
      <w:r>
        <w:t xml:space="preserve"> </w:t>
      </w:r>
      <w:r>
        <w:t xml:space="preserve">digital euro rulebook which will consist of a set of rules, practices and “standards” that will allow the distribution of digital euro through</w:t>
      </w:r>
      <w:r>
        <w:t xml:space="preserve"> </w:t>
      </w:r>
      <w:r>
        <w:t xml:space="preserve">intermediaries by the means of user management, liquidity management and transaction management. The RDG consist of a maximum of 24</w:t>
      </w:r>
      <w:r>
        <w:t xml:space="preserve"> </w:t>
      </w:r>
      <w:r>
        <w:t xml:space="preserve">members and composed by 10 representatives from the public and 14 representatives from the private sector. The private sector</w:t>
      </w:r>
      <w:r>
        <w:t xml:space="preserve"> </w:t>
      </w:r>
      <w:r>
        <w:t xml:space="preserve">representatives come from consumer organisations, corporate treasurers, small and medium sized businesses, retailers with a physical</w:t>
      </w:r>
      <w:r>
        <w:t xml:space="preserve"> </w:t>
      </w:r>
      <w:r>
        <w:t xml:space="preserve">presence, online retailers, acquirers, the European Payment Council, credit institutions, payment institutions. An approved draft of the first</w:t>
      </w:r>
      <w:r>
        <w:t xml:space="preserve"> </w:t>
      </w:r>
      <w:r>
        <w:t xml:space="preserve">version of the digital euro scheme rulebook will be subject to a public consultation.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Legal tender status</w:t>
      </w:r>
      <w:r>
        <w:t xml:space="preserve"> </w:t>
      </w:r>
      <w:r>
        <w:t xml:space="preserve">A critical question which is considered in the context of the access to and the usability of the</w:t>
      </w:r>
      <w:r>
        <w:t xml:space="preserve"> </w:t>
      </w:r>
      <w:r>
        <w:t xml:space="preserve">digital euro is whether it should be granted the legal tender status, and if so, if exceptions to</w:t>
      </w:r>
      <w:r>
        <w:t xml:space="preserve"> </w:t>
      </w:r>
      <w:r>
        <w:t xml:space="preserve">the mandatory acceptance deriving from this status should be specified. Options 1a, 1b and 1c</w:t>
      </w:r>
      <w:r>
        <w:t xml:space="preserve"> </w:t>
      </w:r>
      <w:r>
        <w:t xml:space="preserve">are mutually exclusive options.</w:t>
      </w:r>
      <w:r>
        <w:t xml:space="preserve"> </w:t>
      </w:r>
      <w:r>
        <w:t xml:space="preserve">Option 1a: Digital euro without legal tender status</w:t>
      </w:r>
      <w:r>
        <w:br/>
      </w:r>
      <w:r>
        <w:t xml:space="preserve">Under this option, the digital euro would be issued without legal tender status. Euro</w:t>
      </w:r>
      <w:r>
        <w:t xml:space="preserve"> </w:t>
      </w:r>
      <w:r>
        <w:t xml:space="preserve">banknotes and coins would remain the only forms of the euro in circulation having legal</w:t>
      </w:r>
      <w:r>
        <w:t xml:space="preserve"> </w:t>
      </w:r>
      <w:r>
        <w:t xml:space="preserve">tender status. Therefore, the acceptance of payments in digital euro would depend on whether</w:t>
      </w:r>
      <w:r>
        <w:t xml:space="preserve"> </w:t>
      </w:r>
      <w:r>
        <w:t xml:space="preserve">payers and payees, typically merchants (shops, hotels, restaurants, e-commerce etc.), are</w:t>
      </w:r>
      <w:r>
        <w:t xml:space="preserve"> </w:t>
      </w:r>
      <w:r>
        <w:t xml:space="preserve">willing to accept the digital euro.</w:t>
      </w:r>
      <w:r>
        <w:br/>
      </w:r>
      <w:r>
        <w:t xml:space="preserve">Option 1b: Digital euro with legal tender status, including general mandatory acceptance by</w:t>
      </w:r>
      <w:r>
        <w:t xml:space="preserve"> </w:t>
      </w:r>
      <w:r>
        <w:t xml:space="preserve">payees</w:t>
      </w:r>
      <w:r>
        <w:br/>
      </w:r>
      <w:r>
        <w:t xml:space="preserve">Under this option, legal tender status for the digital euro would be defined and no exceptions</w:t>
      </w:r>
      <w:r>
        <w:t xml:space="preserve"> </w:t>
      </w:r>
      <w:r>
        <w:t xml:space="preserve">would limit the principle of mandatory acceptance, save for natural persons acting in the</w:t>
      </w:r>
      <w:r>
        <w:t xml:space="preserve"> </w:t>
      </w:r>
      <w:r>
        <w:t xml:space="preserve">course of a purely personal or household activity who would not be obliged to accept digital</w:t>
      </w:r>
      <w:r>
        <w:t xml:space="preserve"> </w:t>
      </w:r>
      <w:r>
        <w:t xml:space="preserve">euro payments. All other payees would be required to accept payments in digital euro. Such a</w:t>
      </w:r>
      <w:r>
        <w:t xml:space="preserve"> </w:t>
      </w:r>
      <w:r>
        <w:t xml:space="preserve">default obligation of the payee to accept payments in digital euro at face value would entail a</w:t>
      </w:r>
      <w:r>
        <w:t xml:space="preserve"> </w:t>
      </w:r>
      <w:r>
        <w:t xml:space="preserve">right of the payer to pay with the digital euro and discharge its debt. This is without prejudice</w:t>
      </w:r>
      <w:r>
        <w:t xml:space="preserve"> </w:t>
      </w:r>
      <w:r>
        <w:t xml:space="preserve">to the possibility for the parties to a transaction to freely agree, contractually, on a different</w:t>
      </w:r>
      <w:r>
        <w:t xml:space="preserve"> </w:t>
      </w:r>
      <w:r>
        <w:t xml:space="preserve">means of payment.</w:t>
      </w:r>
      <w:r>
        <w:t xml:space="preserve"> </w:t>
      </w:r>
      <w:r>
        <w:t xml:space="preserve">Option 1c: Digital euro with legal tender status with some exceptions to mandatory</w:t>
      </w:r>
      <w:r>
        <w:t xml:space="preserve"> </w:t>
      </w:r>
      <w:r>
        <w:t xml:space="preserve">acceptance</w:t>
      </w:r>
      <w:r>
        <w:br/>
      </w:r>
      <w:r>
        <w:t xml:space="preserve">Under this option, legal tender status for the digital euro would be defined as in Option 1b,</w:t>
      </w:r>
      <w:r>
        <w:t xml:space="preserve"> </w:t>
      </w:r>
      <w:r>
        <w:t xml:space="preserve">subject to exceptions to the principle of mandatory acceptance. The Regulation would</w:t>
      </w:r>
      <w:r>
        <w:t xml:space="preserve"> </w:t>
      </w:r>
      <w:r>
        <w:t xml:space="preserve">provide that the following categories of payees would be exempted from mandatory</w:t>
      </w:r>
      <w:r>
        <w:t xml:space="preserve"> </w:t>
      </w:r>
      <w:r>
        <w:t xml:space="preserve">acceptance:</w:t>
      </w:r>
      <w:r>
        <w:br/>
      </w:r>
      <w:r>
        <w:t xml:space="preserve"> Payees who qualify as microenterprises (less than 10 employees and a turnover or</w:t>
      </w:r>
      <w:r>
        <w:t xml:space="preserve"> </w:t>
      </w:r>
      <w:r>
        <w:t xml:space="preserve">balance sheet size under EUR 2 million)98 or non-profit legal entities, unless they</w:t>
      </w:r>
      <w:r>
        <w:t xml:space="preserve"> </w:t>
      </w:r>
      <w:r>
        <w:t xml:space="preserve">already accept digital payments. This exception would cater for the necessary</w:t>
      </w:r>
      <w:r>
        <w:t xml:space="preserve"> </w:t>
      </w:r>
      <w:r>
        <w:t xml:space="preserve">proportionality for microenterprises and non-profit legal entities which only accept</w:t>
      </w:r>
      <w:r>
        <w:t xml:space="preserve"> </w:t>
      </w:r>
      <w:r>
        <w:t xml:space="preserve">cash and would avoid imposing costs of infrastructure to process digital euro</w:t>
      </w:r>
      <w:r>
        <w:t xml:space="preserve"> </w:t>
      </w:r>
      <w:r>
        <w:t xml:space="preserve">payments.</w:t>
      </w:r>
      <w:r>
        <w:br/>
      </w:r>
      <w:r>
        <w:t xml:space="preserve"> Payees who refuse a digital euro payment in good faith, based on legitimate and</w:t>
      </w:r>
      <w:r>
        <w:t xml:space="preserve"> </w:t>
      </w:r>
      <w:r>
        <w:t xml:space="preserve">temporary grounds and in line with the principle of proportionality in view of concrete</w:t>
      </w:r>
      <w:r>
        <w:t xml:space="preserve"> </w:t>
      </w:r>
      <w:r>
        <w:t xml:space="preserve">circumstances, beyond the control of the payee, where the payee would bear the burden</w:t>
      </w:r>
      <w:r>
        <w:t xml:space="preserve"> </w:t>
      </w:r>
      <w:r>
        <w:t xml:space="preserve">of proof. This exception would allow payees to refuse individual digital euro</w:t>
      </w:r>
      <w:r>
        <w:t xml:space="preserve"> </w:t>
      </w:r>
      <w:r>
        <w:t xml:space="preserve">payments in cases such as a power outage or an internet blackout preventing online</w:t>
      </w:r>
      <w:r>
        <w:t xml:space="preserve"> </w:t>
      </w:r>
      <w:r>
        <w:t xml:space="preserve">digital euro payments. In case a dispute would arise on the fulfilment of these</w:t>
      </w:r>
    </w:p>
    <w:p>
      <w:pPr>
        <w:pStyle w:val="BodyText"/>
      </w:pPr>
      <w:r>
        <w:t xml:space="preserve">98 As defined in the EU recommendation 2003/361.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conditions, the payee would have to prove that the conditions were met and that</w:t>
      </w:r>
      <w:r>
        <w:t xml:space="preserve"> </w:t>
      </w:r>
      <w:r>
        <w:t xml:space="preserve">he/she rightfully refused to process the payment in digital euro.</w:t>
      </w:r>
      <w:r>
        <w:t xml:space="preserve"> </w:t>
      </w:r>
      <w:r>
        <w:t xml:space="preserve"> Natural persons acting in the course of a purely personal or household activity, as</w:t>
      </w:r>
      <w:r>
        <w:t xml:space="preserve"> </w:t>
      </w:r>
      <w:r>
        <w:t xml:space="preserve">natural persons should be free to select the means of payment of their choice to</w:t>
      </w:r>
      <w:r>
        <w:t xml:space="preserve"> </w:t>
      </w:r>
      <w:r>
        <w:t xml:space="preserve">discharge a debt purely relating to the private sphere.</w:t>
      </w:r>
      <w:r>
        <w:t xml:space="preserve"> </w:t>
      </w:r>
      <w:r>
        <w:t xml:space="preserve"> Payees who have expressly agreed with payers on a different means of payment prior</w:t>
      </w:r>
      <w:r>
        <w:t xml:space="preserve"> </w:t>
      </w:r>
      <w:r>
        <w:t xml:space="preserve">to the payment. This exception would cater for a certain level of contractual freedom</w:t>
      </w:r>
      <w:r>
        <w:t xml:space="preserve"> </w:t>
      </w:r>
      <w:r>
        <w:t xml:space="preserve">as some Member States are of the view that mandatory acceptance of digital euro</w:t>
      </w:r>
      <w:r>
        <w:t xml:space="preserve"> </w:t>
      </w:r>
      <w:r>
        <w:t xml:space="preserve">payments should not limit the contractual freedom of parties to pay with the means of</w:t>
      </w:r>
      <w:r>
        <w:t xml:space="preserve"> </w:t>
      </w:r>
      <w:r>
        <w:t xml:space="preserve">payment of their choice.</w:t>
      </w:r>
      <w:r>
        <w:br/>
      </w:r>
      <w:r>
        <w:t xml:space="preserve">Additionally, a framed delegated power for the Commission could be defined that would</w:t>
      </w:r>
      <w:r>
        <w:t xml:space="preserve"> </w:t>
      </w:r>
      <w:r>
        <w:t xml:space="preserve">allow introducing additional exceptions to mandatory acceptance, which would apply in a</w:t>
      </w:r>
      <w:r>
        <w:t xml:space="preserve"> </w:t>
      </w:r>
      <w:r>
        <w:t xml:space="preserve">harmonized way across the euro area. Nonetheless, such additional exceptions would still</w:t>
      </w:r>
      <w:r>
        <w:t xml:space="preserve"> </w:t>
      </w:r>
      <w:r>
        <w:t xml:space="preserve">need to ensure the necessary network effects, and the use of the digital euro as a single</w:t>
      </w:r>
      <w:r>
        <w:t xml:space="preserve"> </w:t>
      </w:r>
      <w:r>
        <w:t xml:space="preserve">currency in the euro area, while avoiding imposing a disproportionate burden.99</w:t>
      </w:r>
      <w:r>
        <w:br/>
      </w:r>
      <w:r>
        <w:t xml:space="preserve">Distribution</w:t>
      </w:r>
      <w:r>
        <w:t xml:space="preserve"> </w:t>
      </w:r>
      <w:r>
        <w:t xml:space="preserve">As introduced above, it is expected that intermediaries and not the Eurosystem directly would</w:t>
      </w:r>
      <w:r>
        <w:t xml:space="preserve"> </w:t>
      </w:r>
      <w:r>
        <w:t xml:space="preserve">distribute the digital euro. Intermediaries have experience, infrastructure, processes and</w:t>
      </w:r>
      <w:r>
        <w:t xml:space="preserve"> </w:t>
      </w:r>
      <w:r>
        <w:t xml:space="preserve">customer relations that enable them to distribute the digital euro more efficiently than the</w:t>
      </w:r>
      <w:r>
        <w:t xml:space="preserve"> </w:t>
      </w:r>
      <w:r>
        <w:t xml:space="preserve">Eurosystem. Furthermore, the ECB’s statute does not allow the opening of accounts to non-</w:t>
      </w:r>
      <w:r>
        <w:t xml:space="preserve"> </w:t>
      </w:r>
      <w:r>
        <w:t xml:space="preserve">financial sector institutions, businesses and natural persons.</w:t>
      </w:r>
      <w:r>
        <w:t xml:space="preserve"> </w:t>
      </w:r>
      <w:r>
        <w:t xml:space="preserve">The distribution of the digital euro primarily means the provision of basic services to its users</w:t>
      </w:r>
      <w:r>
        <w:t xml:space="preserve"> </w:t>
      </w:r>
      <w:r>
        <w:t xml:space="preserve">(e.g. opening, managing and closing digital euro accounts, non-automated payments in digital</w:t>
      </w:r>
      <w:r>
        <w:t xml:space="preserve"> </w:t>
      </w:r>
      <w:r>
        <w:t xml:space="preserve">euro).</w:t>
      </w:r>
      <w:r>
        <w:br/>
      </w:r>
      <w:r>
        <w:t xml:space="preserve">Option 1d: Compulsory distribution of digital euro by all PSPs</w:t>
      </w:r>
      <w:r>
        <w:br/>
      </w:r>
      <w:r>
        <w:t xml:space="preserve">Under this option, payment service providers would be obliged to distribute the digital euro</w:t>
      </w:r>
      <w:r>
        <w:t xml:space="preserve"> </w:t>
      </w:r>
      <w:r>
        <w:t xml:space="preserve">on request.</w:t>
      </w:r>
      <w:r>
        <w:br/>
      </w:r>
      <w:r>
        <w:t xml:space="preserve">Compulsory distribution would ensure the availability and enable wide usage of the digital</w:t>
      </w:r>
      <w:r>
        <w:t xml:space="preserve"> </w:t>
      </w:r>
      <w:r>
        <w:t xml:space="preserve">euro as a means of payment and would ensure the effectiveness of a possible legal tender</w:t>
      </w:r>
      <w:r>
        <w:t xml:space="preserve"> </w:t>
      </w:r>
      <w:r>
        <w:t xml:space="preserve">status under Option 1b or 1c.</w:t>
      </w:r>
    </w:p>
    <w:p>
      <w:pPr>
        <w:pStyle w:val="BodyText"/>
      </w:pPr>
      <w:r>
        <w:t xml:space="preserve">99 Provided fees for the distribution of the digital euro are not disproportionate in comparison with currently accepted electronic means of</w:t>
      </w:r>
      <w:r>
        <w:t xml:space="preserve"> </w:t>
      </w:r>
      <w:r>
        <w:t xml:space="preserve">payment by merchants.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Option 1e: Compulsory distribution of digital euro by credit institutions with retail business</w:t>
      </w:r>
      <w:r>
        <w:t xml:space="preserve"> </w:t>
      </w:r>
      <w:r>
        <w:t xml:space="preserve">To avoid disproportionate costs and comply with the principle of proportionality, mandatory</w:t>
      </w:r>
      <w:r>
        <w:t xml:space="preserve"> </w:t>
      </w:r>
      <w:r>
        <w:t xml:space="preserve">distribution would be limited to credit institutions that are providing equivalent retail business</w:t>
      </w:r>
      <w:r>
        <w:t xml:space="preserve"> </w:t>
      </w:r>
      <w:r>
        <w:t xml:space="preserve">services in commercial bank money. Other PSPs (e.g. electronic money and payment</w:t>
      </w:r>
      <w:r>
        <w:t xml:space="preserve"> </w:t>
      </w:r>
      <w:r>
        <w:t xml:space="preserve">institutions) would be free to decide whether or not to distribute the digital euro.</w:t>
      </w:r>
      <w:r>
        <w:t xml:space="preserve"> </w:t>
      </w:r>
      <w:r>
        <w:t xml:space="preserve">The selection of credit institutions as compulsory distributors considers three main factors.</w:t>
      </w:r>
      <w:r>
        <w:t xml:space="preserve"> </w:t>
      </w:r>
      <w:r>
        <w:t xml:space="preserve">First, under PSD2, account servicing payment service providers (ASPSPs) can offer services</w:t>
      </w:r>
      <w:r>
        <w:t xml:space="preserve"> </w:t>
      </w:r>
      <w:r>
        <w:t xml:space="preserve">related to account management. They include the following institutions: payment institutions</w:t>
      </w:r>
      <w:r>
        <w:t xml:space="preserve"> </w:t>
      </w:r>
      <w:r>
        <w:t xml:space="preserve">(PIs), electronic money institution (EMI), credit institutions (CIs). Other PSPs, such as</w:t>
      </w:r>
      <w:r>
        <w:t xml:space="preserve"> </w:t>
      </w:r>
      <w:r>
        <w:t xml:space="preserve">payment initiation services providers (PISPs) and account information services providers</w:t>
      </w:r>
      <w:r>
        <w:t xml:space="preserve"> </w:t>
      </w:r>
      <w:r>
        <w:t xml:space="preserve">(AISPs) offer services based on access to payment accounts, but do not provide account</w:t>
      </w:r>
      <w:r>
        <w:t xml:space="preserve"> </w:t>
      </w:r>
      <w:r>
        <w:t xml:space="preserve">servicing payment services, and therefore would not be able to offer some of the distribution</w:t>
      </w:r>
      <w:r>
        <w:t xml:space="preserve"> </w:t>
      </w:r>
      <w:r>
        <w:t xml:space="preserve">services mentioned above, based on AIS/PIS license only. The same holds true for PSPs</w:t>
      </w:r>
      <w:r>
        <w:t xml:space="preserve"> </w:t>
      </w:r>
      <w:r>
        <w:t xml:space="preserve">providing only money remittance services.</w:t>
      </w:r>
      <w:r>
        <w:t xml:space="preserve"> </w:t>
      </w:r>
      <w:r>
        <w:t xml:space="preserve">Second, among the ASPSPs only credit institutions have access to central bank reserves. This</w:t>
      </w:r>
      <w:r>
        <w:t xml:space="preserve"> </w:t>
      </w:r>
      <w:r>
        <w:t xml:space="preserve">ability is key when converting commercial bank money into central bank money i.e. funding</w:t>
      </w:r>
      <w:r>
        <w:t xml:space="preserve"> </w:t>
      </w:r>
      <w:r>
        <w:t xml:space="preserve">digital euro at the request of clients. Lacking access to central bank reserves, EMIs and PIs</w:t>
      </w:r>
      <w:r>
        <w:t xml:space="preserve"> </w:t>
      </w:r>
      <w:r>
        <w:t xml:space="preserve">would be able to offer funding services for their clients only with the cooperation of credit</w:t>
      </w:r>
      <w:r>
        <w:t xml:space="preserve"> </w:t>
      </w:r>
      <w:r>
        <w:t xml:space="preserve">institutions, which would entail additional cost for them.</w:t>
      </w:r>
      <w:r>
        <w:t xml:space="preserve"> </w:t>
      </w:r>
      <w:r>
        <w:t xml:space="preserve">Third, not all credit institutions have retail business i.e. offer account management services</w:t>
      </w:r>
      <w:r>
        <w:t xml:space="preserve"> </w:t>
      </w:r>
      <w:r>
        <w:t xml:space="preserve">for people as they specialise on serving businesses or provide investment services. It would</w:t>
      </w:r>
      <w:r>
        <w:t xml:space="preserve"> </w:t>
      </w:r>
      <w:r>
        <w:t xml:space="preserve">not be proportionate and rational to oblige these more specialised credit institutions to</w:t>
      </w:r>
      <w:r>
        <w:t xml:space="preserve"> </w:t>
      </w:r>
      <w:r>
        <w:t xml:space="preserve">distribute the digital euro.</w:t>
      </w:r>
      <w:r>
        <w:t xml:space="preserve"> </w:t>
      </w:r>
      <w:r>
        <w:t xml:space="preserve">Consequently, only credit institutions that have retail business can offer the full range of</w:t>
      </w:r>
      <w:r>
        <w:t xml:space="preserve"> </w:t>
      </w:r>
      <w:r>
        <w:t xml:space="preserve">basic digital euro services for users without relying on other providers and without</w:t>
      </w:r>
      <w:r>
        <w:t xml:space="preserve"> </w:t>
      </w:r>
      <w:r>
        <w:t xml:space="preserve">disproportional investment needs and costs.</w:t>
      </w:r>
      <w:r>
        <w:t xml:space="preserve"> </w:t>
      </w:r>
      <w:r>
        <w:t xml:space="preserve">Option 1f: No compulsory distribution of digital euro by PSPs subject to a review clause</w:t>
      </w:r>
      <w:r>
        <w:t xml:space="preserve"> </w:t>
      </w:r>
      <w:r>
        <w:t xml:space="preserve">Under this option, distribution of the digital euro would be left to PSPs business decisions</w:t>
      </w:r>
      <w:r>
        <w:t xml:space="preserve"> </w:t>
      </w:r>
      <w:r>
        <w:t xml:space="preserve">who may thus decide not to offer the service upon request. As part of this option, the</w:t>
      </w:r>
      <w:r>
        <w:t xml:space="preserve"> </w:t>
      </w:r>
      <w:r>
        <w:t xml:space="preserve">Commission would assess the functioning of the market for the distribution of the digital euro</w:t>
      </w:r>
      <w:r>
        <w:t xml:space="preserve"> </w:t>
      </w:r>
      <w:r>
        <w:t xml:space="preserve">after its issuance and determine whether it is adequately developed to ensure a sufficient</w:t>
      </w:r>
      <w:r>
        <w:t xml:space="preserve"> </w:t>
      </w:r>
      <w:r>
        <w:t xml:space="preserve">access to the digital euro for people and businesses, and whether additional measures</w:t>
      </w:r>
      <w:r>
        <w:t xml:space="preserve"> </w:t>
      </w:r>
      <w:r>
        <w:t xml:space="preserve">regarding distribution would be required.</w:t>
      </w:r>
      <w:r>
        <w:br/>
      </w:r>
      <w:r>
        <w:t xml:space="preserve">Compensation model</w:t>
      </w:r>
      <w:r>
        <w:br/>
      </w:r>
      <w:r>
        <w:t xml:space="preserve">The compensation model for the digital euro not only determines the costs and revenues of</w:t>
      </w:r>
      <w:r>
        <w:t xml:space="preserve"> </w:t>
      </w:r>
      <w:r>
        <w:t xml:space="preserve">the different stakeholders of digital euro payment transactions, but through its incentive</w:t>
      </w:r>
      <w:r>
        <w:t xml:space="preserve"> </w:t>
      </w:r>
      <w:r>
        <w:t xml:space="preserve">structure has an influence on its competitive position in the markets for retail payments</w:t>
      </w:r>
      <w:r>
        <w:t xml:space="preserve"> </w:t>
      </w:r>
      <w:r>
        <w:t xml:space="preserve">affecting its future use. The choice of the digital euro compensation model needs to consider</w:t>
      </w:r>
      <w:r>
        <w:t xml:space="preserve"> </w:t>
      </w:r>
      <w:r>
        <w:t xml:space="preserve">several aspects.</w:t>
      </w:r>
      <w:r>
        <w:t xml:space="preserve"> </w:t>
      </w:r>
      <w:r>
        <w:t xml:space="preserve">First, payment services are two-sided network markets, where market dynamics depend not</w:t>
      </w:r>
      <w:r>
        <w:t xml:space="preserve"> </w:t>
      </w:r>
      <w:r>
        <w:t xml:space="preserve">only on the total costs of the payment, but also on the relative costs on the two sides.</w:t>
      </w:r>
      <w:r>
        <w:t xml:space="preserve"> </w:t>
      </w:r>
      <w:r>
        <w:t xml:space="preserve">Different stakeholders may take the position of the payer and payee side depending on the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actual use case, such as P2P, POI, P2G, G2P etc. Payments with a digital euro intermediated</w:t>
      </w:r>
      <w:r>
        <w:t xml:space="preserve"> </w:t>
      </w:r>
      <w:r>
        <w:t xml:space="preserve">by PSPs (at least for online) may also follow a four-party model100.</w:t>
      </w:r>
      <w:r>
        <w:t xml:space="preserve"> </w:t>
      </w:r>
      <w:r>
        <w:t xml:space="preserve">Second, the basic payment services of the digital euro as public money would be offered for</w:t>
      </w:r>
      <w:r>
        <w:t xml:space="preserve"> </w:t>
      </w:r>
      <w:r>
        <w:t xml:space="preserve">free to private individuals. The reason is that the digital euro – like cash – would be a public</w:t>
      </w:r>
      <w:r>
        <w:t xml:space="preserve"> </w:t>
      </w:r>
      <w:r>
        <w:t xml:space="preserve">good enjoying, preferably, legal tender status and can therefore not be subject to fees that</w:t>
      </w:r>
      <w:r>
        <w:t xml:space="preserve"> </w:t>
      </w:r>
      <w:r>
        <w:t xml:space="preserve">would erode directly or indirectly, the face value of holdings and payments received, unless</w:t>
      </w:r>
      <w:r>
        <w:t xml:space="preserve"> </w:t>
      </w:r>
      <w:r>
        <w:t xml:space="preserve">there is a proper justification for such fees, and they respect the principle of proportionality.</w:t>
      </w:r>
      <w:r>
        <w:br/>
      </w:r>
      <w:r>
        <w:t xml:space="preserve">Third, the PSPs that distribute the digital euro to both people and businesses should get</w:t>
      </w:r>
      <w:r>
        <w:t xml:space="preserve"> </w:t>
      </w:r>
      <w:r>
        <w:t xml:space="preserve">compensation in order to maintain their economic incentives to provide quality services in a</w:t>
      </w:r>
      <w:r>
        <w:t xml:space="preserve"> </w:t>
      </w:r>
      <w:r>
        <w:t xml:space="preserve">competitive environment. This includes merchant fees that merchants would pay to their</w:t>
      </w:r>
      <w:r>
        <w:t xml:space="preserve"> </w:t>
      </w:r>
      <w:r>
        <w:t xml:space="preserve">acquirers for POI payments. However, merchants – especially smaller merchants – already</w:t>
      </w:r>
      <w:r>
        <w:t xml:space="preserve"> </w:t>
      </w:r>
      <w:r>
        <w:t xml:space="preserve">have limited countervailing market power in the acquiring market, which would be</w:t>
      </w:r>
      <w:r>
        <w:t xml:space="preserve"> </w:t>
      </w:r>
      <w:r>
        <w:t xml:space="preserve">aggravated by any acceptance obligation. Granting the digital euro legal tender status, with</w:t>
      </w:r>
      <w:r>
        <w:t xml:space="preserve"> </w:t>
      </w:r>
      <w:r>
        <w:t xml:space="preserve">the corollary of mandatory acceptance, carries the risk that intermediaries overcharge</w:t>
      </w:r>
      <w:r>
        <w:t xml:space="preserve"> </w:t>
      </w:r>
      <w:r>
        <w:t xml:space="preserve">merchants for digital euro payment services if the pricing is left entirely to the market, given</w:t>
      </w:r>
      <w:r>
        <w:t xml:space="preserve"> </w:t>
      </w:r>
      <w:r>
        <w:t xml:space="preserve">that merchants would have no choice but to accept digital euro payments. Therefore, one</w:t>
      </w:r>
      <w:r>
        <w:t xml:space="preserve"> </w:t>
      </w:r>
      <w:r>
        <w:t xml:space="preserve">should consider certain measures to address merchant fees, should these risks materialise.</w:t>
      </w:r>
      <w:r>
        <w:t xml:space="preserve"> </w:t>
      </w:r>
      <w:r>
        <w:t xml:space="preserve">Fourth, four-party models, such as several payment card schemes, often apply inter-PSP</w:t>
      </w:r>
      <w:r>
        <w:t xml:space="preserve"> </w:t>
      </w:r>
      <w:r>
        <w:t xml:space="preserve">(interchange) fees as a tool that redistributes costs and revenues between the intermediaries</w:t>
      </w:r>
      <w:r>
        <w:t xml:space="preserve"> </w:t>
      </w:r>
      <w:r>
        <w:t xml:space="preserve">on the issuer (payer) and the acquirer (payee) side101. The existence of such interchange fees</w:t>
      </w:r>
      <w:r>
        <w:t xml:space="preserve"> </w:t>
      </w:r>
      <w:r>
        <w:t xml:space="preserve">for competing retail payment schemes raises the question of its application in the digital euro</w:t>
      </w:r>
      <w:r>
        <w:t xml:space="preserve"> </w:t>
      </w:r>
      <w:r>
        <w:t xml:space="preserve">payment scheme as well due to level playing field reasons. The potential application of intra-</w:t>
      </w:r>
      <w:r>
        <w:t xml:space="preserve"> </w:t>
      </w:r>
      <w:r>
        <w:t xml:space="preserve">PSP fees in the digital euro scheme would have to take into account several aspects: (i) it</w:t>
      </w:r>
      <w:r>
        <w:t xml:space="preserve"> </w:t>
      </w:r>
      <w:r>
        <w:t xml:space="preserve">could provide at least partial compensation for issuers that are mandated to provide digital</w:t>
      </w:r>
      <w:r>
        <w:t xml:space="preserve"> </w:t>
      </w:r>
      <w:r>
        <w:t xml:space="preserve">euro basic services for free for private individuals; (ii) it would build into the fees that</w:t>
      </w:r>
      <w:r>
        <w:t xml:space="preserve"> </w:t>
      </w:r>
      <w:r>
        <w:t xml:space="preserve">merchants pay for acquiring services102, a particular concern in the presence of any</w:t>
      </w:r>
      <w:r>
        <w:t xml:space="preserve"> </w:t>
      </w:r>
      <w:r>
        <w:t xml:space="preserve">acceptance obligation; (iii) it changes the economic incentives of the four-party model</w:t>
      </w:r>
      <w:r>
        <w:t xml:space="preserve"> </w:t>
      </w:r>
      <w:r>
        <w:t xml:space="preserve">participants, hence would affect the competitive outcome on the market of retail payments.</w:t>
      </w:r>
      <w:r>
        <w:t xml:space="preserve"> </w:t>
      </w:r>
      <w:r>
        <w:t xml:space="preserve">Fifth, the digital euro compensation model should aim to preserve level playing field with</w:t>
      </w:r>
      <w:r>
        <w:t xml:space="preserve"> </w:t>
      </w:r>
      <w:r>
        <w:t xml:space="preserve">other private means of payment to foster competition and innovation. The objective of the</w:t>
      </w:r>
      <w:r>
        <w:t xml:space="preserve"> </w:t>
      </w:r>
      <w:r>
        <w:t xml:space="preserve">digital euro is to enable the choice of using central bank money in the digital economy, but</w:t>
      </w:r>
      <w:r>
        <w:t xml:space="preserve"> </w:t>
      </w:r>
      <w:r>
        <w:t xml:space="preserve">not to decide the competitive outcome e.g. by crowding out existing other private means of</w:t>
      </w:r>
      <w:r>
        <w:t xml:space="preserve"> </w:t>
      </w:r>
      <w:r>
        <w:t xml:space="preserve">payment.</w:t>
      </w:r>
      <w:r>
        <w:t xml:space="preserve"> </w:t>
      </w:r>
      <w:r>
        <w:t xml:space="preserve">Three options regarding the compensation model and merchant fees may be considered:</w:t>
      </w:r>
      <w:r>
        <w:br/>
      </w:r>
      <w:r>
        <w:t xml:space="preserve">Option 1g: Merchant fee pricing left to the market</w:t>
      </w:r>
    </w:p>
    <w:p>
      <w:pPr>
        <w:pStyle w:val="BodyText"/>
      </w:pPr>
      <w:r>
        <w:t xml:space="preserve">100 In the four-party model, four main entities are involved in payment transactions: (i) the customer making a payment; (ii) the customer’s</w:t>
      </w:r>
      <w:r>
        <w:t xml:space="preserve"> </w:t>
      </w:r>
      <w:r>
        <w:t xml:space="preserve">PSP or issuer, which holds the customer’s funds and has issued the payment instrument (typically card); (iii) the merchant accepting the</w:t>
      </w:r>
      <w:r>
        <w:t xml:space="preserve"> </w:t>
      </w:r>
      <w:r>
        <w:t xml:space="preserve">payment; (iv) and the merchant’s PSP or acquirer, which provides the necessary facilities for the merchant, such as point-of-sale (POS)</w:t>
      </w:r>
      <w:r>
        <w:t xml:space="preserve"> </w:t>
      </w:r>
      <w:r>
        <w:t xml:space="preserve">hardware and software, and initiates the processing of transactions. Visa, MasterCard, and domestic card schemes operate in a four-party</w:t>
      </w:r>
      <w:r>
        <w:t xml:space="preserve"> </w:t>
      </w:r>
      <w:r>
        <w:t xml:space="preserve">model.</w:t>
      </w:r>
      <w:r>
        <w:t xml:space="preserve"> </w:t>
      </w:r>
      <w:r>
        <w:t xml:space="preserve">101 In the POI environment interchange fees are paid by the acquirer to the issuer.</w:t>
      </w:r>
      <w:r>
        <w:t xml:space="preserve"> </w:t>
      </w:r>
      <w:r>
        <w:t xml:space="preserve">102 Hence restrict competition on the acquiring side as interchange fees create a floor for merchant fees, i.e. merchants are unable to</w:t>
      </w:r>
      <w:r>
        <w:t xml:space="preserve"> </w:t>
      </w:r>
      <w:r>
        <w:t xml:space="preserve">negotiate merchant fees below these interchange fee levels.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Under this option, the PSPs would set the merchant fee (acquiring and/or inter-PSP fees)</w:t>
      </w:r>
      <w:r>
        <w:t xml:space="preserve"> </w:t>
      </w:r>
      <w:r>
        <w:t xml:space="preserve">based on bilateral negotiations with each other and the merchants103, and competition on the</w:t>
      </w:r>
      <w:r>
        <w:t xml:space="preserve"> </w:t>
      </w:r>
      <w:r>
        <w:t xml:space="preserve">market. It should be noted that in the presence of inter-PSP fees, merchants will not be able to</w:t>
      </w:r>
      <w:r>
        <w:t xml:space="preserve"> </w:t>
      </w:r>
      <w:r>
        <w:t xml:space="preserve">negotiate merchant fees below these inter-PSP fee levels.</w:t>
      </w:r>
      <w:r>
        <w:br/>
      </w:r>
      <w:r>
        <w:t xml:space="preserve">Option 1h: Determination of maximum amounts of merchant fees on the basis of a</w:t>
      </w:r>
      <w:r>
        <w:t xml:space="preserve"> </w:t>
      </w:r>
      <w:r>
        <w:t xml:space="preserve">methodology set by the legislature and developed by the ECB</w:t>
      </w:r>
      <w:r>
        <w:br/>
      </w:r>
      <w:r>
        <w:t xml:space="preserve">Under this option, mandatory caps on merchant fees (acquiring and/or inter-PSP fees) would</w:t>
      </w:r>
      <w:r>
        <w:t xml:space="preserve"> </w:t>
      </w:r>
      <w:r>
        <w:t xml:space="preserve">be based on specific criteria set by the legislature (e.g. considering intermediaries’ costs,</w:t>
      </w:r>
      <w:r>
        <w:t xml:space="preserve"> </w:t>
      </w:r>
      <w:r>
        <w:t xml:space="preserve">considering the Interchange Fee Regulation or the merchant indifference test104 as</w:t>
      </w:r>
      <w:r>
        <w:t xml:space="preserve"> </w:t>
      </w:r>
      <w:r>
        <w:t xml:space="preserve">benchmarks for inter-PSP fees, considering the two-sided and network nature of payments,</w:t>
      </w:r>
      <w:r>
        <w:t xml:space="preserve"> </w:t>
      </w:r>
      <w:r>
        <w:t xml:space="preserve">no excessive fees for merchants, no crowding-out of private means of payment), and to adapt</w:t>
      </w:r>
      <w:r>
        <w:t xml:space="preserve"> </w:t>
      </w:r>
      <w:r>
        <w:t xml:space="preserve">it periodically in view of market developments.</w:t>
      </w:r>
      <w:r>
        <w:t xml:space="preserve"> </w:t>
      </w:r>
      <w:r>
        <w:t xml:space="preserve">Option 1i: Pricing recommendations on merchant fees on the basis of criteria set by the</w:t>
      </w:r>
      <w:r>
        <w:t xml:space="preserve"> </w:t>
      </w:r>
      <w:r>
        <w:t xml:space="preserve">legislature</w:t>
      </w:r>
      <w:r>
        <w:t xml:space="preserve"> </w:t>
      </w:r>
      <w:r>
        <w:t xml:space="preserve">In the absence of observable market data, even before the issuance of a digital euro, the ECB</w:t>
      </w:r>
      <w:r>
        <w:t xml:space="preserve"> </w:t>
      </w:r>
      <w:r>
        <w:t xml:space="preserve">could be mandated/requested to provide pricing recommendations or guidelines that merchant</w:t>
      </w:r>
      <w:r>
        <w:t xml:space="preserve"> </w:t>
      </w:r>
      <w:r>
        <w:t xml:space="preserve">fees (acquiring and inter-PSP fees) should follow on the basis of criteria set by the legislature</w:t>
      </w:r>
      <w:r>
        <w:t xml:space="preserve"> </w:t>
      </w:r>
      <w:r>
        <w:t xml:space="preserve">(e.g. considering intermediaries’ costs, considering the Interchange Fee Regulation or the</w:t>
      </w:r>
      <w:r>
        <w:t xml:space="preserve"> </w:t>
      </w:r>
      <w:r>
        <w:t xml:space="preserve">merchant indifference test as benchmarks for inter-PSP fees, considering the two-sided and</w:t>
      </w:r>
      <w:r>
        <w:t xml:space="preserve"> </w:t>
      </w:r>
      <w:r>
        <w:t xml:space="preserve">network nature of payments, no excessive fees for merchants, no crowding-out of private</w:t>
      </w:r>
      <w:r>
        <w:t xml:space="preserve"> </w:t>
      </w:r>
      <w:r>
        <w:t xml:space="preserve">means of payment), and to adapt it periodically in view of market developments.</w:t>
      </w:r>
      <w:r>
        <w:br/>
      </w:r>
      <w:r>
        <w:t xml:space="preserve">Legal tender status of euro cash</w:t>
      </w:r>
      <w:r>
        <w:t xml:space="preserve"> </w:t>
      </w:r>
      <w:r>
        <w:t xml:space="preserve">Regulating the legal tender status of the digital euro (options 1b and 1c) would have</w:t>
      </w:r>
      <w:r>
        <w:t xml:space="preserve"> </w:t>
      </w:r>
      <w:r>
        <w:t xml:space="preserve">implications in terms of coherence for the legal tender status of euro cash (see box E below)</w:t>
      </w:r>
      <w:r>
        <w:t xml:space="preserve"> </w:t>
      </w:r>
      <w:r>
        <w:t xml:space="preserve">even though the provisions laid down in each Regulation need not be identical105.</w:t>
      </w:r>
      <w:r>
        <w:t xml:space="preserve"> </w:t>
      </w:r>
      <w:r>
        <w:t xml:space="preserve">Box E – Legal tender status of cash</w:t>
      </w:r>
      <w:r>
        <w:t xml:space="preserve"> </w:t>
      </w:r>
      <w:r>
        <w:t xml:space="preserve">Acceptance of cash</w:t>
      </w:r>
      <w:r>
        <w:t xml:space="preserve"> </w:t>
      </w:r>
      <w:r>
        <w:t xml:space="preserve">In terms of the content of a legislative proposal on the legal tender of euro cash, there is broad support</w:t>
      </w:r>
      <w:r>
        <w:t xml:space="preserve"> </w:t>
      </w:r>
      <w:r>
        <w:t xml:space="preserve">from euro area Member States that there should be at least a codification of the jurisprudence of the</w:t>
      </w:r>
      <w:r>
        <w:t xml:space="preserve"> </w:t>
      </w:r>
      <w:r>
        <w:t xml:space="preserve">Court of Justice of the European Union, also taking into account the Commission Recommendation</w:t>
      </w:r>
      <w:r>
        <w:t xml:space="preserve"> </w:t>
      </w:r>
      <w:r>
        <w:t xml:space="preserve">on the key principles of legal tender. These are: mandatory acceptance in principle, at full face value,</w:t>
      </w:r>
      <w:r>
        <w:t xml:space="preserve"> </w:t>
      </w:r>
      <w:r>
        <w:t xml:space="preserve">with the power to discharge payment obligations. Furthermore, the analysis undertaken in the context</w:t>
      </w:r>
      <w:r>
        <w:t xml:space="preserve"> </w:t>
      </w:r>
      <w:r>
        <w:t xml:space="preserve">of ELTEG, the ELTEG principles set out in the ELTEG III report and the targeted stakeholder</w:t>
      </w:r>
      <w:r>
        <w:t xml:space="preserve"> </w:t>
      </w:r>
      <w:r>
        <w:t xml:space="preserve">consultation results also suggest that more detailed clarifications as to the meaning of legal tender</w:t>
      </w:r>
      <w:r>
        <w:t xml:space="preserve"> </w:t>
      </w:r>
      <w:r>
        <w:t xml:space="preserve">should be considered for the legal proposal to ensure added-value and legal certainty, whilst</w:t>
      </w:r>
      <w:r>
        <w:t xml:space="preserve"> </w:t>
      </w:r>
      <w:r>
        <w:t xml:space="preserve">respecting the jurisprudence of the Court of Justice of the European Union. In particular, the</w:t>
      </w:r>
      <w:r>
        <w:t xml:space="preserve"> </w:t>
      </w:r>
      <w:r>
        <w:t xml:space="preserve">Commission Regulation on the legal tender of cash should also include106:</w:t>
      </w:r>
      <w:r>
        <w:t xml:space="preserve"> </w:t>
      </w:r>
      <w:r>
        <w:t xml:space="preserve"></w:t>
      </w:r>
      <w:r>
        <w:t xml:space="preserve"> </w:t>
      </w:r>
      <w:r>
        <w:t xml:space="preserve">A non-exhaustive specification of possible exceptions to the principle of mandatory</w:t>
      </w:r>
    </w:p>
    <w:p>
      <w:pPr>
        <w:pStyle w:val="BodyText"/>
      </w:pPr>
      <w:r>
        <w:t xml:space="preserve">103 While PSPs negotiate with their merchant customers bilaterally during onboarding (merchant service charge), bilateral negotiations</w:t>
      </w:r>
      <w:r>
        <w:t xml:space="preserve"> </w:t>
      </w:r>
      <w:r>
        <w:t xml:space="preserve">among more than 4,000 PSPs can face substantial practical difficulties (inter-PSP fees). Inter-PSP fees therefore are typically negotiated</w:t>
      </w:r>
      <w:r>
        <w:t xml:space="preserve"> </w:t>
      </w:r>
      <w:r>
        <w:t xml:space="preserve">multilaterally under the scheme rules, or are set by the scheme owner (as a default fee) in competing retail payment schemes.</w:t>
      </w:r>
      <w:r>
        <w:t xml:space="preserve"> </w:t>
      </w:r>
      <w:r>
        <w:t xml:space="preserve">104 See section 6.x for details.</w:t>
      </w:r>
      <w:r>
        <w:t xml:space="preserve"> </w:t>
      </w:r>
      <w:r>
        <w:t xml:space="preserve">105 ELTEG III Report, 2022: 24.”When regulating the legal tender status of central bank money in its physical and digital forms, there is a</w:t>
      </w:r>
      <w:r>
        <w:t xml:space="preserve"> </w:t>
      </w:r>
      <w:r>
        <w:t xml:space="preserve">need for coherence and consistency between the legal acts, as well as with other existing legislation. The Regulations do not need to be</w:t>
      </w:r>
      <w:r>
        <w:t xml:space="preserve"> </w:t>
      </w:r>
      <w:r>
        <w:t xml:space="preserve">identical, since the concrete implementation of the key principles of legal tender can differ for physical and digital forms of money (e.g. the</w:t>
      </w:r>
      <w:r>
        <w:t xml:space="preserve"> </w:t>
      </w:r>
      <w:r>
        <w:t xml:space="preserve">availability of change is not applicable in a digital context)”.</w:t>
      </w:r>
      <w:r>
        <w:t xml:space="preserve"> </w:t>
      </w:r>
      <w:r>
        <w:t xml:space="preserve">106 For further explanation of the elements to be included, please see Annex 7.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acceptance based on the ‘good faith’ principle;</w:t>
      </w:r>
      <w:r>
        <w:br/>
      </w:r>
      <w:r>
        <w:t xml:space="preserve"></w:t>
      </w:r>
      <w:r>
        <w:t xml:space="preserve"> </w:t>
      </w:r>
      <w:r>
        <w:t xml:space="preserve">A provision empowering the Commission to introduce rules of a monetary law nature that</w:t>
      </w:r>
      <w:r>
        <w:t xml:space="preserve"> </w:t>
      </w:r>
      <w:r>
        <w:t xml:space="preserve">would establish additional but limited exceptions to the principle of mandatory acceptance, on</w:t>
      </w:r>
      <w:r>
        <w:t xml:space="preserve"> </w:t>
      </w:r>
      <w:r>
        <w:t xml:space="preserve">condition that they are justified and proportionate, after consulting the ECB;</w:t>
      </w:r>
      <w:r>
        <w:t xml:space="preserve"> </w:t>
      </w:r>
      <w:r>
        <w:t xml:space="preserve"></w:t>
      </w:r>
      <w:r>
        <w:t xml:space="preserve"> </w:t>
      </w:r>
      <w:r>
        <w:t xml:space="preserve">A provision requiring Member States to monitor cash acceptance levels in their area and the</w:t>
      </w:r>
      <w:r>
        <w:t xml:space="preserve"> </w:t>
      </w:r>
      <w:r>
        <w:t xml:space="preserve">prevalence of unjustified no-cash policies and to take measures if acceptance of cash is not</w:t>
      </w:r>
      <w:r>
        <w:t xml:space="preserve"> </w:t>
      </w:r>
      <w:r>
        <w:t xml:space="preserve">ensured.</w:t>
      </w:r>
      <w:r>
        <w:t xml:space="preserve"> </w:t>
      </w:r>
      <w:r>
        <w:t xml:space="preserve">As these matters relate to the scope, effects and exceptions to the key principles of legal tender which</w:t>
      </w:r>
      <w:r>
        <w:t xml:space="preserve"> </w:t>
      </w:r>
      <w:r>
        <w:t xml:space="preserve">are covered in the jurisprudence of the Court, legislating on these matters would be largely a matter of</w:t>
      </w:r>
      <w:r>
        <w:t xml:space="preserve"> </w:t>
      </w:r>
      <w:r>
        <w:t xml:space="preserve">clarification and codification in the interests of coherence and better law-making, with little margin</w:t>
      </w:r>
      <w:r>
        <w:t xml:space="preserve"> </w:t>
      </w:r>
      <w:r>
        <w:t xml:space="preserve">for policy choice. These aspects are therefore not further assessed.</w:t>
      </w:r>
      <w:r>
        <w:t xml:space="preserve"> </w:t>
      </w:r>
      <w:r>
        <w:t xml:space="preserve">Access to cash</w:t>
      </w:r>
      <w:r>
        <w:t xml:space="preserve"> </w:t>
      </w:r>
      <w:r>
        <w:t xml:space="preserve">While the issue of acceptance of cash and its exceptions is covered in the Court jurisprudence, issues</w:t>
      </w:r>
      <w:r>
        <w:t xml:space="preserve"> </w:t>
      </w:r>
      <w:r>
        <w:t xml:space="preserve">concerning problems with access to cash have been raised by Member States and stakeholders and are</w:t>
      </w:r>
      <w:r>
        <w:t xml:space="preserve"> </w:t>
      </w:r>
      <w:r>
        <w:t xml:space="preserve">not covered by the Court ruling. The nature of these problems are outlined in the problem definition</w:t>
      </w:r>
      <w:r>
        <w:t xml:space="preserve"> </w:t>
      </w:r>
      <w:r>
        <w:t xml:space="preserve">(box B) and elaborated in annex 7. These actions could in principle be addressed in one of two ways,</w:t>
      </w:r>
      <w:r>
        <w:t xml:space="preserve"> </w:t>
      </w:r>
      <w:r>
        <w:t xml:space="preserve">as set out below.</w:t>
      </w:r>
      <w:r>
        <w:t xml:space="preserve"> </w:t>
      </w:r>
      <w:r>
        <w:t xml:space="preserve">Option 1(b-c)i: A soft law instrument (e.g. a Commission Recommendation)</w:t>
      </w:r>
      <w:r>
        <w:br/>
      </w:r>
      <w:r>
        <w:t xml:space="preserve">Under option 1(b-c).i, the Commission would adopt a Recommendation addressed to the Member</w:t>
      </w:r>
      <w:r>
        <w:t xml:space="preserve"> </w:t>
      </w:r>
      <w:r>
        <w:t xml:space="preserve">States, which would invite them to take measures (via soft law or national law) to incite or require</w:t>
      </w:r>
      <w:r>
        <w:t xml:space="preserve"> </w:t>
      </w:r>
      <w:r>
        <w:t xml:space="preserve">banks to provide a certain minimum level of access to cash via their bank branches or ATMs within a</w:t>
      </w:r>
      <w:r>
        <w:t xml:space="preserve"> </w:t>
      </w:r>
      <w:r>
        <w:t xml:space="preserve">certain geographic area. Member States would also be invited to recommend to non-banks, such as</w:t>
      </w:r>
      <w:r>
        <w:t xml:space="preserve"> </w:t>
      </w:r>
      <w:r>
        <w:t xml:space="preserve">post offices or retailers, to provide access to cash to the public or businesses as a complement to</w:t>
      </w:r>
      <w:r>
        <w:t xml:space="preserve"> </w:t>
      </w:r>
      <w:r>
        <w:t xml:space="preserve">banks. Finally Member States would be invited to monitor the levels of bank and ATM provision</w:t>
      </w:r>
      <w:r>
        <w:t xml:space="preserve"> </w:t>
      </w:r>
      <w:r>
        <w:t xml:space="preserve">across their territory to assess whether or not it is sufficient.</w:t>
      </w:r>
      <w:r>
        <w:t xml:space="preserve"> </w:t>
      </w:r>
      <w:r>
        <w:t xml:space="preserve">Option 1(b-c)ii: A legally binding obligation on Member States in the proposed Regulation on legal</w:t>
      </w:r>
      <w:r>
        <w:t xml:space="preserve"> </w:t>
      </w:r>
      <w:r>
        <w:t xml:space="preserve">tender of cash to be implemented by Member States</w:t>
      </w:r>
      <w:r>
        <w:t xml:space="preserve"> </w:t>
      </w:r>
      <w:r>
        <w:t xml:space="preserve">Under option 1(b-c)ii, the Commission would include in its proposed Regulation on the legal tender</w:t>
      </w:r>
      <w:r>
        <w:t xml:space="preserve"> </w:t>
      </w:r>
      <w:r>
        <w:t xml:space="preserve">of cash a legally binding obligation on Member States to ensure sufficient and effective access to cash</w:t>
      </w:r>
      <w:r>
        <w:t xml:space="preserve"> </w:t>
      </w:r>
      <w:r>
        <w:t xml:space="preserve">on their territory. To comply with this obligation, Member States would be required to designate one</w:t>
      </w:r>
      <w:r>
        <w:t xml:space="preserve"> </w:t>
      </w:r>
      <w:r>
        <w:t xml:space="preserve">or more competent national authorities with oversight and regulatory powers over the market</w:t>
      </w:r>
      <w:r>
        <w:t xml:space="preserve"> </w:t>
      </w:r>
      <w:r>
        <w:t xml:space="preserve">activities of the cash industry, which could be an existing authority such as the national central bank.</w:t>
      </w:r>
      <w:r>
        <w:t xml:space="preserve"> </w:t>
      </w:r>
      <w:r>
        <w:t xml:space="preserve">In order to assess whether access to cash is ensured, these designated national competent authorities</w:t>
      </w:r>
      <w:r>
        <w:t xml:space="preserve"> </w:t>
      </w:r>
      <w:r>
        <w:t xml:space="preserve">would be obligated to monitor access to cash on the basis of a set of common indicators. To this end,</w:t>
      </w:r>
      <w:r>
        <w:t xml:space="preserve"> </w:t>
      </w:r>
      <w:r>
        <w:t xml:space="preserve">the Commission would be able to adopt an implementing act in order to specify a set of common</w:t>
      </w:r>
      <w:r>
        <w:t xml:space="preserve"> </w:t>
      </w:r>
      <w:r>
        <w:t xml:space="preserve">indicators, which will allow the Member States to assess the access to cash in their territory and in all</w:t>
      </w:r>
      <w:r>
        <w:t xml:space="preserve"> </w:t>
      </w:r>
      <w:r>
        <w:t xml:space="preserve">their different regions and urban areas.</w:t>
      </w:r>
    </w:p>
    <w:p>
      <w:pPr>
        <w:pStyle w:val="BodyText"/>
      </w:pPr>
      <w:r>
        <w:t xml:space="preserve">The Member States would have to notify the results of their monitoring and analysis of the situation</w:t>
      </w:r>
      <w:r>
        <w:t xml:space="preserve"> </w:t>
      </w:r>
      <w:r>
        <w:t xml:space="preserve">as regards access to cash in an annual report to be addressed to the Commission and the European</w:t>
      </w:r>
      <w:r>
        <w:t xml:space="preserve"> </w:t>
      </w:r>
      <w:r>
        <w:t xml:space="preserve">Central Bank. This report should assess whether there is sufficient and effective access to cash</w:t>
      </w:r>
      <w:r>
        <w:t xml:space="preserve"> </w:t>
      </w:r>
      <w:r>
        <w:t xml:space="preserve">throughout the national territory and in all regions and urban areas, giving grounds and objective data</w:t>
      </w:r>
      <w:r>
        <w:t xml:space="preserve"> </w:t>
      </w:r>
      <w:r>
        <w:t xml:space="preserve">for its assessment. If a Member State concludes that access to cash is sufficient and effective, it would</w:t>
      </w:r>
      <w:r>
        <w:t xml:space="preserve"> </w:t>
      </w:r>
      <w:r>
        <w:t xml:space="preserve">not be required to take action. Conversely, if a Member State concludes that access to cash is not</w:t>
      </w:r>
      <w:r>
        <w:t xml:space="preserve"> </w:t>
      </w:r>
      <w:r>
        <w:t xml:space="preserve">sufficient and effective in all or part of its territory, or is at risk of deteriorating in the absence of</w:t>
      </w:r>
      <w:r>
        <w:t xml:space="preserve"> </w:t>
      </w:r>
      <w:r>
        <w:t xml:space="preserve">action, appropriate measures would have to be taken to remedy the situation. These measures could</w:t>
      </w:r>
      <w:r>
        <w:t xml:space="preserve"> </w:t>
      </w:r>
      <w:r>
        <w:t xml:space="preserve">include the setting of geographic access requirements on credit institutions to maintain cash services</w:t>
      </w:r>
      <w:r>
        <w:t xml:space="preserve"> </w:t>
      </w:r>
      <w:r>
        <w:t xml:space="preserve">at a sufficient number of their branch offices where they conduct business, or through an appointed</w:t>
      </w:r>
      <w:r>
        <w:t xml:space="preserve"> </w:t>
      </w:r>
      <w:r>
        <w:t xml:space="preserve">agent for online only credit institutions, and/or maintain a sufficient density of ATMs where they</w:t>
      </w:r>
      <w:r>
        <w:t xml:space="preserve"> </w:t>
      </w:r>
      <w:r>
        <w:t xml:space="preserve">conduct business taking into account a good geographic spread in relation to population. Other</w:t>
      </w:r>
      <w:r>
        <w:t xml:space="preserve"> </w:t>
      </w:r>
      <w:r>
        <w:t xml:space="preserve">measures could include a regulation of fees, if necessary, or recommendations addressed to non-credit</w:t>
      </w:r>
      <w:r>
        <w:t xml:space="preserve"> </w:t>
      </w:r>
      <w:r>
        <w:t xml:space="preserve">institutions, such as independent ATM operators, retailers or post offices, encouraging them to</w:t>
      </w:r>
      <w:r>
        <w:t xml:space="preserve"> </w:t>
      </w:r>
      <w:r>
        <w:t xml:space="preserve">complement the cash services of banks.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The Commission would examine the annual reports in close consultation with the European Central</w:t>
      </w:r>
      <w:r>
        <w:t xml:space="preserve"> </w:t>
      </w:r>
      <w:r>
        <w:t xml:space="preserve">Bank. If the measures proposed by a Member State appear insufficient, or if the Commission</w:t>
      </w:r>
      <w:r>
        <w:t xml:space="preserve"> </w:t>
      </w:r>
      <w:r>
        <w:t xml:space="preserve">considers that access to cash in a Member State is not sufficient in spite of the findings of the annual</w:t>
      </w:r>
      <w:r>
        <w:t xml:space="preserve"> </w:t>
      </w:r>
      <w:r>
        <w:t xml:space="preserve">report, the Commission would be able to adopt implementing acts providing for adequate and</w:t>
      </w:r>
      <w:r>
        <w:t xml:space="preserve"> </w:t>
      </w:r>
      <w:r>
        <w:t xml:space="preserve">proportionate measures that need to be adopted by the Member State concerned.</w:t>
      </w:r>
      <w:r>
        <w:br/>
      </w:r>
      <w:r>
        <w:t xml:space="preserve">5.2.2 Privacy and personal data protection</w:t>
      </w:r>
      <w:r>
        <w:t xml:space="preserve"> </w:t>
      </w:r>
      <w:r>
        <w:t xml:space="preserve">The usage and acceptance of a digital euro (specific objective 1) will depend on ensuring a</w:t>
      </w:r>
      <w:r>
        <w:t xml:space="preserve"> </w:t>
      </w:r>
      <w:r>
        <w:t xml:space="preserve">high level of privacy and data protection. Ensuring high level of privacy and personal data</w:t>
      </w:r>
      <w:r>
        <w:t xml:space="preserve"> </w:t>
      </w:r>
      <w:r>
        <w:t xml:space="preserve">protection is important to foster public trust in a digital euro, within the euro area and</w:t>
      </w:r>
      <w:r>
        <w:t xml:space="preserve"> </w:t>
      </w:r>
      <w:r>
        <w:t xml:space="preserve">beyond.107 The right to privacy and personal data protection are fundamental rights enshrined</w:t>
      </w:r>
      <w:r>
        <w:t xml:space="preserve"> </w:t>
      </w:r>
      <w:r>
        <w:t xml:space="preserve">in the Charter of Fundamental Rights of the European Union108 and their protection was</w:t>
      </w:r>
      <w:r>
        <w:t xml:space="preserve"> </w:t>
      </w:r>
      <w:r>
        <w:t xml:space="preserve">highlighted as a key concern both in the Eurosystem Report on a digital euro,109 the ECB</w:t>
      </w:r>
      <w:r>
        <w:t xml:space="preserve"> </w:t>
      </w:r>
      <w:r>
        <w:t xml:space="preserve">consultation110 and the Commission’s targeted consultation. Indeed, the public may expect</w:t>
      </w:r>
      <w:r>
        <w:t xml:space="preserve"> </w:t>
      </w:r>
      <w:r>
        <w:t xml:space="preserve">that payments in digital euro will provide for a high degree of privacy and data protection, as</w:t>
      </w:r>
      <w:r>
        <w:t xml:space="preserve"> </w:t>
      </w:r>
      <w:r>
        <w:t xml:space="preserve">the public may to a certain extent draw an analogy to cash as the current form of central bank</w:t>
      </w:r>
      <w:r>
        <w:t xml:space="preserve"> </w:t>
      </w:r>
      <w:r>
        <w:t xml:space="preserve">money, which offers a high degree of privacy.111</w:t>
      </w:r>
      <w:r>
        <w:br/>
      </w:r>
      <w:r>
        <w:t xml:space="preserve">At the same time, a users’ right to data protection and privacy can be limited in accordance</w:t>
      </w:r>
      <w:r>
        <w:t xml:space="preserve"> </w:t>
      </w:r>
      <w:r>
        <w:t xml:space="preserve">with Article 52 of the Charter112 when this is necessary to achieve important objectives of</w:t>
      </w:r>
      <w:r>
        <w:t xml:space="preserve"> </w:t>
      </w:r>
      <w:r>
        <w:t xml:space="preserve">public interests, insofar such limitations are proportionate and respect the essence of the</w:t>
      </w:r>
      <w:r>
        <w:t xml:space="preserve"> </w:t>
      </w:r>
      <w:r>
        <w:t xml:space="preserve">rights concerned. Any limitation on the protection of personal data and privacy must apply</w:t>
      </w:r>
      <w:r>
        <w:t xml:space="preserve"> </w:t>
      </w:r>
      <w:r>
        <w:t xml:space="preserve">only in so far as it is strictly necessary. Such limitations already exist in EU law, e.g. to</w:t>
      </w:r>
      <w:r>
        <w:t xml:space="preserve"> </w:t>
      </w:r>
      <w:r>
        <w:t xml:space="preserve">ensure transparency and traceability for the purpose of combatting and preventing money</w:t>
      </w:r>
      <w:r>
        <w:t xml:space="preserve"> </w:t>
      </w:r>
      <w:r>
        <w:t xml:space="preserve">laundering, terrorist financing or tax evasion.113</w:t>
      </w:r>
      <w:r>
        <w:br/>
      </w:r>
      <w:r>
        <w:t xml:space="preserve">The processing of personal data may be necessary, while fully respecting the requirements of</w:t>
      </w:r>
      <w:r>
        <w:t xml:space="preserve"> </w:t>
      </w:r>
      <w:r>
        <w:t xml:space="preserve">the Charter, for specified purposes. For example, ensuring a necessary level of traceability of</w:t>
      </w:r>
      <w:r>
        <w:t xml:space="preserve"> </w:t>
      </w:r>
      <w:r>
        <w:t xml:space="preserve">transactions is important to achieve public policy objectives underpinning the AML/CFT</w:t>
      </w:r>
      <w:r>
        <w:t xml:space="preserve"> </w:t>
      </w:r>
      <w:r>
        <w:t xml:space="preserve">framework. It might also be necessary to comply with the obligations related to taxation,</w:t>
      </w:r>
      <w:r>
        <w:t xml:space="preserve"> </w:t>
      </w:r>
      <w:r>
        <w:t xml:space="preserve">which are applicable to funds (e.g. the Common Reporting Standard/Directive on</w:t>
      </w:r>
      <w:r>
        <w:t xml:space="preserve"> </w:t>
      </w:r>
      <w:r>
        <w:t xml:space="preserve">Administrative Co-operation 2). Personal data processing may also be necessary for activities</w:t>
      </w:r>
      <w:r>
        <w:t xml:space="preserve"> </w:t>
      </w:r>
      <w:r>
        <w:t xml:space="preserve">related to the use and distribution of a digital euro, including payment settlements, funding</w:t>
      </w:r>
      <w:r>
        <w:t xml:space="preserve"> </w:t>
      </w:r>
      <w:r>
        <w:t xml:space="preserve">and defunding of digital euro accounts, operational resilience and combating fraud (see</w:t>
      </w:r>
      <w:r>
        <w:t xml:space="preserve"> </w:t>
      </w:r>
      <w:r>
        <w:t xml:space="preserve">Annex 12: applying Union data protection law to the digital euro).</w:t>
      </w:r>
      <w:r>
        <w:br/>
      </w:r>
      <w:r>
        <w:t xml:space="preserve">Options 2a-2e differ in terms of how personal data related to a digital euro user’s identity and</w:t>
      </w:r>
      <w:r>
        <w:t xml:space="preserve"> </w:t>
      </w:r>
      <w:r>
        <w:t xml:space="preserve">transactions are processed by supervised intermediaries to ensure the proper functioning of</w:t>
      </w:r>
      <w:r>
        <w:t xml:space="preserve"> </w:t>
      </w:r>
      <w:r>
        <w:t xml:space="preserve">the digital euro. Certain activities of public interest are common features for all options</w:t>
      </w:r>
    </w:p>
    <w:p>
      <w:pPr>
        <w:pStyle w:val="BodyText"/>
      </w:pPr>
      <w:r>
        <w:t xml:space="preserve">107 The G7 Public Policy Principles for Retail Central Bank Digital Currencies underlined that rigorous standards of privacy, accountability</w:t>
      </w:r>
      <w:r>
        <w:t xml:space="preserve"> </w:t>
      </w:r>
      <w:r>
        <w:t xml:space="preserve">for the protection of users’ data, and transparency on how information will be secured and used is essential for any CBDC to command trust</w:t>
      </w:r>
      <w:r>
        <w:t xml:space="preserve"> </w:t>
      </w:r>
      <w:r>
        <w:t xml:space="preserve">and confidence.</w:t>
      </w:r>
      <w:r>
        <w:t xml:space="preserve"> </w:t>
      </w:r>
      <w:r>
        <w:t xml:space="preserve">108 The right to privacy and personal data protection are enshrined in Articles 7 and 8 of the Charter of Fundamental Rights of the 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109 See Eurosystem report on a digital euro</w:t>
      </w:r>
      <w:r>
        <w:t xml:space="preserve"> </w:t>
      </w:r>
      <w:r>
        <w:t xml:space="preserve">110 See Eurosystem report on the public consultation on a digital euro”. Among the requested features of a potential digital euro, privacy</w:t>
      </w:r>
      <w:r>
        <w:t xml:space="preserve"> </w:t>
      </w:r>
      <w:r>
        <w:t xml:space="preserve">ranked highest for 43% of respondents.</w:t>
      </w:r>
      <w:r>
        <w:br/>
      </w:r>
      <w:r>
        <w:t xml:space="preserve">111 Cash transactions are anonymous in that they do not reveal the identity of the payer and the payee. However, where large cash</w:t>
      </w:r>
      <w:r>
        <w:t xml:space="preserve"> </w:t>
      </w:r>
      <w:r>
        <w:t xml:space="preserve">transactions are not prohibited, they are subject to customer due diligence (CDD) checks, and are therefore no longer anonymous. Such</w:t>
      </w:r>
      <w:r>
        <w:t xml:space="preserve"> </w:t>
      </w:r>
      <w:r>
        <w:t xml:space="preserve">threshold is set at 10.000 EUR at EU level, although some Member States have opted for lower thresholds.]</w:t>
      </w:r>
      <w:r>
        <w:t xml:space="preserve"> </w:t>
      </w:r>
      <w:r>
        <w:t xml:space="preserve">112 Charter of Fundamental Rights of the European Union, OJ C 202, 7.6.2016, p. 389–405</w:t>
      </w:r>
      <w:r>
        <w:t xml:space="preserve"> </w:t>
      </w:r>
      <w:r>
        <w:t xml:space="preserve">113 Anti-money laundering (AML), counter terrorist financing (CFT) and taxation are recognised as important public interests in the EU’s</w:t>
      </w:r>
      <w:r>
        <w:t xml:space="preserve"> </w:t>
      </w:r>
      <w:r>
        <w:t xml:space="preserve">data protection framework.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(except option 2a). For example, for the purposes of AML/CFT, supervised intermediaries</w:t>
      </w:r>
      <w:r>
        <w:t xml:space="preserve"> </w:t>
      </w:r>
      <w:r>
        <w:t xml:space="preserve">distributing the digital euro would act as obliged entities within the meaning of the</w:t>
      </w:r>
      <w:r>
        <w:t xml:space="preserve"> </w:t>
      </w:r>
      <w:r>
        <w:t xml:space="preserve">AML/CFT Directive and would be responsible for the processing of personal data of users as</w:t>
      </w:r>
      <w:r>
        <w:t xml:space="preserve"> </w:t>
      </w:r>
      <w:r>
        <w:t xml:space="preserve">required under the AML/CFT framework.114 For the purpose of taxation, supervised</w:t>
      </w:r>
      <w:r>
        <w:t xml:space="preserve"> </w:t>
      </w:r>
      <w:r>
        <w:t xml:space="preserve">intermediaries acting as payment service providers would be responsible for the processing of</w:t>
      </w:r>
      <w:r>
        <w:t xml:space="preserve"> </w:t>
      </w:r>
      <w:r>
        <w:t xml:space="preserve">personal data of users to combat tax avoidance. For the purpose of payment transactions,</w:t>
      </w:r>
      <w:r>
        <w:t xml:space="preserve"> </w:t>
      </w:r>
      <w:r>
        <w:t xml:space="preserve">supervised intermediaries would be responsible for the processing personal data of users in</w:t>
      </w:r>
      <w:r>
        <w:t xml:space="preserve"> </w:t>
      </w:r>
      <w:r>
        <w:t xml:space="preserve">order to manage transactions at the front end of the payments process.</w:t>
      </w:r>
      <w:r>
        <w:t xml:space="preserve"> </w:t>
      </w:r>
      <w:r>
        <w:t xml:space="preserve">The ECB/Eurosystem would process categories of data strictly necessary to perform its</w:t>
      </w:r>
      <w:r>
        <w:t xml:space="preserve"> </w:t>
      </w:r>
      <w:r>
        <w:t xml:space="preserve">activities.115 The ECB/Eurosystem may be required to process personal data to validate</w:t>
      </w:r>
      <w:r>
        <w:t xml:space="preserve"> </w:t>
      </w:r>
      <w:r>
        <w:t xml:space="preserve">transactions at the back end of the payments process (payment settlement). The</w:t>
      </w:r>
      <w:r>
        <w:t xml:space="preserve"> </w:t>
      </w:r>
      <w:r>
        <w:t xml:space="preserve">ECB/Eurosystem’s role in payment settlement is therefore a common feature in most options</w:t>
      </w:r>
      <w:r>
        <w:t xml:space="preserve"> </w:t>
      </w:r>
      <w:r>
        <w:t xml:space="preserve">described below (except Option 2a and Option 2d for offline proximity payments). Clear</w:t>
      </w:r>
      <w:r>
        <w:t xml:space="preserve"> </w:t>
      </w:r>
      <w:r>
        <w:t xml:space="preserve">segregation of personal data between supervised intermediaries and the ECB/Eurosystem, as</w:t>
      </w:r>
      <w:r>
        <w:t xml:space="preserve"> </w:t>
      </w:r>
      <w:r>
        <w:t xml:space="preserve">well as privacy enhancing technologies (PETs)116, would ensure that data processed by the</w:t>
      </w:r>
      <w:r>
        <w:t xml:space="preserve"> </w:t>
      </w:r>
      <w:r>
        <w:t xml:space="preserve">Eurosystem cannot be directly attributed to an identified digital euro user by the Eurosystem</w:t>
      </w:r>
      <w:r>
        <w:t xml:space="preserve"> </w:t>
      </w:r>
      <w:r>
        <w:t xml:space="preserve">(see Annex 12: applying Union data protection law to the digital euro).</w:t>
      </w:r>
      <w:r>
        <w:br/>
      </w:r>
      <w:r>
        <w:t xml:space="preserve">To preserve the privacy of users, all options laid down below (except option 2a) would</w:t>
      </w:r>
      <w:r>
        <w:t xml:space="preserve"> </w:t>
      </w:r>
      <w:r>
        <w:t xml:space="preserve">mandate intermediaries to provide the EU-wide interoperable European Digital Identity</w:t>
      </w:r>
      <w:r>
        <w:t xml:space="preserve"> </w:t>
      </w:r>
      <w:r>
        <w:t xml:space="preserve">Wallet (EUDIW) as one option for on-boarding and payment initiation with the digital</w:t>
      </w:r>
      <w:r>
        <w:t xml:space="preserve"> </w:t>
      </w:r>
      <w:r>
        <w:t xml:space="preserve">euro.117 In this respect, the European Digital Identity Wallet will provide a European tool that</w:t>
      </w:r>
      <w:r>
        <w:t xml:space="preserve"> </w:t>
      </w:r>
      <w:r>
        <w:t xml:space="preserve">will enable users not only to disclose only those data points that they need/wish to share</w:t>
      </w:r>
      <w:r>
        <w:t xml:space="preserve"> </w:t>
      </w:r>
      <w:r>
        <w:t xml:space="preserve">(‘selective disclosure’) but also to use pseudonyms. Further, the usage of the European</w:t>
      </w:r>
      <w:r>
        <w:t xml:space="preserve"> </w:t>
      </w:r>
      <w:r>
        <w:t xml:space="preserve">Digital Identity Wallet as proposed by the Commission will ensure compliance with the EU</w:t>
      </w:r>
      <w:r>
        <w:t xml:space="preserve"> </w:t>
      </w:r>
      <w:r>
        <w:t xml:space="preserve">data protection requirements and the principle of data minimisation.118</w:t>
      </w:r>
      <w:r>
        <w:t xml:space="preserve"> </w:t>
      </w:r>
      <w:r>
        <w:t xml:space="preserve">Option 2a: No processing of personal data related to a user’s identity or transactions</w:t>
      </w:r>
      <w:r>
        <w:br/>
      </w:r>
      <w:r>
        <w:t xml:space="preserve">Under this option, personal data related to a user’s identity and digital euro transactions are</w:t>
      </w:r>
      <w:r>
        <w:t xml:space="preserve"> </w:t>
      </w:r>
      <w:r>
        <w:t xml:space="preserve">not processed by the ECB/Eurosystem or by supervised intermediaries. A user would neither</w:t>
      </w:r>
      <w:r>
        <w:t xml:space="preserve"> </w:t>
      </w:r>
      <w:r>
        <w:t xml:space="preserve">be identified when opening a digital euro account (onboarding) nor when conducting digital</w:t>
      </w:r>
      <w:r>
        <w:t xml:space="preserve"> </w:t>
      </w:r>
      <w:r>
        <w:t xml:space="preserve">euro transactions. In terms of AML/CFT requirements, the digital euro would be subject to</w:t>
      </w:r>
      <w:r>
        <w:t xml:space="preserve"> </w:t>
      </w:r>
      <w:r>
        <w:t xml:space="preserve">the cash treatment laid down in the AML/CFT package adopted by the Commission in July</w:t>
      </w:r>
      <w:r>
        <w:t xml:space="preserve"> </w:t>
      </w:r>
      <w:r>
        <w:t xml:space="preserve">2021 (i.e. an upper limit of EUR 10,000 for large transactions in cash119). Supervised</w:t>
      </w:r>
      <w:r>
        <w:t xml:space="preserve"> </w:t>
      </w:r>
      <w:r>
        <w:t xml:space="preserve">intermediaries and the ECB/Eurosystem would not identify taxable persons neither in the</w:t>
      </w:r>
      <w:r>
        <w:t xml:space="preserve"> </w:t>
      </w:r>
      <w:r>
        <w:t xml:space="preserve">case of transactions below national thresholds nor when the transacting parties fail to abide to</w:t>
      </w:r>
      <w:r>
        <w:t xml:space="preserve"> </w:t>
      </w:r>
      <w:r>
        <w:t xml:space="preserve">requirements on self-declaration/notification of larger transactions. Moreover, intermediaries</w:t>
      </w:r>
      <w:r>
        <w:t xml:space="preserve"> </w:t>
      </w:r>
      <w:r>
        <w:t xml:space="preserve">and the ECB/Eurosystem would not identify users for other purposes (e.g. management of</w:t>
      </w:r>
      <w:r>
        <w:t xml:space="preserve"> </w:t>
      </w:r>
      <w:r>
        <w:t xml:space="preserve">operational ICT risks, payment fraud, funding and defunding).</w:t>
      </w:r>
    </w:p>
    <w:p>
      <w:pPr>
        <w:pStyle w:val="BodyText"/>
      </w:pPr>
      <w:r>
        <w:t xml:space="preserve">114 This includes carrying out the appropriate level of customer due diligence, reporting unusual and suspicious transactions, and the sharing</w:t>
      </w:r>
      <w:r>
        <w:t xml:space="preserve"> </w:t>
      </w:r>
      <w:r>
        <w:t xml:space="preserve">of information by competent authorities as required under AMLD5 EUR-Lex - 32018L0843 - EN - EUR-Lex (europa.eu), and future AMLR</w:t>
      </w:r>
      <w:r>
        <w:t xml:space="preserve"> </w:t>
      </w:r>
      <w:r>
        <w:t xml:space="preserve">EUR-Lex - 32015L0849 - EN - EUR-Lex (europa.eu)</w:t>
      </w:r>
      <w:r>
        <w:br/>
      </w:r>
      <w:r>
        <w:t xml:space="preserve">115 This would be limited to information strictly necessary for payment settlement, as well as aggregated information for statistical, research,</w:t>
      </w:r>
      <w:r>
        <w:t xml:space="preserve"> </w:t>
      </w:r>
      <w:r>
        <w:t xml:space="preserve">supervisory and oversight purposes.</w:t>
      </w:r>
      <w:r>
        <w:t xml:space="preserve"> </w:t>
      </w:r>
      <w:r>
        <w:t xml:space="preserve">116 PETs are technologies that eliminate or minimise personal data processing, thereby protecting informational privacy of a data subject,</w:t>
      </w:r>
      <w:r>
        <w:t xml:space="preserve"> </w:t>
      </w:r>
      <w:r>
        <w:t xml:space="preserve">without causing the loss of the functionality of the information system. See EDPS Opinion 5/2018, Privacy by Design | European Data</w:t>
      </w:r>
      <w:r>
        <w:t xml:space="preserve"> </w:t>
      </w:r>
      <w:r>
        <w:t xml:space="preserve">Protection Supervisor (europa.eu)</w:t>
      </w:r>
      <w:r>
        <w:t xml:space="preserve"> </w:t>
      </w:r>
      <w:r>
        <w:t xml:space="preserve">117 See also the result of the public consultation where more than 50% of the professional stakeholders suggested</w:t>
      </w:r>
      <w:r>
        <w:br/>
      </w:r>
      <w:r>
        <w:t xml:space="preserve">118 See https://eur-lex.europa.eu/legal-content/EN/TXT/?uri=CELEX%3A52021PC0281.</w:t>
      </w:r>
      <w:r>
        <w:br/>
      </w:r>
      <w:r>
        <w:t xml:space="preserve">119 Under the new AML/CFT package, the Commission proposes to introduce at EU level a maximum amount of €10,000 for large cash</w:t>
      </w:r>
      <w:r>
        <w:t xml:space="preserve"> </w:t>
      </w:r>
      <w:r>
        <w:t xml:space="preserve">transactions. Member States will remain free to maintain lower limits at national level.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Option 2a would provide a user with more privacy than cash (given that the identity of cash</w:t>
      </w:r>
      <w:r>
        <w:t xml:space="preserve"> </w:t>
      </w:r>
      <w:r>
        <w:t xml:space="preserve">users is checked by supervised intermediaries when withdrawing or depositing cash).</w:t>
      </w:r>
      <w:r>
        <w:t xml:space="preserve"> </w:t>
      </w:r>
      <w:r>
        <w:t xml:space="preserve">Option 2b: Processing of personal data related to user’s identity but not to transaction data</w:t>
      </w:r>
      <w:r>
        <w:br/>
      </w:r>
      <w:r>
        <w:t xml:space="preserve">Under this option, personal data related to a user’s identity would be processed by a</w:t>
      </w:r>
      <w:r>
        <w:t xml:space="preserve"> </w:t>
      </w:r>
      <w:r>
        <w:t xml:space="preserve">supervised intermediary when opening a digital euro account (onboarding). Personal data</w:t>
      </w:r>
      <w:r>
        <w:t xml:space="preserve"> </w:t>
      </w:r>
      <w:r>
        <w:t xml:space="preserve">related to a user’s identity would only be processed exclusively by the supervised</w:t>
      </w:r>
      <w:r>
        <w:t xml:space="preserve"> </w:t>
      </w:r>
      <w:r>
        <w:t xml:space="preserve">intermediary who has onboarded the user for specific purposes (e.g. management of</w:t>
      </w:r>
      <w:r>
        <w:t xml:space="preserve"> </w:t>
      </w:r>
      <w:r>
        <w:t xml:space="preserve">operational ICT risks, payment fraud, funding and defunding, AML/CFT. Taxation). This</w:t>
      </w:r>
      <w:r>
        <w:t xml:space="preserve"> </w:t>
      </w:r>
      <w:r>
        <w:t xml:space="preserve">includes, for example, obligations stemming from taxation law which are applicable to funds:</w:t>
      </w:r>
      <w:r>
        <w:t xml:space="preserve"> </w:t>
      </w:r>
      <w:r>
        <w:t xml:space="preserve">the supervised intermediary who has onboarded the user would identify the user as a taxable</w:t>
      </w:r>
      <w:r>
        <w:t xml:space="preserve"> </w:t>
      </w:r>
      <w:r>
        <w:t xml:space="preserve">person under national thresholds. However, personal data related to a user’s payment</w:t>
      </w:r>
      <w:r>
        <w:t xml:space="preserve"> </w:t>
      </w:r>
      <w:r>
        <w:t xml:space="preserve">transactions are not processed by supervised intermediaries when a user conducts a digital</w:t>
      </w:r>
      <w:r>
        <w:t xml:space="preserve"> </w:t>
      </w:r>
      <w:r>
        <w:t xml:space="preserve">euro transaction.</w:t>
      </w:r>
      <w:r>
        <w:br/>
      </w:r>
      <w:r>
        <w:t xml:space="preserve">Option 2b would provide a high level of privacy and data protection to a user when</w:t>
      </w:r>
      <w:r>
        <w:t xml:space="preserve"> </w:t>
      </w:r>
      <w:r>
        <w:t xml:space="preserve">conducting digital euro transactions.</w:t>
      </w:r>
      <w:r>
        <w:t xml:space="preserve"> </w:t>
      </w:r>
      <w:r>
        <w:t xml:space="preserve">Option 2c: Processing of personal data related to users’ identity and transaction data</w:t>
      </w:r>
      <w:r>
        <w:br/>
      </w:r>
      <w:r>
        <w:t xml:space="preserve">Under this option, personal data related to a user’s identity and digital euro transactions</w:t>
      </w:r>
      <w:r>
        <w:t xml:space="preserve"> </w:t>
      </w:r>
      <w:r>
        <w:t xml:space="preserve">would be processed by supervised intermediaries subject to the same treatment as private</w:t>
      </w:r>
      <w:r>
        <w:t xml:space="preserve"> </w:t>
      </w:r>
      <w:r>
        <w:t xml:space="preserve">electronic payments today. This means that personal data related to a user’s identity and</w:t>
      </w:r>
      <w:r>
        <w:t xml:space="preserve"> </w:t>
      </w:r>
      <w:r>
        <w:t xml:space="preserve">digital euro transactions would be visible to and processed by supervised intermediaries in</w:t>
      </w:r>
      <w:r>
        <w:t xml:space="preserve"> </w:t>
      </w:r>
      <w:r>
        <w:t xml:space="preserve">accordance with the requirements of the GDPR and in compliance with AML/CFT, to fight</w:t>
      </w:r>
      <w:r>
        <w:t xml:space="preserve"> </w:t>
      </w:r>
      <w:r>
        <w:t xml:space="preserve">fraud and for other lawful purposes (e.g. the management of operational ICT risks).120</w:t>
      </w:r>
      <w:r>
        <w:br/>
      </w:r>
      <w:r>
        <w:t xml:space="preserve">Option 2c would require that personal data related to a user’s identity are processed by a</w:t>
      </w:r>
      <w:r>
        <w:t xml:space="preserve"> </w:t>
      </w:r>
      <w:r>
        <w:t xml:space="preserve">supervised intermediary when opening a digital euro account (onboarding), in line with</w:t>
      </w:r>
      <w:r>
        <w:t xml:space="preserve"> </w:t>
      </w:r>
      <w:r>
        <w:t xml:space="preserve">customer due diligence (CDD) requirements. In addition, personal data related to a user’s</w:t>
      </w:r>
      <w:r>
        <w:t xml:space="preserve"> </w:t>
      </w:r>
      <w:r>
        <w:t xml:space="preserve">identity and digital euro transaction data would be processed by all relevant supervised</w:t>
      </w:r>
      <w:r>
        <w:t xml:space="preserve"> </w:t>
      </w:r>
      <w:r>
        <w:t xml:space="preserve">intermediaries (the intermediary of both the sender and beneficiary of the payment) when</w:t>
      </w:r>
      <w:r>
        <w:t xml:space="preserve"> </w:t>
      </w:r>
      <w:r>
        <w:t xml:space="preserve">conducting digital euro transactions.</w:t>
      </w:r>
      <w:r>
        <w:br/>
      </w:r>
      <w:r>
        <w:t xml:space="preserve">However, this option may include the possibility to apply simplified due diligence, reducing</w:t>
      </w:r>
      <w:r>
        <w:t xml:space="preserve"> </w:t>
      </w:r>
      <w:r>
        <w:t xml:space="preserve">the information accompanying certain digital euro transactions below a threshold, where</w:t>
      </w:r>
      <w:r>
        <w:t xml:space="preserve"> </w:t>
      </w:r>
      <w:r>
        <w:t xml:space="preserve">justified by a risk assessment as laid down in the AML package adopted in July 2021.121 In</w:t>
      </w:r>
      <w:r>
        <w:t xml:space="preserve"> </w:t>
      </w:r>
      <w:r>
        <w:t xml:space="preserve">terms of AML/CFT requirements, a user of a digital euro would be subject to CDD treatment</w:t>
      </w:r>
      <w:r>
        <w:t xml:space="preserve"> </w:t>
      </w:r>
      <w:r>
        <w:t xml:space="preserve">established for private payments (i.e. a supervised intermediary would need to identify a user</w:t>
      </w:r>
      <w:r>
        <w:t xml:space="preserve"> </w:t>
      </w:r>
      <w:r>
        <w:t xml:space="preserve">for an occasional transaction that constitutes a transfer of funds above EUR 1,000).122 The</w:t>
      </w:r>
      <w:r>
        <w:t xml:space="preserve"> </w:t>
      </w:r>
      <w:r>
        <w:t xml:space="preserve">processing of personal data related to the user’s identity for other purposes (e.g. management</w:t>
      </w:r>
      <w:r>
        <w:t xml:space="preserve"> </w:t>
      </w:r>
      <w:r>
        <w:t xml:space="preserve">of operational ICT risks, payment fraud, funding and defunding) would be conducted by</w:t>
      </w:r>
      <w:r>
        <w:t xml:space="preserve"> </w:t>
      </w:r>
      <w:r>
        <w:t xml:space="preserve">supervised intermediaries.</w:t>
      </w:r>
    </w:p>
    <w:p>
      <w:pPr>
        <w:pStyle w:val="BodyText"/>
      </w:pPr>
      <w:r>
        <w:t xml:space="preserve">120 As with private payments, supervised intermediaries would be required to apply customer due diligence (CDD) measures on a risk-</w:t>
      </w:r>
      <w:r>
        <w:t xml:space="preserve"> </w:t>
      </w:r>
      <w:r>
        <w:t xml:space="preserve">sensitive basis, when establishing a business relationship, when carrying out an occasional transaction, or when there is suspicion of money</w:t>
      </w:r>
      <w:r>
        <w:t xml:space="preserve"> </w:t>
      </w:r>
      <w:r>
        <w:t xml:space="preserve">laundering as set out in Article 11, Article 12 and Article 13 AMLD.</w:t>
      </w:r>
      <w:r>
        <w:t xml:space="preserve"> </w:t>
      </w:r>
      <w:r>
        <w:t xml:space="preserve">121 In the case of simplified due diligence justified under a risk assessment, obliged entities would nevertheless be required to apply more</w:t>
      </w:r>
      <w:r>
        <w:t xml:space="preserve"> </w:t>
      </w:r>
      <w:r>
        <w:t xml:space="preserve">stringent due diligence where needed, in keeping with the risk-based approach underpinning the AML framework. This means that the</w:t>
      </w:r>
      <w:r>
        <w:t xml:space="preserve"> </w:t>
      </w:r>
      <w:r>
        <w:t xml:space="preserve">extent of the monitoring of transaction data collected on clients would have to be adjusted on a case-by-case basis, which would not</w:t>
      </w:r>
      <w:r>
        <w:t xml:space="preserve"> </w:t>
      </w:r>
      <w:r>
        <w:t xml:space="preserve">guarantee a high level of privacy as a sufficient transaction monitoring would have to take place.</w:t>
      </w:r>
      <w:r>
        <w:br/>
      </w:r>
      <w:r>
        <w:t xml:space="preserve">122 As defined in Article 11 AMLD.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Option 2c would give a user a similar level of privacy and data protection as current</w:t>
      </w:r>
      <w:r>
        <w:t xml:space="preserve"> </w:t>
      </w:r>
      <w:r>
        <w:t xml:space="preserve">electronic payments today.</w:t>
      </w:r>
      <w:r>
        <w:br/>
      </w:r>
      <w:r>
        <w:t xml:space="preserve">Option 2d: Processing of personal data related to users’ identity but not to transaction data for</w:t>
      </w:r>
      <w:r>
        <w:t xml:space="preserve"> </w:t>
      </w:r>
      <w:r>
        <w:t xml:space="preserve">offline low-value payments – non-exclusive option</w:t>
      </w:r>
      <w:r>
        <w:t xml:space="preserve"> </w:t>
      </w:r>
      <w:r>
        <w:t xml:space="preserve">Under this option, a user’s personal data is processed by a supervised intermediary during</w:t>
      </w:r>
      <w:r>
        <w:t xml:space="preserve"> </w:t>
      </w:r>
      <w:r>
        <w:t xml:space="preserve">onboarding. Supervised intermediaries would process personal data related to a user’s</w:t>
      </w:r>
      <w:r>
        <w:t xml:space="preserve"> </w:t>
      </w:r>
      <w:r>
        <w:t xml:space="preserve">identity and digital euro transactions when they conduct online digital euro transactions (in</w:t>
      </w:r>
      <w:r>
        <w:t xml:space="preserve"> </w:t>
      </w:r>
      <w:r>
        <w:t xml:space="preserve">accordance with option 2c). However, personal data would not be processed by supervised</w:t>
      </w:r>
      <w:r>
        <w:t xml:space="preserve"> </w:t>
      </w:r>
      <w:r>
        <w:t xml:space="preserve">intermediaries when conducting offline digital euro transactions below a certain low value</w:t>
      </w:r>
      <w:r>
        <w:t xml:space="preserve"> </w:t>
      </w:r>
      <w:r>
        <w:t xml:space="preserve">threshold (which distinguishes it from options 2b and 2c). This would grant the user with a</w:t>
      </w:r>
      <w:r>
        <w:t xml:space="preserve"> </w:t>
      </w:r>
      <w:r>
        <w:t xml:space="preserve">high level of privacy and data protection when conducting low-value digital euro transactions</w:t>
      </w:r>
      <w:r>
        <w:t xml:space="preserve"> </w:t>
      </w:r>
      <w:r>
        <w:t xml:space="preserve">in proximity offline. Consistent with the AML package123, the low transaction threshold</w:t>
      </w:r>
      <w:r>
        <w:t xml:space="preserve"> </w:t>
      </w:r>
      <w:r>
        <w:t xml:space="preserve">would be determined and justified on the basis of an AML/CFT risk assessment, conducted</w:t>
      </w:r>
      <w:r>
        <w:t xml:space="preserve"> </w:t>
      </w:r>
      <w:r>
        <w:t xml:space="preserve">by the EU AML Authority (AMLA). These thresholds would be introduced by means of a</w:t>
      </w:r>
      <w:r>
        <w:t xml:space="preserve"> </w:t>
      </w:r>
      <w:r>
        <w:t xml:space="preserve">Commission delegated act before the issuance of the digital euro. Offline digital euro</w:t>
      </w:r>
      <w:r>
        <w:t xml:space="preserve"> </w:t>
      </w:r>
      <w:r>
        <w:t xml:space="preserve">transactions would be limited to proximity payments to mitigate money laundering and</w:t>
      </w:r>
      <w:r>
        <w:t xml:space="preserve"> </w:t>
      </w:r>
      <w:r>
        <w:t xml:space="preserve">terrorist financing risks and technical measures would be taken to prevent the circumvention</w:t>
      </w:r>
      <w:r>
        <w:t xml:space="preserve"> </w:t>
      </w:r>
      <w:r>
        <w:t xml:space="preserve">of established thresholds.</w:t>
      </w:r>
      <w:r>
        <w:br/>
      </w:r>
      <w:r>
        <w:t xml:space="preserve">Transactions of low-value offline transactions would be settled on a person-to-person basis</w:t>
      </w:r>
      <w:r>
        <w:t xml:space="preserve"> </w:t>
      </w:r>
      <w:r>
        <w:t xml:space="preserve">without intermediation by an intermediary or the ECB/Eurosystem. Neither supervised</w:t>
      </w:r>
      <w:r>
        <w:t xml:space="preserve"> </w:t>
      </w:r>
      <w:r>
        <w:t xml:space="preserve">intermediaries nor the ECB/Eurosystem would therefore process data for low-value offline</w:t>
      </w:r>
      <w:r>
        <w:t xml:space="preserve"> </w:t>
      </w:r>
      <w:r>
        <w:t xml:space="preserve">transactions.</w:t>
      </w:r>
      <w:r>
        <w:br/>
      </w:r>
      <w:r>
        <w:t xml:space="preserve">Option 2d goes beyond the current baseline for electronic payments by offering users a level</w:t>
      </w:r>
      <w:r>
        <w:t xml:space="preserve"> </w:t>
      </w:r>
      <w:r>
        <w:t xml:space="preserve">of privacy similar to cash for low-value offline transactions. Online transactions would still</w:t>
      </w:r>
      <w:r>
        <w:t xml:space="preserve"> </w:t>
      </w:r>
      <w:r>
        <w:t xml:space="preserve">require processing of personal data in accordance with Option 2c.</w:t>
      </w:r>
      <w:r>
        <w:br/>
      </w:r>
      <w:r>
        <w:t xml:space="preserve">Option 2e: Processing of personal data related to users’ identity but not to transaction data for</w:t>
      </w:r>
      <w:r>
        <w:t xml:space="preserve"> </w:t>
      </w:r>
      <w:r>
        <w:t xml:space="preserve">online low-value payments – non-exclusive option</w:t>
      </w:r>
      <w:r>
        <w:t xml:space="preserve"> </w:t>
      </w:r>
      <w:r>
        <w:t xml:space="preserve">Under this option, personal data related to a user’s identity is processed by a supervised</w:t>
      </w:r>
      <w:r>
        <w:t xml:space="preserve"> </w:t>
      </w:r>
      <w:r>
        <w:t xml:space="preserve">intermediary during onboarding. In addition, supervised intermediaries may process personal</w:t>
      </w:r>
      <w:r>
        <w:t xml:space="preserve"> </w:t>
      </w:r>
      <w:r>
        <w:t xml:space="preserve">data related to high value online digital euro transactions (in accordance with option 2c).</w:t>
      </w:r>
      <w:r>
        <w:t xml:space="preserve"> </w:t>
      </w:r>
      <w:r>
        <w:t xml:space="preserve">However, personal data related to a user’s digital euro transactions would not be processed by</w:t>
      </w:r>
      <w:r>
        <w:t xml:space="preserve"> </w:t>
      </w:r>
      <w:r>
        <w:t xml:space="preserve">supervised intermediaries when conducting online low-value digital euro transactions below a</w:t>
      </w:r>
      <w:r>
        <w:t xml:space="preserve"> </w:t>
      </w:r>
      <w:r>
        <w:t xml:space="preserve">threshold (which distinguishes it from option 2d). This would grant the user with a high level</w:t>
      </w:r>
      <w:r>
        <w:t xml:space="preserve"> </w:t>
      </w:r>
      <w:r>
        <w:t xml:space="preserve">of privacy and data protection when conducting low-value online digital euro transactions.</w:t>
      </w:r>
      <w:r>
        <w:t xml:space="preserve"> </w:t>
      </w:r>
      <w:r>
        <w:t xml:space="preserve">This low value transaction threshold would have to be determined and justified on the basis</w:t>
      </w:r>
      <w:r>
        <w:t xml:space="preserve"> </w:t>
      </w:r>
      <w:r>
        <w:t xml:space="preserve">of an AML/CFT risk assessment similar to the solution in Option 2d.</w:t>
      </w:r>
      <w:r>
        <w:br/>
      </w:r>
      <w:r>
        <w:t xml:space="preserve">Option 2e goes beyond the current baseline for electronic payments by offering users more</w:t>
      </w:r>
      <w:r>
        <w:t xml:space="preserve"> </w:t>
      </w:r>
      <w:r>
        <w:t xml:space="preserve">privacy for conducting their online low-value transactions. High-value online transactions</w:t>
      </w:r>
      <w:r>
        <w:t xml:space="preserve"> </w:t>
      </w:r>
      <w:r>
        <w:t xml:space="preserve">would require processing of personal data in accordance with option 2c.</w:t>
      </w:r>
      <w:r>
        <w:t xml:space="preserve"> </w:t>
      </w:r>
      <w:r>
        <w:t xml:space="preserve">Table 2: Summary of privacy options</w:t>
      </w:r>
    </w:p>
    <w:p>
      <w:pPr>
        <w:pStyle w:val="BodyText"/>
      </w:pPr>
      <w:r>
        <w:t xml:space="preserve">123 https://finance.ec.europa.eu/publications/anti-money-laundering-and-countering-financing-terrorism-legislative-package_en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Processing of</w:t>
      </w:r>
      <w:r>
        <w:t xml:space="preserve"> </w:t>
      </w:r>
      <w:r>
        <w:t xml:space="preserve">personal data</w:t>
      </w:r>
      <w:r>
        <w:t xml:space="preserve"> </w:t>
      </w:r>
      <w:r>
        <w:t xml:space="preserve">related to a user</w:t>
      </w:r>
      <w:r>
        <w:t xml:space="preserve"> </w:t>
      </w:r>
      <w:r>
        <w:t xml:space="preserve">(Y/N)</w:t>
      </w:r>
      <w:r>
        <w:t xml:space="preserve"> </w:t>
      </w:r>
      <w:r>
        <w:t xml:space="preserve">Processing of</w:t>
      </w:r>
      <w:r>
        <w:t xml:space="preserve"> </w:t>
      </w:r>
      <w:r>
        <w:t xml:space="preserve">personal data</w:t>
      </w:r>
      <w:r>
        <w:t xml:space="preserve"> </w:t>
      </w:r>
      <w:r>
        <w:t xml:space="preserve">related to</w:t>
      </w:r>
      <w:r>
        <w:t xml:space="preserve"> </w:t>
      </w:r>
      <w:r>
        <w:t xml:space="preserve">transactions</w:t>
      </w:r>
      <w:r>
        <w:t xml:space="preserve"> </w:t>
      </w:r>
      <w:r>
        <w:t xml:space="preserve">(Y/N)</w:t>
      </w:r>
      <w:r>
        <w:t xml:space="preserve"> </w:t>
      </w:r>
      <w:r>
        <w:t xml:space="preserve">Outcome</w:t>
      </w:r>
      <w:r>
        <w:t xml:space="preserve"> </w:t>
      </w:r>
      <w:r>
        <w:t xml:space="preserve">Option 2a</w:t>
      </w:r>
    </w:p>
    <w:p>
      <w:pPr>
        <w:pStyle w:val="BodyText"/>
      </w:pPr>
      <w:r>
        <w:t xml:space="preserve">NO – to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NO – to ECB</w:t>
      </w:r>
      <w:r>
        <w:br/>
      </w:r>
      <w:r>
        <w:t xml:space="preserve">NO – to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NO – to ECB</w:t>
      </w:r>
      <w:r>
        <w:br/>
      </w:r>
      <w:r>
        <w:t xml:space="preserve">Neither ECB nor intermediaries identify the user; personal</w:t>
      </w:r>
      <w:r>
        <w:t xml:space="preserve"> </w:t>
      </w:r>
      <w:r>
        <w:t xml:space="preserve">data is not processed when onboarding a user; personal</w:t>
      </w:r>
      <w:r>
        <w:t xml:space="preserve"> </w:t>
      </w:r>
      <w:r>
        <w:t xml:space="preserve">data is not processed when a user conducts transactions</w:t>
      </w:r>
      <w:r>
        <w:t xml:space="preserve"> </w:t>
      </w:r>
      <w:r>
        <w:t xml:space="preserve">fixed at a limit equivalent for large transactions in cash.</w:t>
      </w:r>
      <w:r>
        <w:t xml:space="preserve"> </w:t>
      </w:r>
      <w:r>
        <w:t xml:space="preserve">Option 2b</w:t>
      </w:r>
      <w:r>
        <w:t xml:space="preserve"> </w:t>
      </w:r>
      <w:r>
        <w:t xml:space="preserve">YES – to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NO – to ECB</w:t>
      </w:r>
      <w:r>
        <w:br/>
      </w:r>
      <w:r>
        <w:t xml:space="preserve">NO – to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YES - to ECB</w:t>
      </w:r>
      <w:r>
        <w:t xml:space="preserve"> </w:t>
      </w:r>
      <w:r>
        <w:t xml:space="preserve">Personal data is processed exclusively by the specific</w:t>
      </w:r>
      <w:r>
        <w:t xml:space="preserve"> </w:t>
      </w:r>
      <w:r>
        <w:t xml:space="preserve">intermediary onboarding a user; personal data is not</w:t>
      </w:r>
      <w:r>
        <w:t xml:space="preserve"> </w:t>
      </w:r>
      <w:r>
        <w:t xml:space="preserve">processed when a user conducts transactions. ECB would</w:t>
      </w:r>
      <w:r>
        <w:t xml:space="preserve"> </w:t>
      </w:r>
      <w:r>
        <w:t xml:space="preserve">settle payment transactions, therefore data relating to the</w:t>
      </w:r>
      <w:r>
        <w:t xml:space="preserve"> </w:t>
      </w:r>
      <w:r>
        <w:t xml:space="preserve">individuals would be processed. However, without directly</w:t>
      </w:r>
      <w:r>
        <w:t xml:space="preserve"> </w:t>
      </w:r>
      <w:r>
        <w:t xml:space="preserve">identifying the individual.</w:t>
      </w:r>
      <w:r>
        <w:t xml:space="preserve"> </w:t>
      </w:r>
      <w:r>
        <w:t xml:space="preserve">Option 2c</w:t>
      </w:r>
      <w:r>
        <w:t xml:space="preserve"> </w:t>
      </w:r>
      <w:r>
        <w:t xml:space="preserve">YES – to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NO – to ECB</w:t>
      </w:r>
      <w:r>
        <w:t xml:space="preserve"> </w:t>
      </w:r>
      <w:r>
        <w:t xml:space="preserve">YES – to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YES – to ECB</w:t>
      </w:r>
      <w:r>
        <w:t xml:space="preserve"> </w:t>
      </w:r>
      <w:r>
        <w:t xml:space="preserve">Personal data is processed by all relevant intermediaries</w:t>
      </w:r>
      <w:r>
        <w:t xml:space="preserve"> </w:t>
      </w:r>
      <w:r>
        <w:t xml:space="preserve">when onboarding the user, and when a user conducts</w:t>
      </w:r>
      <w:r>
        <w:t xml:space="preserve"> </w:t>
      </w:r>
      <w:r>
        <w:t xml:space="preserve">transactions above the upper limit for a transfer of funds.</w:t>
      </w:r>
      <w:r>
        <w:t xml:space="preserve"> </w:t>
      </w:r>
      <w:r>
        <w:t xml:space="preserve">ECB would settle payment transactions, therefore data</w:t>
      </w:r>
      <w:r>
        <w:t xml:space="preserve"> </w:t>
      </w:r>
      <w:r>
        <w:t xml:space="preserve">relating to the individuals would be processed. However,</w:t>
      </w:r>
      <w:r>
        <w:t xml:space="preserve"> </w:t>
      </w:r>
      <w:r>
        <w:t xml:space="preserve">without directly identifying the individual.</w:t>
      </w:r>
      <w:r>
        <w:t xml:space="preserve"> </w:t>
      </w:r>
      <w:r>
        <w:t xml:space="preserve">Option 2d</w:t>
      </w:r>
      <w:r>
        <w:t xml:space="preserve"> </w:t>
      </w:r>
      <w:r>
        <w:t xml:space="preserve">Non</w:t>
      </w:r>
      <w:r>
        <w:t xml:space="preserve"> </w:t>
      </w:r>
      <w:r>
        <w:t xml:space="preserve">exclusive</w:t>
      </w:r>
      <w:r>
        <w:t xml:space="preserve"> </w:t>
      </w:r>
      <w:r>
        <w:t xml:space="preserve">YES – to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(quantity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depends on</w:t>
      </w:r>
      <w:r>
        <w:t xml:space="preserve"> </w:t>
      </w:r>
      <w:r>
        <w:t xml:space="preserve">threshold)</w:t>
      </w:r>
      <w:r>
        <w:t xml:space="preserve"> </w:t>
      </w:r>
      <w:r>
        <w:t xml:space="preserve">NO – to ECB</w:t>
      </w:r>
      <w:r>
        <w:t xml:space="preserve"> </w:t>
      </w:r>
      <w:r>
        <w:t xml:space="preserve">NO – to</w:t>
      </w:r>
      <w:r>
        <w:t xml:space="preserve"> </w:t>
      </w:r>
      <w:r>
        <w:t xml:space="preserve">Intermediaries</w:t>
      </w:r>
      <w:r>
        <w:br/>
      </w:r>
      <w:r>
        <w:t xml:space="preserve">NO – to ECB</w:t>
      </w:r>
      <w:r>
        <w:br/>
      </w:r>
      <w:r>
        <w:t xml:space="preserve">Personal data is processed by all relevant intermediaries</w:t>
      </w:r>
      <w:r>
        <w:t xml:space="preserve"> </w:t>
      </w:r>
      <w:r>
        <w:t xml:space="preserve">when onboarding a user; and high value offline</w:t>
      </w:r>
      <w:r>
        <w:t xml:space="preserve"> </w:t>
      </w:r>
      <w:r>
        <w:t xml:space="preserve">transactions would not be possible; personal data is not</w:t>
      </w:r>
      <w:r>
        <w:t xml:space="preserve"> </w:t>
      </w:r>
      <w:r>
        <w:t xml:space="preserve">processed by the ECB or intermediaries when a user</w:t>
      </w:r>
      <w:r>
        <w:t xml:space="preserve"> </w:t>
      </w:r>
      <w:r>
        <w:t xml:space="preserve">conducts low-value offline transaction.</w:t>
      </w:r>
      <w:r>
        <w:br/>
      </w:r>
      <w:r>
        <w:t xml:space="preserve">Option 2e</w:t>
      </w:r>
      <w:r>
        <w:t xml:space="preserve"> </w:t>
      </w:r>
      <w:r>
        <w:t xml:space="preserve">Non</w:t>
      </w:r>
      <w:r>
        <w:t xml:space="preserve"> </w:t>
      </w:r>
      <w:r>
        <w:t xml:space="preserve">exclusive</w:t>
      </w:r>
      <w:r>
        <w:t xml:space="preserve"> </w:t>
      </w:r>
      <w:r>
        <w:t xml:space="preserve">YES – to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NO – to ECB</w:t>
      </w:r>
      <w:r>
        <w:t xml:space="preserve"> </w:t>
      </w:r>
      <w:r>
        <w:t xml:space="preserve">YES or NO – to</w:t>
      </w:r>
      <w:r>
        <w:t xml:space="preserve"> </w:t>
      </w:r>
      <w:r>
        <w:t xml:space="preserve">Intermediaries</w:t>
      </w:r>
      <w:r>
        <w:t xml:space="preserve"> </w:t>
      </w:r>
      <w:r>
        <w:t xml:space="preserve">(depends on</w:t>
      </w:r>
      <w:r>
        <w:t xml:space="preserve"> </w:t>
      </w:r>
      <w:r>
        <w:t xml:space="preserve">transaction</w:t>
      </w:r>
      <w:r>
        <w:t xml:space="preserve"> </w:t>
      </w:r>
      <w:r>
        <w:t xml:space="preserve">amount)</w:t>
      </w:r>
      <w:r>
        <w:t xml:space="preserve"> </w:t>
      </w:r>
      <w:r>
        <w:t xml:space="preserve">Yes – to ECB</w:t>
      </w:r>
      <w:r>
        <w:t xml:space="preserve"> </w:t>
      </w:r>
      <w:r>
        <w:t xml:space="preserve">(only for high</w:t>
      </w:r>
      <w:r>
        <w:t xml:space="preserve"> </w:t>
      </w:r>
      <w:r>
        <w:t xml:space="preserve">level online</w:t>
      </w:r>
      <w:r>
        <w:t xml:space="preserve"> </w:t>
      </w:r>
      <w:r>
        <w:t xml:space="preserve">transactions.)</w:t>
      </w:r>
      <w:r>
        <w:t xml:space="preserve"> </w:t>
      </w:r>
      <w:r>
        <w:t xml:space="preserve">Personal data is processed by all relevant intermediaries</w:t>
      </w:r>
      <w:r>
        <w:t xml:space="preserve"> </w:t>
      </w:r>
      <w:r>
        <w:t xml:space="preserve">when onboarding a user and when a user conducts high</w:t>
      </w:r>
      <w:r>
        <w:t xml:space="preserve"> </w:t>
      </w:r>
      <w:r>
        <w:t xml:space="preserve">value transactions; personal data is not processed when a</w:t>
      </w:r>
      <w:r>
        <w:t xml:space="preserve"> </w:t>
      </w:r>
      <w:r>
        <w:t xml:space="preserve">user conducts low-value online transaction. ECB would</w:t>
      </w:r>
      <w:r>
        <w:t xml:space="preserve"> </w:t>
      </w:r>
      <w:r>
        <w:t xml:space="preserve">settle online payment transactions, therefore data relating</w:t>
      </w:r>
      <w:r>
        <w:t xml:space="preserve"> </w:t>
      </w:r>
      <w:r>
        <w:t xml:space="preserve">to the individuals would be processed. However, without</w:t>
      </w:r>
      <w:r>
        <w:t xml:space="preserve"> </w:t>
      </w:r>
      <w:r>
        <w:t xml:space="preserve">directly identifying the individual.</w:t>
      </w:r>
      <w:r>
        <w:t xml:space="preserve"> </w:t>
      </w:r>
      <w:r>
        <w:t xml:space="preserve">5.2.3 Financial stability and credit provision</w:t>
      </w:r>
      <w:r>
        <w:t xml:space="preserve"> </w:t>
      </w:r>
      <w:r>
        <w:t xml:space="preserve">Large-scale use of digital euro as a store of value might divert large amounts of deposits from</w:t>
      </w:r>
      <w:r>
        <w:t xml:space="preserve"> </w:t>
      </w:r>
      <w:r>
        <w:t xml:space="preserve">commercial banks to the balance sheet of the Eurosystem. Such a migration of deposits to</w:t>
      </w:r>
      <w:r>
        <w:t xml:space="preserve"> </w:t>
      </w:r>
      <w:r>
        <w:t xml:space="preserve">digital euro can be both of a structural nature and occur in times of crisis, with different</w:t>
      </w:r>
      <w:r>
        <w:t xml:space="preserve"> </w:t>
      </w:r>
      <w:r>
        <w:t xml:space="preserve">implications for banks’ intermediation capacity and financial stability, and potential varying</w:t>
      </w:r>
      <w:r>
        <w:t xml:space="preserve"> </w:t>
      </w:r>
      <w:r>
        <w:t xml:space="preserve">impacts for individual banks depending on their liability structure (see Annex 11 §3.2). These</w:t>
      </w:r>
      <w:r>
        <w:t xml:space="preserve"> </w:t>
      </w:r>
      <w:r>
        <w:t xml:space="preserve">liability structures vary widely across countries in the euro area and in the EU (see Annex</w:t>
      </w:r>
      <w:r>
        <w:t xml:space="preserve"> </w:t>
      </w:r>
      <w:r>
        <w:t xml:space="preserve">11).</w:t>
      </w:r>
      <w:r>
        <w:br/>
      </w:r>
      <w:r>
        <w:t xml:space="preserve">A digital euro could thus negatively impact the financing of the real economy by banks and</w:t>
      </w:r>
      <w:r>
        <w:t xml:space="preserve"> </w:t>
      </w:r>
      <w:r>
        <w:t xml:space="preserve">may endanger financial stability unless offsetting measures are adopted.124 In a similar</w:t>
      </w:r>
      <w:r>
        <w:t xml:space="preserve"> </w:t>
      </w:r>
      <w:r>
        <w:t xml:space="preserve">fashion, a digital euro would have implications on capital flows and the central bank’s</w:t>
      </w:r>
      <w:r>
        <w:t xml:space="preserve"> </w:t>
      </w:r>
      <w:r>
        <w:t xml:space="preserve">balance sheet.</w:t>
      </w:r>
      <w:r>
        <w:t xml:space="preserve"> </w:t>
      </w:r>
      <w:r>
        <w:t xml:space="preserve">Option 3a: Digital euro with unrestricted store of value function</w:t>
      </w:r>
    </w:p>
    <w:p>
      <w:pPr>
        <w:pStyle w:val="BodyText"/>
      </w:pPr>
      <w:r>
        <w:t xml:space="preserve">124 ECB’s preliminary analyses indicate that keeping total digital euro holdings between one trillion and one and a half trillion euro would</w:t>
      </w:r>
      <w:r>
        <w:t xml:space="preserve"> </w:t>
      </w:r>
      <w:r>
        <w:t xml:space="preserve">avoid negative effects for the financial system and monetary policy. See Fabio Panetta’s opening remarks, ECON Committee, June 2022.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Under this option, people and businesses could hold as much digital euro as they desire and</w:t>
      </w:r>
      <w:r>
        <w:t xml:space="preserve"> </w:t>
      </w:r>
      <w:r>
        <w:t xml:space="preserve">any possible remuneration (i.e. interest) connected to holding digital euro would be</w:t>
      </w:r>
      <w:r>
        <w:t xml:space="preserve"> </w:t>
      </w:r>
      <w:r>
        <w:t xml:space="preserve">irrespective of the amount held.</w:t>
      </w:r>
      <w:r>
        <w:br/>
      </w:r>
      <w:r>
        <w:t xml:space="preserve">Option 3b: Possibility of introducing limits to the digital euro’s store of value function</w:t>
      </w:r>
      <w:r>
        <w:t xml:space="preserve"> </w:t>
      </w:r>
      <w:r>
        <w:t xml:space="preserve">This option would allow for the introduction of measures, providing for clear objectives and</w:t>
      </w:r>
      <w:r>
        <w:t xml:space="preserve"> </w:t>
      </w:r>
      <w:r>
        <w:t xml:space="preserve">criteria for them, to mitigate risks to financial stability and credit provision that could arise</w:t>
      </w:r>
      <w:r>
        <w:t xml:space="preserve"> </w:t>
      </w:r>
      <w:r>
        <w:t xml:space="preserve">from large-scale deposit conversion into digital euro. For instance, if justified within the</w:t>
      </w:r>
      <w:r>
        <w:t xml:space="preserve"> </w:t>
      </w:r>
      <w:r>
        <w:t xml:space="preserve">framework established by the legislature, the Eurosystem could set proportionate ceilings on</w:t>
      </w:r>
      <w:r>
        <w:t xml:space="preserve"> </w:t>
      </w:r>
      <w:r>
        <w:t xml:space="preserve">individual digital euro holdings (‘holding limits’) or on the amount of deposits per user to be</w:t>
      </w:r>
      <w:r>
        <w:t xml:space="preserve"> </w:t>
      </w:r>
      <w:r>
        <w:t xml:space="preserve">converted to digital euro within a given time period (‘conversion limits’) for both people and</w:t>
      </w:r>
      <w:r>
        <w:t xml:space="preserve"> </w:t>
      </w:r>
      <w:r>
        <w:t xml:space="preserve">businesses, insofar as this is warranted to safeguard credit provision to the economy and</w:t>
      </w:r>
      <w:r>
        <w:t xml:space="preserve"> </w:t>
      </w:r>
      <w:r>
        <w:t xml:space="preserve">ensure financial stability. Excessive digital euro holdings could also be disincentivised, if this</w:t>
      </w:r>
      <w:r>
        <w:t xml:space="preserve"> </w:t>
      </w:r>
      <w:r>
        <w:t xml:space="preserve">is justified and proportionate (i.e. if there are no less restrictive alternative measures) by</w:t>
      </w:r>
      <w:r>
        <w:t xml:space="preserve"> </w:t>
      </w:r>
      <w:r>
        <w:t xml:space="preserve">imposing for instance less favourable interest rates on holdings above certain thresholds.</w:t>
      </w:r>
      <w:r>
        <w:br/>
      </w:r>
      <w:r>
        <w:t xml:space="preserve">The specific tools to limit the digital euro’s store of value function would be flexibly defined,</w:t>
      </w:r>
      <w:r>
        <w:t xml:space="preserve"> </w:t>
      </w:r>
      <w:r>
        <w:t xml:space="preserve">employed and calibrated by the Eurosystem, on the basis of the Regulation. The Regulation</w:t>
      </w:r>
      <w:r>
        <w:t xml:space="preserve"> </w:t>
      </w:r>
      <w:r>
        <w:t xml:space="preserve">would provide for the possibility to employ such tools and set clear objectives and criteria for</w:t>
      </w:r>
      <w:r>
        <w:t xml:space="preserve"> </w:t>
      </w:r>
      <w:r>
        <w:t xml:space="preserve">their operational use by the Eurosystem, as part of its role in supporting financial stability.</w:t>
      </w:r>
      <w:r>
        <w:t xml:space="preserve"> </w:t>
      </w:r>
      <w:r>
        <w:t xml:space="preserve">This would guarantee the strict, justified and proportionate use of these tools for their</w:t>
      </w:r>
      <w:r>
        <w:t xml:space="preserve"> </w:t>
      </w:r>
      <w:r>
        <w:t xml:space="preserve">intended purpose, while giving the Eurosystem the necessary flexibility to adapt them</w:t>
      </w:r>
      <w:r>
        <w:t xml:space="preserve"> </w:t>
      </w:r>
      <w:r>
        <w:t xml:space="preserve">through time to the prevailing and changing circumstances, including the level of excess</w:t>
      </w:r>
      <w:r>
        <w:t xml:space="preserve"> </w:t>
      </w:r>
      <w:r>
        <w:t xml:space="preserve">reserves in the financial system. In terms of accountability, the Regulation would require the</w:t>
      </w:r>
      <w:r>
        <w:t xml:space="preserve"> </w:t>
      </w:r>
      <w:r>
        <w:t xml:space="preserve">ECB to provide, periodically, any necessary explanation and analysis to the Commission, the</w:t>
      </w:r>
      <w:r>
        <w:t xml:space="preserve"> </w:t>
      </w:r>
      <w:r>
        <w:t xml:space="preserve">Council, and the European Parliament, justifying the use of a tool and its parameters.</w:t>
      </w:r>
      <w:r>
        <w:t xml:space="preserve"> </w:t>
      </w:r>
      <w:r>
        <w:t xml:space="preserve">Criteria for the definition and use of the tools would include inter alia their proportionality to</w:t>
      </w:r>
      <w:r>
        <w:t xml:space="preserve"> </w:t>
      </w:r>
      <w:r>
        <w:t xml:space="preserve">the objective of safeguarding financial stability, their non-discriminatory and uniform</w:t>
      </w:r>
      <w:r>
        <w:t xml:space="preserve"> </w:t>
      </w:r>
      <w:r>
        <w:t xml:space="preserve">application across the euro area, and the requirement to not unduly alter the free competition</w:t>
      </w:r>
      <w:r>
        <w:t xml:space="preserve"> </w:t>
      </w:r>
      <w:r>
        <w:t xml:space="preserve">within the retail payment market. Furthermore, limits to the digital euro’s store of value</w:t>
      </w:r>
      <w:r>
        <w:t xml:space="preserve"> </w:t>
      </w:r>
      <w:r>
        <w:t xml:space="preserve">function should not constrain the payment functionality sought by users, . For this purpose,</w:t>
      </w:r>
      <w:r>
        <w:t xml:space="preserve"> </w:t>
      </w:r>
      <w:r>
        <w:t xml:space="preserve">mechanisms to ensure that e.g. individual holding limits do not stand in the way of a digital</w:t>
      </w:r>
      <w:r>
        <w:t xml:space="preserve"> </w:t>
      </w:r>
      <w:r>
        <w:t xml:space="preserve">euro transaction, both on the payer’s and the payee’s end, are being explored by the ECB.</w:t>
      </w:r>
      <w:r>
        <w:t xml:space="preserve"> </w:t>
      </w:r>
      <w:r>
        <w:t xml:space="preserve">This includes so called ‘waterfall’ and ‘reverse waterfall’ mechanisms, whereby payments</w:t>
      </w:r>
      <w:r>
        <w:t xml:space="preserve"> </w:t>
      </w:r>
      <w:r>
        <w:t xml:space="preserve">surpassing holding limits would be accepted while triggering an automatic transfer to or from</w:t>
      </w:r>
      <w:r>
        <w:t xml:space="preserve"> </w:t>
      </w:r>
      <w:r>
        <w:t xml:space="preserve">a private payment account (e.g. bank or e-money account). That is, when a payee receives a</w:t>
      </w:r>
      <w:r>
        <w:t xml:space="preserve"> </w:t>
      </w:r>
      <w:r>
        <w:t xml:space="preserve">digital euro payment that results in a balance above the holding limit, the excess amount</w:t>
      </w:r>
      <w:r>
        <w:t xml:space="preserve"> </w:t>
      </w:r>
      <w:r>
        <w:t xml:space="preserve">would automatically be transferred to the user’s linked private payment account (‘waterfall’</w:t>
      </w:r>
      <w:r>
        <w:t xml:space="preserve"> </w:t>
      </w:r>
      <w:r>
        <w:t xml:space="preserve">mechanism). Similarly, when a payer wants to transfer higher amounts in digital euro than the</w:t>
      </w:r>
      <w:r>
        <w:t xml:space="preserve"> </w:t>
      </w:r>
      <w:r>
        <w:t xml:space="preserve">maximum holding amount, an automatic conversion of private money funds from the linked</w:t>
      </w:r>
      <w:r>
        <w:t xml:space="preserve"> </w:t>
      </w:r>
      <w:r>
        <w:t xml:space="preserve">payment account can automatically be initiated to allow the transfer (‘reverse waterfall’</w:t>
      </w:r>
      <w:r>
        <w:t xml:space="preserve"> </w:t>
      </w:r>
      <w:r>
        <w:t xml:space="preserve">mechanism). Both mechanisms would be specified in the Regulation as they are essential</w:t>
      </w:r>
      <w:r>
        <w:t xml:space="preserve"> </w:t>
      </w:r>
      <w:r>
        <w:t xml:space="preserve">elements to the use of the digital euro as a means of payment, though the use of these</w:t>
      </w:r>
      <w:r>
        <w:t xml:space="preserve"> </w:t>
      </w:r>
      <w:r>
        <w:t xml:space="preserve">mechanisms would remain a choice of the digital euro users.</w:t>
      </w:r>
      <w:r>
        <w:t xml:space="preserve"> </w:t>
      </w:r>
      <w:r>
        <w:t xml:space="preserve">5.2.4 International use</w:t>
      </w:r>
      <w:r>
        <w:t xml:space="preserve"> </w:t>
      </w:r>
      <w:r>
        <w:t xml:space="preserve">Cross-border payments in digital euro across euro area member states will be an inherent</w:t>
      </w:r>
      <w:r>
        <w:t xml:space="preserve"> </w:t>
      </w:r>
      <w:r>
        <w:t xml:space="preserve">characteristic of the digital euro. In addition, in order to achieve specific objectives 1 and 2,</w:t>
      </w:r>
      <w:r>
        <w:t xml:space="preserve"> </w:t>
      </w:r>
      <w:r>
        <w:t xml:space="preserve">the Regulation will provide that a digital euro could be used for payment transactions beyond</w:t>
      </w:r>
      <w:r>
        <w:t xml:space="preserve"> </w:t>
      </w:r>
      <w:r>
        <w:t xml:space="preserve">the euro area and beyond the EU. The international use of the digital euro would also be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subject to arrangements/agreements between the ECB and the respective central banks in</w:t>
      </w:r>
      <w:r>
        <w:t xml:space="preserve"> </w:t>
      </w:r>
      <w:r>
        <w:t xml:space="preserve">non-euro area countries and bilateral agreements between the Union and third countries.</w:t>
      </w:r>
      <w:r>
        <w:br/>
      </w:r>
      <w:r>
        <w:t xml:space="preserve">While a digital euro has the potential to facilitate trade and cross-border payment, it also</w:t>
      </w:r>
      <w:r>
        <w:t xml:space="preserve"> </w:t>
      </w:r>
      <w:r>
        <w:t xml:space="preserve">carries risks to the financial stability of the euro area (for instance, as a strong international</w:t>
      </w:r>
      <w:r>
        <w:t xml:space="preserve"> </w:t>
      </w:r>
      <w:r>
        <w:t xml:space="preserve">use of the digital euro could significantly expand the Eurosystem balance sheet) as well as</w:t>
      </w:r>
      <w:r>
        <w:t xml:space="preserve"> </w:t>
      </w:r>
      <w:r>
        <w:t xml:space="preserve">risks to the financial stability and the monetary sovereignty of non-euro area countries. This</w:t>
      </w:r>
      <w:r>
        <w:t xml:space="preserve"> </w:t>
      </w:r>
      <w:r>
        <w:t xml:space="preserve">potential for spillovers to other countries from overseas access to a jurisdiction’s CBDC has</w:t>
      </w:r>
      <w:r>
        <w:t xml:space="preserve"> </w:t>
      </w:r>
      <w:r>
        <w:t xml:space="preserve">led the G7 to caution about a wide international use of CBDC.125</w:t>
      </w:r>
      <w:r>
        <w:br/>
      </w:r>
      <w:r>
        <w:t xml:space="preserve">In any event, the digital euro would need to be successful first within the euro area and only</w:t>
      </w:r>
      <w:r>
        <w:t xml:space="preserve"> </w:t>
      </w:r>
      <w:r>
        <w:t xml:space="preserve">after that expand to international use. For the foreseeable future, the key driver for achieving</w:t>
      </w:r>
      <w:r>
        <w:t xml:space="preserve"> </w:t>
      </w:r>
      <w:r>
        <w:t xml:space="preserve">specific objectives 1 and 2 and for impacts, is the use of the digital euro within the euro-area.</w:t>
      </w:r>
      <w:r>
        <w:t xml:space="preserve"> </w:t>
      </w:r>
      <w:r>
        <w:t xml:space="preserve">Given the many uncertainties, a prudent, step-wise approach with respect to international use</w:t>
      </w:r>
      <w:r>
        <w:t xml:space="preserve"> </w:t>
      </w:r>
      <w:r>
        <w:t xml:space="preserve">would be preferable. However since the actual use depends on agreements to be signed with</w:t>
      </w:r>
      <w:r>
        <w:t xml:space="preserve"> </w:t>
      </w:r>
      <w:r>
        <w:t xml:space="preserve">non-euro area countries, no precise timeline can be established. The policy options are</w:t>
      </w:r>
      <w:r>
        <w:t xml:space="preserve"> </w:t>
      </w:r>
      <w:r>
        <w:t xml:space="preserve">presented and analysed in Annex 9.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Option 2a: No processing of personal data related to a user’s identity or transactions</w:t>
      </w:r>
      <w:r>
        <w:t xml:space="preserve"> </w:t>
      </w:r>
      <w:r>
        <w:t xml:space="preserve">Option 2a would offer a high level of privacy but could undermine the applicable and</w:t>
      </w:r>
      <w:r>
        <w:t xml:space="preserve"> </w:t>
      </w:r>
      <w:r>
        <w:t xml:space="preserve">upcoming rules addressing money laundering and terrorist financing risks. The Union’s and</w:t>
      </w:r>
      <w:r>
        <w:t xml:space="preserve"> </w:t>
      </w:r>
      <w:r>
        <w:t xml:space="preserve">FATF objectives ban anonymous accounts (Article 10 of AMLD 5). Article 58 of the AML</w:t>
      </w:r>
      <w:r>
        <w:t xml:space="preserve"> </w:t>
      </w:r>
      <w:r>
        <w:t xml:space="preserve">regulation proposal126 which forms part of the legislative package adopted in July 2021</w:t>
      </w:r>
      <w:r>
        <w:t xml:space="preserve"> </w:t>
      </w:r>
      <w:r>
        <w:t xml:space="preserve">proposes to extend that prohibition to digital wallets.127</w:t>
      </w:r>
      <w:r>
        <w:t xml:space="preserve"> </w:t>
      </w:r>
      <w:r>
        <w:t xml:space="preserve">Option 2a also does not take into account the risk profile of a digital euro, which is different</w:t>
      </w:r>
      <w:r>
        <w:t xml:space="preserve"> </w:t>
      </w:r>
      <w:r>
        <w:t xml:space="preserve">from cash. As emphasized by FATF,128 CBDCs could present greater ML/FT risks than cash</w:t>
      </w:r>
      <w:r>
        <w:t xml:space="preserve"> </w:t>
      </w:r>
      <w:r>
        <w:t xml:space="preserve">as they would be acting as an instrument with the liquidity and privacy level higher then cash</w:t>
      </w:r>
      <w:r>
        <w:t xml:space="preserve"> </w:t>
      </w:r>
      <w:r>
        <w:t xml:space="preserve">but without the limitations on portability that come with physical cash unless their use</w:t>
      </w:r>
      <w:r>
        <w:t xml:space="preserve"> </w:t>
      </w:r>
      <w:r>
        <w:t xml:space="preserve">(holdings, transaction values) will be limited. As the combination of high level of privacy,</w:t>
      </w:r>
      <w:r>
        <w:t xml:space="preserve"> </w:t>
      </w:r>
      <w:r>
        <w:t xml:space="preserve">portability and likely mass adoption would not allow for AML checks, this option would</w:t>
      </w:r>
      <w:r>
        <w:t xml:space="preserve"> </w:t>
      </w:r>
      <w:r>
        <w:t xml:space="preserve">undermine the Union policy and entail reputational risk for the ECB as issuer of a digital</w:t>
      </w:r>
      <w:r>
        <w:t xml:space="preserve"> </w:t>
      </w:r>
      <w:r>
        <w:t xml:space="preserve">currency.</w:t>
      </w:r>
      <w:r>
        <w:t xml:space="preserve"> </w:t>
      </w:r>
      <w:r>
        <w:t xml:space="preserve">Moreover, setting limits to the use of a digital euro, which could be desirable from a financial</w:t>
      </w:r>
      <w:r>
        <w:t xml:space="preserve"> </w:t>
      </w:r>
      <w:r>
        <w:t xml:space="preserve">stability perspective to limit its potential use as a form of investment, would not be possible</w:t>
      </w:r>
      <w:r>
        <w:t xml:space="preserve"> </w:t>
      </w:r>
      <w:r>
        <w:t xml:space="preserve">in a context of option 2a. Therefore, Option 2a would not be consistent with Option 3b</w:t>
      </w:r>
      <w:r>
        <w:t xml:space="preserve"> </w:t>
      </w:r>
      <w:r>
        <w:t xml:space="preserve">outlined above. In addition, Option 2a would provide for a less stringent AML/CFT regime</w:t>
      </w:r>
      <w:r>
        <w:t xml:space="preserve"> </w:t>
      </w:r>
      <w:r>
        <w:t xml:space="preserve">than cash while risks are much higher according to FATF129 and evidenced in the answers to</w:t>
      </w:r>
      <w:r>
        <w:t xml:space="preserve"> </w:t>
      </w:r>
      <w:r>
        <w:t xml:space="preserve">the Commission targeted consultation.130 While option 2a will provide for higher level of</w:t>
      </w:r>
    </w:p>
    <w:p>
      <w:pPr>
        <w:pStyle w:val="BodyText"/>
      </w:pPr>
      <w:r>
        <w:t xml:space="preserve">125 The G7 Public Policy Principles for Retail Central Bank Digital Currencies</w:t>
      </w:r>
      <w:r>
        <w:t xml:space="preserve"> </w:t>
      </w:r>
      <w:r>
        <w:t xml:space="preserve">126 COM(2021) 420 final</w:t>
      </w:r>
      <w:r>
        <w:t xml:space="preserve"> </w:t>
      </w:r>
      <w:r>
        <w:t xml:space="preserve">127 “Credit institutions, financial institutions and crypto-asset service providers shall be prohibited from keeping anonymous accounts,</w:t>
      </w:r>
      <w:r>
        <w:t xml:space="preserve"> </w:t>
      </w:r>
      <w:r>
        <w:t xml:space="preserve">anonymous passbooks, anonymous safe-deposit boxes or anonymous crypto-asset wallets as well as any account otherwise allowing for the</w:t>
      </w:r>
      <w:r>
        <w:t xml:space="preserve"> </w:t>
      </w:r>
      <w:r>
        <w:t xml:space="preserve">anonymisation of the customer account holder. Owners and beneficiaries of existing anonymous accounts, anonymous passbooks,</w:t>
      </w:r>
      <w:r>
        <w:t xml:space="preserve"> </w:t>
      </w:r>
      <w:r>
        <w:t xml:space="preserve">anonymous safe-deposit boxes or crypto-asset wallets shall be subject to customer due diligence measures before those accounts, passbooks,</w:t>
      </w:r>
      <w:r>
        <w:t xml:space="preserve"> </w:t>
      </w:r>
      <w:r>
        <w:t xml:space="preserve">deposit boxes or crypto-asset wallets are used in any way”.</w:t>
      </w:r>
      <w:r>
        <w:t xml:space="preserve"> </w:t>
      </w:r>
      <w:r>
        <w:t xml:space="preserve">128 Virtual assets - FATF report to G20 on so-called stablecoins, June 2020.</w:t>
      </w:r>
      <w:r>
        <w:br/>
      </w:r>
      <w:r>
        <w:t xml:space="preserve">129 FATF report to G20 on virtual assets, see discussion of option 2b in Part 7.2.2 for further details.</w:t>
      </w:r>
      <w:r>
        <w:br/>
      </w:r>
      <w:r>
        <w:t xml:space="preserve">130 See Annex 2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privacy than cash, in contrast, the identity of users is monitored when depositing or</w:t>
      </w:r>
      <w:r>
        <w:t xml:space="preserve"> </w:t>
      </w:r>
      <w:r>
        <w:t xml:space="preserve">withdrawing cash.</w:t>
      </w:r>
      <w:r>
        <w:br/>
      </w:r>
      <w:r>
        <w:t xml:space="preserve">In addition to AML/CFT checks, supervised intermediaries would also not be in a position to</w:t>
      </w:r>
      <w:r>
        <w:t xml:space="preserve"> </w:t>
      </w:r>
      <w:r>
        <w:t xml:space="preserve">perform other activities that require the processing of personal data (e.g. taxation,</w:t>
      </w:r>
      <w:r>
        <w:t xml:space="preserve"> </w:t>
      </w:r>
      <w:r>
        <w:t xml:space="preserve">management of operational ICT risks, payment fraud). This option is also not consistent with</w:t>
      </w:r>
      <w:r>
        <w:t xml:space="preserve"> </w:t>
      </w:r>
      <w:r>
        <w:t xml:space="preserve">the need for the ECB to process personal data for settlement purposes.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 AND HOW DO THEY</w:t>
      </w:r>
      <w:r>
        <w:t xml:space="preserve"> </w:t>
      </w:r>
      <w:r>
        <w:t xml:space="preserve">COMPARE?</w:t>
      </w:r>
      <w:r>
        <w:t xml:space="preserve"> </w:t>
      </w:r>
      <w:r>
        <w:t xml:space="preserve">This section outlines impacts of the policy options related to the digital euro. Given the lack</w:t>
      </w:r>
      <w:r>
        <w:t xml:space="preserve"> </w:t>
      </w:r>
      <w:r>
        <w:t xml:space="preserve">of observable and forecastable impacts, both the ECB and the Commission, with the help of</w:t>
      </w:r>
      <w:r>
        <w:t xml:space="preserve"> </w:t>
      </w:r>
      <w:r>
        <w:t xml:space="preserve">the Joint Research Center, used scenario analyses. Scenarios were developed based on</w:t>
      </w:r>
      <w:r>
        <w:t xml:space="preserve"> </w:t>
      </w:r>
      <w:r>
        <w:t xml:space="preserve">professional judgement and their impacts quantified based on modelling and statistical</w:t>
      </w:r>
      <w:r>
        <w:t xml:space="preserve"> </w:t>
      </w:r>
      <w:r>
        <w:t xml:space="preserve">techniques. For more on the scenario analyses, please see Annex 11.</w:t>
      </w:r>
      <w:r>
        <w:t xml:space="preserve"> </w:t>
      </w:r>
      <w:r>
        <w:t xml:space="preserve">6.1</w:t>
      </w:r>
      <w:r>
        <w:t xml:space="preserve"> </w:t>
      </w:r>
      <w:r>
        <w:t xml:space="preserve">Baseline – no digital euro</w:t>
      </w:r>
      <w:r>
        <w:t xml:space="preserve"> </w:t>
      </w:r>
      <w:r>
        <w:t xml:space="preserve">As the role of cash seems to be decreasing in the digitalising economy, the usage of</w:t>
      </w:r>
      <w:r>
        <w:t xml:space="preserve"> </w:t>
      </w:r>
      <w:r>
        <w:t xml:space="preserve">central bank money could be more and more replaced by private money and private</w:t>
      </w:r>
      <w:r>
        <w:t xml:space="preserve"> </w:t>
      </w:r>
      <w:r>
        <w:t xml:space="preserve">electronic means of payment. The observed decline in the use of cash in payments can be</w:t>
      </w:r>
      <w:r>
        <w:t xml:space="preserve"> </w:t>
      </w:r>
      <w:r>
        <w:t xml:space="preserve">expected to continue in the coming years with the expansion of e-commerce and the</w:t>
      </w:r>
      <w:r>
        <w:t xml:space="preserve"> </w:t>
      </w:r>
      <w:r>
        <w:t xml:space="preserve">availability of more and more comfortable and cheaper electronic means of payments. This</w:t>
      </w:r>
      <w:r>
        <w:t xml:space="preserve"> </w:t>
      </w:r>
      <w:r>
        <w:t xml:space="preserve">will reduce the role of central bank money as monetary anchor. Beyond a certain point, the</w:t>
      </w:r>
      <w:r>
        <w:t xml:space="preserve"> </w:t>
      </w:r>
      <w:r>
        <w:t xml:space="preserve">trend of declining cash usage could endanger the sustainability of the cash infrastructure and</w:t>
      </w:r>
      <w:r>
        <w:t xml:space="preserve"> </w:t>
      </w:r>
      <w:r>
        <w:t xml:space="preserve">hamper the provision of adequate cash services. European citizens would thus encounter</w:t>
      </w:r>
      <w:r>
        <w:t xml:space="preserve"> </w:t>
      </w:r>
      <w:r>
        <w:t xml:space="preserve">difficulties in accessing the only means of payment that is provided by the public sector and</w:t>
      </w:r>
      <w:r>
        <w:t xml:space="preserve"> </w:t>
      </w:r>
      <w:r>
        <w:t xml:space="preserve">that provides unique features of central bank money.</w:t>
      </w:r>
      <w:r>
        <w:t xml:space="preserve"> </w:t>
      </w:r>
      <w:r>
        <w:t xml:space="preserve">Private money cannot perform the core function of central bank money as an anchor of</w:t>
      </w:r>
      <w:r>
        <w:t xml:space="preserve"> </w:t>
      </w:r>
      <w:r>
        <w:t xml:space="preserve">the payments and monetary system. The lack of a monetary anchor i.e. one-to-one</w:t>
      </w:r>
      <w:r>
        <w:t xml:space="preserve"> </w:t>
      </w:r>
      <w:r>
        <w:t xml:space="preserve">convertibility of private money to central bank money usable in the digital economy, could</w:t>
      </w:r>
      <w:r>
        <w:t xml:space="preserve"> </w:t>
      </w:r>
      <w:r>
        <w:t xml:space="preserve">eventually weaken trust towards private money and the financial system. Without central</w:t>
      </w:r>
      <w:r>
        <w:t xml:space="preserve"> </w:t>
      </w:r>
      <w:r>
        <w:t xml:space="preserve">bank money to provide an undisputed monetary anchor, people would have to monitor the</w:t>
      </w:r>
      <w:r>
        <w:t xml:space="preserve"> </w:t>
      </w:r>
      <w:r>
        <w:t xml:space="preserve">safety of private money issuers in order to value each form of money, undermining the</w:t>
      </w:r>
      <w:r>
        <w:t xml:space="preserve"> </w:t>
      </w:r>
      <w:r>
        <w:t xml:space="preserve">singleness of the currency. Predicting how trust in the euro would erode in the absence of a</w:t>
      </w:r>
      <w:r>
        <w:t xml:space="preserve"> </w:t>
      </w:r>
      <w:r>
        <w:t xml:space="preserve">CBDC is not possible and difficult to quantify. The impact of such an unfavourable</w:t>
      </w:r>
      <w:r>
        <w:t xml:space="preserve"> </w:t>
      </w:r>
      <w:r>
        <w:t xml:space="preserve">development on the EU’s economy is even less quantifiable but potentially huge and difficult</w:t>
      </w:r>
      <w:r>
        <w:t xml:space="preserve"> </w:t>
      </w:r>
      <w:r>
        <w:t xml:space="preserve">to reverse. Furthermore, relying on payment services provided entirely by the private sector</w:t>
      </w:r>
      <w:r>
        <w:t xml:space="preserve"> </w:t>
      </w:r>
      <w:r>
        <w:t xml:space="preserve">would also mean having no backstop in case of operational failures or other causes of service</w:t>
      </w:r>
      <w:r>
        <w:t xml:space="preserve"> </w:t>
      </w:r>
      <w:r>
        <w:t xml:space="preserve">interruptions. Lastly, not offering a public alternative to private digital means of payments</w:t>
      </w:r>
      <w:r>
        <w:t xml:space="preserve"> </w:t>
      </w:r>
      <w:r>
        <w:t xml:space="preserve">could have adverse effects on financial inclusion.</w:t>
      </w:r>
      <w:r>
        <w:br/>
      </w:r>
      <w:r>
        <w:t xml:space="preserve">Private money cannot solve all the problems and reach the objectives, especially to</w:t>
      </w:r>
      <w:r>
        <w:t xml:space="preserve"> </w:t>
      </w:r>
      <w:r>
        <w:t xml:space="preserve">support innovative payments for Industry 4.0 and Web3. Private payment solutions for</w:t>
      </w:r>
      <w:r>
        <w:t xml:space="preserve"> </w:t>
      </w:r>
      <w:r>
        <w:t xml:space="preserve">conditional payments in a tokenised economy (industry 4.0 and web 3) are stablecoins and, to</w:t>
      </w:r>
      <w:r>
        <w:t xml:space="preserve"> </w:t>
      </w:r>
      <w:r>
        <w:t xml:space="preserve">a lesser degree, commercial bank money tokens. Both categories of private solutions lack</w:t>
      </w:r>
      <w:r>
        <w:t xml:space="preserve"> </w:t>
      </w:r>
      <w:r>
        <w:t xml:space="preserve">interoperability, fungibility and reliability to support the tokenised economy of industry 4.0</w:t>
      </w:r>
      <w:r>
        <w:t xml:space="preserve"> </w:t>
      </w:r>
      <w:r>
        <w:t xml:space="preserve">and web 3 absent a public alternative. Leaving the development of payment solutions entirely</w:t>
      </w:r>
      <w:r>
        <w:t xml:space="preserve"> </w:t>
      </w:r>
      <w:r>
        <w:t xml:space="preserve">to the private sector, without a digital euro as monetary anchor, would carry the risk of a</w:t>
      </w:r>
      <w:r>
        <w:t xml:space="preserve"> </w:t>
      </w:r>
      <w:r>
        <w:t xml:space="preserve">fragmented outcome across the euro area. As indicated in Annex 8, such private solutions,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alone, without a digital euro as public alternative would be more likely to (i) carry credit risks</w:t>
      </w:r>
      <w:r>
        <w:t xml:space="preserve"> </w:t>
      </w:r>
      <w:r>
        <w:t xml:space="preserve">and (ii) increase market concentration and reduce competition. Commercial bank money</w:t>
      </w:r>
      <w:r>
        <w:t xml:space="preserve"> </w:t>
      </w:r>
      <w:r>
        <w:t xml:space="preserve">tokens carry different credit risks depending on the bank issuing them. Stablecoins, too, carry</w:t>
      </w:r>
      <w:r>
        <w:t xml:space="preserve"> </w:t>
      </w:r>
      <w:r>
        <w:t xml:space="preserve">specific systemic risks depending on the assets used to peg their value. The recent collapse of</w:t>
      </w:r>
      <w:r>
        <w:t xml:space="preserve"> </w:t>
      </w:r>
      <w:r>
        <w:t xml:space="preserve">US pegged stablecoins suggests that the stability of private payment solutions is doubtful.</w:t>
      </w:r>
      <w:r>
        <w:t xml:space="preserve"> </w:t>
      </w:r>
      <w:r>
        <w:t xml:space="preserve">Stablecoins are finally also predominantly pegged to the USD which creates risks for</w:t>
      </w:r>
      <w:r>
        <w:t xml:space="preserve"> </w:t>
      </w:r>
      <w:r>
        <w:t xml:space="preserve">monetary policy (dollarisation).</w:t>
      </w:r>
      <w:r>
        <w:br/>
      </w:r>
      <w:r>
        <w:t xml:space="preserve">Other regulatory measures can help improving the payment market in the EU but</w:t>
      </w:r>
      <w:r>
        <w:t xml:space="preserve"> </w:t>
      </w:r>
      <w:r>
        <w:t xml:space="preserve">cannot offer public money for payments in the digitalising economy. SEPA created</w:t>
      </w:r>
      <w:r>
        <w:t xml:space="preserve"> </w:t>
      </w:r>
      <w:r>
        <w:t xml:space="preserve">common schemes for credit transfers and instant credit transfers within the European</w:t>
      </w:r>
      <w:r>
        <w:t xml:space="preserve"> </w:t>
      </w:r>
      <w:r>
        <w:t xml:space="preserve">Economic Area. These schemes contributed to the creation of a single euro payments market</w:t>
      </w:r>
      <w:r>
        <w:t xml:space="preserve"> </w:t>
      </w:r>
      <w:r>
        <w:t xml:space="preserve">in Europe by making it possible for consumers to rely on just one payment account to make</w:t>
      </w:r>
      <w:r>
        <w:t xml:space="preserve"> </w:t>
      </w:r>
      <w:r>
        <w:t xml:space="preserve">euro credit transfers, including instant credit transfers, not only in their own country, but also</w:t>
      </w:r>
      <w:r>
        <w:t xml:space="preserve"> </w:t>
      </w:r>
      <w:r>
        <w:t xml:space="preserve">in an area larger than the European Union. The PSD2 and its ongoing review aimed to</w:t>
      </w:r>
      <w:r>
        <w:t xml:space="preserve"> </w:t>
      </w:r>
      <w:r>
        <w:t xml:space="preserve">address barriers to new types of payment services, such as payment initiation services and</w:t>
      </w:r>
      <w:r>
        <w:t xml:space="preserve"> </w:t>
      </w:r>
      <w:r>
        <w:t xml:space="preserve">account information services, and improve the level of consumer protection and security. The</w:t>
      </w:r>
      <w:r>
        <w:t xml:space="preserve"> </w:t>
      </w:r>
      <w:r>
        <w:t xml:space="preserve">regulation on Instant Payments will significantly increase speed and convenience for</w:t>
      </w:r>
      <w:r>
        <w:t xml:space="preserve"> </w:t>
      </w:r>
      <w:r>
        <w:t xml:space="preserve">consumers, for example when paying bills or receiving urgent transfers (e.g. in case of</w:t>
      </w:r>
      <w:r>
        <w:t xml:space="preserve"> </w:t>
      </w:r>
      <w:r>
        <w:t xml:space="preserve">medical emergency). In addition, they help to significantly improve cash flow, and bring cost</w:t>
      </w:r>
      <w:r>
        <w:t xml:space="preserve"> </w:t>
      </w:r>
      <w:r>
        <w:t xml:space="preserve">savings for businesses, especially for SMEs, including retailers. These measures make</w:t>
      </w:r>
      <w:r>
        <w:t xml:space="preserve"> </w:t>
      </w:r>
      <w:r>
        <w:t xml:space="preserve">payments with commercial money more efficient, safer, and faster in the EU. Nevertheless,</w:t>
      </w:r>
      <w:r>
        <w:t xml:space="preserve"> </w:t>
      </w:r>
      <w:r>
        <w:t xml:space="preserve">they all concern commercial money and payment systems. Commercial bank money</w:t>
      </w:r>
      <w:r>
        <w:t xml:space="preserve"> </w:t>
      </w:r>
      <w:r>
        <w:t xml:space="preserve">benefited from trust due partly to its one-to-one convertibility to central bank money. This</w:t>
      </w:r>
      <w:r>
        <w:t xml:space="preserve"> </w:t>
      </w:r>
      <w:r>
        <w:t xml:space="preserve">trust may be at risk if this convertibility is only limited to cash, which is less and less usable</w:t>
      </w:r>
      <w:r>
        <w:t xml:space="preserve"> </w:t>
      </w:r>
      <w:r>
        <w:t xml:space="preserve">in a fast-digitalising society.</w:t>
      </w:r>
      <w:r>
        <w:t xml:space="preserve"> </w:t>
      </w:r>
      <w:r>
        <w:t xml:space="preserve">The monetary policy instruments of the ECB can address some of the problems and</w:t>
      </w:r>
      <w:r>
        <w:t xml:space="preserve"> </w:t>
      </w:r>
      <w:r>
        <w:t xml:space="preserve">objectives but lacking a digital euro, a possible wide acceptance of a means of payment</w:t>
      </w:r>
      <w:r>
        <w:t xml:space="preserve"> </w:t>
      </w:r>
      <w:r>
        <w:t xml:space="preserve">or store of value not denominated in euro in the future could weaken or even impair the</w:t>
      </w:r>
      <w:r>
        <w:t xml:space="preserve"> </w:t>
      </w:r>
      <w:r>
        <w:t xml:space="preserve">transmission of monetary policy in the euro area. It would also have unclear implications</w:t>
      </w:r>
      <w:r>
        <w:t xml:space="preserve"> </w:t>
      </w:r>
      <w:r>
        <w:t xml:space="preserve">for financial intermediation and cross-border capital mobility, which could ultimately affect</w:t>
      </w:r>
      <w:r>
        <w:t xml:space="preserve"> </w:t>
      </w:r>
      <w:r>
        <w:t xml:space="preserve">financial stability.</w:t>
      </w:r>
      <w:r>
        <w:t xml:space="preserve"> </w:t>
      </w:r>
      <w:r>
        <w:t xml:space="preserve">MICA will reduce risks related to global stablecoins but is not aimed at addressing the</w:t>
      </w:r>
      <w:r>
        <w:t xml:space="preserve"> </w:t>
      </w:r>
      <w:r>
        <w:t xml:space="preserve">problem set out in this impact assessment. Crypto-assets that stabilise their value by</w:t>
      </w:r>
      <w:r>
        <w:t xml:space="preserve"> </w:t>
      </w:r>
      <w:r>
        <w:t xml:space="preserve">referencing other assets, be it a single official currency (e-money token) or any other</w:t>
      </w:r>
      <w:r>
        <w:t xml:space="preserve"> </w:t>
      </w:r>
      <w:r>
        <w:t xml:space="preserve">asset/basket of assets (asset-referenced tokens), have a potential to be widely used as a means</w:t>
      </w:r>
      <w:r>
        <w:t xml:space="preserve"> </w:t>
      </w:r>
      <w:r>
        <w:t xml:space="preserve">of exchange which may in the case of asset-referenced tokens and e-money tokens</w:t>
      </w:r>
      <w:r>
        <w:t xml:space="preserve"> </w:t>
      </w:r>
      <w:r>
        <w:t xml:space="preserve">denominated in non-EU currency pose the risks to the smooth operation of payment systems,</w:t>
      </w:r>
      <w:r>
        <w:t xml:space="preserve"> </w:t>
      </w:r>
      <w:r>
        <w:t xml:space="preserve">monetary policy transmission or monetary sovereignty. MICA addresses these risks by</w:t>
      </w:r>
      <w:r>
        <w:t xml:space="preserve"> </w:t>
      </w:r>
      <w:r>
        <w:t xml:space="preserve">limiting the extent to which asset-referenced tokens and e-money tokens denominated in a</w:t>
      </w:r>
      <w:r>
        <w:t xml:space="preserve"> </w:t>
      </w:r>
      <w:r>
        <w:t xml:space="preserve">non-EU currency may be used as means of exchange, including by giving the ECB the power</w:t>
      </w:r>
      <w:r>
        <w:t xml:space="preserve"> </w:t>
      </w:r>
      <w:r>
        <w:t xml:space="preserve">to limit or stop the issuance of those tokens.</w:t>
      </w:r>
      <w:r>
        <w:br/>
      </w:r>
      <w:r>
        <w:t xml:space="preserve">As a conclusion, the existing and planned measures can promote private digital means of</w:t>
      </w:r>
      <w:r>
        <w:t xml:space="preserve"> </w:t>
      </w:r>
      <w:r>
        <w:t xml:space="preserve">payment, however, they cannot ensure continued availability and use of public/central bank</w:t>
      </w:r>
      <w:r>
        <w:t xml:space="preserve"> </w:t>
      </w:r>
      <w:r>
        <w:t xml:space="preserve">money when citizens and businesses decide to use more and more digital means of payment.</w:t>
      </w:r>
      <w:r>
        <w:t xml:space="preserve"> </w:t>
      </w:r>
      <w:r>
        <w:t xml:space="preserve">Private solutions cannot fulfil this demand either.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6.2</w:t>
      </w:r>
      <w:r>
        <w:t xml:space="preserve"> </w:t>
      </w:r>
      <w:r>
        <w:t xml:space="preserve">Establishing and regulating the digital euro</w:t>
      </w:r>
      <w:r>
        <w:t xml:space="preserve"> </w:t>
      </w:r>
      <w:r>
        <w:t xml:space="preserve">Establishing a digital euro would make it possible for the Eurosystem to issue central</w:t>
      </w:r>
      <w:r>
        <w:t xml:space="preserve"> </w:t>
      </w:r>
      <w:r>
        <w:t xml:space="preserve">bank money in digital form for general use by people and businesses. The Regulation</w:t>
      </w:r>
      <w:r>
        <w:t xml:space="preserve"> </w:t>
      </w:r>
      <w:r>
        <w:t xml:space="preserve">would enable the Eurosystem to issue central bank money in digital form. This would ensure</w:t>
      </w:r>
      <w:r>
        <w:t xml:space="preserve"> </w:t>
      </w:r>
      <w:r>
        <w:t xml:space="preserve">that the central bank issued euro can remain usable in the digitalised economy and society</w:t>
      </w:r>
      <w:r>
        <w:t xml:space="preserve"> </w:t>
      </w:r>
      <w:r>
        <w:t xml:space="preserve">and thus can support the European people and businesses. A digital euro would thus</w:t>
      </w:r>
      <w:r>
        <w:t xml:space="preserve"> </w:t>
      </w:r>
      <w:r>
        <w:t xml:space="preserve">effectively reach the general objective and – with the right design – support the specific</w:t>
      </w:r>
      <w:r>
        <w:t xml:space="preserve"> </w:t>
      </w:r>
      <w:r>
        <w:t xml:space="preserve">objectives.</w:t>
      </w:r>
      <w:r>
        <w:br/>
      </w:r>
      <w:r>
        <w:t xml:space="preserve">A digital euro would have a number of specific benefits for and potential impacts on different</w:t>
      </w:r>
      <w:r>
        <w:t xml:space="preserve"> </w:t>
      </w:r>
      <w:r>
        <w:t xml:space="preserve">stakeholders, for example in relation to availability and usage of central bank money,</w:t>
      </w:r>
      <w:r>
        <w:t xml:space="preserve"> </w:t>
      </w:r>
      <w:r>
        <w:t xml:space="preserve">financial stability, privacy and personal data protection, anti-money laundering. As these</w:t>
      </w:r>
      <w:r>
        <w:t xml:space="preserve"> </w:t>
      </w:r>
      <w:r>
        <w:t xml:space="preserve">effects would be influenced by a number of regulatory and normative choices, the impacts are</w:t>
      </w:r>
      <w:r>
        <w:t xml:space="preserve"> </w:t>
      </w:r>
      <w:r>
        <w:t xml:space="preserve">analysed in the following sections by setting out specific options for these choices, before</w:t>
      </w:r>
      <w:r>
        <w:t xml:space="preserve"> </w:t>
      </w:r>
      <w:r>
        <w:t xml:space="preserve">coming back at the end to the overall impact of the digital euro (section 7.2).</w:t>
      </w:r>
      <w:r>
        <w:t xml:space="preserve"> </w:t>
      </w:r>
      <w:r>
        <w:t xml:space="preserve">Non-financial industry representatives call for a digital euro because a digital euro in industry</w:t>
      </w:r>
      <w:r>
        <w:t xml:space="preserve"> </w:t>
      </w:r>
      <w:r>
        <w:t xml:space="preserve">4.0 and web 3 would guarantee market stability, avoid market fragmentation and safeguard</w:t>
      </w:r>
      <w:r>
        <w:t xml:space="preserve"> </w:t>
      </w:r>
      <w:r>
        <w:t xml:space="preserve">European monetary sovereignty. In the public consultation, stakeholders expressed that a</w:t>
      </w:r>
      <w:r>
        <w:t xml:space="preserve"> </w:t>
      </w:r>
      <w:r>
        <w:t xml:space="preserve">digital euro is needed to support innovative payment solutions in the private sector especially</w:t>
      </w:r>
      <w:r>
        <w:t xml:space="preserve"> </w:t>
      </w:r>
      <w:r>
        <w:t xml:space="preserve">the possibility to program conditional payments as a crucial and attractive feature.</w:t>
      </w:r>
      <w:r>
        <w:br/>
      </w:r>
      <w:r>
        <w:t xml:space="preserve">6.2.1 Access and Usability</w:t>
      </w:r>
      <w:r>
        <w:br/>
      </w:r>
      <w:r>
        <w:t xml:space="preserve">Legal tender status</w:t>
      </w:r>
      <w:r>
        <w:t xml:space="preserve"> </w:t>
      </w:r>
      <w:r>
        <w:t xml:space="preserve">Option 1a: Digital euro without legal tender status</w:t>
      </w:r>
      <w:r>
        <w:br/>
      </w:r>
      <w:r>
        <w:t xml:space="preserve">Without legal tender status, acceptance of a payment in digital euro would be fully voluntary</w:t>
      </w:r>
      <w:r>
        <w:t xml:space="preserve"> </w:t>
      </w:r>
      <w:r>
        <w:t xml:space="preserve">for merchants. The payees (merchants) and distributors (PSPs) may decide to only invest in</w:t>
      </w:r>
      <w:r>
        <w:t xml:space="preserve"> </w:t>
      </w:r>
      <w:r>
        <w:t xml:space="preserve">an infrastructure when they perceive a high demand from users, unless the comparative costs</w:t>
      </w:r>
      <w:r>
        <w:t xml:space="preserve"> </w:t>
      </w:r>
      <w:r>
        <w:t xml:space="preserve">of accepting the digital euro against other electronic payments are clearly lower. Even if users</w:t>
      </w:r>
      <w:r>
        <w:t xml:space="preserve"> </w:t>
      </w:r>
      <w:r>
        <w:t xml:space="preserve">would see benefits in the digital euro such as privacy, low cost and fast transactions, their</w:t>
      </w:r>
      <w:r>
        <w:t xml:space="preserve"> </w:t>
      </w:r>
      <w:r>
        <w:t xml:space="preserve">demand for payments in digital euro might remain low until a wide acceptance infrastructure</w:t>
      </w:r>
      <w:r>
        <w:t xml:space="preserve"> </w:t>
      </w:r>
      <w:r>
        <w:t xml:space="preserve">is available. This would be detrimental to the development of network effects and use of the</w:t>
      </w:r>
      <w:r>
        <w:t xml:space="preserve"> </w:t>
      </w:r>
      <w:r>
        <w:t xml:space="preserve">digital euro.</w:t>
      </w:r>
      <w:r>
        <w:t xml:space="preserve"> </w:t>
      </w:r>
      <w:r>
        <w:t xml:space="preserve">Option 1a would only partially fulfil the general objective (enabling payments with central</w:t>
      </w:r>
      <w:r>
        <w:t xml:space="preserve"> </w:t>
      </w:r>
      <w:r>
        <w:t xml:space="preserve">bank money in the digital age) as it would not allow to fully reach specific objectives (see</w:t>
      </w:r>
      <w:r>
        <w:t xml:space="preserve"> </w:t>
      </w:r>
      <w:r>
        <w:t xml:space="preserve">section that aims at ensuring that central bank money remains available and accepted by</w:t>
      </w:r>
      <w:r>
        <w:t xml:space="preserve"> </w:t>
      </w:r>
      <w:r>
        <w:t xml:space="preserve">everyone in the digital sphere), as this option does not guarantee the wide availability and</w:t>
      </w:r>
      <w:r>
        <w:t xml:space="preserve"> </w:t>
      </w:r>
      <w:r>
        <w:t xml:space="preserve">acceptance of the digital euro. Without legal tender status, the drivers of acceptance would be</w:t>
      </w:r>
      <w:r>
        <w:t xml:space="preserve"> </w:t>
      </w:r>
      <w:r>
        <w:t xml:space="preserve">comparable to all other electronic private payment solutions where payees decide whether to</w:t>
      </w:r>
      <w:r>
        <w:t xml:space="preserve"> </w:t>
      </w:r>
      <w:r>
        <w:t xml:space="preserve">accept a particular payment method as a means to discharge payment obligations, e.g. based</w:t>
      </w:r>
      <w:r>
        <w:t xml:space="preserve"> </w:t>
      </w:r>
      <w:r>
        <w:t xml:space="preserve">on level of fees and convenience. A wide acceptance might prove difficult to achieve should</w:t>
      </w:r>
      <w:r>
        <w:t xml:space="preserve"> </w:t>
      </w:r>
      <w:r>
        <w:t xml:space="preserve">the digital euro not have legal tender status as it takes time, cost, and effort for users to adopt</w:t>
      </w:r>
      <w:r>
        <w:t xml:space="preserve"> </w:t>
      </w:r>
      <w:r>
        <w:t xml:space="preserve">a new payment method.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This was evidenced in the Kantar survey commissioned by the ECB,131 where participants</w:t>
      </w:r>
      <w:r>
        <w:t xml:space="preserve"> </w:t>
      </w:r>
      <w:r>
        <w:t xml:space="preserve">expressed “a strong preference for payment methods with pan-European reach and universal</w:t>
      </w:r>
      <w:r>
        <w:t xml:space="preserve"> </w:t>
      </w:r>
      <w:r>
        <w:t xml:space="preserve">acceptance in physical shops and online”. No legal tender status may limit incentives for</w:t>
      </w:r>
      <w:r>
        <w:t xml:space="preserve"> </w:t>
      </w:r>
      <w:r>
        <w:t xml:space="preserve">merchants to invest in the necessary infrastructure to accept payments in digital euro. Lacking</w:t>
      </w:r>
      <w:r>
        <w:t xml:space="preserve"> </w:t>
      </w:r>
      <w:r>
        <w:t xml:space="preserve">a wide acceptance of the digital euro by payees, adoption and use of the digital euro by</w:t>
      </w:r>
      <w:r>
        <w:t xml:space="preserve"> </w:t>
      </w:r>
      <w:r>
        <w:t xml:space="preserve">payers cannot be guaranteed. Issuance of a digital euro without granting legal tender status</w:t>
      </w:r>
      <w:r>
        <w:t xml:space="preserve"> </w:t>
      </w:r>
      <w:r>
        <w:t xml:space="preserve">could thus result in a limited take-up by users.</w:t>
      </w:r>
      <w:r>
        <w:br/>
      </w:r>
      <w:r>
        <w:t xml:space="preserve">Under Option 1a, a digital euro without legal tender status would not carry any mandatory</w:t>
      </w:r>
      <w:r>
        <w:t xml:space="preserve"> </w:t>
      </w:r>
      <w:r>
        <w:t xml:space="preserve">compliance costs, as its use would be voluntary. The overall cost would depend on the</w:t>
      </w:r>
      <w:r>
        <w:t xml:space="preserve"> </w:t>
      </w:r>
      <w:r>
        <w:t xml:space="preserve">business decision of merchants and PSPs, which might decide to accept and distribute the</w:t>
      </w:r>
      <w:r>
        <w:t xml:space="preserve"> </w:t>
      </w:r>
      <w:r>
        <w:t xml:space="preserve">digital euro. Since neither the acceptance nor the distribution would be mandatory for any</w:t>
      </w:r>
      <w:r>
        <w:t xml:space="preserve"> </w:t>
      </w:r>
      <w:r>
        <w:t xml:space="preserve">business, their decision would be entirely based on commercial considerations. It should be</w:t>
      </w:r>
      <w:r>
        <w:t xml:space="preserve"> </w:t>
      </w:r>
      <w:r>
        <w:t xml:space="preserve">noted, however, that high one-off and running costs could deter PSPs and businesses from</w:t>
      </w:r>
      <w:r>
        <w:t xml:space="preserve"> </w:t>
      </w:r>
      <w:r>
        <w:t xml:space="preserve">offering and accepting digital euro services, all the more if the digital euro take-up by users is</w:t>
      </w:r>
      <w:r>
        <w:t xml:space="preserve"> </w:t>
      </w:r>
      <w:r>
        <w:t xml:space="preserve">uncertain (see more details under Option 1b) or slow132.</w:t>
      </w:r>
      <w:r>
        <w:t xml:space="preserve"> </w:t>
      </w:r>
      <w:r>
        <w:t xml:space="preserve">Option 1b: Digital euro with legal tender status, including general mandatory acceptance by</w:t>
      </w:r>
      <w:r>
        <w:t xml:space="preserve"> </w:t>
      </w:r>
      <w:r>
        <w:t xml:space="preserve">payees</w:t>
      </w:r>
      <w:r>
        <w:br/>
      </w:r>
      <w:r>
        <w:t xml:space="preserve">With the introduction of a digital euro with legal tender status, people and businesses would</w:t>
      </w:r>
      <w:r>
        <w:t xml:space="preserve"> </w:t>
      </w:r>
      <w:r>
        <w:t xml:space="preserve">benefit from an additional choice to pay in central bank money in electronic form (e.g. at</w:t>
      </w:r>
      <w:r>
        <w:t xml:space="preserve"> </w:t>
      </w:r>
      <w:r>
        <w:t xml:space="preserve">POS or e-commerce) that would be accepted throughout the euro area. ECB market research</w:t>
      </w:r>
      <w:r>
        <w:t xml:space="preserve"> </w:t>
      </w:r>
      <w:r>
        <w:t xml:space="preserve">has shown that the option to pay anywhere and to anybody with a digital euro is the most</w:t>
      </w:r>
      <w:r>
        <w:t xml:space="preserve"> </w:t>
      </w:r>
      <w:r>
        <w:t xml:space="preserve">valuable feature for citizens, differentiating it from existing payment instruments. Also, it is a</w:t>
      </w:r>
      <w:r>
        <w:t xml:space="preserve"> </w:t>
      </w:r>
      <w:r>
        <w:t xml:space="preserve">means of payment that merchants would be happy to accommodate as long as broad adoption</w:t>
      </w:r>
      <w:r>
        <w:t xml:space="preserve"> </w:t>
      </w:r>
      <w:r>
        <w:t xml:space="preserve">by consumers could be ensured.133 This was also confirmed by the Commission’s public</w:t>
      </w:r>
      <w:r>
        <w:t xml:space="preserve"> </w:t>
      </w:r>
      <w:r>
        <w:t xml:space="preserve">consultation.134</w:t>
      </w:r>
      <w:r>
        <w:t xml:space="preserve"> </w:t>
      </w:r>
      <w:r>
        <w:t xml:space="preserve">Legal tender is a usual attribute of official currencies in the relevant territory (as a liability of</w:t>
      </w:r>
      <w:r>
        <w:t xml:space="preserve"> </w:t>
      </w:r>
      <w:r>
        <w:t xml:space="preserve">the central bank). For some, legal tender status is an essential and inherent element of a</w:t>
      </w:r>
      <w:r>
        <w:t xml:space="preserve"> </w:t>
      </w:r>
      <w:r>
        <w:t xml:space="preserve">CBDC.135 In addition, “robust legal tender provisions can ensure that the use of the national</w:t>
      </w:r>
      <w:r>
        <w:t xml:space="preserve"> </w:t>
      </w:r>
      <w:r>
        <w:t xml:space="preserve">currency is favoured in domestic payments”136, as opposed to third country CBDCs or non-</w:t>
      </w:r>
      <w:r>
        <w:t xml:space="preserve"> </w:t>
      </w:r>
      <w:r>
        <w:t xml:space="preserve">euro denominated stablecoins. This has led the ECB as well to consider a legal tender status</w:t>
      </w:r>
      <w:r>
        <w:t xml:space="preserve"> </w:t>
      </w:r>
      <w:r>
        <w:t xml:space="preserve">as a desirable feature of the digital euro.137 The legal tender status of the digital euro would</w:t>
      </w:r>
      <w:r>
        <w:t xml:space="preserve"> </w:t>
      </w:r>
      <w:r>
        <w:t xml:space="preserve">be an essential factor in payment decisions of people and businesses as it would imply that</w:t>
      </w:r>
      <w:r>
        <w:t xml:space="preserve"> </w:t>
      </w:r>
      <w:r>
        <w:t xml:space="preserve">the digital euro would have to be accepted widely by payees and in particular merchants.</w:t>
      </w:r>
      <w:r>
        <w:t xml:space="preserve"> </w:t>
      </w:r>
      <w:r>
        <w:t xml:space="preserve">According to the Kantar survey138, this is a crucial aspect for the general public and the tech-</w:t>
      </w:r>
    </w:p>
    <w:p>
      <w:pPr>
        <w:pStyle w:val="BodyText"/>
      </w:pPr>
      <w:r>
        <w:t xml:space="preserve">131 Study on New Digital Payment Methods, Report March 2022</w:t>
      </w:r>
      <w:r>
        <w:t xml:space="preserve"> </w:t>
      </w:r>
      <w:r>
        <w:t xml:space="preserve">132 Payments is a two-sided network industry featuring positive adoption externalities, meaning that a user joining the network brings</w:t>
      </w:r>
      <w:r>
        <w:t xml:space="preserve"> </w:t>
      </w:r>
      <w:r>
        <w:t xml:space="preserve">benefits that accrue to others in the network. In other words, the value of a payment service to a provider or end user increases with the</w:t>
      </w:r>
      <w:r>
        <w:t xml:space="preserve"> </w:t>
      </w:r>
      <w:r>
        <w:t xml:space="preserve">number of other participating providers or end users. When these positive effects are not internalized, market demand tends to be too low at</w:t>
      </w:r>
      <w:r>
        <w:t xml:space="preserve"> </w:t>
      </w:r>
      <w:r>
        <w:t xml:space="preserve">any price, hence the equilibrium network size is smaller than the socially optimal network size, and even a perfectly competitive equilibrium</w:t>
      </w:r>
      <w:r>
        <w:t xml:space="preserve"> </w:t>
      </w:r>
      <w:r>
        <w:t xml:space="preserve">is not efficient.</w:t>
      </w:r>
      <w:r>
        <w:t xml:space="preserve"> </w:t>
      </w:r>
      <w:r>
        <w:t xml:space="preserve">133 Study on New Digital Payment Methods, Report March 2022</w:t>
      </w:r>
      <w:r>
        <w:t xml:space="preserve"> </w:t>
      </w:r>
      <w:r>
        <w:t xml:space="preserve">134 As BEUC (European consumer organisation) put it, “it is necessary to maintain public access to and full usability of central bank money</w:t>
      </w:r>
      <w:r>
        <w:t xml:space="preserve"> </w:t>
      </w:r>
      <w:r>
        <w:t xml:space="preserve">at the time of developing electronic payment”. In the Commission’s targeted consultation EU citizens ranked the wide availability, easy on-</w:t>
      </w:r>
      <w:r>
        <w:t xml:space="preserve"> </w:t>
      </w:r>
      <w:r>
        <w:t xml:space="preserve">boarding and use, ability to pay offline, anywhere to anyone, instant settlement and cost free features as very important or important.</w:t>
      </w:r>
      <w:r>
        <w:t xml:space="preserve"> </w:t>
      </w:r>
      <w:r>
        <w:t xml:space="preserve">135 As the European Payment Council (EPC) put it in its answer to the Commission’s public consultation, “legal tender seems inherent to the</w:t>
      </w:r>
      <w:r>
        <w:t xml:space="preserve"> </w:t>
      </w:r>
      <w:r>
        <w:t xml:space="preserve">concept of the digital euro”. IMF staff defined CBDC as “a new form of money, issued digitally by the central bank and intended to serve as</w:t>
      </w:r>
      <w:r>
        <w:t xml:space="preserve"> </w:t>
      </w:r>
      <w:r>
        <w:t xml:space="preserve">legal tender.” IMF Staff, 2018, Casting Light on Central Bank Digital Currency, IMF, SDN/18/08 and IMF Working paper (WP/20/254)</w:t>
      </w:r>
      <w:r>
        <w:t xml:space="preserve"> </w:t>
      </w:r>
      <w:r>
        <w:t xml:space="preserve">“Legal Aspects of Central Bank Digital Currency: Central Bank and Monetary Law Considerations”, W. Bossu and alii.</w:t>
      </w:r>
      <w:r>
        <w:br/>
      </w:r>
      <w:r>
        <w:t xml:space="preserve">136 See BIS Annual Economic Report, June 2021, CBDCs: an opportunity for the monetary system</w:t>
      </w:r>
      <w:r>
        <w:t xml:space="preserve"> </w:t>
      </w:r>
      <w:r>
        <w:t xml:space="preserve">137 Report on a digital euro, ECB, October 2020</w:t>
      </w:r>
      <w:r>
        <w:br/>
      </w:r>
      <w:r>
        <w:t xml:space="preserve">138 Study on New Digital Payment Methods, Report March 2022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savvy: “Universal acceptance was considered the most important feature – ideally, across</w:t>
      </w:r>
      <w:r>
        <w:t xml:space="preserve"> </w:t>
      </w:r>
      <w:r>
        <w:t xml:space="preserve">the euro area, all merchants in physical and online stores would need to accept it, regardless</w:t>
      </w:r>
      <w:r>
        <w:t xml:space="preserve"> </w:t>
      </w:r>
      <w:r>
        <w:t xml:space="preserve">of the size of the purchase.” Such a universal acceptance, which would replicate the</w:t>
      </w:r>
      <w:r>
        <w:t xml:space="preserve"> </w:t>
      </w:r>
      <w:r>
        <w:t xml:space="preserve">acceptance model of cash, is described as a possible leveraging factor leading to the</w:t>
      </w:r>
      <w:r>
        <w:t xml:space="preserve"> </w:t>
      </w:r>
      <w:r>
        <w:t xml:space="preserve">improved financial inclusion of the unbanked population in the Kantar survey. “The new</w:t>
      </w:r>
      <w:r>
        <w:t xml:space="preserve"> </w:t>
      </w:r>
      <w:r>
        <w:t xml:space="preserve">method should be as easy to use as possible and still provide the same control as cash. It</w:t>
      </w:r>
      <w:r>
        <w:t xml:space="preserve"> </w:t>
      </w:r>
      <w:r>
        <w:t xml:space="preserve">should also be accessible around the clock and be accepted in any shop.” People and</w:t>
      </w:r>
      <w:r>
        <w:t xml:space="preserve"> </w:t>
      </w:r>
      <w:r>
        <w:t xml:space="preserve">businesses could benefit from a wide acceptance network and thus have a real choice to pay</w:t>
      </w:r>
      <w:r>
        <w:t xml:space="preserve"> </w:t>
      </w:r>
      <w:r>
        <w:t xml:space="preserve">with central bank money in a digital way. In legal terms, granting the digital euro the status of</w:t>
      </w:r>
      <w:r>
        <w:t xml:space="preserve"> </w:t>
      </w:r>
      <w:r>
        <w:t xml:space="preserve">legal tender is sound and would seem logical. Option 1b, i.e. granting legal tender status to</w:t>
      </w:r>
      <w:r>
        <w:t xml:space="preserve"> </w:t>
      </w:r>
      <w:r>
        <w:t xml:space="preserve">the digital euro with a general mandatory acceptance of digital euro payments for payees139,</w:t>
      </w:r>
      <w:r>
        <w:t xml:space="preserve"> </w:t>
      </w:r>
      <w:r>
        <w:t xml:space="preserve">would be effective in meeting the general and both specific objectives.</w:t>
      </w:r>
      <w:r>
        <w:br/>
      </w:r>
      <w:r>
        <w:t xml:space="preserve">-</w:t>
      </w:r>
      <w:r>
        <w:t xml:space="preserve"> </w:t>
      </w:r>
      <w:r>
        <w:t xml:space="preserve">In terms of general objective, the issuance of a digital euro would ensure that the</w:t>
      </w:r>
      <w:r>
        <w:t xml:space="preserve"> </w:t>
      </w:r>
      <w:r>
        <w:t xml:space="preserve">central bank money issued by the ECB can also meet payment needs in the digital</w:t>
      </w:r>
      <w:r>
        <w:t xml:space="preserve"> </w:t>
      </w:r>
      <w:r>
        <w:t xml:space="preserve">age.</w:t>
      </w:r>
      <w:r>
        <w:t xml:space="preserve"> </w:t>
      </w:r>
      <w:r>
        <w:t xml:space="preserve">-</w:t>
      </w:r>
      <w:r>
        <w:t xml:space="preserve"> </w:t>
      </w:r>
      <w:r>
        <w:t xml:space="preserve">In terms of specific objective 1, the legal tender status, which implies mandatory</w:t>
      </w:r>
      <w:r>
        <w:t xml:space="preserve"> </w:t>
      </w:r>
      <w:r>
        <w:t xml:space="preserve">acceptance, would guarantee wide acceptance by payees of the digital euro and hence</w:t>
      </w:r>
      <w:r>
        <w:t xml:space="preserve"> </w:t>
      </w:r>
      <w:r>
        <w:t xml:space="preserve">enable wide usage of the digital euro for payments in the digital economy. However,</w:t>
      </w:r>
      <w:r>
        <w:t xml:space="preserve"> </w:t>
      </w:r>
      <w:r>
        <w:t xml:space="preserve">the actual use of the digital euro will also be determined by other factors, such as</w:t>
      </w:r>
      <w:r>
        <w:t xml:space="preserve"> </w:t>
      </w:r>
      <w:r>
        <w:t xml:space="preserve">convenience for consumers compared to other means of payment, while its effective</w:t>
      </w:r>
      <w:r>
        <w:t xml:space="preserve"> </w:t>
      </w:r>
      <w:r>
        <w:t xml:space="preserve">success will also depend on factors such as charges for merchants. Granting legal</w:t>
      </w:r>
      <w:r>
        <w:t xml:space="preserve"> </w:t>
      </w:r>
      <w:r>
        <w:t xml:space="preserve">tender status to the digital euro would further support the use of the euro in a</w:t>
      </w:r>
      <w:r>
        <w:t xml:space="preserve"> </w:t>
      </w:r>
      <w:r>
        <w:t xml:space="preserve">digitalised economy.140</w:t>
      </w:r>
      <w:r>
        <w:t xml:space="preserve"> </w:t>
      </w:r>
      <w:r>
        <w:t xml:space="preserve">-</w:t>
      </w:r>
      <w:r>
        <w:t xml:space="preserve"> </w:t>
      </w:r>
      <w:r>
        <w:t xml:space="preserve">Likewise, if the digital euro has a mandatory acceptance and thus a strong acceptance</w:t>
      </w:r>
      <w:r>
        <w:t xml:space="preserve"> </w:t>
      </w:r>
      <w:r>
        <w:t xml:space="preserve">network, reaching specific objective 2, i.e. maintaining the dominance and use of euro</w:t>
      </w:r>
      <w:r>
        <w:t xml:space="preserve"> </w:t>
      </w:r>
      <w:r>
        <w:t xml:space="preserve">vis-à-vis non-euro denominated stablecoins and foreign CBDCs, would also be more</w:t>
      </w:r>
      <w:r>
        <w:t xml:space="preserve"> </w:t>
      </w:r>
      <w:r>
        <w:t xml:space="preserve">effectively achieved than under Option 1.a. Granting legal tender status to the digital</w:t>
      </w:r>
      <w:r>
        <w:t xml:space="preserve"> </w:t>
      </w:r>
      <w:r>
        <w:t xml:space="preserve">euro could thus help avoiding that foreign CBDCs or non-euro denominated</w:t>
      </w:r>
      <w:r>
        <w:t xml:space="preserve"> </w:t>
      </w:r>
      <w:r>
        <w:t xml:space="preserve">stablecoins result in currency substitution, provided charges to consumers remain</w:t>
      </w:r>
      <w:r>
        <w:t xml:space="preserve"> </w:t>
      </w:r>
      <w:r>
        <w:t xml:space="preserve">low.141 This would tend to ensure a convergent use of the euro as the single currency</w:t>
      </w:r>
      <w:r>
        <w:t xml:space="preserve"> </w:t>
      </w:r>
      <w:r>
        <w:t xml:space="preserve">of the euro area.</w:t>
      </w:r>
      <w:r>
        <w:t xml:space="preserve"> </w:t>
      </w:r>
      <w:r>
        <w:t xml:space="preserve">On the other hand, granting legal tender to the digital euro may negatively impact payment</w:t>
      </w:r>
      <w:r>
        <w:t xml:space="preserve"> </w:t>
      </w:r>
      <w:r>
        <w:t xml:space="preserve">services providers’ current business with private means of payment, as the legal tender status</w:t>
      </w:r>
      <w:r>
        <w:t xml:space="preserve"> </w:t>
      </w:r>
      <w:r>
        <w:t xml:space="preserve">may foster the acceptance of the digital euro to the detriment of private means of payment. In</w:t>
      </w:r>
      <w:r>
        <w:t xml:space="preserve"> </w:t>
      </w:r>
      <w:r>
        <w:t xml:space="preserve">that respect, some payment service providers pointed to the “unlevel playing field” between</w:t>
      </w:r>
      <w:r>
        <w:t xml:space="preserve"> </w:t>
      </w:r>
      <w:r>
        <w:t xml:space="preserve">the digital euro and private means of payment, should a legal tender be introduced.142</w:t>
      </w:r>
      <w:r>
        <w:t xml:space="preserve"> </w:t>
      </w:r>
      <w:r>
        <w:t xml:space="preserve">However, the digital euro with legal tender status is an official currency and has a different</w:t>
      </w:r>
      <w:r>
        <w:t xml:space="preserve"> </w:t>
      </w:r>
      <w:r>
        <w:t xml:space="preserve">nature than private means of payment. The future market position of the digital euro will not</w:t>
      </w:r>
      <w:r>
        <w:t xml:space="preserve"> </w:t>
      </w:r>
      <w:r>
        <w:t xml:space="preserve">only depend on its acceptance network, but several other characteristics as well, such as</w:t>
      </w:r>
      <w:r>
        <w:t xml:space="preserve"> </w:t>
      </w:r>
      <w:r>
        <w:t xml:space="preserve">convenience and payers’ fees. In addition, payment service providers could benefit from</w:t>
      </w:r>
    </w:p>
    <w:p>
      <w:pPr>
        <w:pStyle w:val="BodyText"/>
      </w:pPr>
      <w:r>
        <w:t xml:space="preserve">139 Under this option 1b, mandatory acceptance would not apply to natural persons acting in the course of a purely personal or household</w:t>
      </w:r>
      <w:r>
        <w:t xml:space="preserve"> </w:t>
      </w:r>
      <w:r>
        <w:t xml:space="preserve">activity.</w:t>
      </w:r>
      <w:r>
        <w:br/>
      </w:r>
      <w:r>
        <w:t xml:space="preserve">140 See Annex 8 on the evolution of the internet and payment needs of industry 4.0.</w:t>
      </w:r>
      <w:r>
        <w:t xml:space="preserve"> </w:t>
      </w:r>
      <w:r>
        <w:t xml:space="preserve">141 The Legal tender status is also in other jurisdictions seen as a key attribute of CBDCs. One of the more advanced CBDC projects – e-</w:t>
      </w:r>
      <w:r>
        <w:t xml:space="preserve"> </w:t>
      </w:r>
      <w:r>
        <w:t xml:space="preserve">CNY in China – has received legal tender status. In Sweden, the Riskbank has proposed that e-krona be made legal tender “to give the e-</w:t>
      </w:r>
      <w:r>
        <w:t xml:space="preserve"> </w:t>
      </w:r>
      <w:r>
        <w:t xml:space="preserve">krona a strong position and ensure that it becomes established and accepted by the market” (Sveriges Riksbank (2019): “The Riksbank</w:t>
      </w:r>
      <w:r>
        <w:t xml:space="preserve"> </w:t>
      </w:r>
      <w:r>
        <w:t xml:space="preserve">proposes a review of the concept of legal tender”, press announcement; The Riskbank’s e-krona project, Report 2, October 2018. “Put</w:t>
      </w:r>
      <w:r>
        <w:t xml:space="preserve"> </w:t>
      </w:r>
      <w:r>
        <w:t xml:space="preserve">simply, a trader should not be able to discriminate against a digital payment with state e-krona if they otherwise accept private digital</w:t>
      </w:r>
      <w:r>
        <w:t xml:space="preserve"> </w:t>
      </w:r>
      <w:r>
        <w:t xml:space="preserve">money”).</w:t>
      </w:r>
      <w:r>
        <w:br/>
      </w:r>
      <w:r>
        <w:t xml:space="preserve">142 See Annex 2 for a summary of the public consultation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distributing the digital euro, which would be widely accepted due to the legal tender status.</w:t>
      </w:r>
      <w:r>
        <w:t xml:space="preserve"> </w:t>
      </w:r>
      <w:r>
        <w:t xml:space="preserve">Benefits include additional income from value added services, potential expansion of</w:t>
      </w:r>
      <w:r>
        <w:t xml:space="preserve"> </w:t>
      </w:r>
      <w:r>
        <w:t xml:space="preserve">customer base and potential revenues generated on the merchant side. ‘Level playing field’</w:t>
      </w:r>
      <w:r>
        <w:t xml:space="preserve"> </w:t>
      </w:r>
      <w:r>
        <w:t xml:space="preserve">issues are unlikely to materialise if merchants will have to accept the digital euro, as they</w:t>
      </w:r>
      <w:r>
        <w:t xml:space="preserve"> </w:t>
      </w:r>
      <w:r>
        <w:t xml:space="preserve">generally accept a mix of payment means, including more expensive means of payment in</w:t>
      </w:r>
      <w:r>
        <w:t xml:space="preserve"> </w:t>
      </w:r>
      <w:r>
        <w:t xml:space="preserve">order to satisfy their customers (must-take nature of certain payment means). On the other</w:t>
      </w:r>
      <w:r>
        <w:t xml:space="preserve"> </w:t>
      </w:r>
      <w:r>
        <w:t xml:space="preserve">hand, mandatory acceptance carries the risk that intermediaries overcharge merchants for</w:t>
      </w:r>
      <w:r>
        <w:t xml:space="preserve"> </w:t>
      </w:r>
      <w:r>
        <w:t xml:space="preserve">digital euro payment services if the pricing is left to the market, given that merchants would</w:t>
      </w:r>
      <w:r>
        <w:t xml:space="preserve"> </w:t>
      </w:r>
      <w:r>
        <w:t xml:space="preserve">have no choice but to accept digital euro payments.</w:t>
      </w:r>
      <w:r>
        <w:br/>
      </w:r>
      <w:r>
        <w:t xml:space="preserve">In terms of costs, a digital euro with legal tender status would require the necessary</w:t>
      </w:r>
      <w:r>
        <w:t xml:space="preserve"> </w:t>
      </w:r>
      <w:r>
        <w:t xml:space="preserve">infrastructure throughout the euro area for payees to be able to accept the digital euro in all</w:t>
      </w:r>
      <w:r>
        <w:t xml:space="preserve"> </w:t>
      </w:r>
      <w:r>
        <w:t xml:space="preserve">forms, i.e. both online and offline.</w:t>
      </w:r>
      <w:r>
        <w:br/>
      </w:r>
      <w:r>
        <w:t xml:space="preserve">Overall, the level of costs incurred by PSPs will depend on the design of the digital euro and</w:t>
      </w:r>
      <w:r>
        <w:t xml:space="preserve"> </w:t>
      </w:r>
      <w:r>
        <w:t xml:space="preserve">factors such as the possibility of reusing existing payment infrastructure, the exact role of</w:t>
      </w:r>
      <w:r>
        <w:t xml:space="preserve"> </w:t>
      </w:r>
      <w:r>
        <w:t xml:space="preserve">intermediaries in the digital euro ecosystem (e.g. opening and managing accounts, settlement</w:t>
      </w:r>
      <w:r>
        <w:t xml:space="preserve"> </w:t>
      </w:r>
      <w:r>
        <w:t xml:space="preserve">of transactions, provision of the end-user interface, acquiring, dispute resolution), the options</w:t>
      </w:r>
      <w:r>
        <w:t xml:space="preserve"> </w:t>
      </w:r>
      <w:r>
        <w:t xml:space="preserve">or eventual obligations for PSPs to distribute the digital euro (e.g. mandatory requirement for</w:t>
      </w:r>
      <w:r>
        <w:t xml:space="preserve"> </w:t>
      </w:r>
      <w:r>
        <w:t xml:space="preserve">all or part of the PSPs to distribute the digital euro), the design of the compensation model</w:t>
      </w:r>
      <w:r>
        <w:t xml:space="preserve"> </w:t>
      </w:r>
      <w:r>
        <w:t xml:space="preserve">(e.g. free basic uses for private individuals, Eurosystem compensation to PSPs, scheme and</w:t>
      </w:r>
      <w:r>
        <w:t xml:space="preserve"> </w:t>
      </w:r>
      <w:r>
        <w:t xml:space="preserve">processing fees, merchant fees, potential fees charged by smart phone operators for hosting</w:t>
      </w:r>
      <w:r>
        <w:t xml:space="preserve"> </w:t>
      </w:r>
      <w:r>
        <w:t xml:space="preserve">wallets of PSPs) the possibility to grant access to ancillary services, the possibility to expand</w:t>
      </w:r>
      <w:r>
        <w:t xml:space="preserve"> </w:t>
      </w:r>
      <w:r>
        <w:t xml:space="preserve">more easily into other national markets in the euro area, and the share of PSPs deciding to</w:t>
      </w:r>
      <w:r>
        <w:t xml:space="preserve"> </w:t>
      </w:r>
      <w:r>
        <w:t xml:space="preserve">voluntarily offer such services (which depend on several of the factors listed above, and also</w:t>
      </w:r>
      <w:r>
        <w:t xml:space="preserve"> </w:t>
      </w:r>
      <w:r>
        <w:t xml:space="preserve">the actual demand for digital euro). The PSPs might need to cover the cost of expanding their</w:t>
      </w:r>
      <w:r>
        <w:t xml:space="preserve"> </w:t>
      </w:r>
      <w:r>
        <w:t xml:space="preserve">current business processes, including developing and running the customer facing interfaces,</w:t>
      </w:r>
      <w:r>
        <w:t xml:space="preserve"> </w:t>
      </w:r>
      <w:r>
        <w:t xml:space="preserve">onboarding of customers, managing accounts and transactions, providing payment tools,</w:t>
      </w:r>
      <w:r>
        <w:t xml:space="preserve"> </w:t>
      </w:r>
      <w:r>
        <w:t xml:space="preserve">checking compliance.</w:t>
      </w:r>
      <w:r>
        <w:br/>
      </w:r>
      <w:r>
        <w:t xml:space="preserve">Original Equipment Manufacturers (OEMs) of mobile devices such as smartphones could</w:t>
      </w:r>
      <w:r>
        <w:t xml:space="preserve"> </w:t>
      </w:r>
      <w:r>
        <w:t xml:space="preserve">charge PSPs a per transaction fee on digital euro transactions for storing software on</w:t>
      </w:r>
      <w:r>
        <w:t xml:space="preserve"> </w:t>
      </w:r>
      <w:r>
        <w:t xml:space="preserve">hardware components of mobile devices like secure elements. A secure element is a tamper-</w:t>
      </w:r>
      <w:r>
        <w:t xml:space="preserve"> </w:t>
      </w:r>
      <w:r>
        <w:t xml:space="preserve">resistant hardware and platform which is separate from the Operating System of a mobile</w:t>
      </w:r>
      <w:r>
        <w:t xml:space="preserve"> </w:t>
      </w:r>
      <w:r>
        <w:t xml:space="preserve">device and the device’s processor/chip. Secure elements securely host applications and their</w:t>
      </w:r>
      <w:r>
        <w:t xml:space="preserve"> </w:t>
      </w:r>
      <w:r>
        <w:t xml:space="preserve">confidential data in accordance with rules set by trusted authorities. Secure elements are</w:t>
      </w:r>
      <w:r>
        <w:t xml:space="preserve"> </w:t>
      </w:r>
      <w:r>
        <w:t xml:space="preserve">similar to a smart card in a mobile phone and provide the highest level of security for</w:t>
      </w:r>
      <w:r>
        <w:t xml:space="preserve"> </w:t>
      </w:r>
      <w:r>
        <w:t xml:space="preserve">applications residing on it. Access to secure elements of OEMs is in particular necessary to</w:t>
      </w:r>
      <w:r>
        <w:t xml:space="preserve"> </w:t>
      </w:r>
      <w:r>
        <w:t xml:space="preserve">store tokenised primary account numbers (PANs) which are needed to authorise payments.</w:t>
      </w:r>
      <w:r>
        <w:br/>
      </w:r>
      <w:r>
        <w:t xml:space="preserve">In the Commission’s targeted consultation, 35% of professionals, especially financial</w:t>
      </w:r>
      <w:r>
        <w:t xml:space="preserve"> </w:t>
      </w:r>
      <w:r>
        <w:t xml:space="preserve">intermediaries, reported that PSPs would face potentially considerable one-off costs and less</w:t>
      </w:r>
      <w:r>
        <w:t xml:space="preserve"> </w:t>
      </w:r>
      <w:r>
        <w:t xml:space="preserve">than one fifth anticipated considerable recurrent costs. Expected costs in connection to a</w:t>
      </w:r>
      <w:r>
        <w:t xml:space="preserve"> </w:t>
      </w:r>
      <w:r>
        <w:t xml:space="preserve">digital euro mostly relate to the deployment of new distribution channels, expansion of PSPs</w:t>
      </w:r>
      <w:r>
        <w:t xml:space="preserve"> </w:t>
      </w:r>
      <w:r>
        <w:t xml:space="preserve">account management systems (both hardware, software), IT connections to the ECB and</w:t>
      </w:r>
      <w:r>
        <w:t xml:space="preserve"> </w:t>
      </w:r>
      <w:r>
        <w:t xml:space="preserve">legacy systems, customer support, scheme fees, transaction processing, KYC/AML, fraud</w:t>
      </w:r>
      <w:r>
        <w:t xml:space="preserve"> </w:t>
      </w:r>
      <w:r>
        <w:t xml:space="preserve">management, payment guarantee, accounting, back-office, training and marketing. Most of</w:t>
      </w:r>
      <w:r>
        <w:t xml:space="preserve"> </w:t>
      </w:r>
      <w:r>
        <w:t xml:space="preserve">these functions are already in place for existing payment solutions, but the expansion of</w:t>
      </w:r>
      <w:r>
        <w:t xml:space="preserve"> </w:t>
      </w:r>
      <w:r>
        <w:t xml:space="preserve">services, especially opening and managing new accounts might require additional</w:t>
      </w:r>
      <w:r>
        <w:t xml:space="preserve"> </w:t>
      </w:r>
      <w:r>
        <w:t xml:space="preserve">investments from PSPs. Nevertheless, some of the costs listed by PSPs above (e.g. scheme</w:t>
      </w:r>
      <w:r>
        <w:t xml:space="preserve"> </w:t>
      </w:r>
      <w:r>
        <w:t xml:space="preserve">fees if Eurosystem covers them) might not occur eventually and many other functions are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already in place and may not need additional investments. Most professional respondents</w:t>
      </w:r>
      <w:r>
        <w:t xml:space="preserve"> </w:t>
      </w:r>
      <w:r>
        <w:t xml:space="preserve">pointed out the difficulties in estimating future costs owing to large uncertainties as regards</w:t>
      </w:r>
      <w:r>
        <w:t xml:space="preserve"> </w:t>
      </w:r>
      <w:r>
        <w:t xml:space="preserve">the design of the digital euro and the possibility to reuse existing banking and payment</w:t>
      </w:r>
      <w:r>
        <w:t xml:space="preserve"> </w:t>
      </w:r>
      <w:r>
        <w:t xml:space="preserve">infrastructures (e.g. SCT Inst).</w:t>
      </w:r>
      <w:r>
        <w:t xml:space="preserve"> </w:t>
      </w:r>
      <w:r>
        <w:t xml:space="preserve">Nevertheless, one may attempt to provide a very basic one-off adjustment cost estimate for</w:t>
      </w:r>
      <w:r>
        <w:t xml:space="preserve"> </w:t>
      </w:r>
      <w:r>
        <w:t xml:space="preserve">PSPs, based on the recent Commission Impact Assessment on Instant Payments.143 The basis</w:t>
      </w:r>
      <w:r>
        <w:t xml:space="preserve"> </w:t>
      </w:r>
      <w:r>
        <w:t xml:space="preserve">for such an estimate is the similarity of actions necessary for PSPs to provide services based</w:t>
      </w:r>
      <w:r>
        <w:t xml:space="preserve"> </w:t>
      </w:r>
      <w:r>
        <w:t xml:space="preserve">on a new payment scheme.144 The total one-off adjustment costs for SEPA instant payment</w:t>
      </w:r>
      <w:r>
        <w:t xml:space="preserve"> </w:t>
      </w:r>
      <w:r>
        <w:t xml:space="preserve">are reported by PSPs to fall in the range of EUR 10,000 to EUR 1.3 million per PSP.145</w:t>
      </w:r>
      <w:r>
        <w:t xml:space="preserve"> </w:t>
      </w:r>
      <w:r>
        <w:t xml:space="preserve">Considering the total number of 5,242 institutions providing payment services in the euro</w:t>
      </w:r>
      <w:r>
        <w:t xml:space="preserve"> </w:t>
      </w:r>
      <w:r>
        <w:t xml:space="preserve">area,146 the overall one-off costs of providing digital euro services for these PSPs can be</w:t>
      </w:r>
      <w:r>
        <w:t xml:space="preserve"> </w:t>
      </w:r>
      <w:r>
        <w:t xml:space="preserve">estimated to amount to up to EUR 6.8 billion. This can be considered as a conservative</w:t>
      </w:r>
      <w:r>
        <w:t xml:space="preserve"> </w:t>
      </w:r>
      <w:r>
        <w:t xml:space="preserve">estimate, as the actual costs of smaller PSPs will fall in the smaller end of the range. Indeed,</w:t>
      </w:r>
      <w:r>
        <w:t xml:space="preserve"> </w:t>
      </w:r>
      <w:r>
        <w:t xml:space="preserve">if one follows the estimation method applied in the Commission Impact Assessment on</w:t>
      </w:r>
      <w:r>
        <w:t xml:space="preserve"> </w:t>
      </w:r>
      <w:r>
        <w:t xml:space="preserve">Instant Payments, namely by grouping PSPs into two size groups (total assets above and</w:t>
      </w:r>
      <w:r>
        <w:t xml:space="preserve"> </w:t>
      </w:r>
      <w:r>
        <w:t xml:space="preserve">below EUR 1 billion), applying a smaller cost estimate for smaller PSPs, the cost for all PSPs</w:t>
      </w:r>
      <w:r>
        <w:t xml:space="preserve"> </w:t>
      </w:r>
      <w:r>
        <w:t xml:space="preserve">can be estimated to amount to up to only EUR 3.6 billion147.</w:t>
      </w:r>
      <w:r>
        <w:br/>
      </w:r>
      <w:r>
        <w:t xml:space="preserve">It is not possible to estimate the recurrent costs of providing digital euro services at this stage</w:t>
      </w:r>
      <w:r>
        <w:t xml:space="preserve"> </w:t>
      </w:r>
      <w:r>
        <w:t xml:space="preserve">due to uncertainties as regards implementation details and the actual future digital euro usage.</w:t>
      </w:r>
      <w:r>
        <w:t xml:space="preserve"> </w:t>
      </w:r>
      <w:r>
        <w:t xml:space="preserve">In addition, one may also need to consider the provision of acquiring services to merchants,</w:t>
      </w:r>
      <w:r>
        <w:t xml:space="preserve"> </w:t>
      </w:r>
      <w:r>
        <w:t xml:space="preserve">which is a specific service and is expected to be offered by only a subset of PSPs.148</w:t>
      </w:r>
      <w:r>
        <w:t xml:space="preserve"> </w:t>
      </w:r>
      <w:r>
        <w:t xml:space="preserve">However, the related one-off and recurrent costs are also not possible to estimate due to</w:t>
      </w:r>
      <w:r>
        <w:t xml:space="preserve"> </w:t>
      </w:r>
      <w:r>
        <w:t xml:space="preserve">unavailability of data. At the same time, (acquirer) PSPs will recover their costs via merchant</w:t>
      </w:r>
      <w:r>
        <w:t xml:space="preserve"> </w:t>
      </w:r>
      <w:r>
        <w:t xml:space="preserve">fees (as the case with existing payment means) and additional fees coming from value added</w:t>
      </w:r>
      <w:r>
        <w:t xml:space="preserve"> </w:t>
      </w:r>
      <w:r>
        <w:t xml:space="preserve">services build on the digital euro (e.g. conditional payments).</w:t>
      </w:r>
      <w:r>
        <w:t xml:space="preserve"> </w:t>
      </w:r>
      <w:r>
        <w:t xml:space="preserve">For merchants to accept payments in digital euro, new POS terminals, new software or new</w:t>
      </w:r>
      <w:r>
        <w:t xml:space="preserve"> </w:t>
      </w:r>
      <w:r>
        <w:t xml:space="preserve">app-based POS solutions may be needed, and/or integration with existing infrastructure may</w:t>
      </w:r>
      <w:r>
        <w:t xml:space="preserve"> </w:t>
      </w:r>
      <w:r>
        <w:t xml:space="preserve">need to be developed. The cost of the acceptance for merchants in the euro area was</w:t>
      </w:r>
      <w:r>
        <w:t xml:space="preserve"> </w:t>
      </w:r>
      <w:r>
        <w:t xml:space="preserve">estimated in two ways using two sources of information, i.e. the targeted consultation and</w:t>
      </w:r>
      <w:r>
        <w:t xml:space="preserve"> </w:t>
      </w:r>
      <w:r>
        <w:t xml:space="preserve">ECB’s discussion with market experts. The costs calculated based on the targeted</w:t>
      </w:r>
      <w:r>
        <w:t xml:space="preserve"> </w:t>
      </w:r>
      <w:r>
        <w:t xml:space="preserve">consultation results in a wide-range estimate. The estimates received from the ECB, while</w:t>
      </w:r>
      <w:r>
        <w:t xml:space="preserve"> </w:t>
      </w:r>
      <w:r>
        <w:t xml:space="preserve">falling within the range resulting from the targeted consultation, is a narrower range estimate,</w:t>
      </w:r>
      <w:r>
        <w:t xml:space="preserve"> </w:t>
      </w:r>
      <w:r>
        <w:t xml:space="preserve">which also indicates that the real cost can be at the lower end of the estimates from the</w:t>
      </w:r>
      <w:r>
        <w:t xml:space="preserve"> </w:t>
      </w:r>
      <w:r>
        <w:t xml:space="preserve">targeted consultation.</w:t>
      </w:r>
      <w:r>
        <w:t xml:space="preserve"> </w:t>
      </w:r>
      <w:r>
        <w:t xml:space="preserve">In the Commission targeted consultation, merchants and PSPs reported that it was impossible</w:t>
      </w:r>
      <w:r>
        <w:t xml:space="preserve"> </w:t>
      </w:r>
      <w:r>
        <w:t xml:space="preserve">to predict future costs of the acceptance of payments in digital euro as the details of the</w:t>
      </w:r>
      <w:r>
        <w:t xml:space="preserve"> </w:t>
      </w:r>
      <w:r>
        <w:t xml:space="preserve">design of the digital euro are still unknown. Costs are also very dependent on the individual</w:t>
      </w:r>
      <w:r>
        <w:t xml:space="preserve"> </w:t>
      </w:r>
      <w:r>
        <w:t xml:space="preserve">merchant profile. Companies that already accept digital means of payments will face lower</w:t>
      </w:r>
    </w:p>
    <w:p>
      <w:pPr>
        <w:pStyle w:val="BodyText"/>
      </w:pPr>
      <w:r>
        <w:t xml:space="preserve">143 Link to be provided after the adoption of the IP proposal and publication of the IP IA.</w:t>
      </w:r>
      <w:r>
        <w:t xml:space="preserve"> </w:t>
      </w:r>
      <w:r>
        <w:t xml:space="preserve">144 See Box 2 in the Commission Impact Assessment on Instant Payments. Notable that an important one-off cost item, the setting up of the</w:t>
      </w:r>
      <w:r>
        <w:t xml:space="preserve"> </w:t>
      </w:r>
      <w:r>
        <w:t xml:space="preserve">24/7/365 operation would not have to be redone for the digital euro – hence this estimate is conservative.</w:t>
      </w:r>
      <w:r>
        <w:t xml:space="preserve"> </w:t>
      </w:r>
      <w:r>
        <w:t xml:space="preserve">145 The data for instant payments had its own limitations. The limited number of observations, and the wide range of estimates (which is not</w:t>
      </w:r>
      <w:r>
        <w:t xml:space="preserve"> </w:t>
      </w:r>
      <w:r>
        <w:t xml:space="preserve">hard data) calls for a necessary caution.</w:t>
      </w:r>
      <w:r>
        <w:br/>
      </w:r>
      <w:r>
        <w:t xml:space="preserve">146 2021 data, ECB Payment statistics. https://sdw.ecb.europa.eu/reports.do?node=1000004051</w:t>
      </w:r>
      <w:r>
        <w:t xml:space="preserve"> </w:t>
      </w:r>
      <w:r>
        <w:t xml:space="preserve">147 The share of the two size groups were estimated based on a sample of 2,886 PSPs that adhere to the SEPA credit transfer scheme, and</w:t>
      </w:r>
      <w:r>
        <w:t xml:space="preserve"> </w:t>
      </w:r>
      <w:r>
        <w:t xml:space="preserve">whose total assets data was available in the ORBIS database. As a result, it was assumed that 53.6% of the relevant institutions had total</w:t>
      </w:r>
      <w:r>
        <w:t xml:space="preserve"> </w:t>
      </w:r>
      <w:r>
        <w:t xml:space="preserve">assets below 1 billion euro. As per the Commission Impact Assessment on Instant Payments, for the lower bucket, the range of one-off</w:t>
      </w:r>
      <w:r>
        <w:t xml:space="preserve"> </w:t>
      </w:r>
      <w:r>
        <w:t xml:space="preserve">compliance costs reported was EUR 10 000 to EUR 143 000, while for the upper bucket the range was EUR 100 000 to EUR 1.3 million.</w:t>
      </w:r>
      <w:r>
        <w:t xml:space="preserve"> </w:t>
      </w:r>
      <w:r>
        <w:t xml:space="preserve">148 Fewer than 400 acquirers were active in Europe in 2018. Europe’s biggest Merchant Acquirers by volume - Payment Card Yearbook</w:t>
      </w:r>
      <w:r>
        <w:t xml:space="preserve"> </w:t>
      </w:r>
      <w:r>
        <w:t xml:space="preserve">(paymentscardsandmobile.com)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setup costs compared to those not accepting digital means of payments. Nevertheless, few</w:t>
      </w:r>
      <w:r>
        <w:t xml:space="preserve"> </w:t>
      </w:r>
      <w:r>
        <w:t xml:space="preserve">professional respondents (PSPs, merchants) provided an estimate of the incremental costs</w:t>
      </w:r>
      <w:r>
        <w:t xml:space="preserve"> </w:t>
      </w:r>
      <w:r>
        <w:t xml:space="preserve">necessary to accept payments in digital euro. The ranges are summarized below, however,</w:t>
      </w:r>
      <w:r>
        <w:t xml:space="preserve"> </w:t>
      </w:r>
      <w:r>
        <w:t xml:space="preserve">given the uncertainty around the exact needs and the very low response rate, it needs to be</w:t>
      </w:r>
      <w:r>
        <w:t xml:space="preserve"> </w:t>
      </w:r>
      <w:r>
        <w:t xml:space="preserve">treated with caution.</w:t>
      </w:r>
      <w:r>
        <w:t xml:space="preserve"> </w:t>
      </w:r>
      <w:r>
        <w:t xml:space="preserve">Table 3. Merchants’ possible costs related to the acceptance infrastructure of payments</w:t>
      </w:r>
      <w:r>
        <w:t xml:space="preserve"> </w:t>
      </w:r>
      <w:r>
        <w:t xml:space="preserve">in digital euro149</w:t>
      </w:r>
    </w:p>
    <w:p>
      <w:pPr>
        <w:pStyle w:val="BodyText"/>
      </w:pPr>
      <w:r>
        <w:t xml:space="preserve">Merchants already accepting</w:t>
      </w:r>
      <w:r>
        <w:t xml:space="preserve"> </w:t>
      </w:r>
      <w:r>
        <w:t xml:space="preserve">electronic payments</w:t>
      </w:r>
      <w:r>
        <w:t xml:space="preserve"> </w:t>
      </w:r>
      <w:r>
        <w:t xml:space="preserve">Merchants not yet</w:t>
      </w:r>
      <w:r>
        <w:t xml:space="preserve"> </w:t>
      </w:r>
      <w:r>
        <w:t xml:space="preserve">accepting electronic</w:t>
      </w:r>
      <w:r>
        <w:t xml:space="preserve"> </w:t>
      </w:r>
      <w:r>
        <w:t xml:space="preserve">payments</w:t>
      </w:r>
    </w:p>
    <w:p>
      <w:pPr>
        <w:pStyle w:val="BodyText"/>
      </w:pPr>
      <w:r>
        <w:t xml:space="preserve">In EUR per terminal</w:t>
      </w:r>
      <w:r>
        <w:t xml:space="preserve"> </w:t>
      </w:r>
      <w:r>
        <w:t xml:space="preserve">In EUR per terminal</w:t>
      </w:r>
      <w:r>
        <w:t xml:space="preserve"> </w:t>
      </w:r>
      <w:r>
        <w:t xml:space="preserve">One off costs related to (new) POS terminals for</w:t>
      </w:r>
      <w:r>
        <w:t xml:space="preserve"> </w:t>
      </w:r>
      <w:r>
        <w:t xml:space="preserve">accepting payments in digital euro :</w:t>
      </w:r>
      <w:r>
        <w:t xml:space="preserve"> </w:t>
      </w:r>
      <w:r>
        <w:t xml:space="preserve">50-500</w:t>
      </w:r>
      <w:r>
        <w:t xml:space="preserve"> </w:t>
      </w:r>
      <w:r>
        <w:t xml:space="preserve">100-1000</w:t>
      </w:r>
      <w:r>
        <w:t xml:space="preserve"> </w:t>
      </w:r>
      <w:r>
        <w:t xml:space="preserve">One-off costs related to software:</w:t>
      </w:r>
      <w:r>
        <w:t xml:space="preserve"> </w:t>
      </w:r>
      <w:r>
        <w:t xml:space="preserve">10-500</w:t>
      </w:r>
      <w:r>
        <w:t xml:space="preserve"> </w:t>
      </w:r>
      <w:r>
        <w:t xml:space="preserve">100-500</w:t>
      </w:r>
      <w:r>
        <w:t xml:space="preserve"> </w:t>
      </w:r>
      <w:r>
        <w:t xml:space="preserve">Annual cost for maintenance, licences etc.</w:t>
      </w:r>
      <w:r>
        <w:t xml:space="preserve"> </w:t>
      </w:r>
      <w:r>
        <w:t xml:space="preserve">Insignificant – 100</w:t>
      </w:r>
      <w:r>
        <w:t xml:space="preserve"> </w:t>
      </w:r>
      <w:r>
        <w:t xml:space="preserve">Insignificant – 100</w:t>
      </w:r>
      <w:r>
        <w:t xml:space="preserve"> </w:t>
      </w:r>
      <w:r>
        <w:t xml:space="preserve">Source: European Commission targeted consultation on a digital euro, 2022.</w:t>
      </w:r>
      <w:r>
        <w:t xml:space="preserve"> </w:t>
      </w:r>
      <w:r>
        <w:t xml:space="preserve">Based on the targeted consultation data in Table 3 and considering that end 2021 there were</w:t>
      </w:r>
      <w:r>
        <w:t xml:space="preserve"> </w:t>
      </w:r>
      <w:r>
        <w:t xml:space="preserve">around 13.5 million POS terminals in the euro area (as reported by the ECB150), the total one-</w:t>
      </w:r>
      <w:r>
        <w:t xml:space="preserve"> </w:t>
      </w:r>
      <w:r>
        <w:t xml:space="preserve">off costs (both hardware and software) for all merchants already accepting electronic</w:t>
      </w:r>
      <w:r>
        <w:t xml:space="preserve"> </w:t>
      </w:r>
      <w:r>
        <w:t xml:space="preserve">payments could range between EUR 0.8 and 14 billion.151 As regards annual recurrent costs,</w:t>
      </w:r>
      <w:r>
        <w:t xml:space="preserve"> </w:t>
      </w:r>
      <w:r>
        <w:t xml:space="preserve">for maintenance and licences, calculating with a mid-range average of EUR 50 per terminal</w:t>
      </w:r>
      <w:r>
        <w:t xml:space="preserve"> </w:t>
      </w:r>
      <w:r>
        <w:t xml:space="preserve">would result in annual running costs of about EUR 0.7 billion.</w:t>
      </w:r>
      <w:r>
        <w:br/>
      </w:r>
      <w:r>
        <w:t xml:space="preserve">The potential cost for merchants not accepting electronic means of payments can only be</w:t>
      </w:r>
      <w:r>
        <w:t xml:space="preserve"> </w:t>
      </w:r>
      <w:r>
        <w:t xml:space="preserve">roughly estimated. According to the SPACE study of the ECB152 from 2022, it was possible</w:t>
      </w:r>
      <w:r>
        <w:t xml:space="preserve"> </w:t>
      </w:r>
      <w:r>
        <w:t xml:space="preserve">to pay with non-cash payment instruments in 81% of reported transactions. This means that</w:t>
      </w:r>
      <w:r>
        <w:t xml:space="preserve"> </w:t>
      </w:r>
      <w:r>
        <w:t xml:space="preserve">in slightly less than one in five transactions only cash was accepted. Calculating with 13.5</w:t>
      </w:r>
      <w:r>
        <w:t xml:space="preserve"> </w:t>
      </w:r>
      <w:r>
        <w:t xml:space="preserve">million POS terminals in the euro area representing 81% of transactions,153 and a middle of</w:t>
      </w:r>
      <w:r>
        <w:t xml:space="preserve"> </w:t>
      </w:r>
      <w:r>
        <w:t xml:space="preserve">the estimated range one-off cost (terminal plus software) of EUR 850 per terminal154 for</w:t>
      </w:r>
      <w:r>
        <w:t xml:space="preserve"> </w:t>
      </w:r>
      <w:r>
        <w:t xml:space="preserve">merchants not yet accepting electronic payments, their potential one-off cost would be about</w:t>
      </w:r>
      <w:r>
        <w:t xml:space="preserve"> </w:t>
      </w:r>
      <w:r>
        <w:t xml:space="preserve">EUR 2.7 billion. As regards annual recurrent costs, for maintenance and licences, calculating</w:t>
      </w:r>
      <w:r>
        <w:t xml:space="preserve"> </w:t>
      </w:r>
      <w:r>
        <w:t xml:space="preserve">with a mid-range average of EUR 50 per terminal would result in annual running costs of</w:t>
      </w:r>
      <w:r>
        <w:t xml:space="preserve"> </w:t>
      </w:r>
      <w:r>
        <w:t xml:space="preserve">about EUR 160 million.</w:t>
      </w:r>
      <w:r>
        <w:br/>
      </w:r>
      <w:r>
        <w:t xml:space="preserve">As an alternative, the costs of the acceptance infrastructure for merchants was also calculated</w:t>
      </w:r>
      <w:r>
        <w:t xml:space="preserve"> </w:t>
      </w:r>
      <w:r>
        <w:t xml:space="preserve">based on information received from the ECB. According to market experts who consulted</w:t>
      </w:r>
      <w:r>
        <w:t xml:space="preserve"> </w:t>
      </w:r>
      <w:r>
        <w:t xml:space="preserve">with the ECB, the cost of updating existing European terminals for the acceptance of non-</w:t>
      </w:r>
      <w:r>
        <w:t xml:space="preserve"> </w:t>
      </w:r>
      <w:r>
        <w:t xml:space="preserve">proprietary NFC and/or QR codes would range between EUR 40 and EUR 75 per terminal.</w:t>
      </w:r>
      <w:r>
        <w:t xml:space="preserve"> </w:t>
      </w:r>
      <w:r>
        <w:t xml:space="preserve">This includes a partial replacement of some terminals as they cannot be upgraded due to</w:t>
      </w:r>
      <w:r>
        <w:t xml:space="preserve"> </w:t>
      </w:r>
      <w:r>
        <w:t xml:space="preserve">hardware limitations and can only be subject to a partial software update. The estimated costs</w:t>
      </w:r>
      <w:r>
        <w:t xml:space="preserve"> </w:t>
      </w:r>
      <w:r>
        <w:t xml:space="preserve">per terminal also depend on assumptions by the terminal vendor about the number of</w:t>
      </w:r>
    </w:p>
    <w:p>
      <w:pPr>
        <w:pStyle w:val="BodyText"/>
      </w:pPr>
      <w:r>
        <w:t xml:space="preserve">149 Data is based on a small number of heterogeneous respondents.</w:t>
      </w:r>
      <w:r>
        <w:t xml:space="preserve"> </w:t>
      </w:r>
      <w:r>
        <w:t xml:space="preserve">150 https://sdw.ecb.europa.eu/reports.do?node=1000001404</w:t>
      </w:r>
      <w:r>
        <w:t xml:space="preserve"> </w:t>
      </w:r>
      <w:r>
        <w:t xml:space="preserve">151 Calculating with the middle of the estimated range (terminal plus software) of EUR 530 per terminal, the total one-off cost would be</w:t>
      </w:r>
      <w:r>
        <w:t xml:space="preserve"> </w:t>
      </w:r>
      <w:r>
        <w:t xml:space="preserve">about EUR 7.1 billion.</w:t>
      </w:r>
      <w:r>
        <w:t xml:space="preserve"> </w:t>
      </w:r>
      <w:r>
        <w:t xml:space="preserve">152 Source: Study on the payment attitudes of consumers in the euro area 2022</w:t>
      </w:r>
      <w:r>
        <w:t xml:space="preserve"> </w:t>
      </w:r>
      <w:r>
        <w:t xml:space="preserve">153 Resulting with a need for an additional 3.2 million POS terminals. This is under the assumption that each terminal processes the same</w:t>
      </w:r>
      <w:r>
        <w:t xml:space="preserve"> </w:t>
      </w:r>
      <w:r>
        <w:t xml:space="preserve">number of transactions.</w:t>
      </w:r>
      <w:r>
        <w:t xml:space="preserve"> </w:t>
      </w:r>
      <w:r>
        <w:t xml:space="preserve">154 For consistent methodology, we used the middle of the range, but it is very likely that the per-terminal cost would be much lower for</w:t>
      </w:r>
      <w:r>
        <w:t xml:space="preserve"> </w:t>
      </w:r>
      <w:r>
        <w:t xml:space="preserve">these merchants, especially for small merchants. Micro enterprises or sole entrepreneurs would probably need a very simple POS solution</w:t>
      </w:r>
      <w:r>
        <w:t xml:space="preserve"> </w:t>
      </w:r>
      <w:r>
        <w:t xml:space="preserve">which would likely cost much less than EUR 850, especially considering the fact that merchants can even today accept card payments with</w:t>
      </w:r>
      <w:r>
        <w:t xml:space="preserve"> </w:t>
      </w:r>
      <w:r>
        <w:t xml:space="preserve">their mobile phones. These modern solutions enable to accept payments not only using QR codes but also NFC antennas.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terminals the merchants are going to have, as well as factors such as whether the digital euro</w:t>
      </w:r>
      <w:r>
        <w:t xml:space="preserve"> </w:t>
      </w:r>
      <w:r>
        <w:t xml:space="preserve">would be based on a new card solution or use QR codes, for which no decision has been</w:t>
      </w:r>
      <w:r>
        <w:t xml:space="preserve"> </w:t>
      </w:r>
      <w:r>
        <w:t xml:space="preserve">made yet. Based on this information, the merchants in the euro area that already accept</w:t>
      </w:r>
      <w:r>
        <w:t xml:space="preserve"> </w:t>
      </w:r>
      <w:r>
        <w:t xml:space="preserve">electronic payments can foresee a total cost of about EUR 0.5-1 billion when implementing a</w:t>
      </w:r>
      <w:r>
        <w:t xml:space="preserve"> </w:t>
      </w:r>
      <w:r>
        <w:t xml:space="preserve">new terminal standard. For merchants not yet accepting digital means of payments, the</w:t>
      </w:r>
      <w:r>
        <w:t xml:space="preserve"> </w:t>
      </w:r>
      <w:r>
        <w:t xml:space="preserve">additional one-off cost could range between about EUR 125 million and EUR 250 million.155</w:t>
      </w:r>
      <w:r>
        <w:t xml:space="preserve"> </w:t>
      </w:r>
      <w:r>
        <w:t xml:space="preserve">In addition, the typical POS cycle, i.e. natural replacement of POS terminals by merchants, is</w:t>
      </w:r>
      <w:r>
        <w:t xml:space="preserve"> </w:t>
      </w:r>
      <w:r>
        <w:t xml:space="preserve">about 4 years. Some of the merchants may be able to change their POS terminal with the</w:t>
      </w:r>
      <w:r>
        <w:t xml:space="preserve"> </w:t>
      </w:r>
      <w:r>
        <w:t xml:space="preserve">natural cycle and not extraordinarily – thus minimising any extra cost for these digital euro</w:t>
      </w:r>
      <w:r>
        <w:t xml:space="preserve"> </w:t>
      </w:r>
      <w:r>
        <w:t xml:space="preserve">capable POS terminals. It is possible that merchants that do not yet accept private electronic</w:t>
      </w:r>
      <w:r>
        <w:t xml:space="preserve"> </w:t>
      </w:r>
      <w:r>
        <w:t xml:space="preserve">payments will decide to accept digital euro payments and at the same time also a private</w:t>
      </w:r>
      <w:r>
        <w:t xml:space="preserve"> </w:t>
      </w:r>
      <w:r>
        <w:t xml:space="preserve">electronic payment. To minimise their investment needs and not squeeze out other payment</w:t>
      </w:r>
      <w:r>
        <w:t xml:space="preserve"> </w:t>
      </w:r>
      <w:r>
        <w:t xml:space="preserve">means, the new POS solutions should be able to handle multiple payment means.</w:t>
      </w:r>
      <w:r>
        <w:t xml:space="preserve"> </w:t>
      </w:r>
      <w:r>
        <w:t xml:space="preserve">Interoperability between the digital euro infrastructure and pan-European private payment</w:t>
      </w:r>
      <w:r>
        <w:t xml:space="preserve"> </w:t>
      </w:r>
      <w:r>
        <w:t xml:space="preserve">means could also be ensured via the Regulation.</w:t>
      </w:r>
      <w:r>
        <w:t xml:space="preserve"> </w:t>
      </w:r>
      <w:r>
        <w:t xml:space="preserve">Respondents to the Commission’s targeted consultation expect that with the development of</w:t>
      </w:r>
      <w:r>
        <w:t xml:space="preserve"> </w:t>
      </w:r>
      <w:r>
        <w:t xml:space="preserve">new payment solutions, accepting electronic payments means will become more attractive.</w:t>
      </w:r>
      <w:r>
        <w:t xml:space="preserve"> </w:t>
      </w:r>
      <w:r>
        <w:t xml:space="preserve">The costs of acceptance infrastructure will decrease as a result, especially for SMEs, because</w:t>
      </w:r>
      <w:r>
        <w:t xml:space="preserve"> </w:t>
      </w:r>
      <w:r>
        <w:t xml:space="preserve">payment solutions could be integrated on existing mobile devices, using for example NFC</w:t>
      </w:r>
      <w:r>
        <w:t xml:space="preserve"> </w:t>
      </w:r>
      <w:r>
        <w:t xml:space="preserve">and dynamic QR codes. Others believed that costs should decrease due to technological</w:t>
      </w:r>
      <w:r>
        <w:t xml:space="preserve"> </w:t>
      </w:r>
      <w:r>
        <w:t xml:space="preserve">developments and innovation, as well as economies of scale as electronic payments continue</w:t>
      </w:r>
      <w:r>
        <w:t xml:space="preserve"> </w:t>
      </w:r>
      <w:r>
        <w:t xml:space="preserve">to develop. By adopting these technologies, especially small and minor merchants could</w:t>
      </w:r>
      <w:r>
        <w:t xml:space="preserve"> </w:t>
      </w:r>
      <w:r>
        <w:t xml:space="preserve">substantially reduce the one-off cost of new acceptance infrastructure. However, the same</w:t>
      </w:r>
      <w:r>
        <w:t xml:space="preserve"> </w:t>
      </w:r>
      <w:r>
        <w:t xml:space="preserve">approach would hardly work for medium-size and larger merchants, which typically rely on</w:t>
      </w:r>
      <w:r>
        <w:t xml:space="preserve"> </w:t>
      </w:r>
      <w:r>
        <w:t xml:space="preserve">POS terminals integrated with their cash registers or cash barriers.</w:t>
      </w:r>
      <w:r>
        <w:t xml:space="preserve"> </w:t>
      </w:r>
      <w:r>
        <w:t xml:space="preserve">For e-commerce and online payments, the acquiring PSP’s one-off costs for upgrading the</w:t>
      </w:r>
      <w:r>
        <w:t xml:space="preserve"> </w:t>
      </w:r>
      <w:r>
        <w:t xml:space="preserve">POS/acceptance infrastructure to support the digital euro as an additional payment method</w:t>
      </w:r>
      <w:r>
        <w:t xml:space="preserve"> </w:t>
      </w:r>
      <w:r>
        <w:t xml:space="preserve">should be marginal (with some dependency from design decisions).</w:t>
      </w:r>
      <w:r>
        <w:br/>
      </w:r>
      <w:r>
        <w:t xml:space="preserve">Moreover, besides the cost of the acceptance infrastructure, merchants would incur recurrent</w:t>
      </w:r>
      <w:r>
        <w:t xml:space="preserve"> </w:t>
      </w:r>
      <w:r>
        <w:t xml:space="preserve">transaction fees to financial intermediaries who provide acquiring services and process</w:t>
      </w:r>
      <w:r>
        <w:t xml:space="preserve"> </w:t>
      </w:r>
      <w:r>
        <w:t xml:space="preserve">payment transactions similar to current electronic payments. However, considering the</w:t>
      </w:r>
      <w:r>
        <w:t xml:space="preserve"> </w:t>
      </w:r>
      <w:r>
        <w:t xml:space="preserve">uncertainty as regards the technical choices and the future business model it is not possible to</w:t>
      </w:r>
      <w:r>
        <w:t xml:space="preserve"> </w:t>
      </w:r>
      <w:r>
        <w:t xml:space="preserve">estimate them at this point in time. Nevertheless, it is reasonable to assume that they will not</w:t>
      </w:r>
      <w:r>
        <w:t xml:space="preserve"> </w:t>
      </w:r>
      <w:r>
        <w:t xml:space="preserve">be higher than the fees/costs of existing payment means (mostly cash and cards), resulting in</w:t>
      </w:r>
      <w:r>
        <w:t xml:space="preserve"> </w:t>
      </w:r>
      <w:r>
        <w:t xml:space="preserve">zero incremental costs.156</w:t>
      </w:r>
    </w:p>
    <w:p>
      <w:pPr>
        <w:pStyle w:val="BodyText"/>
      </w:pPr>
      <w:r>
        <w:t xml:space="preserve">155 The results were calculated using a similar methodology as above, i.e. on the basis of 13.5 million POS terminals, and 81% of electronic</w:t>
      </w:r>
      <w:r>
        <w:t xml:space="preserve"> </w:t>
      </w:r>
      <w:r>
        <w:t xml:space="preserve">payment acceptance rate. It needs to be noted that it is not possible to predict how many such merchant would decide to accept digital euro</w:t>
      </w:r>
      <w:r>
        <w:t xml:space="preserve"> </w:t>
      </w:r>
      <w:r>
        <w:t xml:space="preserve">payments eventually.</w:t>
      </w:r>
      <w:r>
        <w:t xml:space="preserve"> </w:t>
      </w:r>
      <w:r>
        <w:t xml:space="preserve">156 Merchants pay merchant service charges (MSC) related to the acceptance of card payments. MSCs has three major components:</w:t>
      </w:r>
      <w:r>
        <w:t xml:space="preserve"> </w:t>
      </w:r>
      <w:r>
        <w:t xml:space="preserve">interchange fees, scheme fees (including processing fees) and acquirers’ margins. According to a study by CMSPI &amp; ZEPHYRE, the MSC</w:t>
      </w:r>
      <w:r>
        <w:t xml:space="preserve"> </w:t>
      </w:r>
      <w:r>
        <w:t xml:space="preserve">in EU 28 on average was about 0.48% in 2020. The interchange fees related to intra-EU consumer credit and debit card payments are capped</w:t>
      </w:r>
      <w:r>
        <w:t xml:space="preserve"> </w:t>
      </w:r>
      <w:r>
        <w:t xml:space="preserve">by the Interchange Fee Regulation (IFR) at 0.3% and 0.2% of the value of the POI payment transactions, respectively. This can vary among</w:t>
      </w:r>
      <w:r>
        <w:t xml:space="preserve"> </w:t>
      </w:r>
      <w:r>
        <w:t xml:space="preserve">Member States and be much lower than the cap. According to the study, the average interchange fee was 0.2% in 2020. Acquirers’ margins</w:t>
      </w:r>
      <w:r>
        <w:t xml:space="preserve"> </w:t>
      </w:r>
      <w:r>
        <w:t xml:space="preserve">depend on the services provided and the negotiating position of merchants. . According to the study, the average acquirer margin was 0.18%</w:t>
      </w:r>
      <w:r>
        <w:t xml:space="preserve"> </w:t>
      </w:r>
      <w:r>
        <w:t xml:space="preserve">in 2020. Lower scale and weaker bargaining power nonetheless often result in higher acquirers’ margins and hence higher MSCs for smaller</w:t>
      </w:r>
      <w:r>
        <w:t xml:space="preserve"> </w:t>
      </w:r>
      <w:r>
        <w:t xml:space="preserve">merchants. Scheme fees on average were 0.09% in Europe according to the study. Source: https://www.bargeldlosblog.de/wp-</w:t>
      </w:r>
      <w:r>
        <w:t xml:space="preserve"> </w:t>
      </w:r>
      <w:r>
        <w:t xml:space="preserve">content/uploads/CMSPI-Zephyre-Scheme-Fee-Study-V3-1.pdf</w:t>
      </w:r>
      <w:r>
        <w:t xml:space="preserve"> </w:t>
      </w:r>
      <w:r>
        <w:t xml:space="preserve">The caps in the Interchange Fee Regulation (IFR) were based on the so-called ‘Merchant Indifference Test’, aiming at an interchange fee</w:t>
      </w:r>
      <w:r>
        <w:t xml:space="preserve"> </w:t>
      </w:r>
      <w:r>
        <w:t xml:space="preserve">level that would result in MSCs that makes the merchants indifferent as regards the choice of the payment means by the payer (cash and</w:t>
      </w:r>
      <w:r>
        <w:t xml:space="preserve"> </w:t>
      </w:r>
      <w:r>
        <w:t xml:space="preserve">cards). Hence it is reasonable to assume that acceptance of cash on average has comparable fees/costs of that of cards for merchants.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No significant additional administrative burden is expected to derive from this option for the</w:t>
      </w:r>
      <w:r>
        <w:t xml:space="preserve"> </w:t>
      </w:r>
      <w:r>
        <w:t xml:space="preserve">private sector. Payment reporting to the Eurosystem is mostly done by market infrastructures.</w:t>
      </w:r>
      <w:r>
        <w:t xml:space="preserve"> </w:t>
      </w:r>
      <w:r>
        <w:t xml:space="preserve">PSPs have very limited requirements on payment reporting, which will likely be the same for</w:t>
      </w:r>
      <w:r>
        <w:t xml:space="preserve"> </w:t>
      </w:r>
      <w:r>
        <w:t xml:space="preserve">a digital euro, especially if the Eurosystem would already obtain aggregated information by</w:t>
      </w:r>
      <w:r>
        <w:t xml:space="preserve"> </w:t>
      </w:r>
      <w:r>
        <w:t xml:space="preserve">settling digital euro payments.</w:t>
      </w:r>
      <w:r>
        <w:t xml:space="preserve"> </w:t>
      </w:r>
      <w:r>
        <w:t xml:space="preserve">Option 1c: Digital euro with legal tender status with some exceptions to mandatory</w:t>
      </w:r>
      <w:r>
        <w:t xml:space="preserve"> </w:t>
      </w:r>
      <w:r>
        <w:t xml:space="preserve">acceptance</w:t>
      </w:r>
      <w:r>
        <w:br/>
      </w:r>
      <w:r>
        <w:t xml:space="preserve">Under option 1c, the digital euro would be granted legal tender status with some exceptions</w:t>
      </w:r>
      <w:r>
        <w:t xml:space="preserve"> </w:t>
      </w:r>
      <w:r>
        <w:t xml:space="preserve">to mandatory acceptance.</w:t>
      </w:r>
      <w:r>
        <w:br/>
      </w:r>
      <w:r>
        <w:t xml:space="preserve">Under this option, users would still benefit from a wide acceptance network as merchants</w:t>
      </w:r>
      <w:r>
        <w:t xml:space="preserve"> </w:t>
      </w:r>
      <w:r>
        <w:t xml:space="preserve">who are above the thresholds set for microenterprises and already accept other digital means</w:t>
      </w:r>
      <w:r>
        <w:t xml:space="preserve"> </w:t>
      </w:r>
      <w:r>
        <w:t xml:space="preserve">of payment could not benefit from such exceptions to mandatory acceptance and would have</w:t>
      </w:r>
      <w:r>
        <w:t xml:space="preserve"> </w:t>
      </w:r>
      <w:r>
        <w:t xml:space="preserve">to accept digital euro payments. However, merchants could still be temporarily exempted</w:t>
      </w:r>
      <w:r>
        <w:t xml:space="preserve"> </w:t>
      </w:r>
      <w:r>
        <w:t xml:space="preserve">from mandatory acceptance for reasons of good faith. To cater for a certain level of</w:t>
      </w:r>
      <w:r>
        <w:t xml:space="preserve"> </w:t>
      </w:r>
      <w:r>
        <w:t xml:space="preserve">contractual freedom, merchants who have expressly agreed with payers on a different means</w:t>
      </w:r>
      <w:r>
        <w:t xml:space="preserve"> </w:t>
      </w:r>
      <w:r>
        <w:t xml:space="preserve">of payment would also be exempted from the obligation to accept digital euro payments.157</w:t>
      </w:r>
      <w:r>
        <w:t xml:space="preserve"> </w:t>
      </w:r>
      <w:r>
        <w:t xml:space="preserve">Exceptions would ensure the proportionality of the acceptance obligation and avoid</w:t>
      </w:r>
      <w:r>
        <w:t xml:space="preserve"> </w:t>
      </w:r>
      <w:r>
        <w:t xml:space="preserve">overburdening merchants for which an obligation to accept payments in digital euro could be</w:t>
      </w:r>
      <w:r>
        <w:t xml:space="preserve"> </w:t>
      </w:r>
      <w:r>
        <w:t xml:space="preserve">disproportionate.</w:t>
      </w:r>
      <w:r>
        <w:br/>
      </w:r>
      <w:r>
        <w:t xml:space="preserve">Therefore, the impact of the exception to mandatory acceptance on the effectiveness in</w:t>
      </w:r>
      <w:r>
        <w:t xml:space="preserve"> </w:t>
      </w:r>
      <w:r>
        <w:t xml:space="preserve">meeting the specific objectives compared to Option 1b should be small. A wide acceptance</w:t>
      </w:r>
      <w:r>
        <w:t xml:space="preserve"> </w:t>
      </w:r>
      <w:r>
        <w:t xml:space="preserve">by payees, and in particular merchants, would still be guaranteed, and the proportionate</w:t>
      </w:r>
      <w:r>
        <w:t xml:space="preserve"> </w:t>
      </w:r>
      <w:r>
        <w:t xml:space="preserve">nature of any exceptions should not have a considerable bearing with regard to the objectives.</w:t>
      </w:r>
      <w:r>
        <w:br/>
      </w:r>
      <w:r>
        <w:t xml:space="preserve">Depending on the design of the digital euro, some merchants could see larger part of their</w:t>
      </w:r>
      <w:r>
        <w:t xml:space="preserve"> </w:t>
      </w:r>
      <w:r>
        <w:t xml:space="preserve">revenue or profit burdened by the costs described in option 1b related to both one-off and</w:t>
      </w:r>
      <w:r>
        <w:t xml:space="preserve"> </w:t>
      </w:r>
      <w:r>
        <w:t xml:space="preserve">recurrent costs of acceptance, compared to larger merchants, unless these are mitigated by</w:t>
      </w:r>
      <w:r>
        <w:t xml:space="preserve"> </w:t>
      </w:r>
      <w:r>
        <w:t xml:space="preserve">new payment solutions, such as mPOS (see above) requiring limited investments. In any case,</w:t>
      </w:r>
      <w:r>
        <w:t xml:space="preserve"> </w:t>
      </w:r>
      <w:r>
        <w:t xml:space="preserve">while the costs for merchants accepting electronic means of payments would likely be the</w:t>
      </w:r>
      <w:r>
        <w:t xml:space="preserve"> </w:t>
      </w:r>
      <w:r>
        <w:t xml:space="preserve">same under Options 1b and 1c, the latter option would mean no obligatory costs for</w:t>
      </w:r>
      <w:r>
        <w:t xml:space="preserve"> </w:t>
      </w:r>
      <w:r>
        <w:t xml:space="preserve">merchants that are exempted from mandatory acceptance. As presented under option 1b,</w:t>
      </w:r>
      <w:r>
        <w:t xml:space="preserve"> </w:t>
      </w:r>
      <w:r>
        <w:t xml:space="preserve">merchants not accepting electronic means of payments could save the one-off costs related to</w:t>
      </w:r>
      <w:r>
        <w:t xml:space="preserve"> </w:t>
      </w:r>
      <w:r>
        <w:t xml:space="preserve">terminals, which estimated – very roughly – at EUR 2.7 billion in the euro area, as well as the</w:t>
      </w:r>
      <w:r>
        <w:t xml:space="preserve"> </w:t>
      </w:r>
      <w:r>
        <w:t xml:space="preserve">recurrent cost of around EUR 160 million for terminal maintenance and licences, and the</w:t>
      </w:r>
      <w:r>
        <w:t xml:space="preserve"> </w:t>
      </w:r>
      <w:r>
        <w:t xml:space="preserve">currently unquantifiable per transaction fees. As regards costs for PSPs, the analysis under</w:t>
      </w:r>
      <w:r>
        <w:t xml:space="preserve"> </w:t>
      </w:r>
      <w:r>
        <w:t xml:space="preserve">Option 1b applies here as well, the difference being an expected slightly lower demand for</w:t>
      </w:r>
      <w:r>
        <w:t xml:space="preserve"> </w:t>
      </w:r>
      <w:r>
        <w:t xml:space="preserve">digital euro services due to a somewhat lower take-up of digital euro transactions – leading to</w:t>
      </w:r>
      <w:r>
        <w:t xml:space="preserve"> </w:t>
      </w:r>
      <w:r>
        <w:t xml:space="preserve">potentially lower supply and corresponding costs.</w:t>
      </w:r>
    </w:p>
    <w:p>
      <w:pPr>
        <w:pStyle w:val="BodyText"/>
      </w:pPr>
      <w:r>
        <w:t xml:space="preserve">157 If merchants who do not accept electronic means of payment are exempted, digital euro could not be used for 21% of the payment</w:t>
      </w:r>
      <w:r>
        <w:t xml:space="preserve"> </w:t>
      </w:r>
      <w:r>
        <w:t xml:space="preserve">transactions.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Consistency of the different options</w:t>
      </w:r>
      <w:r>
        <w:t xml:space="preserve"> </w:t>
      </w:r>
      <w:r>
        <w:t xml:space="preserve">Option 1a is not consistent with the legal status of other forms of central bank money (euro</w:t>
      </w:r>
      <w:r>
        <w:t xml:space="preserve"> </w:t>
      </w:r>
      <w:r>
        <w:t xml:space="preserve">banknotes and coins) that have been granted legal tender status in the euro area.158 It may</w:t>
      </w:r>
      <w:r>
        <w:t xml:space="preserve"> </w:t>
      </w:r>
      <w:r>
        <w:t xml:space="preserve">thus prove complex to communicate to the public why one form of central bank money</w:t>
      </w:r>
      <w:r>
        <w:t xml:space="preserve"> </w:t>
      </w:r>
      <w:r>
        <w:t xml:space="preserve">available to the public (euro cash) is legal tender, while another is not (digital euro). This may</w:t>
      </w:r>
      <w:r>
        <w:t xml:space="preserve"> </w:t>
      </w:r>
      <w:r>
        <w:t xml:space="preserve">become a source of legal and economic uncertainty around the nature and basic</w:t>
      </w:r>
      <w:r>
        <w:t xml:space="preserve"> </w:t>
      </w:r>
      <w:r>
        <w:t xml:space="preserve">characteristics of the digital euro, which would further undermine its acceptance. It could also</w:t>
      </w:r>
      <w:r>
        <w:t xml:space="preserve"> </w:t>
      </w:r>
      <w:r>
        <w:t xml:space="preserve">affect the usability of Article 133 TFEU as a legal basis, which stipulates that the measures</w:t>
      </w:r>
      <w:r>
        <w:t xml:space="preserve"> </w:t>
      </w:r>
      <w:r>
        <w:t xml:space="preserve">shall be necessary for the use of the euro as the single currency.</w:t>
      </w:r>
      <w:r>
        <w:t xml:space="preserve"> </w:t>
      </w:r>
      <w:r>
        <w:t xml:space="preserve">Option 1b and 1c would be consistent with the legal tender status of euro cash, which is the</w:t>
      </w:r>
      <w:r>
        <w:t xml:space="preserve"> </w:t>
      </w:r>
      <w:r>
        <w:t xml:space="preserve">only central bank money currently available. However, Option 1b and 1c would also have</w:t>
      </w:r>
      <w:r>
        <w:t xml:space="preserve"> </w:t>
      </w:r>
      <w:r>
        <w:t xml:space="preserve">implications for the definition and further regulation of the legal tender status of cash.</w:t>
      </w:r>
      <w:r>
        <w:t xml:space="preserve"> </w:t>
      </w:r>
      <w:r>
        <w:t xml:space="preserve">Although the latter is enshrined in EU law and has been interpreted by the Court of Justice of</w:t>
      </w:r>
      <w:r>
        <w:t xml:space="preserve"> </w:t>
      </w:r>
      <w:r>
        <w:t xml:space="preserve">the EU for banknotes, there is no detailed regulation in Union secondary law. Regulating the</w:t>
      </w:r>
      <w:r>
        <w:t xml:space="preserve"> </w:t>
      </w:r>
      <w:r>
        <w:t xml:space="preserve">legal tender status of the digital euro in secondary law without defining the legal tender status</w:t>
      </w:r>
      <w:r>
        <w:t xml:space="preserve"> </w:t>
      </w:r>
      <w:r>
        <w:t xml:space="preserve">of euro cash would seem inconsistent. In addition, consistency would be further enhanced if</w:t>
      </w:r>
      <w:r>
        <w:t xml:space="preserve"> </w:t>
      </w:r>
      <w:r>
        <w:t xml:space="preserve">the legal tender status of cash and the legal tender of the digital euro would be defined in a</w:t>
      </w:r>
      <w:r>
        <w:t xml:space="preserve"> </w:t>
      </w:r>
      <w:r>
        <w:t xml:space="preserve">similar way (see Annex 7). Measures to improve access to cash (see Boxes E and F, and</w:t>
      </w:r>
      <w:r>
        <w:t xml:space="preserve"> </w:t>
      </w:r>
      <w:r>
        <w:t xml:space="preserve">Annex 7) would also be an appropriate solution to ensure that the central bank money issued</w:t>
      </w:r>
      <w:r>
        <w:t xml:space="preserve"> </w:t>
      </w:r>
      <w:r>
        <w:t xml:space="preserve">by the ECB remains available. However, improving access to cash will only be part of the</w:t>
      </w:r>
      <w:r>
        <w:t xml:space="preserve"> </w:t>
      </w:r>
      <w:r>
        <w:t xml:space="preserve">solution, as euro cash alone is not sufficient to support the EU’s economy in the digital age.</w:t>
      </w:r>
      <w:r>
        <w:t xml:space="preserve"> </w:t>
      </w:r>
      <w:r>
        <w:t xml:space="preserve">Therefore, the issuance of the digital euro would allow the central bank money issued by the</w:t>
      </w:r>
      <w:r>
        <w:t xml:space="preserve"> </w:t>
      </w:r>
      <w:r>
        <w:t xml:space="preserve">ECB to support the EU’s economy in the digital age, in addition to cash.</w:t>
      </w:r>
      <w:r>
        <w:t xml:space="preserve"> </w:t>
      </w:r>
      <w:r>
        <w:t xml:space="preserve">Stakeholders’ views on the different options</w:t>
      </w:r>
      <w:r>
        <w:t xml:space="preserve"> </w:t>
      </w:r>
      <w:r>
        <w:t xml:space="preserve">A majority of respondents to the Commission’s targeted consultation on a digital euro viewed</w:t>
      </w:r>
      <w:r>
        <w:t xml:space="preserve"> </w:t>
      </w:r>
      <w:r>
        <w:t xml:space="preserve">legal tender status as an important feature and supported regulating legal tender in detail at</w:t>
      </w:r>
      <w:r>
        <w:t xml:space="preserve"> </w:t>
      </w:r>
      <w:r>
        <w:t xml:space="preserve">Union level, including the possibility of exceptions to mandatory acceptance. 69 of</w:t>
      </w:r>
      <w:r>
        <w:t xml:space="preserve"> </w:t>
      </w:r>
      <w:r>
        <w:t xml:space="preserve">professional respondents (56%) supported granting a legal tender status to the digital euro,</w:t>
      </w:r>
      <w:r>
        <w:t xml:space="preserve"> </w:t>
      </w:r>
      <w:r>
        <w:t xml:space="preserve">with unequivocal support from merchants and consumers whereas only a minority of</w:t>
      </w:r>
      <w:r>
        <w:t xml:space="preserve"> </w:t>
      </w:r>
      <w:r>
        <w:t xml:space="preserve">financial institutions favoured this proposal owing to concerns on the digital euro payments</w:t>
      </w:r>
      <w:r>
        <w:t xml:space="preserve"> </w:t>
      </w:r>
      <w:r>
        <w:t xml:space="preserve">competing with private payment means. Views appeared more split on exceptions to the</w:t>
      </w:r>
      <w:r>
        <w:t xml:space="preserve"> </w:t>
      </w:r>
      <w:r>
        <w:t xml:space="preserve">principle of mandatory acceptance: 59 professional respondents (48%), including a large</w:t>
      </w:r>
      <w:r>
        <w:t xml:space="preserve"> </w:t>
      </w:r>
      <w:r>
        <w:t xml:space="preserve">number of financial institutions, supported such exceptions, with an emphasis on merchants</w:t>
      </w:r>
      <w:r>
        <w:t xml:space="preserve"> </w:t>
      </w:r>
      <w:r>
        <w:t xml:space="preserve">that do not yet accept digital means of payment and local exceptions defined by Member</w:t>
      </w:r>
      <w:r>
        <w:t xml:space="preserve"> </w:t>
      </w:r>
      <w:r>
        <w:t xml:space="preserve">States. In contrast, 33 professional respondents (27%), mostly merchants, showed reluctance</w:t>
      </w:r>
      <w:r>
        <w:t xml:space="preserve"> </w:t>
      </w:r>
      <w:r>
        <w:t xml:space="preserve">to exceptions in case the digital euro can be embedded into the existing acceptance</w:t>
      </w:r>
      <w:r>
        <w:t xml:space="preserve"> </w:t>
      </w:r>
      <w:r>
        <w:t xml:space="preserve">infrastructure in a costless way. Consumer associations strongly supported introducing a legal</w:t>
      </w:r>
      <w:r>
        <w:t xml:space="preserve"> </w:t>
      </w:r>
      <w:r>
        <w:t xml:space="preserve">tender with as few exceptions as possible.</w:t>
      </w:r>
      <w:r>
        <w:br/>
      </w:r>
      <w:r>
        <w:t xml:space="preserve">Respondents mostly agreed that exceptions should be regulated at Union level while</w:t>
      </w:r>
      <w:r>
        <w:t xml:space="preserve"> </w:t>
      </w:r>
      <w:r>
        <w:t xml:space="preserve">providing for the possibility of defining further exceptions at Member State level, subject to a</w:t>
      </w:r>
      <w:r>
        <w:t xml:space="preserve"> </w:t>
      </w:r>
      <w:r>
        <w:t xml:space="preserve">Union level authorization procedure.</w:t>
      </w:r>
      <w:r>
        <w:br/>
      </w:r>
      <w:r>
        <w:t xml:space="preserve">Box F – Impacts of the options on the on legal tender of cash</w:t>
      </w:r>
      <w:r>
        <w:t xml:space="preserve"> </w:t>
      </w:r>
      <w:r>
        <w:t xml:space="preserve">Acceptance of cash</w:t>
      </w:r>
    </w:p>
    <w:p>
      <w:pPr>
        <w:pStyle w:val="BodyText"/>
      </w:pPr>
      <w:r>
        <w:t xml:space="preserve">158 The notion of legal tender is enshrined in Article 128(1) TFUE as regards euro banknotes. It is enshrined in identical terms for euro coins</w:t>
      </w:r>
      <w:r>
        <w:t xml:space="preserve"> </w:t>
      </w:r>
      <w:r>
        <w:t xml:space="preserve">in Article 11 of Regulation 974/98 on the introduction of the euro. See Annex 7 for further details.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EU action on the acceptance of cash entails a codification and clarification of the jurisprudence of the</w:t>
      </w:r>
      <w:r>
        <w:t xml:space="preserve"> </w:t>
      </w:r>
      <w:r>
        <w:t xml:space="preserve">Court of Justice of the European Union, itself drawing on the Commission Recommendation of 2010</w:t>
      </w:r>
      <w:r>
        <w:t xml:space="preserve"> </w:t>
      </w:r>
      <w:r>
        <w:t xml:space="preserve">on the key principles of legal tender. Therefore, these clarifications do not entail any direct impact or</w:t>
      </w:r>
      <w:r>
        <w:t xml:space="preserve"> </w:t>
      </w:r>
      <w:r>
        <w:t xml:space="preserve">costs beyond providing greater legal certainty throughout the euro area as to what the scope and</w:t>
      </w:r>
      <w:r>
        <w:t xml:space="preserve"> </w:t>
      </w:r>
      <w:r>
        <w:t xml:space="preserve">effects of legal tender consists of.</w:t>
      </w:r>
      <w:r>
        <w:t xml:space="preserve"> </w:t>
      </w:r>
      <w:r>
        <w:t xml:space="preserve">Access to cash</w:t>
      </w:r>
      <w:r>
        <w:t xml:space="preserve"> </w:t>
      </w:r>
      <w:r>
        <w:t xml:space="preserve">As part of the baseline scenario, no separate EU-level action would be taken on access to cash. Under</w:t>
      </w:r>
      <w:r>
        <w:t xml:space="preserve"> </w:t>
      </w:r>
      <w:r>
        <w:t xml:space="preserve">this scenario, the soft law measures that some Member States are likely to take will seek to incite</w:t>
      </w:r>
      <w:r>
        <w:t xml:space="preserve"> </w:t>
      </w:r>
      <w:r>
        <w:t xml:space="preserve">credit institutions to provide adequate cash services to citizens and business customers, with the</w:t>
      </w:r>
      <w:r>
        <w:t xml:space="preserve"> </w:t>
      </w:r>
      <w:r>
        <w:t xml:space="preserve">needed geographical coverage. Such non-coordinated measures risks to create a patchwork of</w:t>
      </w:r>
      <w:r>
        <w:t xml:space="preserve"> </w:t>
      </w:r>
      <w:r>
        <w:t xml:space="preserve">different policies and practices, with some Member States taking significant action, whilst other</w:t>
      </w:r>
      <w:r>
        <w:t xml:space="preserve"> </w:t>
      </w:r>
      <w:r>
        <w:t xml:space="preserve">Member States would not take sufficient action, thereby risking allowing cash access levels to drop</w:t>
      </w:r>
      <w:r>
        <w:t xml:space="preserve"> </w:t>
      </w:r>
      <w:r>
        <w:t xml:space="preserve">below a minimum level. This would exacerbate the heterogeneous situation of cash access on the</w:t>
      </w:r>
      <w:r>
        <w:t xml:space="preserve"> </w:t>
      </w:r>
      <w:r>
        <w:t xml:space="preserve">ground and would be incoherent with the status of the euro as the single currency.</w:t>
      </w:r>
      <w:r>
        <w:t xml:space="preserve"> </w:t>
      </w:r>
      <w:r>
        <w:t xml:space="preserve">Option 1(b-c).i, a soft law instrument (e.g. a Commission Recommendation) would leave to the</w:t>
      </w:r>
      <w:r>
        <w:t xml:space="preserve"> </w:t>
      </w:r>
      <w:r>
        <w:t xml:space="preserve">discretion of the Member States whether to act and which actions they opt for to promote access to</w:t>
      </w:r>
      <w:r>
        <w:t xml:space="preserve"> </w:t>
      </w:r>
      <w:r>
        <w:t xml:space="preserve">cash in their Member State. This would likely mean that some Member States would take action to</w:t>
      </w:r>
      <w:r>
        <w:t xml:space="preserve"> </w:t>
      </w:r>
      <w:r>
        <w:t xml:space="preserve">ensure sufficient access to cash while others would not. This would not allow for a more uniform</w:t>
      </w:r>
      <w:r>
        <w:t xml:space="preserve"> </w:t>
      </w:r>
      <w:r>
        <w:t xml:space="preserve">interpretation of the key principles of legal tender of cash. The concerns of citizens and businesses</w:t>
      </w:r>
      <w:r>
        <w:t xml:space="preserve"> </w:t>
      </w:r>
      <w:r>
        <w:t xml:space="preserve">about inadequate access to cash would therefore not necessarily be addressed sufficiently across the</w:t>
      </w:r>
      <w:r>
        <w:t xml:space="preserve"> </w:t>
      </w:r>
      <w:r>
        <w:t xml:space="preserve">euro area. This would only partially address the objective of ensuring a sufficient access to cash and</w:t>
      </w:r>
      <w:r>
        <w:t xml:space="preserve"> </w:t>
      </w:r>
      <w:r>
        <w:t xml:space="preserve">tolerating insufficient access in parts of the euro area could erode the effectiveness of the legal tender</w:t>
      </w:r>
      <w:r>
        <w:t xml:space="preserve"> </w:t>
      </w:r>
      <w:r>
        <w:t xml:space="preserve">status of the single currency.</w:t>
      </w:r>
      <w:r>
        <w:br/>
      </w:r>
      <w:r>
        <w:t xml:space="preserve">Option 1(b-c).ii, a legally binding obligation on Member States in the proposed Regulation on legal</w:t>
      </w:r>
      <w:r>
        <w:t xml:space="preserve"> </w:t>
      </w:r>
      <w:r>
        <w:t xml:space="preserve">tender of cash, would oblige the Member States to ensure sufficient and effective access to cash on</w:t>
      </w:r>
      <w:r>
        <w:t xml:space="preserve"> </w:t>
      </w:r>
      <w:r>
        <w:t xml:space="preserve">their territory. As a result, all Member States have to make a rigorous assessment of the needs of</w:t>
      </w:r>
      <w:r>
        <w:t xml:space="preserve"> </w:t>
      </w:r>
      <w:r>
        <w:t xml:space="preserve">citizens and businesses in terms of access to cash, and to take further corresponding measures to</w:t>
      </w:r>
      <w:r>
        <w:t xml:space="preserve"> </w:t>
      </w:r>
      <w:r>
        <w:t xml:space="preserve">address those needs if necessary. Member States will have to determine what sufficient and effective</w:t>
      </w:r>
      <w:r>
        <w:t xml:space="preserve"> </w:t>
      </w:r>
      <w:r>
        <w:t xml:space="preserve">access means in their country-specific context (i.e. taking also into account levels of cash access based</w:t>
      </w:r>
      <w:r>
        <w:t xml:space="preserve"> </w:t>
      </w:r>
      <w:r>
        <w:t xml:space="preserve">on common indicators), and what degree of action needs to be taken in order to guarantee it. Should a</w:t>
      </w:r>
      <w:r>
        <w:t xml:space="preserve"> </w:t>
      </w:r>
      <w:r>
        <w:t xml:space="preserve">Member State, based on its analysis, conclude that access to cash is sufficient and effective, it would</w:t>
      </w:r>
      <w:r>
        <w:t xml:space="preserve"> </w:t>
      </w:r>
      <w:r>
        <w:t xml:space="preserve">not be required to take further action. When a Member State concludes that access to cash is not</w:t>
      </w:r>
      <w:r>
        <w:t xml:space="preserve"> </w:t>
      </w:r>
      <w:r>
        <w:t xml:space="preserve">sufficient, or is at risk of deteriorating, action would have to be taken by adopting specific and</w:t>
      </w:r>
      <w:r>
        <w:t xml:space="preserve"> </w:t>
      </w:r>
      <w:r>
        <w:t xml:space="preserve">appropriate measures.</w:t>
      </w:r>
      <w:r>
        <w:br/>
      </w:r>
      <w:r>
        <w:t xml:space="preserve">At the same time, by leaving to Member States the scope to adapt the precise content of the</w:t>
      </w:r>
      <w:r>
        <w:t xml:space="preserve"> </w:t>
      </w:r>
      <w:r>
        <w:t xml:space="preserve">appropriate measures to the cash access situation on the ground and the structure of their banking</w:t>
      </w:r>
      <w:r>
        <w:t xml:space="preserve"> </w:t>
      </w:r>
      <w:r>
        <w:t xml:space="preserve">system, this option would avoid imposing an inappropriate ‘one size fits all’ approach. The measures</w:t>
      </w:r>
      <w:r>
        <w:t xml:space="preserve"> </w:t>
      </w:r>
      <w:r>
        <w:t xml:space="preserve">taken by the Member States would not impose at EU level highly specific requirements on the</w:t>
      </w:r>
      <w:r>
        <w:t xml:space="preserve"> </w:t>
      </w:r>
      <w:r>
        <w:t xml:space="preserve">Member States, such as an obligation to maintain a specified number of bank branches or ATMs per</w:t>
      </w:r>
      <w:r>
        <w:t xml:space="preserve"> </w:t>
      </w:r>
      <w:r>
        <w:t xml:space="preserve">geographic or population unit. Rather, these measures would leave to the Member States the</w:t>
      </w:r>
      <w:r>
        <w:t xml:space="preserve"> </w:t>
      </w:r>
      <w:r>
        <w:t xml:space="preserve">responsibility to assess what sufficient and effective access means in their country-specific context</w:t>
      </w:r>
      <w:r>
        <w:t xml:space="preserve"> </w:t>
      </w:r>
      <w:r>
        <w:t xml:space="preserve">(i.e. taking also into account demand for cash access), and what degree of action needs to be taken in</w:t>
      </w:r>
      <w:r>
        <w:t xml:space="preserve"> </w:t>
      </w:r>
      <w:r>
        <w:t xml:space="preserve">order to guarantee it, having only the basis of the common indicators specified by the Commission. If</w:t>
      </w:r>
      <w:r>
        <w:t xml:space="preserve"> </w:t>
      </w:r>
      <w:r>
        <w:t xml:space="preserve">Member States assess that the cash access situation on their territory is already sufficient, then they</w:t>
      </w:r>
      <w:r>
        <w:t xml:space="preserve"> </w:t>
      </w:r>
      <w:r>
        <w:t xml:space="preserve">could impose minimum levels corresponding to that status quo, so that banks would not need to</w:t>
      </w:r>
      <w:r>
        <w:t xml:space="preserve"> </w:t>
      </w:r>
      <w:r>
        <w:t xml:space="preserve">extend their existing branch or ATM presence; but these levels would set a floor below which access</w:t>
      </w:r>
      <w:r>
        <w:t xml:space="preserve"> </w:t>
      </w:r>
      <w:r>
        <w:t xml:space="preserve">levels would not be allowed to fall.</w:t>
      </w:r>
      <w:r>
        <w:br/>
      </w:r>
      <w:r>
        <w:t xml:space="preserve">Since Member States would need to further specify their measures taken to ensure cash access, define</w:t>
      </w:r>
      <w:r>
        <w:t xml:space="preserve"> </w:t>
      </w:r>
      <w:r>
        <w:t xml:space="preserve">the sufficient geographic standards for access requirements for ATMs that correspond to their</w:t>
      </w:r>
      <w:r>
        <w:t xml:space="preserve"> </w:t>
      </w:r>
      <w:r>
        <w:t xml:space="preserve">population needs and service level specificities, and assess which payment service providers fall</w:t>
      </w:r>
      <w:r>
        <w:t xml:space="preserve"> </w:t>
      </w:r>
      <w:r>
        <w:t xml:space="preserve">within access requirements and recommendations, the possible cost implications would be determined</w:t>
      </w:r>
      <w:r>
        <w:t xml:space="preserve"> </w:t>
      </w:r>
      <w:r>
        <w:t xml:space="preserve">by the needs on the ground and the corresponding decisions of the Member States. If access to cash</w:t>
      </w:r>
      <w:r>
        <w:t xml:space="preserve"> </w:t>
      </w:r>
      <w:r>
        <w:t xml:space="preserve">remains sufficient in a Member State, measures would not be needed in that Member State so there</w:t>
      </w:r>
      <w:r>
        <w:t xml:space="preserve"> </w:t>
      </w:r>
      <w:r>
        <w:t xml:space="preserve">would not be any additional costs on banks. In Member States where cash access has already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significantly deteriorated there could be costs for banks associated with restoring a sufficient level of</w:t>
      </w:r>
      <w:r>
        <w:t xml:space="preserve"> </w:t>
      </w:r>
      <w:r>
        <w:t xml:space="preserve">access to cash, but the extent of such costs would depend on the decisions of the national authorities</w:t>
      </w:r>
      <w:r>
        <w:t xml:space="preserve"> </w:t>
      </w:r>
      <w:r>
        <w:t xml:space="preserve">on the sufficient and effective levels of access, also in the case that the Commission would adopt an</w:t>
      </w:r>
      <w:r>
        <w:t xml:space="preserve"> </w:t>
      </w:r>
      <w:r>
        <w:t xml:space="preserve">implementing act. The EU Regulation as such would not directly impose costs on banks or retailers.</w:t>
      </w:r>
      <w:r>
        <w:br/>
      </w:r>
      <w:r>
        <w:t xml:space="preserve">The recent example of Belgium illustrates how the federal government reached a gentleman’s</w:t>
      </w:r>
      <w:r>
        <w:t xml:space="preserve"> </w:t>
      </w:r>
      <w:r>
        <w:t xml:space="preserve">agreement159 with the banking sector in order to ensure sufficient access to cash for the population, in</w:t>
      </w:r>
      <w:r>
        <w:t xml:space="preserve"> </w:t>
      </w:r>
      <w:r>
        <w:t xml:space="preserve">a country where the number of ATMs is projected to decrease by 50% between 2015 (over 8000</w:t>
      </w:r>
      <w:r>
        <w:t xml:space="preserve"> </w:t>
      </w:r>
      <w:r>
        <w:t xml:space="preserve">ATMs) and 2025 (around 4000 ATMs foreseen) and where, according to the October 2022</w:t>
      </w:r>
      <w:r>
        <w:t xml:space="preserve"> </w:t>
      </w:r>
      <w:r>
        <w:t xml:space="preserve">Eurobarometer, one third of the population considers that it is not easy to withdraw cash160. This</w:t>
      </w:r>
      <w:r>
        <w:t xml:space="preserve"> </w:t>
      </w:r>
      <w:r>
        <w:t xml:space="preserve">agreement built on plans by the country’s main banks to pool together the provision of ATMs and</w:t>
      </w:r>
      <w:r>
        <w:t xml:space="preserve"> </w:t>
      </w:r>
      <w:r>
        <w:t xml:space="preserve">thereby reduce the number and location of ATMs in a planned way. In March 2023, the Belgian</w:t>
      </w:r>
      <w:r>
        <w:t xml:space="preserve"> </w:t>
      </w:r>
      <w:r>
        <w:t xml:space="preserve">government agreed with the banking sector to supplement by 207 the number of planned pooled ATM</w:t>
      </w:r>
      <w:r>
        <w:t xml:space="preserve"> </w:t>
      </w:r>
      <w:r>
        <w:t xml:space="preserve">locations and by 80 the number of ATMs in urban areas planned to be opened by 2025, and to have a</w:t>
      </w:r>
      <w:r>
        <w:t xml:space="preserve"> </w:t>
      </w:r>
      <w:r>
        <w:t xml:space="preserve">minimum of one ATM in each commune. Although this agreement represents an increase of</w:t>
      </w:r>
      <w:r>
        <w:t xml:space="preserve"> </w:t>
      </w:r>
      <w:r>
        <w:t xml:space="preserve">approximately 5% in the planned number of pooled ATMs, this should be seen in the context of the</w:t>
      </w:r>
      <w:r>
        <w:t xml:space="preserve"> </w:t>
      </w:r>
      <w:r>
        <w:t xml:space="preserve">overall reduction of banks’ costs over many years through branch and ATM closures and the likely</w:t>
      </w:r>
      <w:r>
        <w:t xml:space="preserve"> </w:t>
      </w:r>
      <w:r>
        <w:t xml:space="preserve">cost savings for individual banks through the pooling of ATMs (costs and savings are not disclosed by</w:t>
      </w:r>
      <w:r>
        <w:t xml:space="preserve"> </w:t>
      </w:r>
      <w:r>
        <w:t xml:space="preserve">the participating banks because this information is confidential).</w:t>
      </w:r>
      <w:r>
        <w:t xml:space="preserve"> </w:t>
      </w:r>
      <w:r>
        <w:t xml:space="preserve">The designation of one or more national competent authorities with oversight and regulatory powers</w:t>
      </w:r>
      <w:r>
        <w:t xml:space="preserve"> </w:t>
      </w:r>
      <w:r>
        <w:t xml:space="preserve">over the market activities of the cash industry would in most cases not imply that Member States need</w:t>
      </w:r>
      <w:r>
        <w:t xml:space="preserve"> </w:t>
      </w:r>
      <w:r>
        <w:t xml:space="preserve">to set up new authorities. It rather means that it would need to confer regulatory powers on an existing</w:t>
      </w:r>
      <w:r>
        <w:t xml:space="preserve"> </w:t>
      </w:r>
      <w:r>
        <w:t xml:space="preserve">central authority, in most cases the national central bank, which would then have the authority to</w:t>
      </w:r>
      <w:r>
        <w:t xml:space="preserve"> </w:t>
      </w:r>
      <w:r>
        <w:t xml:space="preserve">adopt further measures as they see fit, such as imposing information duties, setting up guiding</w:t>
      </w:r>
      <w:r>
        <w:t xml:space="preserve"> </w:t>
      </w:r>
      <w:r>
        <w:t xml:space="preserve">principles and codes of practice as well as to require or prohibit certain actions taken by cash</w:t>
      </w:r>
      <w:r>
        <w:t xml:space="preserve"> </w:t>
      </w:r>
      <w:r>
        <w:t xml:space="preserve">providers in order to guarantee sufficient access to cash. The outcome of the ELTEG III meetings</w:t>
      </w:r>
      <w:r>
        <w:t xml:space="preserve"> </w:t>
      </w:r>
      <w:r>
        <w:t xml:space="preserve">suggest that several Member States are already undertaking measures aiming at ensuring sufficient</w:t>
      </w:r>
      <w:r>
        <w:t xml:space="preserve"> </w:t>
      </w:r>
      <w:r>
        <w:t xml:space="preserve">and effective access to cash (e.g. monitoring of ATM coverage) without significant extra burden, and</w:t>
      </w:r>
      <w:r>
        <w:t xml:space="preserve"> </w:t>
      </w:r>
      <w:r>
        <w:t xml:space="preserve">they are to an extent able to accommodate these measures within their authorities’ existing mandate</w:t>
      </w:r>
      <w:r>
        <w:t xml:space="preserve"> </w:t>
      </w:r>
      <w:r>
        <w:t xml:space="preserve">and range of tasks.</w:t>
      </w:r>
      <w:r>
        <w:t xml:space="preserve"> </w:t>
      </w:r>
      <w:r>
        <w:t xml:space="preserve">Distribution</w:t>
      </w:r>
      <w:r>
        <w:t xml:space="preserve"> </w:t>
      </w:r>
      <w:r>
        <w:t xml:space="preserve">Option 1d: Compulsory distribution of digital euro by all payment service providers</w:t>
      </w:r>
      <w:r>
        <w:br/>
      </w:r>
      <w:r>
        <w:t xml:space="preserve">In a digital context, a default obligation to accept digital euros would be ineffective without a</w:t>
      </w:r>
      <w:r>
        <w:t xml:space="preserve"> </w:t>
      </w:r>
      <w:r>
        <w:t xml:space="preserve">wide distribution infrastructure and services provided by PSPs. As emphasised by the IMF,161</w:t>
      </w:r>
      <w:r>
        <w:t xml:space="preserve"> </w:t>
      </w:r>
      <w:r>
        <w:t xml:space="preserve">“attributing legal tender status to a means of payment that cannot be received by the majority</w:t>
      </w:r>
      <w:r>
        <w:t xml:space="preserve"> </w:t>
      </w:r>
      <w:r>
        <w:t xml:space="preserve">of the population might be legally possible but it raises fundamental questions, including</w:t>
      </w:r>
      <w:r>
        <w:t xml:space="preserve"> </w:t>
      </w:r>
      <w:r>
        <w:t xml:space="preserve">from a fairness perspective”. Obliging PSPs to distribute digital euro upon request would</w:t>
      </w:r>
      <w:r>
        <w:t xml:space="preserve"> </w:t>
      </w:r>
      <w:r>
        <w:t xml:space="preserve">ensure the effectiveness of a possible legal tender status under Option 1b or 1c. It would</w:t>
      </w:r>
      <w:r>
        <w:t xml:space="preserve"> </w:t>
      </w:r>
      <w:r>
        <w:t xml:space="preserve">complement the guaranteed wide acceptance network for users created through the legal</w:t>
      </w:r>
      <w:r>
        <w:t xml:space="preserve"> </w:t>
      </w:r>
      <w:r>
        <w:t xml:space="preserve">tender status by ensuring easy and wide access to digital euro and could therefore also</w:t>
      </w:r>
      <w:r>
        <w:t xml:space="preserve"> </w:t>
      </w:r>
      <w:r>
        <w:t xml:space="preserve">support financial inclusion efforts.</w:t>
      </w:r>
      <w:r>
        <w:br/>
      </w:r>
      <w:r>
        <w:t xml:space="preserve">A widely distributed digital euro would benefit users and merchants as network effects</w:t>
      </w:r>
      <w:r>
        <w:t xml:space="preserve"> </w:t>
      </w:r>
      <w:r>
        <w:t xml:space="preserve">could reduce costs and increase availability. This is also applicable to option 1e (i.e. </w:t>
      </w:r>
      <w:r>
        <w:t xml:space="preserve"> </w:t>
      </w:r>
      <w:r>
        <w:t xml:space="preserve">compulsory distribution of digital euro by certain PSPs). Option 1d could also support</w:t>
      </w:r>
      <w:r>
        <w:t xml:space="preserve"> </w:t>
      </w:r>
      <w:r>
        <w:t xml:space="preserve">financial inclusion efforts as PSPs would be required to provide basic digital euro services,</w:t>
      </w:r>
    </w:p>
    <w:p>
      <w:pPr>
        <w:pStyle w:val="BodyText"/>
      </w:pPr>
      <w:r>
        <w:t xml:space="preserve">159 https://economie.fgov.be/sites/default/files/Files/Financial-services/accord-atm.pdf</w:t>
      </w:r>
      <w:r>
        <w:t xml:space="preserve"> </w:t>
      </w:r>
      <w:r>
        <w:t xml:space="preserve">160 https://europa.eu/eurobarometer/surveys/detail/2666</w:t>
      </w:r>
      <w:r>
        <w:t xml:space="preserve"> </w:t>
      </w:r>
      <w:r>
        <w:t xml:space="preserve">161 IMF Working paper (WP/20/254) “Legal Aspects of Central Bank Digital Currency: Central Bank and Monetary Law Considerations”,</w:t>
      </w:r>
      <w:r>
        <w:t xml:space="preserve"> </w:t>
      </w:r>
      <w:r>
        <w:t xml:space="preserve">W. Bossu and alii.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such as provision of an account/wallet, payments and funding/defunding operations, to the</w:t>
      </w:r>
      <w:r>
        <w:t xml:space="preserve"> </w:t>
      </w:r>
      <w:r>
        <w:t xml:space="preserve">most vulnerable and unbanked people free of charge (see ECB’s report on a digital euro).</w:t>
      </w:r>
      <w:r>
        <w:t xml:space="preserve"> </w:t>
      </w:r>
      <w:r>
        <w:t xml:space="preserve">The Eurosystem would also benefit from a higher use of the digital euro (given the benefits</w:t>
      </w:r>
      <w:r>
        <w:t xml:space="preserve"> </w:t>
      </w:r>
      <w:r>
        <w:t xml:space="preserve">it may gain from seigniorage, and the fact that costs per transaction will be lower than in the</w:t>
      </w:r>
      <w:r>
        <w:t xml:space="preserve"> </w:t>
      </w:r>
      <w:r>
        <w:t xml:space="preserve">option when distribution by PSPs would be voluntary). At the same time, the operational cost</w:t>
      </w:r>
      <w:r>
        <w:t xml:space="preserve"> </w:t>
      </w:r>
      <w:r>
        <w:t xml:space="preserve">of option 1d may slightly increase compared to other options as PSPs would need to be</w:t>
      </w:r>
      <w:r>
        <w:t xml:space="preserve"> </w:t>
      </w:r>
      <w:r>
        <w:t xml:space="preserve">supervised on their digital euro activities in addition to their other payment services activities.</w:t>
      </w:r>
      <w:r>
        <w:t xml:space="preserve"> </w:t>
      </w:r>
      <w:r>
        <w:t xml:space="preserve">Option 1d would be effective in supporting a general acceptance obligation deriving from</w:t>
      </w:r>
      <w:r>
        <w:t xml:space="preserve"> </w:t>
      </w:r>
      <w:r>
        <w:t xml:space="preserve">legal tender status, subject to possible exceptions, and of the corresponding right to pay with</w:t>
      </w:r>
      <w:r>
        <w:t xml:space="preserve"> </w:t>
      </w:r>
      <w:r>
        <w:t xml:space="preserve">digital euro. However, obliging all PSPs to distribute the digital euro, without any</w:t>
      </w:r>
      <w:r>
        <w:t xml:space="preserve"> </w:t>
      </w:r>
      <w:r>
        <w:t xml:space="preserve">considerations for their activities, geographical location or size may be disproportionate to</w:t>
      </w:r>
      <w:r>
        <w:t xml:space="preserve"> </w:t>
      </w:r>
      <w:r>
        <w:t xml:space="preserve">reach the two specific objectives. An obligation on all regulated PSPs to distribute the digital</w:t>
      </w:r>
      <w:r>
        <w:t xml:space="preserve"> </w:t>
      </w:r>
      <w:r>
        <w:t xml:space="preserve">euro would mean that every obliged entity would need to make investments to be able to</w:t>
      </w:r>
      <w:r>
        <w:t xml:space="preserve"> </w:t>
      </w:r>
      <w:r>
        <w:t xml:space="preserve">serve customers with digital euro. Based on the feedback from the public consultation, the</w:t>
      </w:r>
      <w:r>
        <w:t xml:space="preserve"> </w:t>
      </w:r>
      <w:r>
        <w:t xml:space="preserve">exact amount of these investments is not possible to estimate at the current juncture as it</w:t>
      </w:r>
      <w:r>
        <w:t xml:space="preserve"> </w:t>
      </w:r>
      <w:r>
        <w:t xml:space="preserve">would depend on the technical design and implementation. Depending on whether PSPs need</w:t>
      </w:r>
      <w:r>
        <w:t xml:space="preserve"> </w:t>
      </w:r>
      <w:r>
        <w:t xml:space="preserve">to open and manage new accounts for their customers, and on how far existing infrastructure</w:t>
      </w:r>
      <w:r>
        <w:t xml:space="preserve"> </w:t>
      </w:r>
      <w:r>
        <w:t xml:space="preserve">could be reused, the investment cost could be moderate to significant. In line with the basic</w:t>
      </w:r>
      <w:r>
        <w:t xml:space="preserve"> </w:t>
      </w:r>
      <w:r>
        <w:t xml:space="preserve">estimate on the basis of the Commission Impact Assessment on Instant Payments in Option</w:t>
      </w:r>
      <w:r>
        <w:t xml:space="preserve"> </w:t>
      </w:r>
      <w:r>
        <w:t xml:space="preserve">1b, the one-off adjustments costs for all euro area PSPs to be able to provide digital euro</w:t>
      </w:r>
      <w:r>
        <w:t xml:space="preserve"> </w:t>
      </w:r>
      <w:r>
        <w:t xml:space="preserve">payment services (compulsory distribution) could be estimated to amount to up to EUR 6.8</w:t>
      </w:r>
      <w:r>
        <w:t xml:space="preserve"> </w:t>
      </w:r>
      <w:r>
        <w:t xml:space="preserve">billion. A more elaborate estimate based on grouping PSPs into two size groups (see Option</w:t>
      </w:r>
      <w:r>
        <w:t xml:space="preserve"> </w:t>
      </w:r>
      <w:r>
        <w:t xml:space="preserve">1b) leads to an estimate of up to EUR 3.6 billion.162 However, depending on the</w:t>
      </w:r>
      <w:r>
        <w:t xml:space="preserve"> </w:t>
      </w:r>
      <w:r>
        <w:t xml:space="preserve">compensation model for digital euro payments, PSPs might be able to recoup some of the</w:t>
      </w:r>
      <w:r>
        <w:t xml:space="preserve"> </w:t>
      </w:r>
      <w:r>
        <w:t xml:space="preserve">cost of these investments by receiving fees (e.g. merchant fees) after transactions in digital</w:t>
      </w:r>
      <w:r>
        <w:t xml:space="preserve"> </w:t>
      </w:r>
      <w:r>
        <w:t xml:space="preserve">euro and by providing customers with additional digital euro services and thus generate</w:t>
      </w:r>
      <w:r>
        <w:t xml:space="preserve"> </w:t>
      </w:r>
      <w:r>
        <w:t xml:space="preserve">income. Since the demand for such additional services cannot be reliably predicted, the extent</w:t>
      </w:r>
      <w:r>
        <w:t xml:space="preserve"> </w:t>
      </w:r>
      <w:r>
        <w:t xml:space="preserve">to which the latter can contribute to PSPs’ income is highly uncertain. The burden would</w:t>
      </w:r>
      <w:r>
        <w:t xml:space="preserve"> </w:t>
      </w:r>
      <w:r>
        <w:t xml:space="preserve">especially be disproportional for PSPs that have highly specialized business models and are</w:t>
      </w:r>
      <w:r>
        <w:t xml:space="preserve"> </w:t>
      </w:r>
      <w:r>
        <w:t xml:space="preserve">not targeting private individuals. Given the larger one-off costs and smaller running costs,</w:t>
      </w:r>
      <w:r>
        <w:t xml:space="preserve"> </w:t>
      </w:r>
      <w:r>
        <w:t xml:space="preserve">PSPs with smaller customer bases would also bear the costs disproportionately. In</w:t>
      </w:r>
      <w:r>
        <w:t xml:space="preserve"> </w:t>
      </w:r>
      <w:r>
        <w:t xml:space="preserve">combination with Option 1b or 1c, PSPs however could market additional services for a</w:t>
      </w:r>
      <w:r>
        <w:t xml:space="preserve"> </w:t>
      </w:r>
      <w:r>
        <w:t xml:space="preserve">larger digital euro user base.</w:t>
      </w:r>
    </w:p>
    <w:p>
      <w:pPr>
        <w:pStyle w:val="BodyText"/>
      </w:pPr>
      <w:r>
        <w:t xml:space="preserve">162 Both these estimates can be considered as conservative, as an important one-off cost item used for instant payments, the setting up of the</w:t>
      </w:r>
      <w:r>
        <w:t xml:space="preserve"> </w:t>
      </w:r>
      <w:r>
        <w:t xml:space="preserve">24/7/365 operation would not have to be redone for the digital euro.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Option 1e: Compulsory distribution of digital euro by credit institutions with retail business</w:t>
      </w:r>
      <w:r>
        <w:br/>
      </w:r>
      <w:r>
        <w:t xml:space="preserve">Under this option, people and businesses would have the guaranteed possibility to use digital</w:t>
      </w:r>
      <w:r>
        <w:t xml:space="preserve"> </w:t>
      </w:r>
      <w:r>
        <w:t xml:space="preserve">euro services via credit institutions that are already active in retail business services and via</w:t>
      </w:r>
      <w:r>
        <w:t xml:space="preserve"> </w:t>
      </w:r>
      <w:r>
        <w:t xml:space="preserve">all other PSPs that voluntarily decide to distribute the digital euro. This would ensure the</w:t>
      </w:r>
      <w:r>
        <w:t xml:space="preserve"> </w:t>
      </w:r>
      <w:r>
        <w:t xml:space="preserve">effectiveness of legal tender status, while avoiding putting a disproportional burden on PSPs</w:t>
      </w:r>
      <w:r>
        <w:t xml:space="preserve"> </w:t>
      </w:r>
      <w:r>
        <w:t xml:space="preserve">with specialised, non-consumer oriented business models.</w:t>
      </w:r>
      <w:r>
        <w:br/>
      </w:r>
      <w:r>
        <w:t xml:space="preserve">Option 1e could be somewhat less effective in supporting a general acceptance obligation</w:t>
      </w:r>
      <w:r>
        <w:t xml:space="preserve"> </w:t>
      </w:r>
      <w:r>
        <w:t xml:space="preserve">deriving from legal tender status compared to Option 1d. At the same time, credit institutions</w:t>
      </w:r>
      <w:r>
        <w:t xml:space="preserve"> </w:t>
      </w:r>
      <w:r>
        <w:t xml:space="preserve">that already have similar services and cover most of the European people and businesses may</w:t>
      </w:r>
      <w:r>
        <w:t xml:space="preserve"> </w:t>
      </w:r>
      <w:r>
        <w:t xml:space="preserve">be sufficient to distribute the digital euro.163 Therefore, option 1e would also support</w:t>
      </w:r>
      <w:r>
        <w:t xml:space="preserve"> </w:t>
      </w:r>
      <w:r>
        <w:t xml:space="preserve">financial inclusion efforts to a similar extent as option 1d, given that the requirement to</w:t>
      </w:r>
      <w:r>
        <w:t xml:space="preserve"> </w:t>
      </w:r>
      <w:r>
        <w:t xml:space="preserve">provide basic digital euro services to the most vulnerable and unbanked people free of charge</w:t>
      </w:r>
      <w:r>
        <w:t xml:space="preserve"> </w:t>
      </w:r>
      <w:r>
        <w:t xml:space="preserve">would still apply to all credit institutions with retail business.</w:t>
      </w:r>
      <w:r>
        <w:br/>
      </w:r>
      <w:r>
        <w:t xml:space="preserve">The adjustment cost on PSPs discussed under Option 1d would be lifted for non-credit</w:t>
      </w:r>
      <w:r>
        <w:t xml:space="preserve"> </w:t>
      </w:r>
      <w:r>
        <w:t xml:space="preserve">institutions and those credit institutions that have no consumer facing businesses. On August</w:t>
      </w:r>
      <w:r>
        <w:t xml:space="preserve"> </w:t>
      </w:r>
      <w:r>
        <w:t xml:space="preserve">2022, the number of credit institutions in the euro area was 4117.164 Calculating with a one-</w:t>
      </w:r>
      <w:r>
        <w:t xml:space="preserve"> </w:t>
      </w:r>
      <w:r>
        <w:t xml:space="preserve">off cost estimates for PSPs of maximum EUR 1.3 million,165 the total adjustment cost for</w:t>
      </w:r>
      <w:r>
        <w:t xml:space="preserve"> </w:t>
      </w:r>
      <w:r>
        <w:t xml:space="preserve">credit institutions could be up to EUR 5.4 billion. A more elaborate estimate based on</w:t>
      </w:r>
      <w:r>
        <w:t xml:space="preserve"> </w:t>
      </w:r>
      <w:r>
        <w:t xml:space="preserve">grouping PSPs into two size groups (see Option 1b) leads to an estimate of up to EUR 2.8</w:t>
      </w:r>
      <w:r>
        <w:t xml:space="preserve"> </w:t>
      </w:r>
      <w:r>
        <w:t xml:space="preserve">billion.166 Any costs for non-obliged PSPs would be dependent on their business decision</w:t>
      </w:r>
      <w:r>
        <w:t xml:space="preserve"> </w:t>
      </w:r>
      <w:r>
        <w:t xml:space="preserve">whether they chose to offer digital euro services. Consequently, the general and the two</w:t>
      </w:r>
      <w:r>
        <w:t xml:space="preserve"> </w:t>
      </w:r>
      <w:r>
        <w:t xml:space="preserve">specific objectives could likely be reached more efficiently by obliging only a subset of PSPs,</w:t>
      </w:r>
      <w:r>
        <w:t xml:space="preserve"> </w:t>
      </w:r>
      <w:r>
        <w:t xml:space="preserve">credit institutions, to offer digital euro services while others would have the discretion to join.</w:t>
      </w:r>
      <w:r>
        <w:br/>
      </w:r>
      <w:r>
        <w:t xml:space="preserve">Option 1f: No compulsory distribution of digital euro by PSPs subject to a review clause</w:t>
      </w:r>
      <w:r>
        <w:t xml:space="preserve"> </w:t>
      </w:r>
      <w:r>
        <w:t xml:space="preserve">Under this option, every PSP would make their own business decision whether to offer</w:t>
      </w:r>
      <w:r>
        <w:t xml:space="preserve"> </w:t>
      </w:r>
      <w:r>
        <w:t xml:space="preserve">services related to the digital euro. It can be assumed that only PSPs that are confident to see</w:t>
      </w:r>
      <w:r>
        <w:t xml:space="preserve"> </w:t>
      </w:r>
      <w:r>
        <w:t xml:space="preserve">a return would make the investments and bear the one-time and ongoing costs. Consequently,</w:t>
      </w:r>
      <w:r>
        <w:t xml:space="preserve"> </w:t>
      </w:r>
      <w:r>
        <w:t xml:space="preserve">only PSPs that can reach a higher digital euro customer base and reach profitable and viable</w:t>
      </w:r>
      <w:r>
        <w:t xml:space="preserve"> </w:t>
      </w:r>
      <w:r>
        <w:t xml:space="preserve">operation would likely enter this market.</w:t>
      </w:r>
      <w:r>
        <w:br/>
      </w:r>
      <w:r>
        <w:t xml:space="preserve">However, this option would allow the market to decide on the level of use of an official</w:t>
      </w:r>
      <w:r>
        <w:t xml:space="preserve"> </w:t>
      </w:r>
      <w:r>
        <w:t xml:space="preserve">currency and its availability to be used as a means of payment with legal tender. This option</w:t>
      </w:r>
      <w:r>
        <w:t xml:space="preserve"> </w:t>
      </w:r>
      <w:r>
        <w:t xml:space="preserve">therefore carries the risk that the voluntary distribution by PSPs is not sufficient, leading to</w:t>
      </w:r>
      <w:r>
        <w:t xml:space="preserve"> </w:t>
      </w:r>
      <w:r>
        <w:t xml:space="preserve">insufficient network effects. A correction of such a market failure via a review clause would</w:t>
      </w:r>
      <w:r>
        <w:t xml:space="preserve"> </w:t>
      </w:r>
      <w:r>
        <w:t xml:space="preserve">only come with some delay.</w:t>
      </w:r>
      <w:r>
        <w:br/>
      </w:r>
      <w:r>
        <w:t xml:space="preserve">Compared to Options 1d and 1e, there is thus less certainty that Option 1f would generate a</w:t>
      </w:r>
      <w:r>
        <w:t xml:space="preserve"> </w:t>
      </w:r>
      <w:r>
        <w:t xml:space="preserve">wide enough user base in the short run and support the general acceptance obligation deriving</w:t>
      </w:r>
      <w:r>
        <w:t xml:space="preserve"> </w:t>
      </w:r>
      <w:r>
        <w:t xml:space="preserve">from the legal tender status. At the same time, a viable business model that would be</w:t>
      </w:r>
      <w:r>
        <w:t xml:space="preserve"> </w:t>
      </w:r>
      <w:r>
        <w:t xml:space="preserve">promoted under option 1f may ensure the success and permanent wide use of a digital euro</w:t>
      </w:r>
    </w:p>
    <w:p>
      <w:pPr>
        <w:pStyle w:val="BodyText"/>
      </w:pPr>
      <w:r>
        <w:t xml:space="preserve">163 By way of example, in China, the six largest banks were originally tasked with the distribution of the digital yuan while other large PSPs</w:t>
      </w:r>
      <w:r>
        <w:t xml:space="preserve"> </w:t>
      </w:r>
      <w:r>
        <w:t xml:space="preserve">such as WeChat and Alipay joined the distribution network later.</w:t>
      </w:r>
      <w:r>
        <w:t xml:space="preserve"> </w:t>
      </w:r>
      <w:r>
        <w:t xml:space="preserve">164 https://www.ecb.europa.eu/stats/ecb_statistics/escb/html/table.en.html?id=JDF_MFI_MFI_LIST This figure may still include credit</w:t>
      </w:r>
      <w:r>
        <w:t xml:space="preserve"> </w:t>
      </w:r>
      <w:r>
        <w:t xml:space="preserve">institutions that have no consumer facing businesses.</w:t>
      </w:r>
      <w:r>
        <w:t xml:space="preserve"> </w:t>
      </w:r>
      <w:r>
        <w:t xml:space="preserve">165 See under Option 1b.</w:t>
      </w:r>
      <w:r>
        <w:t xml:space="preserve"> </w:t>
      </w:r>
      <w:r>
        <w:t xml:space="preserve">166 This is based on the assumption that the size distribution of credit institutions is the same as that of PSPs offering SEPA credit transfers.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for payments for the medium and long run, but this also depends on the design of the digital</w:t>
      </w:r>
      <w:r>
        <w:t xml:space="preserve"> </w:t>
      </w:r>
      <w:r>
        <w:t xml:space="preserve">euro and the remuneration model.</w:t>
      </w:r>
      <w:r>
        <w:br/>
      </w:r>
      <w:r>
        <w:t xml:space="preserve">Finally, as the investment needs for PSPs and the impact on their businesses cannot be</w:t>
      </w:r>
      <w:r>
        <w:t xml:space="preserve"> </w:t>
      </w:r>
      <w:r>
        <w:t xml:space="preserve">thoroughly assessed at this stage due to the unknown number of PSPs, the costs of a</w:t>
      </w:r>
      <w:r>
        <w:t xml:space="preserve"> </w:t>
      </w:r>
      <w:r>
        <w:t xml:space="preserve">voluntary distribution cannot be adequately substantiated and assessed against the benefits it</w:t>
      </w:r>
      <w:r>
        <w:t xml:space="preserve"> </w:t>
      </w:r>
      <w:r>
        <w:t xml:space="preserve">will bring in achieving sub-objective 1. Nevertheless, using the same analogy to the Instant</w:t>
      </w:r>
      <w:r>
        <w:t xml:space="preserve"> </w:t>
      </w:r>
      <w:r>
        <w:t xml:space="preserve">Payment Impact Assessment as in Option 1b and considering the fact that after 5 years only</w:t>
      </w:r>
      <w:r>
        <w:t xml:space="preserve"> </w:t>
      </w:r>
      <w:r>
        <w:t xml:space="preserve">around 70% of the relevant PSPs167 offered instant payments voluntarily to their</w:t>
      </w:r>
      <w:r>
        <w:t xml:space="preserve"> </w:t>
      </w:r>
      <w:r>
        <w:t xml:space="preserve">customers168, we can roughly put the adjustment costs for PSPs to amount to up to EUR 4.8</w:t>
      </w:r>
      <w:r>
        <w:t xml:space="preserve"> </w:t>
      </w:r>
      <w:r>
        <w:t xml:space="preserve">billion. A more elaborate estimate based on grouping PSPs into two size groups (see Option</w:t>
      </w:r>
      <w:r>
        <w:t xml:space="preserve"> </w:t>
      </w:r>
      <w:r>
        <w:t xml:space="preserve">1b) leads to an estimate of up to EUR 2.5 billion.</w:t>
      </w:r>
      <w:r>
        <w:t xml:space="preserve"> </w:t>
      </w:r>
      <w:r>
        <w:t xml:space="preserve">Consistency</w:t>
      </w:r>
      <w:r>
        <w:t xml:space="preserve"> </w:t>
      </w:r>
      <w:r>
        <w:t xml:space="preserve">On Options 1d and 1e, compulsory distribution by credit institutions engaging in retail</w:t>
      </w:r>
      <w:r>
        <w:t xml:space="preserve"> </w:t>
      </w:r>
      <w:r>
        <w:t xml:space="preserve">business would be consistent with the approach under the Payment Accounts Directive169, the</w:t>
      </w:r>
      <w:r>
        <w:t xml:space="preserve"> </w:t>
      </w:r>
      <w:r>
        <w:t xml:space="preserve">overall objective of which is to ensure that every adult citizen in the EU can get access to a</w:t>
      </w:r>
      <w:r>
        <w:t xml:space="preserve"> </w:t>
      </w:r>
      <w:r>
        <w:t xml:space="preserve">payment account with basic features. The digital euro could be provided like a payment</w:t>
      </w:r>
      <w:r>
        <w:t xml:space="preserve"> </w:t>
      </w:r>
      <w:r>
        <w:t xml:space="preserve">account with basic features by credit institutions, supporting the financial inclusion of</w:t>
      </w:r>
      <w:r>
        <w:t xml:space="preserve"> </w:t>
      </w:r>
      <w:r>
        <w:t xml:space="preserve">unbanked individuals. In that respect, the ECB digital euro report suggests offering digital</w:t>
      </w:r>
      <w:r>
        <w:t xml:space="preserve"> </w:t>
      </w:r>
      <w:r>
        <w:t xml:space="preserve">euro basic features for free to all citizens. In this case however, a compulsory distribution</w:t>
      </w:r>
      <w:r>
        <w:t xml:space="preserve"> </w:t>
      </w:r>
      <w:r>
        <w:t xml:space="preserve">may impinge on the PSPs’ choices of solely engaging in business deemed profitable, as</w:t>
      </w:r>
      <w:r>
        <w:t xml:space="preserve"> </w:t>
      </w:r>
      <w:r>
        <w:t xml:space="preserve">guaranteed under option 1f. Voluntary distribution with a review clause under option 1f may</w:t>
      </w:r>
      <w:r>
        <w:t xml:space="preserve"> </w:t>
      </w:r>
      <w:r>
        <w:t xml:space="preserve">be insufficient to create a wide use base in the short run, slowing down the uptake of the</w:t>
      </w:r>
      <w:r>
        <w:t xml:space="preserve"> </w:t>
      </w:r>
      <w:r>
        <w:t xml:space="preserve">digital euro.</w:t>
      </w:r>
      <w:r>
        <w:t xml:space="preserve"> </w:t>
      </w:r>
      <w:r>
        <w:t xml:space="preserve">Compensation model and merchant fees</w:t>
      </w:r>
      <w:r>
        <w:br/>
      </w:r>
      <w:r>
        <w:t xml:space="preserve">Option 1g: Merchant fee pricing left to the market</w:t>
      </w:r>
      <w:r>
        <w:t xml:space="preserve"> </w:t>
      </w:r>
      <w:r>
        <w:t xml:space="preserve">This option would be most market neutral and have the least intervention into the competition</w:t>
      </w:r>
      <w:r>
        <w:t xml:space="preserve"> </w:t>
      </w:r>
      <w:r>
        <w:t xml:space="preserve">between various payment means.</w:t>
      </w:r>
      <w:r>
        <w:br/>
      </w:r>
      <w:r>
        <w:t xml:space="preserve">Fees left to market pricing may be the most effective option in terms of incentivising</w:t>
      </w:r>
      <w:r>
        <w:t xml:space="preserve"> </w:t>
      </w:r>
      <w:r>
        <w:t xml:space="preserve">intermediaries to distribute the digital euro as PSPs will make sure their costs are recovered</w:t>
      </w:r>
      <w:r>
        <w:t xml:space="preserve"> </w:t>
      </w:r>
      <w:r>
        <w:t xml:space="preserve">and they make a profit.170 This option could in turn lead to higher availability of the digital</w:t>
      </w:r>
      <w:r>
        <w:t xml:space="preserve"> </w:t>
      </w:r>
      <w:r>
        <w:t xml:space="preserve">euro and better support specific objective 1.</w:t>
      </w:r>
      <w:r>
        <w:t xml:space="preserve"> </w:t>
      </w:r>
      <w:r>
        <w:t xml:space="preserve">At the same time, granting the digital euro legal tender status, with the corollary of</w:t>
      </w:r>
      <w:r>
        <w:t xml:space="preserve"> </w:t>
      </w:r>
      <w:r>
        <w:t xml:space="preserve">mandatory acceptance, carries the risk that intermediaries overcharge merchants for digital</w:t>
      </w:r>
      <w:r>
        <w:t xml:space="preserve"> </w:t>
      </w:r>
      <w:r>
        <w:t xml:space="preserve">euro payment services if the pricing is left to the market, given that merchants would have no</w:t>
      </w:r>
      <w:r>
        <w:t xml:space="preserve"> </w:t>
      </w:r>
      <w:r>
        <w:t xml:space="preserve">choice but to accept digital euro payments. In instances where PSPs’ competition in</w:t>
      </w:r>
      <w:r>
        <w:t xml:space="preserve"> </w:t>
      </w:r>
      <w:r>
        <w:t xml:space="preserve">providing acquiring services to merchants is limited, merchants may face higher fees, in</w:t>
      </w:r>
      <w:r>
        <w:t xml:space="preserve"> </w:t>
      </w:r>
      <w:r>
        <w:t xml:space="preserve">particular in less competitive areas of the euro area, also taking into account the mandatory</w:t>
      </w:r>
      <w:r>
        <w:t xml:space="preserve"> </w:t>
      </w:r>
      <w:r>
        <w:t xml:space="preserve">acceptance obligation that would come with the legal tender status (if it is granted). While the</w:t>
      </w:r>
      <w:r>
        <w:t xml:space="preserve"> </w:t>
      </w:r>
      <w:r>
        <w:t xml:space="preserve">acquiring market for payments is deemed efficient (about 400 acquirers compete in the euro</w:t>
      </w:r>
    </w:p>
    <w:p>
      <w:pPr>
        <w:pStyle w:val="BodyText"/>
      </w:pPr>
      <w:r>
        <w:t xml:space="preserve">167 Of those that carry out regular SEPA credit transfers in euro.</w:t>
      </w:r>
      <w:r>
        <w:t xml:space="preserve"> </w:t>
      </w:r>
      <w:r>
        <w:t xml:space="preserve">168 This 70% voluntary adherence rate is taken as the basis for the current estimation, yet the actual adherence will depend on the actual costs</w:t>
      </w:r>
      <w:r>
        <w:t xml:space="preserve"> </w:t>
      </w:r>
      <w:r>
        <w:t xml:space="preserve">and the customer demand.</w:t>
      </w:r>
      <w:r>
        <w:t xml:space="preserve"> </w:t>
      </w:r>
      <w:r>
        <w:t xml:space="preserve">169 Directive 2014/92/EU of 23 July 2014</w:t>
      </w:r>
      <w:r>
        <w:t xml:space="preserve"> </w:t>
      </w:r>
      <w:r>
        <w:t xml:space="preserve">170 Of course a mandatory distribution by some of the PSPs may be even more effective.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area) the obligation of merchants to accept digital euro payments may create an uneven</w:t>
      </w:r>
      <w:r>
        <w:t xml:space="preserve"> </w:t>
      </w:r>
      <w:r>
        <w:t xml:space="preserve">negotiation situation.</w:t>
      </w:r>
      <w:r>
        <w:br/>
      </w:r>
      <w:r>
        <w:t xml:space="preserve">Furthermore, additional competition concerns may arise as regards any fees to be transferred</w:t>
      </w:r>
      <w:r>
        <w:t xml:space="preserve"> </w:t>
      </w:r>
      <w:r>
        <w:t xml:space="preserve">between PSPs following a similar model as interchange fees for card payments. The risk of</w:t>
      </w:r>
      <w:r>
        <w:t xml:space="preserve"> </w:t>
      </w:r>
      <w:r>
        <w:t xml:space="preserve">overcharging merchants with such inter-PSP fees (e.g. fees transferred by the acquirer PSPs</w:t>
      </w:r>
      <w:r>
        <w:t xml:space="preserve"> </w:t>
      </w:r>
      <w:r>
        <w:t xml:space="preserve">to the distributor PSPs in case of POI transactions) can also be considerable looking at the</w:t>
      </w:r>
      <w:r>
        <w:t xml:space="preserve"> </w:t>
      </w:r>
      <w:r>
        <w:t xml:space="preserve">experiences with the interchange fees on card payments in the past before regulatory</w:t>
      </w:r>
      <w:r>
        <w:t xml:space="preserve"> </w:t>
      </w:r>
      <w:r>
        <w:t xml:space="preserve">intervention. Specifically, merchants, in particular small ones, have a weak countervailing</w:t>
      </w:r>
      <w:r>
        <w:t xml:space="preserve"> </w:t>
      </w:r>
      <w:r>
        <w:t xml:space="preserve">market power as opposed to their acquirers, especially in the context of mandatory</w:t>
      </w:r>
      <w:r>
        <w:t xml:space="preserve"> </w:t>
      </w:r>
      <w:r>
        <w:t xml:space="preserve">acceptance, compounded by their inability to negotiate merchant service charges below the</w:t>
      </w:r>
      <w:r>
        <w:t xml:space="preserve"> </w:t>
      </w:r>
      <w:r>
        <w:t xml:space="preserve">level of inter-PSP fees (floor effect). In addition, inter-PSP (interchange) fees are prone to</w:t>
      </w:r>
      <w:r>
        <w:t xml:space="preserve"> </w:t>
      </w:r>
      <w:r>
        <w:t xml:space="preserve">reverse competition171, where issuers (the recipients of such fees) favour the issuance of</w:t>
      </w:r>
      <w:r>
        <w:t xml:space="preserve"> </w:t>
      </w:r>
      <w:r>
        <w:t xml:space="preserve">payment instruments with the higher interchange fee levels leading thus to the crowding out</w:t>
      </w:r>
      <w:r>
        <w:t xml:space="preserve"> </w:t>
      </w:r>
      <w:r>
        <w:t xml:space="preserve">of lower interchange fee based payment means (e.g. domestic card schemes or SCTinst-based</w:t>
      </w:r>
      <w:r>
        <w:t xml:space="preserve"> </w:t>
      </w:r>
      <w:r>
        <w:t xml:space="preserve">payment solutions).</w:t>
      </w:r>
      <w:r>
        <w:t xml:space="preserve"> </w:t>
      </w:r>
      <w:r>
        <w:t xml:space="preserve">Importantly, it may be very difficult for the many PSPs to agree on a single inter-PSP fee.</w:t>
      </w:r>
      <w:r>
        <w:t xml:space="preserve"> </w:t>
      </w:r>
      <w:r>
        <w:t xml:space="preserve">Without any central coordinating party (like a scheme owner) or regulation, the hundreds of</w:t>
      </w:r>
      <w:r>
        <w:t xml:space="preserve"> </w:t>
      </w:r>
      <w:r>
        <w:t xml:space="preserve">acquirer and thousands of issuer PSPs may not be able to come to a multilateral agreement on</w:t>
      </w:r>
      <w:r>
        <w:t xml:space="preserve"> </w:t>
      </w:r>
      <w:r>
        <w:t xml:space="preserve">such a fee172. In particular, the opposing interests of the two types of PSPs as regards the</w:t>
      </w:r>
      <w:r>
        <w:t xml:space="preserve"> </w:t>
      </w:r>
      <w:r>
        <w:t xml:space="preserve">interchange fee levels173, makes coming to an agreement potentially even more difficult.</w:t>
      </w:r>
      <w:r>
        <w:t xml:space="preserve"> </w:t>
      </w:r>
      <w:r>
        <w:t xml:space="preserve">Without an inter-PSP fee and considering the free basic use of digital euro for private</w:t>
      </w:r>
      <w:r>
        <w:t xml:space="preserve"> </w:t>
      </w:r>
      <w:r>
        <w:t xml:space="preserve">individuals, the compensation of issuers for their costs may not be sufficient. If (some of) the</w:t>
      </w:r>
      <w:r>
        <w:t xml:space="preserve"> </w:t>
      </w:r>
      <w:r>
        <w:t xml:space="preserve">issuer PSPs are not required to distribute the digital euro, the lack of an inter-PSP fee may</w:t>
      </w:r>
      <w:r>
        <w:t xml:space="preserve"> </w:t>
      </w:r>
      <w:r>
        <w:t xml:space="preserve">lead to very limited possibility for users to get access to a digital euro. At the same time,</w:t>
      </w:r>
      <w:r>
        <w:t xml:space="preserve"> </w:t>
      </w:r>
      <w:r>
        <w:t xml:space="preserve">merchants could benefit from a possible lack of agreed inter-PSP fee, as their overall charges</w:t>
      </w:r>
      <w:r>
        <w:t xml:space="preserve"> </w:t>
      </w:r>
      <w:r>
        <w:t xml:space="preserve">would likely be lower than those of card payments. Such savings could also be beneficial for</w:t>
      </w:r>
      <w:r>
        <w:t xml:space="preserve"> </w:t>
      </w:r>
      <w:r>
        <w:t xml:space="preserve">users if merchants pass it on by lowering the final prices of their goods and services.</w:t>
      </w:r>
      <w:r>
        <w:br/>
      </w:r>
      <w:r>
        <w:t xml:space="preserve">Potential higher market determined fees would lead to higher, and possibly disproportionate,</w:t>
      </w:r>
      <w:r>
        <w:t xml:space="preserve"> </w:t>
      </w:r>
      <w:r>
        <w:t xml:space="preserve">costs for merchants and eventually for users, leading to a less efficient digital euro ecosystem.</w:t>
      </w:r>
      <w:r>
        <w:t xml:space="preserve"> </w:t>
      </w:r>
      <w:r>
        <w:t xml:space="preserve">High fees may also diminish merchants’ willingness or motivation to accept digital euro</w:t>
      </w:r>
      <w:r>
        <w:t xml:space="preserve"> </w:t>
      </w:r>
      <w:r>
        <w:t xml:space="preserve">payments eventually (in case legal tender is not granted). Costs might be particularly high for</w:t>
      </w:r>
      <w:r>
        <w:t xml:space="preserve"> </w:t>
      </w:r>
      <w:r>
        <w:t xml:space="preserve">small merchants as they have an even lower bargaining power than medium to large</w:t>
      </w:r>
      <w:r>
        <w:t xml:space="preserve"> </w:t>
      </w:r>
      <w:r>
        <w:t xml:space="preserve">merchants regarding fees imposed by PSPs, on top of covering the one-off and recurring</w:t>
      </w:r>
      <w:r>
        <w:t xml:space="preserve"> </w:t>
      </w:r>
      <w:r>
        <w:t xml:space="preserve">costs of acceptance of the digital euro in case they are not exempted.</w:t>
      </w:r>
      <w:r>
        <w:t xml:space="preserve"> </w:t>
      </w:r>
      <w:r>
        <w:t xml:space="preserve">PSPs participating in the targeted consultation generally advocated for a pricing left to the</w:t>
      </w:r>
      <w:r>
        <w:t xml:space="preserve"> </w:t>
      </w:r>
      <w:r>
        <w:t xml:space="preserve">market. If priced similarly, PSPs’ income from payment transactions would probably not be</w:t>
      </w:r>
      <w:r>
        <w:t xml:space="preserve"> </w:t>
      </w:r>
      <w:r>
        <w:t xml:space="preserve">materially affected as any lost income from private payment means would be compensated by</w:t>
      </w:r>
      <w:r>
        <w:t xml:space="preserve"> </w:t>
      </w:r>
      <w:r>
        <w:t xml:space="preserve">digital euro payments that replace them. At the same time, if more central bank money is</w:t>
      </w:r>
      <w:r>
        <w:t xml:space="preserve"> </w:t>
      </w:r>
      <w:r>
        <w:t xml:space="preserve">used at the expense of private money, this would entail an additional indirect cost for banks</w:t>
      </w:r>
      <w:r>
        <w:t xml:space="preserve"> </w:t>
      </w:r>
      <w:r>
        <w:t xml:space="preserve">as they make profit from interest margins on customer balances (‘deposit seigniorage’).</w:t>
      </w:r>
    </w:p>
    <w:p>
      <w:pPr>
        <w:pStyle w:val="BodyText"/>
      </w:pPr>
      <w:r>
        <w:t xml:space="preserve">171 It is reverse in a sense that competition leads to higher prices.</w:t>
      </w:r>
      <w:r>
        <w:t xml:space="preserve"> </w:t>
      </w:r>
      <w:r>
        <w:t xml:space="preserve">172 The same goes for a network of thousands of bilateral agreements between them.</w:t>
      </w:r>
      <w:r>
        <w:t xml:space="preserve"> </w:t>
      </w:r>
      <w:r>
        <w:t xml:space="preserve">173 In principle, distributor PSPs (the recipients) have an interest in higher interchange, while acquirer PSPs (the payer), who just pass it on</w:t>
      </w:r>
      <w:r>
        <w:t xml:space="preserve"> </w:t>
      </w:r>
      <w:r>
        <w:t xml:space="preserve">to merchants, have an easier job in recruiting merchants at a lower interchange fee level. This is however complicated by the two-sided</w:t>
      </w:r>
      <w:r>
        <w:t xml:space="preserve"> </w:t>
      </w:r>
      <w:r>
        <w:t xml:space="preserve">nature of payments, as the intermediaries would have to consider the interaction of the two sides. For instance, too high interchange may</w:t>
      </w:r>
      <w:r>
        <w:t xml:space="preserve"> </w:t>
      </w:r>
      <w:r>
        <w:t xml:space="preserve">lead to low acceptance, leading to low usage of the payment mean, leading to lower interchange fee revenue for the issuers. Another factor</w:t>
      </w:r>
      <w:r>
        <w:t xml:space="preserve"> </w:t>
      </w:r>
      <w:r>
        <w:t xml:space="preserve">influencing the outcome is the extent to which the issuers and acquirers are the same. In some MSs the leading acquirers tend to be specialist</w:t>
      </w:r>
      <w:r>
        <w:t xml:space="preserve"> </w:t>
      </w:r>
      <w:r>
        <w:t xml:space="preserve">PSPs independent from local issuers, while in other MSs acquirers are also still issuers.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Option 1h: Determination of maximum amounts of merchant fees on the basis of a</w:t>
      </w:r>
      <w:r>
        <w:t xml:space="preserve"> </w:t>
      </w:r>
      <w:r>
        <w:t xml:space="preserve">methodology set by the legislature and developed by the ECB</w:t>
      </w:r>
      <w:r>
        <w:br/>
      </w:r>
      <w:r>
        <w:t xml:space="preserve">Under this option, the ECB would develop a methodology based on objective criteria set in</w:t>
      </w:r>
      <w:r>
        <w:t xml:space="preserve"> </w:t>
      </w:r>
      <w:r>
        <w:t xml:space="preserve">the legislation to determine the maximum amounts of merchant fees. This should be done on</w:t>
      </w:r>
      <w:r>
        <w:t xml:space="preserve"> </w:t>
      </w:r>
      <w:r>
        <w:t xml:space="preserve">the basis of parameters set in the enabling legislation with the objective of considering</w:t>
      </w:r>
      <w:r>
        <w:t xml:space="preserve"> </w:t>
      </w:r>
      <w:r>
        <w:t xml:space="preserve">intermediaries’ costs, considering the Interchange Fee Regulation or the merchant</w:t>
      </w:r>
      <w:r>
        <w:t xml:space="preserve"> </w:t>
      </w:r>
      <w:r>
        <w:t xml:space="preserve">indifference test174 as benchmarks for inter-PSP fees, considering the two-sided and network</w:t>
      </w:r>
      <w:r>
        <w:t xml:space="preserve"> </w:t>
      </w:r>
      <w:r>
        <w:t xml:space="preserve">nature of payments, avoiding excessive fees for merchants, and avoiding crowding-out of</w:t>
      </w:r>
      <w:r>
        <w:t xml:space="preserve"> </w:t>
      </w:r>
      <w:r>
        <w:t xml:space="preserve">private means of payment.</w:t>
      </w:r>
      <w:r>
        <w:t xml:space="preserve"> </w:t>
      </w:r>
      <w:r>
        <w:t xml:space="preserve">Regulating inter-PSPs fees would be efficient as this has an advantage in overcoming the</w:t>
      </w:r>
      <w:r>
        <w:t xml:space="preserve"> </w:t>
      </w:r>
      <w:r>
        <w:t xml:space="preserve">difficulties of a large number of PSPs having to agree on its level multilaterally or bilaterally.</w:t>
      </w:r>
      <w:r>
        <w:t xml:space="preserve"> </w:t>
      </w:r>
      <w:r>
        <w:t xml:space="preserve">Inter-PSP fees would enable issuer PSPs to recover at least part of their costs in the presence</w:t>
      </w:r>
      <w:r>
        <w:t xml:space="preserve"> </w:t>
      </w:r>
      <w:r>
        <w:t xml:space="preserve">of an obligation to provide basic services to their private individual customers for free175,</w:t>
      </w:r>
      <w:r>
        <w:t xml:space="preserve"> </w:t>
      </w:r>
      <w:r>
        <w:t xml:space="preserve">thereby ensuring their incentives to provide quality services. Respecting the set criteria could</w:t>
      </w:r>
      <w:r>
        <w:t xml:space="preserve"> </w:t>
      </w:r>
      <w:r>
        <w:t xml:space="preserve">ensure that reverse competition is prevented, and existing, potentially more efficient payment</w:t>
      </w:r>
      <w:r>
        <w:t xml:space="preserve"> </w:t>
      </w:r>
      <w:r>
        <w:t xml:space="preserve">means are not crowded out, and that the increase of merchant service charges (by the</w:t>
      </w:r>
      <w:r>
        <w:t xml:space="preserve"> </w:t>
      </w:r>
      <w:r>
        <w:t xml:space="preserve">building-in of inter-PSP fees) remains limited.</w:t>
      </w:r>
      <w:r>
        <w:t xml:space="preserve"> </w:t>
      </w:r>
      <w:r>
        <w:t xml:space="preserve">On the other hand, regulating (capping176 or fixing) inter-PSP fees would be a challenging</w:t>
      </w:r>
      <w:r>
        <w:t xml:space="preserve"> </w:t>
      </w:r>
      <w:r>
        <w:t xml:space="preserve">exercise due to lack of (e.g. cost) data and observed market developments, especially before</w:t>
      </w:r>
      <w:r>
        <w:t xml:space="preserve"> </w:t>
      </w:r>
      <w:r>
        <w:t xml:space="preserve">the launch of the digital euro. Furthermore, it may prove difficult to fix ‘one inter-PSP fee’</w:t>
      </w:r>
      <w:r>
        <w:t xml:space="preserve"> </w:t>
      </w:r>
      <w:r>
        <w:t xml:space="preserve">that works for all digital euro payment situations, given discrepancies across Member States</w:t>
      </w:r>
      <w:r>
        <w:t xml:space="preserve"> </w:t>
      </w:r>
      <w:r>
        <w:t xml:space="preserve">as regards their domestic payment markets and existing competing payment methods (for</w:t>
      </w:r>
      <w:r>
        <w:t xml:space="preserve"> </w:t>
      </w:r>
      <w:r>
        <w:t xml:space="preserve">instance the presence of domestic card schemes). Inter-PSP fees set too low may weaken the</w:t>
      </w:r>
      <w:r>
        <w:t xml:space="preserve"> </w:t>
      </w:r>
      <w:r>
        <w:t xml:space="preserve">incentive for the issuer PSPs to distribute the digital euro in case they are not obligated to do</w:t>
      </w:r>
      <w:r>
        <w:t xml:space="preserve"> </w:t>
      </w:r>
      <w:r>
        <w:t xml:space="preserve">so, as they would prioritise private payment means that yield the highest income. Setting</w:t>
      </w:r>
      <w:r>
        <w:t xml:space="preserve"> </w:t>
      </w:r>
      <w:r>
        <w:t xml:space="preserve">inter-PSP fees too high would harm merchants through high fees and may lead to the</w:t>
      </w:r>
      <w:r>
        <w:t xml:space="preserve"> </w:t>
      </w:r>
      <w:r>
        <w:t xml:space="preserve">crowding out of efficient payment means on the issuer side to the detriment of the society as</w:t>
      </w:r>
      <w:r>
        <w:t xml:space="preserve"> </w:t>
      </w:r>
      <w:r>
        <w:t xml:space="preserve">a whole. This option would also incur costs for the ECB who would need to collect, audit and</w:t>
      </w:r>
      <w:r>
        <w:t xml:space="preserve"> </w:t>
      </w:r>
      <w:r>
        <w:t xml:space="preserve">analyse data for its impact assessment, and for supervisors who would need to check, and</w:t>
      </w:r>
      <w:r>
        <w:t xml:space="preserve"> </w:t>
      </w:r>
      <w:r>
        <w:t xml:space="preserve">ensure that PSPs correctly implement the caps, as they do currently for the IFR caps.</w:t>
      </w:r>
      <w:r>
        <w:t xml:space="preserve"> </w:t>
      </w:r>
      <w:r>
        <w:t xml:space="preserve">Regulating the merchant fees themselves (e.g. at acquirer costs) could be potentially more</w:t>
      </w:r>
      <w:r>
        <w:t xml:space="preserve"> </w:t>
      </w:r>
      <w:r>
        <w:t xml:space="preserve">advantageous for merchants that already have limited bargaining power, while being coherent</w:t>
      </w:r>
      <w:r>
        <w:t xml:space="preserve"> </w:t>
      </w:r>
      <w:r>
        <w:t xml:space="preserve">with the legal tender status of the digital euro (i.e. acceptance obligation). This could also be</w:t>
      </w:r>
      <w:r>
        <w:t xml:space="preserve"> </w:t>
      </w:r>
      <w:r>
        <w:t xml:space="preserve">done under objective criteria. At the same time, it may be difficult (and costly for the ECB) to</w:t>
      </w:r>
      <w:r>
        <w:t xml:space="preserve"> </w:t>
      </w:r>
      <w:r>
        <w:t xml:space="preserve">identify the specific costs related to the digital euro and update them over time, also</w:t>
      </w:r>
      <w:r>
        <w:t xml:space="preserve"> </w:t>
      </w:r>
      <w:r>
        <w:t xml:space="preserve">considering the great differences among PSPs and their operating costs. Regulating merchant</w:t>
      </w:r>
      <w:r>
        <w:t xml:space="preserve"> </w:t>
      </w:r>
      <w:r>
        <w:t xml:space="preserve">fees is also the most interventionist option that is without much precedence in the payment</w:t>
      </w:r>
      <w:r>
        <w:t xml:space="preserve"> </w:t>
      </w:r>
      <w:r>
        <w:t xml:space="preserve">markets, a measure that even the Interchange Fee Regulation stopped short of in the field of</w:t>
      </w:r>
      <w:r>
        <w:t xml:space="preserve"> </w:t>
      </w:r>
      <w:r>
        <w:t xml:space="preserve">payment cards. It is considered that competition exists in the acquiring markets, at least as</w:t>
      </w:r>
    </w:p>
    <w:p>
      <w:pPr>
        <w:pStyle w:val="BodyText"/>
      </w:pPr>
      <w:r>
        <w:t xml:space="preserve">174 Interchange fees have been subject to antitrust scrutiny by the European Commission and several national competition authorities in the</w:t>
      </w:r>
      <w:r>
        <w:t xml:space="preserve"> </w:t>
      </w:r>
      <w:r>
        <w:t xml:space="preserve">past decades. Lately the European Commission applied the Merchant Indifference Test (MIT) as a benchmark for assessing efficiency</w:t>
      </w:r>
      <w:r>
        <w:t xml:space="preserve"> </w:t>
      </w:r>
      <w:r>
        <w:t xml:space="preserve">justifications of MIFs brought forward by payment card schemes. MIT is a test that was developed in the academic literature and aims at</w:t>
      </w:r>
      <w:r>
        <w:t xml:space="preserve"> </w:t>
      </w:r>
      <w:r>
        <w:t xml:space="preserve">identifying an interchange level which ensures that merchants are on average indifferent whether customers use payment cards or cash to</w:t>
      </w:r>
      <w:r>
        <w:t xml:space="preserve"> </w:t>
      </w:r>
      <w:r>
        <w:t xml:space="preserve">make their purchases. An interchange set at this level would make the payers internalise the potential transactional efficiencies on the payee</w:t>
      </w:r>
      <w:r>
        <w:t xml:space="preserve"> </w:t>
      </w:r>
      <w:r>
        <w:t xml:space="preserve">side, therefore enabling them to make a socially optimal choice when selecting the payment means in a given payment situation.</w:t>
      </w:r>
      <w:r>
        <w:t xml:space="preserve"> </w:t>
      </w:r>
      <w:r>
        <w:t xml:space="preserve">175 Would need to consider their cross-selling opportunities and cross-subsidization practices at the same time.</w:t>
      </w:r>
      <w:r>
        <w:t xml:space="preserve"> </w:t>
      </w:r>
      <w:r>
        <w:t xml:space="preserve">176 Capping could be implemented in a way that the cap applies as a default inter-PSP fee that applies in the absence of other multilaterally</w:t>
      </w:r>
      <w:r>
        <w:t xml:space="preserve"> </w:t>
      </w:r>
      <w:r>
        <w:t xml:space="preserve">or bilaterally agreed fee levels that in any case may not exceed the cap levels. Card schemes apply similar default interchange fees.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regards the merchant service charge components above interchange, not independent from the</w:t>
      </w:r>
      <w:r>
        <w:t xml:space="preserve"> </w:t>
      </w:r>
      <w:r>
        <w:t xml:space="preserve">fact that specialist acquirer PSPs have entered the market in the last decades.</w:t>
      </w:r>
      <w:r>
        <w:t xml:space="preserve"> </w:t>
      </w:r>
      <w:r>
        <w:t xml:space="preserve">This exercise furthermore comes with a lot of uncertainty, and appears to be rather costly. It</w:t>
      </w:r>
      <w:r>
        <w:t xml:space="preserve"> </w:t>
      </w:r>
      <w:r>
        <w:t xml:space="preserve">would be consistent with the Interchange Fee Regulation as concerns the inter-PSP fee</w:t>
      </w:r>
      <w:r>
        <w:t xml:space="preserve"> </w:t>
      </w:r>
      <w:r>
        <w:t xml:space="preserve">element, but not as regards the merchant fee itself.</w:t>
      </w:r>
      <w:r>
        <w:t xml:space="preserve"> </w:t>
      </w:r>
      <w:r>
        <w:t xml:space="preserve">Many respondents to the targeted consultation on the digital euro – in particular consumers</w:t>
      </w:r>
      <w:r>
        <w:t xml:space="preserve"> </w:t>
      </w:r>
      <w:r>
        <w:t xml:space="preserve">and merchants – supported limiting the fees paid by merchants to PSPs for digital euro</w:t>
      </w:r>
      <w:r>
        <w:t xml:space="preserve"> </w:t>
      </w:r>
      <w:r>
        <w:t xml:space="preserve">transactions to their actual costs (and a reasonable margin of profit), as they fear being over-</w:t>
      </w:r>
      <w:r>
        <w:t xml:space="preserve"> </w:t>
      </w:r>
      <w:r>
        <w:t xml:space="preserve">charged.</w:t>
      </w:r>
      <w:r>
        <w:br/>
      </w:r>
      <w:r>
        <w:t xml:space="preserve">Option 1i: Pricing recommendations on merchant fees on the basis of criteria set by the</w:t>
      </w:r>
      <w:r>
        <w:t xml:space="preserve"> </w:t>
      </w:r>
      <w:r>
        <w:t xml:space="preserve">legislature</w:t>
      </w:r>
      <w:r>
        <w:t xml:space="preserve"> </w:t>
      </w:r>
      <w:r>
        <w:t xml:space="preserve">Whether or not regulating merchant fees is ultimately warranted requires analysing costs</w:t>
      </w:r>
      <w:r>
        <w:t xml:space="preserve"> </w:t>
      </w:r>
      <w:r>
        <w:t xml:space="preserve">(across several competing payment instruments) and observation of the market developments.</w:t>
      </w:r>
      <w:r>
        <w:t xml:space="preserve"> </w:t>
      </w:r>
      <w:r>
        <w:t xml:space="preserve">This can only be carried out after the digital euro is issued and distributed by PSPs. Against</w:t>
      </w:r>
      <w:r>
        <w:t xml:space="preserve"> </w:t>
      </w:r>
      <w:r>
        <w:t xml:space="preserve">this background, the ECB could be mandated to issue - before the issuance of a digital euro -</w:t>
      </w:r>
      <w:r>
        <w:t xml:space="preserve"> </w:t>
      </w:r>
      <w:r>
        <w:t xml:space="preserve">price recommendations or guidelines on fees (both acquiring and inter-PSP fees), based on</w:t>
      </w:r>
      <w:r>
        <w:t xml:space="preserve"> </w:t>
      </w:r>
      <w:r>
        <w:t xml:space="preserve">principles/criteria set by the legislature. The ECB‘s fee recommendations could balance</w:t>
      </w:r>
      <w:r>
        <w:t xml:space="preserve"> </w:t>
      </w:r>
      <w:r>
        <w:t xml:space="preserve">between the various considerations: compensation for costs, incentives for PSPs to distribute,</w:t>
      </w:r>
      <w:r>
        <w:t xml:space="preserve"> </w:t>
      </w:r>
      <w:r>
        <w:t xml:space="preserve">no crowding out of private payments in particular the cheaper ones, no overcharging of</w:t>
      </w:r>
      <w:r>
        <w:t xml:space="preserve"> </w:t>
      </w:r>
      <w:r>
        <w:t xml:space="preserve">merchants, different, comparable interchange benchmarks, etc.</w:t>
      </w:r>
      <w:r>
        <w:br/>
      </w:r>
      <w:r>
        <w:t xml:space="preserve">ECB recommendations on the inter-PSP fees might provide the necessary certainty for the</w:t>
      </w:r>
      <w:r>
        <w:t xml:space="preserve"> </w:t>
      </w:r>
      <w:r>
        <w:t xml:space="preserve">PSP community to agree on inter-PSP fee levels despite the legal risks as regards competition</w:t>
      </w:r>
      <w:r>
        <w:t xml:space="preserve"> </w:t>
      </w:r>
      <w:r>
        <w:t xml:space="preserve">law. The involvement of the entire PSP community might also help reducing the information</w:t>
      </w:r>
      <w:r>
        <w:t xml:space="preserve"> </w:t>
      </w:r>
      <w:r>
        <w:t xml:space="preserve">asymmetry and can lead to establishing the right inter-PSP fee levels that takes into account</w:t>
      </w:r>
      <w:r>
        <w:t xml:space="preserve"> </w:t>
      </w:r>
      <w:r>
        <w:t xml:space="preserve">both sides and eventual local market conditions. The PSPs would still have to find ways to</w:t>
      </w:r>
      <w:r>
        <w:t xml:space="preserve"> </w:t>
      </w:r>
      <w:r>
        <w:t xml:space="preserve">come to a multilateral agreement, e.g. under the umbrella of an industry body or a scheme. At</w:t>
      </w:r>
      <w:r>
        <w:t xml:space="preserve"> </w:t>
      </w:r>
      <w:r>
        <w:t xml:space="preserve">the same time, the non-mandatory nature of guidance may still imply the residual risk of</w:t>
      </w:r>
      <w:r>
        <w:t xml:space="preserve"> </w:t>
      </w:r>
      <w:r>
        <w:t xml:space="preserve">intermediaries setting higher inter-PSP fees, which would entail the risks of excessive</w:t>
      </w:r>
      <w:r>
        <w:t xml:space="preserve"> </w:t>
      </w:r>
      <w:r>
        <w:t xml:space="preserve">merchant fees and the crowding out of more efficient payment means. Nevertheless, a</w:t>
      </w:r>
      <w:r>
        <w:t xml:space="preserve"> </w:t>
      </w:r>
      <w:r>
        <w:t xml:space="preserve">successful guidance and a resulting agreement on inter-PSP fees could effectively reach the</w:t>
      </w:r>
      <w:r>
        <w:t xml:space="preserve"> </w:t>
      </w:r>
      <w:r>
        <w:t xml:space="preserve">objective of availability and acceptance of the digital euro in retail payments. A guided</w:t>
      </w:r>
      <w:r>
        <w:t xml:space="preserve"> </w:t>
      </w:r>
      <w:r>
        <w:t xml:space="preserve">agreement by the market players could better reflect market realities than an administrative</w:t>
      </w:r>
      <w:r>
        <w:t xml:space="preserve"> </w:t>
      </w:r>
      <w:r>
        <w:t xml:space="preserve">decision and thus serve as a better incentive for PSPs to distribute the digital euro.</w:t>
      </w:r>
      <w:r>
        <w:t xml:space="preserve"> </w:t>
      </w:r>
      <w:r>
        <w:t xml:space="preserve">As regards the acquiring fees, no agreement between PSPs are necessary, but the regulatory</w:t>
      </w:r>
      <w:r>
        <w:t xml:space="preserve"> </w:t>
      </w:r>
      <w:r>
        <w:t xml:space="preserve">discipline via recommendations may still have a positive effect on the price setting of</w:t>
      </w:r>
      <w:r>
        <w:t xml:space="preserve"> </w:t>
      </w:r>
      <w:r>
        <w:t xml:space="preserve">individual PSPs, lowering the risks for excessive merchant fees, in particular in domestic</w:t>
      </w:r>
      <w:r>
        <w:t xml:space="preserve"> </w:t>
      </w:r>
      <w:r>
        <w:t xml:space="preserve">markets with less intense competition on the acquiring side. Recommendations may be less</w:t>
      </w:r>
      <w:r>
        <w:t xml:space="preserve"> </w:t>
      </w:r>
      <w:r>
        <w:t xml:space="preserve">effective than regulation, but it appears that for the time being no regulation is justified in the</w:t>
      </w:r>
      <w:r>
        <w:t xml:space="preserve"> </w:t>
      </w:r>
      <w:r>
        <w:t xml:space="preserve">acquiring market as it is deemed (at least in certain segments such as that for large merchants)</w:t>
      </w:r>
      <w:r>
        <w:t xml:space="preserve"> </w:t>
      </w:r>
      <w:r>
        <w:t xml:space="preserve">competitive. A competitive acquiring market would ensure pushing down merchant fees (that</w:t>
      </w:r>
      <w:r>
        <w:t xml:space="preserve"> </w:t>
      </w:r>
      <w:r>
        <w:t xml:space="preserve">includes inter-PSP fees) towards the cost level of PSPs, regardless of the acceptance</w:t>
      </w:r>
      <w:r>
        <w:t xml:space="preserve"> </w:t>
      </w:r>
      <w:r>
        <w:t xml:space="preserve">obligation. In any case, the ECB would have to monitor market developments on a regular</w:t>
      </w:r>
      <w:r>
        <w:t xml:space="preserve"> </w:t>
      </w:r>
      <w:r>
        <w:t xml:space="preserve">basis and update its guidelines by subjecting it to regular reviews.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Conclusion</w:t>
      </w:r>
      <w:r>
        <w:t xml:space="preserve"> </w:t>
      </w:r>
      <w:r>
        <w:t xml:space="preserve">Option 1c combined with option 1e or 1f and 1h are selected as the preferred policy options</w:t>
      </w:r>
      <w:r>
        <w:t xml:space="preserve"> </w:t>
      </w:r>
      <w:r>
        <w:t xml:space="preserve">as they would - to different degrees - effectively and efficiently achieve the specific</w:t>
      </w:r>
      <w:r>
        <w:t xml:space="preserve"> </w:t>
      </w:r>
      <w:r>
        <w:t xml:space="preserve">objectives 1 and 2. The legal tender status would guarantee wide acceptance of a digital euro.</w:t>
      </w:r>
      <w:r>
        <w:t xml:space="preserve"> </w:t>
      </w:r>
      <w:r>
        <w:t xml:space="preserve">Obliging merchants to accept digital euro but providing for proportional exceptions to this</w:t>
      </w:r>
      <w:r>
        <w:t xml:space="preserve"> </w:t>
      </w:r>
      <w:r>
        <w:t xml:space="preserve">obligation would strike the right balance of cost and benefit. Granting legal tender status to</w:t>
      </w:r>
      <w:r>
        <w:t xml:space="preserve"> </w:t>
      </w:r>
      <w:r>
        <w:t xml:space="preserve">the digital euro would also be consistent with the legal tender status of cash, which is the only</w:t>
      </w:r>
      <w:r>
        <w:t xml:space="preserve"> </w:t>
      </w:r>
      <w:r>
        <w:t xml:space="preserve">central bank money currently available. Different legal treatment can create confusion and</w:t>
      </w:r>
      <w:r>
        <w:t xml:space="preserve"> </w:t>
      </w:r>
      <w:r>
        <w:t xml:space="preserve">lower trust in the digital euro among users. Both an obligation on credit institutions with a</w:t>
      </w:r>
      <w:r>
        <w:t xml:space="preserve"> </w:t>
      </w:r>
      <w:r>
        <w:t xml:space="preserve">retail business177 to distribute the digital euro or voluntary distribution by PSPs subject to a</w:t>
      </w:r>
      <w:r>
        <w:t xml:space="preserve"> </w:t>
      </w:r>
      <w:r>
        <w:t xml:space="preserve">review clause could ensure the availability of digital euro for users and merchants.</w:t>
      </w:r>
      <w:r>
        <w:t xml:space="preserve"> </w:t>
      </w:r>
      <w:r>
        <w:t xml:space="preserve">Irrespective of whether there would be mandatory distribution or not, for financial inclusion</w:t>
      </w:r>
      <w:r>
        <w:t xml:space="preserve"> </w:t>
      </w:r>
      <w:r>
        <w:t xml:space="preserve">purposes, consistency with the Payment Accounts Directive would be ensured so that un(der)</w:t>
      </w:r>
      <w:r>
        <w:t xml:space="preserve"> </w:t>
      </w:r>
      <w:r>
        <w:t xml:space="preserve">banked citizens are provided with digital euro basic use services.</w:t>
      </w:r>
      <w:r>
        <w:br/>
      </w:r>
      <w:r>
        <w:t xml:space="preserve">It is preferred that maximum fees amount are determined on the basis of a methodology laid</w:t>
      </w:r>
      <w:r>
        <w:t xml:space="preserve"> </w:t>
      </w:r>
      <w:r>
        <w:t xml:space="preserve">down in the legislature and developed by the ECB The ECB should continuously monitor the</w:t>
      </w:r>
      <w:r>
        <w:t xml:space="preserve"> </w:t>
      </w:r>
      <w:r>
        <w:t xml:space="preserve">market of digital euro payments and the evolution of fees charged. This approach would be</w:t>
      </w:r>
      <w:r>
        <w:t xml:space="preserve"> </w:t>
      </w:r>
      <w:r>
        <w:t xml:space="preserve">consistent with the legal tender status of the digital euro and would be effective in avoiding</w:t>
      </w:r>
      <w:r>
        <w:t xml:space="preserve"> </w:t>
      </w:r>
      <w:r>
        <w:t xml:space="preserve">any over-charging of merchants that would be required to accept digital euro. Merchants</w:t>
      </w:r>
      <w:r>
        <w:t xml:space="preserve"> </w:t>
      </w:r>
      <w:r>
        <w:t xml:space="preserve">would be in a weaker position to negotiate fees, should fees be left to the market under</w:t>
      </w:r>
      <w:r>
        <w:t xml:space="preserve"> </w:t>
      </w:r>
      <w:r>
        <w:t xml:space="preserve">option 1g or only subject to pricing recommendation under option 1i. In the absence of</w:t>
      </w:r>
      <w:r>
        <w:t xml:space="preserve"> </w:t>
      </w:r>
      <w:r>
        <w:t xml:space="preserve">mandatory caps on fees, there is a risk that merchants would be over-charged which would</w:t>
      </w:r>
      <w:r>
        <w:t xml:space="preserve"> </w:t>
      </w:r>
      <w:r>
        <w:t xml:space="preserve">undermine the legal tender status of the digital euro</w:t>
      </w:r>
    </w:p>
    <w:p>
      <w:pPr>
        <w:pStyle w:val="BodyText"/>
      </w:pPr>
      <w:r>
        <w:t xml:space="preserve">177 All other PSPs would be free to decide to distribute the digital euro.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Table 4. Comparison of options aimed to ensure that the central bank issued money, the</w:t>
      </w:r>
      <w:r>
        <w:t xml:space="preserve"> </w:t>
      </w:r>
      <w:r>
        <w:t xml:space="preserve">euro can meet the payment needs in the digital age – Access and usability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 score</w:t>
      </w:r>
      <w:r>
        <w:t xml:space="preserve"> </w:t>
      </w:r>
      <w:r>
        <w:t xml:space="preserve">Do nothing – no digital euro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Usability</w:t>
      </w:r>
      <w:r>
        <w:t xml:space="preserve"> </w:t>
      </w:r>
      <w:r>
        <w:t xml:space="preserve">Legal tender status</w:t>
      </w:r>
      <w:r>
        <w:t xml:space="preserve"> </w:t>
      </w:r>
      <w:r>
        <w:t xml:space="preserve">Option 1a - Digital euro without legal tender</w:t>
      </w:r>
      <w:r>
        <w:t xml:space="preserve"> </w:t>
      </w:r>
      <w:r>
        <w:t xml:space="preserve">status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br/>
      </w:r>
      <w:r>
        <w:t xml:space="preserve">+</w:t>
      </w:r>
      <w:r>
        <w:t xml:space="preserve"> </w:t>
      </w:r>
      <w:r>
        <w:t xml:space="preserve">Option 1b - Digital euro with legal tender</w:t>
      </w:r>
      <w:r>
        <w:t xml:space="preserve"> </w:t>
      </w:r>
      <w:r>
        <w:t xml:space="preserve">status, including general mandatory acceptance</w:t>
      </w:r>
      <w:r>
        <w:t xml:space="preserve"> </w:t>
      </w:r>
      <w:r>
        <w:t xml:space="preserve">by payees</w:t>
      </w:r>
      <w:r>
        <w:br/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1c - Digital euro with legal tender status</w:t>
      </w:r>
      <w:r>
        <w:t xml:space="preserve"> </w:t>
      </w:r>
      <w:r>
        <w:t xml:space="preserve">with some exceptions to mandatory acceptance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Distribution</w:t>
      </w:r>
      <w:r>
        <w:t xml:space="preserve"> </w:t>
      </w:r>
      <w:r>
        <w:t xml:space="preserve">Option 1d - Compulsory distribution of digital</w:t>
      </w:r>
      <w:r>
        <w:t xml:space="preserve"> </w:t>
      </w:r>
      <w:r>
        <w:t xml:space="preserve">euro by all PSPs</w:t>
      </w:r>
      <w:r>
        <w:br/>
      </w:r>
      <w:r>
        <w:t xml:space="preserve">++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≈</w:t>
      </w:r>
      <w:r>
        <w:t xml:space="preserve"> </w:t>
      </w:r>
      <w:r>
        <w:t xml:space="preserve">Option 1e - Compulsory distribution of digital</w:t>
      </w:r>
      <w:r>
        <w:t xml:space="preserve"> </w:t>
      </w:r>
      <w:r>
        <w:t xml:space="preserve">euro by credit institutions with retail business</w:t>
      </w:r>
      <w:r>
        <w:br/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1f: No compulsory distribution of</w:t>
      </w:r>
      <w:r>
        <w:t xml:space="preserve"> </w:t>
      </w:r>
      <w:r>
        <w:t xml:space="preserve">digital euro by PSPs subject to a review clause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Compensation model and fees on merchants</w:t>
      </w:r>
    </w:p>
    <w:p>
      <w:pPr>
        <w:pStyle w:val="BodyText"/>
      </w:pPr>
      <w:r>
        <w:t xml:space="preserve">Option 1g: Merchant fee pricing left to the</w:t>
      </w:r>
      <w:r>
        <w:t xml:space="preserve"> </w:t>
      </w:r>
      <w:r>
        <w:t xml:space="preserve">market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  <w:r>
        <w:t xml:space="preserve"> </w:t>
      </w:r>
      <w:r>
        <w:t xml:space="preserve">+</w:t>
      </w:r>
      <w:r>
        <w:t xml:space="preserve"> </w:t>
      </w:r>
      <w:r>
        <w:t xml:space="preserve">≈</w:t>
      </w:r>
      <w:r>
        <w:t xml:space="preserve"> </w:t>
      </w:r>
      <w:r>
        <w:t xml:space="preserve">Option 1h: Determination of merchant fees on</w:t>
      </w:r>
      <w:r>
        <w:t xml:space="preserve"> </w:t>
      </w:r>
      <w:r>
        <w:t xml:space="preserve">the basis of a methodology set by the legislature</w:t>
      </w:r>
      <w:r>
        <w:t xml:space="preserve"> </w:t>
      </w:r>
      <w:r>
        <w:t xml:space="preserve">and developed by the ECB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1i: Pricing recommendations on</w:t>
      </w:r>
      <w:r>
        <w:t xml:space="preserve"> </w:t>
      </w:r>
      <w:r>
        <w:t xml:space="preserve">merchant fees on the basis of criteria set by the</w:t>
      </w:r>
      <w:r>
        <w:t xml:space="preserve"> </w:t>
      </w:r>
      <w:r>
        <w:t xml:space="preserve">legislature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Magnitude of impact as compared with the baseline scenario (the baseline is indicated as 0): ++ strongly positive; + positive; – – strongly</w:t>
      </w:r>
      <w:r>
        <w:t xml:space="preserve"> </w:t>
      </w:r>
      <w:r>
        <w:t xml:space="preserve">negative; – negative; ≈ marginal / neutral;</w:t>
      </w:r>
      <w:r>
        <w:br/>
      </w:r>
      <w:r>
        <w:t xml:space="preserve">6.2.2 Privacy and data protection</w:t>
      </w:r>
      <w:r>
        <w:t xml:space="preserve"> </w:t>
      </w:r>
      <w:r>
        <w:t xml:space="preserve">Option 2b: Processing of personal data related to a user’s identity, but not to transaction data</w:t>
      </w:r>
      <w:r>
        <w:br/>
      </w:r>
      <w:r>
        <w:t xml:space="preserve">This option would provide a high level of privacy and data protection for digital euro</w:t>
      </w:r>
      <w:r>
        <w:t xml:space="preserve"> </w:t>
      </w:r>
      <w:r>
        <w:t xml:space="preserve">transactions. This is in line with expectations of citizens from the targeted consultation.178</w:t>
      </w:r>
      <w:r>
        <w:br/>
      </w:r>
      <w:r>
        <w:t xml:space="preserve">However, this option is only partially effective in meeting specific objective 1. A high level</w:t>
      </w:r>
      <w:r>
        <w:t xml:space="preserve"> </w:t>
      </w:r>
      <w:r>
        <w:t xml:space="preserve">of privacy and data protection underpins trust and a wide acceptance and usage. This option</w:t>
      </w:r>
      <w:r>
        <w:t xml:space="preserve"> </w:t>
      </w:r>
      <w:r>
        <w:t xml:space="preserve">presents the following disadvantages. First, it would not allow efficient AML/CFT checks.</w:t>
      </w:r>
      <w:r>
        <w:t xml:space="preserve"> </w:t>
      </w:r>
      <w:r>
        <w:t xml:space="preserve">Supervised intermediaries would not be in a position to perform customer due diligence</w:t>
      </w:r>
      <w:r>
        <w:t xml:space="preserve"> </w:t>
      </w:r>
      <w:r>
        <w:t xml:space="preserve">checks on transactions as required under the AML/CFT framework. In particular, transaction</w:t>
      </w:r>
      <w:r>
        <w:t xml:space="preserve"> </w:t>
      </w:r>
      <w:r>
        <w:t xml:space="preserve">data would not be used to comply with customer due diligence or reporting suspicious</w:t>
      </w:r>
      <w:r>
        <w:t xml:space="preserve"> </w:t>
      </w:r>
      <w:r>
        <w:t xml:space="preserve">transactions to financial intelligence units (FIUs). This would mean that the digital euro</w:t>
      </w:r>
      <w:r>
        <w:t xml:space="preserve"> </w:t>
      </w:r>
      <w:r>
        <w:t xml:space="preserve">online transactions would carry greater AML/CFT risks than cash.179 This could therefore</w:t>
      </w:r>
      <w:r>
        <w:t xml:space="preserve"> </w:t>
      </w:r>
      <w:r>
        <w:t xml:space="preserve">expose the Eurosystem to reputation risks that may undermine a wide usage of the digital</w:t>
      </w:r>
      <w:r>
        <w:t xml:space="preserve"> </w:t>
      </w:r>
      <w:r>
        <w:t xml:space="preserve">euro. Second, this option would not allow intermediaries to perform other activities that</w:t>
      </w:r>
    </w:p>
    <w:p>
      <w:pPr>
        <w:pStyle w:val="BodyText"/>
      </w:pPr>
      <w:r>
        <w:t xml:space="preserve">178 The targeted consultation indicates that EU citizen respondents did not favour the processing of personal data for any activity related to a</w:t>
      </w:r>
      <w:r>
        <w:t xml:space="preserve"> </w:t>
      </w:r>
      <w:r>
        <w:t xml:space="preserve">digital euro. Only 24 out of 188 respondents of EU citizen respondents (13%) thought the processing of personal data for the management of</w:t>
      </w:r>
      <w:r>
        <w:t xml:space="preserve"> </w:t>
      </w:r>
      <w:r>
        <w:t xml:space="preserve">operational security risks appropriate, for example.</w:t>
      </w:r>
      <w:r>
        <w:t xml:space="preserve"> </w:t>
      </w:r>
      <w:r>
        <w:t xml:space="preserve">179See the risk emphasized in FATF Report to G20 on virtual assets, June 2020: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require the processing of transaction data, (e.g. taxation, management of operational ICT</w:t>
      </w:r>
      <w:r>
        <w:t xml:space="preserve"> </w:t>
      </w:r>
      <w:r>
        <w:t xml:space="preserve">risks, payment fraud), including to comply with other legislation applicable to payments. In</w:t>
      </w:r>
      <w:r>
        <w:t xml:space="preserve"> </w:t>
      </w:r>
      <w:r>
        <w:t xml:space="preserve">addition, this option would not enable transaction data sharing (upon request of the payers)</w:t>
      </w:r>
      <w:r>
        <w:t xml:space="preserve"> </w:t>
      </w:r>
      <w:r>
        <w:t xml:space="preserve">which would be needed to provide some added-value services to users.180</w:t>
      </w:r>
      <w:r>
        <w:br/>
      </w:r>
      <w:r>
        <w:t xml:space="preserve">On the other hand, this option could provide a user of the digital euro with a level of privacy</w:t>
      </w:r>
      <w:r>
        <w:t xml:space="preserve"> </w:t>
      </w:r>
      <w:r>
        <w:t xml:space="preserve">similar to cash. This could be key to promote wide usage of digital euro. This would be in</w:t>
      </w:r>
      <w:r>
        <w:t xml:space="preserve"> </w:t>
      </w:r>
      <w:r>
        <w:t xml:space="preserve">line with expectations of citizens from the targeted consultation. Applying the same the same</w:t>
      </w:r>
      <w:r>
        <w:t xml:space="preserve"> </w:t>
      </w:r>
      <w:r>
        <w:t xml:space="preserve">AML/CFT requirements as to cash would nevertheless not be effective in meeting specific</w:t>
      </w:r>
      <w:r>
        <w:t xml:space="preserve"> </w:t>
      </w:r>
      <w:r>
        <w:t xml:space="preserve">objective 1.</w:t>
      </w:r>
    </w:p>
    <w:p>
      <w:pPr>
        <w:pStyle w:val="BodyText"/>
      </w:pPr>
      <w:r>
        <w:t xml:space="preserve">Cash is subject to limits that vary from one Member States to another181 on AML grounds.</w:t>
      </w:r>
      <w:r>
        <w:t xml:space="preserve"> </w:t>
      </w:r>
      <w:r>
        <w:t xml:space="preserve">While the AML package of July 2021 provides for an upper ceiling of 10,000 EUR for</w:t>
      </w:r>
      <w:r>
        <w:t xml:space="preserve"> </w:t>
      </w:r>
      <w:r>
        <w:t xml:space="preserve">transactions in cash, the AML package follows a minimum harmonization approach and</w:t>
      </w:r>
      <w:r>
        <w:t xml:space="preserve"> </w:t>
      </w:r>
      <w:r>
        <w:t xml:space="preserve">stricter rules are likely to stay after the adoption of the AML package.182 This means that the</w:t>
      </w:r>
      <w:r>
        <w:t xml:space="preserve"> </w:t>
      </w:r>
      <w:r>
        <w:t xml:space="preserve">digital euro would be subject to diverging rules in terms of payment limits which would</w:t>
      </w:r>
      <w:r>
        <w:t xml:space="preserve"> </w:t>
      </w:r>
      <w:r>
        <w:t xml:space="preserve">undermine its pan European use.</w:t>
      </w:r>
      <w:r>
        <w:br/>
      </w:r>
      <w:r>
        <w:t xml:space="preserve">Limiting all digital euro payments to e.g. 10,000 EUR as proposed for cash transactions</w:t>
      </w:r>
      <w:r>
        <w:t xml:space="preserve"> </w:t>
      </w:r>
      <w:r>
        <w:t xml:space="preserve">under the AML package would not provide an efficient means of payment, as certain use</w:t>
      </w:r>
      <w:r>
        <w:t xml:space="preserve"> </w:t>
      </w:r>
      <w:r>
        <w:t xml:space="preserve">cases (e.g. B2B transactions using a conditional euro) do not lend themselves to such limits.</w:t>
      </w:r>
      <w:r>
        <w:t xml:space="preserve"> </w:t>
      </w:r>
      <w:r>
        <w:t xml:space="preserve">Finally, intermediaries would bear cost related to both the onboarding of customers and</w:t>
      </w:r>
      <w:r>
        <w:t xml:space="preserve"> </w:t>
      </w:r>
      <w:r>
        <w:t xml:space="preserve">transactions, however these costs will be minimal in absence of transaction checks for</w:t>
      </w:r>
      <w:r>
        <w:t xml:space="preserve"> </w:t>
      </w:r>
      <w:r>
        <w:t xml:space="preserve">AML/CFT and other purposes, like fraud detection. Based on previous onboarding and due</w:t>
      </w:r>
      <w:r>
        <w:t xml:space="preserve"> </w:t>
      </w:r>
      <w:r>
        <w:t xml:space="preserve">diligence processes, most customers of PSPs would automatically qualify for holding digital</w:t>
      </w:r>
      <w:r>
        <w:t xml:space="preserve"> </w:t>
      </w:r>
      <w:r>
        <w:t xml:space="preserve">euro. Hence, intermediaries are not expected to bear any significant additional cost related to</w:t>
      </w:r>
      <w:r>
        <w:t xml:space="preserve"> </w:t>
      </w:r>
      <w:r>
        <w:t xml:space="preserve">this option.</w:t>
      </w:r>
      <w:r>
        <w:t xml:space="preserve"> </w:t>
      </w:r>
      <w:r>
        <w:t xml:space="preserve">For these reasons, this option cannot be considered coherent with the applicable rules on</w:t>
      </w:r>
      <w:r>
        <w:t xml:space="preserve"> </w:t>
      </w:r>
      <w:r>
        <w:t xml:space="preserve">payment transactions.</w:t>
      </w:r>
      <w:r>
        <w:t xml:space="preserve"> </w:t>
      </w:r>
      <w:r>
        <w:t xml:space="preserve">Payments with a digital euro would also bear cyber risks. In the case of the online digital</w:t>
      </w:r>
      <w:r>
        <w:t xml:space="preserve"> </w:t>
      </w:r>
      <w:r>
        <w:t xml:space="preserve">euro, cyber and other operational risks would be similar to existing electronic payments e.g. </w:t>
      </w:r>
      <w:r>
        <w:t xml:space="preserve"> </w:t>
      </w:r>
      <w:r>
        <w:t xml:space="preserve">card payments, instant payments. At the same time, with its centralised nature, the digital</w:t>
      </w:r>
      <w:r>
        <w:t xml:space="preserve"> </w:t>
      </w:r>
      <w:r>
        <w:t xml:space="preserve">euro service platform will face additional threats. Both the Eurosystem and the PSPs have</w:t>
      </w:r>
      <w:r>
        <w:t xml:space="preserve"> </w:t>
      </w:r>
      <w:r>
        <w:t xml:space="preserve">adequate systems and procedures to manage this risk and they are also covered by upcoming</w:t>
      </w:r>
      <w:r>
        <w:t xml:space="preserve"> </w:t>
      </w:r>
      <w:r>
        <w:t xml:space="preserve">new legislations on cyber resilience. For further information, please, see the Section on cyber</w:t>
      </w:r>
      <w:r>
        <w:t xml:space="preserve"> </w:t>
      </w:r>
      <w:r>
        <w:t xml:space="preserve">risks in Chapter 7.2.</w:t>
      </w:r>
      <w:r>
        <w:t xml:space="preserve"> </w:t>
      </w:r>
      <w:r>
        <w:t xml:space="preserve">Option 2c: Processing of personal data related to a user’s identity and transaction data</w:t>
      </w:r>
      <w:r>
        <w:br/>
      </w:r>
      <w:r>
        <w:t xml:space="preserve">In contrast to Option 2b, Option 2c corresponds to the baseline scenario of existing digital</w:t>
      </w:r>
      <w:r>
        <w:t xml:space="preserve"> </w:t>
      </w:r>
      <w:r>
        <w:t xml:space="preserve">means of payments. Under Option 2c, the digital euro would provide users with the same</w:t>
      </w:r>
      <w:r>
        <w:t xml:space="preserve"> </w:t>
      </w:r>
      <w:r>
        <w:t xml:space="preserve">level of privacy as current electronic payment solutions (whereby identity and transaction</w:t>
      </w:r>
    </w:p>
    <w:p>
      <w:pPr>
        <w:pStyle w:val="BodyText"/>
      </w:pPr>
      <w:r>
        <w:t xml:space="preserve">180 In the answer to the targeted public consultation, a small majority of respondents (including EU citizens) believed that users of a digital</w:t>
      </w:r>
      <w:r>
        <w:t xml:space="preserve"> </w:t>
      </w:r>
      <w:r>
        <w:t xml:space="preserve">euro should have the possibility to ‘opt-in’ to additional data-driven services. This would also not be consistent with PSD2 requirements for</w:t>
      </w:r>
      <w:r>
        <w:t xml:space="preserve"> </w:t>
      </w:r>
      <w:r>
        <w:t xml:space="preserve">payment services providers to provide access to payment account data to third party providers based on customer agreement (open banking),</w:t>
      </w:r>
      <w:r>
        <w:t xml:space="preserve"> </w:t>
      </w:r>
      <w:r>
        <w:t xml:space="preserve">181 See Impact Assessment accompanying the AML package of 20 July 2021, COM(2021) 420 final. 19 Member States have introduced or</w:t>
      </w:r>
      <w:r>
        <w:t xml:space="preserve"> </w:t>
      </w:r>
      <w:r>
        <w:t xml:space="preserve">are introducing limitations to cash payments181, ranging from EUR 500 in Greece to EUR 10 300 in Czechia, with an average value of</w:t>
      </w:r>
      <w:r>
        <w:t xml:space="preserve"> </w:t>
      </w:r>
      <w:r>
        <w:t xml:space="preserve">about EUR 4 500.</w:t>
      </w:r>
      <w:r>
        <w:t xml:space="preserve"> </w:t>
      </w:r>
      <w:r>
        <w:t xml:space="preserve">182 The AML framework only provides for minimum harmonization in that field. This allows Member States to keep stricter rules than the</w:t>
      </w:r>
      <w:r>
        <w:t xml:space="preserve"> </w:t>
      </w:r>
      <w:r>
        <w:t xml:space="preserve">10,000 EUR ceiling limit.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data are processed by intermediaries), and ensure that supervised intermediaries can meet all</w:t>
      </w:r>
      <w:r>
        <w:t xml:space="preserve"> </w:t>
      </w:r>
      <w:r>
        <w:t xml:space="preserve">necessary AML/CFT requirements, as well with other requirements that may require the</w:t>
      </w:r>
      <w:r>
        <w:t xml:space="preserve"> </w:t>
      </w:r>
      <w:r>
        <w:t xml:space="preserve">processing of transaction data (e.g. taxation, management of operational ICT risks, payment</w:t>
      </w:r>
      <w:r>
        <w:t xml:space="preserve"> </w:t>
      </w:r>
      <w:r>
        <w:t xml:space="preserve">fraud). Option 2c would be consistent with PSD2 requirements for payment services</w:t>
      </w:r>
      <w:r>
        <w:t xml:space="preserve"> </w:t>
      </w:r>
      <w:r>
        <w:t xml:space="preserve">providers to provide access to payment account data to third party providers based on</w:t>
      </w:r>
      <w:r>
        <w:t xml:space="preserve"> </w:t>
      </w:r>
      <w:r>
        <w:t xml:space="preserve">customer agreement (open banking), which is part of the broader objective of creating an</w:t>
      </w:r>
      <w:r>
        <w:t xml:space="preserve"> </w:t>
      </w:r>
      <w:r>
        <w:t xml:space="preserve">open data framework supported by the Commission’s Data Strategy for Europe.</w:t>
      </w:r>
      <w:r>
        <w:t xml:space="preserve"> </w:t>
      </w:r>
      <w:r>
        <w:t xml:space="preserve">Option 2c would be more effective than Option 2b in providing an efficient payment means</w:t>
      </w:r>
      <w:r>
        <w:t xml:space="preserve"> </w:t>
      </w:r>
      <w:r>
        <w:t xml:space="preserve">for the EU’s digitalizing economy by allowing – upon customers’ request in accordance with</w:t>
      </w:r>
      <w:r>
        <w:t xml:space="preserve"> </w:t>
      </w:r>
      <w:r>
        <w:t xml:space="preserve">GDPR – the use of customers’ data in line with PSD2 ‘open banking’ provisions and the</w:t>
      </w:r>
      <w:r>
        <w:t xml:space="preserve"> </w:t>
      </w:r>
      <w:r>
        <w:t xml:space="preserve">Commission’s data strategy.</w:t>
      </w:r>
      <w:r>
        <w:t xml:space="preserve"> </w:t>
      </w:r>
      <w:r>
        <w:t xml:space="preserve">Option 2c may not offer the level of privacy similar to cash that citizens may expect from a</w:t>
      </w:r>
      <w:r>
        <w:t xml:space="preserve"> </w:t>
      </w:r>
      <w:r>
        <w:t xml:space="preserve">public money. This may undermine the acceptance of the digital euro as pointed out by both</w:t>
      </w:r>
      <w:r>
        <w:t xml:space="preserve"> </w:t>
      </w:r>
      <w:r>
        <w:t xml:space="preserve">merchants183 and users. A report commissioned by the ECB reached nevertheless more</w:t>
      </w:r>
      <w:r>
        <w:t xml:space="preserve"> </w:t>
      </w:r>
      <w:r>
        <w:t xml:space="preserve">nuanced conclusions.184 More fundamentally, processing by supervised intermediaries of all</w:t>
      </w:r>
      <w:r>
        <w:t xml:space="preserve"> </w:t>
      </w:r>
      <w:r>
        <w:t xml:space="preserve">transaction, irrespective of their amount would risk making an offline digital euro</w:t>
      </w:r>
      <w:r>
        <w:t xml:space="preserve"> </w:t>
      </w:r>
      <w:r>
        <w:t xml:space="preserve">unattractive for users185. As a consequence, Option 2c for all transactions would not be</w:t>
      </w:r>
      <w:r>
        <w:t xml:space="preserve"> </w:t>
      </w:r>
      <w:r>
        <w:t xml:space="preserve">effective in meeting specific objective 1 (present, available and accepted by everyone).186</w:t>
      </w:r>
      <w:r>
        <w:t xml:space="preserve"> </w:t>
      </w:r>
      <w:r>
        <w:t xml:space="preserve">Under this option, intermediaries would bear not only the cost of onboarding but also need to</w:t>
      </w:r>
      <w:r>
        <w:t xml:space="preserve"> </w:t>
      </w:r>
      <w:r>
        <w:t xml:space="preserve">carry out transaction checks for AML/CFT and fraud detection purposes. Since they already</w:t>
      </w:r>
      <w:r>
        <w:t xml:space="preserve"> </w:t>
      </w:r>
      <w:r>
        <w:t xml:space="preserve">have automated processes to check similar transactions in commercial bank money (and will</w:t>
      </w:r>
      <w:r>
        <w:t xml:space="preserve"> </w:t>
      </w:r>
      <w:r>
        <w:t xml:space="preserve">develop them further for instant payment services), their cost are not expected to significantly</w:t>
      </w:r>
      <w:r>
        <w:t xml:space="preserve"> </w:t>
      </w:r>
      <w:r>
        <w:t xml:space="preserve">change under this policy option. This has been confirmed by the Commission’s targeted</w:t>
      </w:r>
      <w:r>
        <w:t xml:space="preserve"> </w:t>
      </w:r>
      <w:r>
        <w:t xml:space="preserve">consultation. Intermediaries acting as obliged entities expect that the AML/CFT checks of</w:t>
      </w:r>
      <w:r>
        <w:t xml:space="preserve"> </w:t>
      </w:r>
      <w:r>
        <w:t xml:space="preserve">transactions in a digital euro would be similar to today’s processes thus on-going costs would</w:t>
      </w:r>
      <w:r>
        <w:t xml:space="preserve"> </w:t>
      </w:r>
      <w:r>
        <w:t xml:space="preserve">also be similar however it would require initial setup costs.</w:t>
      </w:r>
      <w:r>
        <w:t xml:space="preserve"> </w:t>
      </w:r>
      <w:r>
        <w:t xml:space="preserve">That option is fully consistent with the AML/CFT framework governing funds and means of</w:t>
      </w:r>
      <w:r>
        <w:t xml:space="preserve"> </w:t>
      </w:r>
      <w:r>
        <w:t xml:space="preserve">payments, other applicable rules to electronic payments, as well as PSD2 open banking</w:t>
      </w:r>
      <w:r>
        <w:t xml:space="preserve"> </w:t>
      </w:r>
      <w:r>
        <w:t xml:space="preserve">provisions and the Commission’s data strategy.</w:t>
      </w:r>
      <w:r>
        <w:t xml:space="preserve"> </w:t>
      </w:r>
      <w:r>
        <w:t xml:space="preserve">As for other means of payment, online digital euro may be subject to simplified due diligence</w:t>
      </w:r>
      <w:r>
        <w:t xml:space="preserve"> </w:t>
      </w:r>
      <w:r>
        <w:t xml:space="preserve">which would require a “sufficient monitoring” of transaction data in accordance with AML</w:t>
      </w:r>
      <w:r>
        <w:t xml:space="preserve"> </w:t>
      </w:r>
      <w:r>
        <w:t xml:space="preserve">rules187, including under the Transfer of Fund Regulation. This means that personal data</w:t>
      </w:r>
      <w:r>
        <w:t xml:space="preserve"> </w:t>
      </w:r>
      <w:r>
        <w:t xml:space="preserve">pertaining to an online lower value/lower risk digital euro transaction may be processed by</w:t>
      </w:r>
      <w:r>
        <w:t xml:space="preserve"> </w:t>
      </w:r>
      <w:r>
        <w:t xml:space="preserve">intermediaries in line with the risk-based approach to conduct AML checks and transaction</w:t>
      </w:r>
    </w:p>
    <w:p>
      <w:pPr>
        <w:pStyle w:val="BodyText"/>
      </w:pPr>
      <w:r>
        <w:t xml:space="preserve">183 ECB, Eurosystem report on the public consultation on a digital euro, April 2021. “Half of professionals (especially merchants) are also of</w:t>
      </w:r>
      <w:r>
        <w:t xml:space="preserve"> </w:t>
      </w:r>
      <w:r>
        <w:t xml:space="preserve">the opinion that a degree of privacy would be necessary for a digital euro to be adopted widely”.</w:t>
      </w:r>
      <w:r>
        <w:br/>
      </w:r>
      <w:r>
        <w:t xml:space="preserve">184 Study on New Digital Payment Methods, March 2022, Kantar: “Several participants among the general public, but also the tech-savvy,</w:t>
      </w:r>
      <w:r>
        <w:t xml:space="preserve"> </w:t>
      </w:r>
      <w:r>
        <w:t xml:space="preserve">indicated they do not really think about privacy when making payments. The availability of flexible privacy settings that can be adjusted to</w:t>
      </w:r>
      <w:r>
        <w:t xml:space="preserve"> </w:t>
      </w:r>
      <w:r>
        <w:t xml:space="preserve">suit the payment occasion, however, could be an additional feature to drive adoption. Most respondents would opt for a medium level of</w:t>
      </w:r>
      <w:r>
        <w:t xml:space="preserve"> </w:t>
      </w:r>
      <w:r>
        <w:t xml:space="preserve">financial privacy without special concerns for the visibility of their transactions to their banks as long as they could avoid exposure to bank</w:t>
      </w:r>
      <w:r>
        <w:t xml:space="preserve"> </w:t>
      </w:r>
      <w:r>
        <w:t xml:space="preserve">advertising”.</w:t>
      </w:r>
      <w:r>
        <w:br/>
      </w:r>
      <w:r>
        <w:t xml:space="preserve">185 According to ECB public consultation, “When confronted with a specific choice between an offline digital euro focused on privacy, an</w:t>
      </w:r>
      <w:r>
        <w:t xml:space="preserve"> </w:t>
      </w:r>
      <w:r>
        <w:t xml:space="preserve">online one with innovative features and additional services, and a combination of the two, citizen respondents generally opt for an offline</w:t>
      </w:r>
      <w:r>
        <w:t xml:space="preserve"> </w:t>
      </w:r>
      <w:r>
        <w:t xml:space="preserve">solution focused on privacy, while professional respondents consider a hybrid approach more appealing”</w:t>
      </w:r>
      <w:r>
        <w:t xml:space="preserve"> </w:t>
      </w:r>
      <w:r>
        <w:t xml:space="preserve">186 An offline digital euro solution is peer-to-peer and therefore does not allow for ongoing transaction monitoring.</w:t>
      </w:r>
      <w:r>
        <w:br/>
      </w:r>
      <w:r>
        <w:t xml:space="preserve">187 The new AML framework would provide for harmonised simplified due diligence (i.e. AMLA Regulatory Technical Standard) for low</w:t>
      </w:r>
      <w:r>
        <w:t xml:space="preserve"> </w:t>
      </w:r>
      <w:r>
        <w:t xml:space="preserve">risk transactions on the basis of a supra-national risk assessment carried out by Commission. According to Article 15 AMLD, even in the</w:t>
      </w:r>
      <w:r>
        <w:t xml:space="preserve"> </w:t>
      </w:r>
      <w:r>
        <w:t xml:space="preserve">event of simplified due diligence, obliged entities shall carry out sufficient monitoring of the transactions and business relationships to</w:t>
      </w:r>
      <w:r>
        <w:t xml:space="preserve"> </w:t>
      </w:r>
      <w:r>
        <w:t xml:space="preserve">enable the detection of unusual or suspicious transactions. A simplified due diligence regime therefore requires transaction monitoring</w:t>
      </w:r>
      <w:r>
        <w:t xml:space="preserve"> </w:t>
      </w:r>
      <w:r>
        <w:t xml:space="preserve">checks.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monitoring, where needed. The transfer of fund Regulation (TFR) includes the possibility to</w:t>
      </w:r>
      <w:r>
        <w:t xml:space="preserve"> </w:t>
      </w:r>
      <w:r>
        <w:t xml:space="preserve">reduce the information accompanying certain digital euro transactions below a threshold.</w:t>
      </w:r>
      <w:r>
        <w:t xml:space="preserve"> </w:t>
      </w:r>
      <w:r>
        <w:t xml:space="preserve">Currently, simplified due diligence (SDD) is not harmonised across the EU and its</w:t>
      </w:r>
      <w:r>
        <w:t xml:space="preserve"> </w:t>
      </w:r>
      <w:r>
        <w:t xml:space="preserve">application differs considerably across obliged entities. The AML package adopted in July</w:t>
      </w:r>
      <w:r>
        <w:t xml:space="preserve"> </w:t>
      </w:r>
      <w:r>
        <w:t xml:space="preserve">2021 aims at harmonizing simplified due diligence across the EU, which would be of</w:t>
      </w:r>
      <w:r>
        <w:t xml:space="preserve"> </w:t>
      </w:r>
      <w:r>
        <w:t xml:space="preserve">particular relevance for the digital euro as a pan Euro-Area payment instrument.</w:t>
      </w:r>
      <w:r>
        <w:t xml:space="preserve"> </w:t>
      </w:r>
      <w:r>
        <w:t xml:space="preserve">Option 2d: Processing of personal data related to a user’s identity, but not to transaction data</w:t>
      </w:r>
      <w:r>
        <w:t xml:space="preserve"> </w:t>
      </w:r>
      <w:r>
        <w:t xml:space="preserve">for offline low value payments – non exclusive</w:t>
      </w:r>
      <w:r>
        <w:br/>
      </w:r>
      <w:r>
        <w:t xml:space="preserve">In terms of privacy and data protection, Option 2d goes beyond the current baseline for</w:t>
      </w:r>
      <w:r>
        <w:t xml:space="preserve"> </w:t>
      </w:r>
      <w:r>
        <w:t xml:space="preserve">electronic payments by offering users traceability of offline transactions similar to cash. A</w:t>
      </w:r>
      <w:r>
        <w:t xml:space="preserve"> </w:t>
      </w:r>
      <w:r>
        <w:t xml:space="preserve">higher level of privacy and data protection for offline low value transactions under option 2d</w:t>
      </w:r>
      <w:r>
        <w:t xml:space="preserve"> </w:t>
      </w:r>
      <w:r>
        <w:t xml:space="preserve">could facilitate the acceptance of digital euro that would have more cash-like features (offline</w:t>
      </w:r>
      <w:r>
        <w:t xml:space="preserve"> </w:t>
      </w:r>
      <w:r>
        <w:t xml:space="preserve">functionality, peer-to-peer validation of transactions, and high level of privacy) for lower-</w:t>
      </w:r>
      <w:r>
        <w:t xml:space="preserve"> </w:t>
      </w:r>
      <w:r>
        <w:t xml:space="preserve">value payments. Citizens expressed clear preference for high level of privacy in both the</w:t>
      </w:r>
      <w:r>
        <w:t xml:space="preserve"> </w:t>
      </w:r>
      <w:r>
        <w:t xml:space="preserve">ECB’s and Commission’s consultations. Indeed, the targeted consultation has shown that EU</w:t>
      </w:r>
      <w:r>
        <w:t xml:space="preserve"> </w:t>
      </w:r>
      <w:r>
        <w:t xml:space="preserve">citizens are in favour of all features that enhance user privacy – with the ability to hide the</w:t>
      </w:r>
      <w:r>
        <w:t xml:space="preserve"> </w:t>
      </w:r>
      <w:r>
        <w:t xml:space="preserve">identity of a payer and payee proving to be the most popular feature.188</w:t>
      </w:r>
      <w:r>
        <w:t xml:space="preserve"> </w:t>
      </w:r>
      <w:r>
        <w:t xml:space="preserve">Money laundering and terrorist financing risks would be lower than under option 2e, as</w:t>
      </w:r>
      <w:r>
        <w:t xml:space="preserve"> </w:t>
      </w:r>
      <w:r>
        <w:t xml:space="preserve">offline low value payments would be limited to proximity (face-to-face) payments, thereby</w:t>
      </w:r>
      <w:r>
        <w:t xml:space="preserve"> </w:t>
      </w:r>
      <w:r>
        <w:t xml:space="preserve">replicating the limitations on portability that come with physical cash. According to the ECB</w:t>
      </w:r>
      <w:r>
        <w:t xml:space="preserve"> </w:t>
      </w:r>
      <w:r>
        <w:t xml:space="preserve">consultation, this type of digital euro is favoured also by merchants.189</w:t>
      </w:r>
      <w:r>
        <w:t xml:space="preserve"> </w:t>
      </w:r>
      <w:r>
        <w:t xml:space="preserve">Option 2d means that low value offline transactions are not monitored unless an AML/CFT</w:t>
      </w:r>
      <w:r>
        <w:t xml:space="preserve"> </w:t>
      </w:r>
      <w:r>
        <w:t xml:space="preserve">investigation mandates inspection, which echoes views expressed by EDPB in its reply to the</w:t>
      </w:r>
      <w:r>
        <w:t xml:space="preserve"> </w:t>
      </w:r>
      <w:r>
        <w:t xml:space="preserve">targeted consultation.190 Beyond ensuring privacy, an offline solution that replicates more</w:t>
      </w:r>
      <w:r>
        <w:t xml:space="preserve"> </w:t>
      </w:r>
      <w:r>
        <w:t xml:space="preserve">cash-like use could be attractive from a financial inclusion perspective and would facilitate</w:t>
      </w:r>
      <w:r>
        <w:t xml:space="preserve"> </w:t>
      </w:r>
      <w:r>
        <w:t xml:space="preserve">the universal acceptance of the digital euro for all citizens and visitors (due to its ability to be</w:t>
      </w:r>
      <w:r>
        <w:t xml:space="preserve"> </w:t>
      </w:r>
      <w:r>
        <w:t xml:space="preserve">used in remote areas without an online connection and due to the possibility to onboard based</w:t>
      </w:r>
      <w:r>
        <w:t xml:space="preserve"> </w:t>
      </w:r>
      <w:r>
        <w:t xml:space="preserve">on simplified due diligence. Option 2d refers to what the ECB labels a digital euro type 1</w:t>
      </w:r>
      <w:r>
        <w:t xml:space="preserve"> </w:t>
      </w:r>
      <w:r>
        <w:t xml:space="preserve">(offline payment191). An offline digital euro is therefore essential in supporting the</w:t>
      </w:r>
      <w:r>
        <w:t xml:space="preserve"> </w:t>
      </w:r>
      <w:r>
        <w:t xml:space="preserve">acceptance of the digital euro, as pointed out by a study commissioned by the ECB.192</w:t>
      </w:r>
      <w:r>
        <w:t xml:space="preserve"> </w:t>
      </w:r>
      <w:r>
        <w:t xml:space="preserve">An offline digital euro could also increase the resilience of the European payment landscape</w:t>
      </w:r>
      <w:r>
        <w:t xml:space="preserve"> </w:t>
      </w:r>
      <w:r>
        <w:t xml:space="preserve">by ensuring the continuous provision of offline payments in public money amidst</w:t>
      </w:r>
    </w:p>
    <w:p>
      <w:pPr>
        <w:pStyle w:val="BodyText"/>
      </w:pPr>
      <w:r>
        <w:t xml:space="preserve">188 According to the targeted consultation, 152 out of 312 respondents (49%) considered it appropriate to mask the identity of the payer or</w:t>
      </w:r>
      <w:r>
        <w:t xml:space="preserve"> </w:t>
      </w:r>
      <w:r>
        <w:t xml:space="preserve">the payee to each other (‘peer-to-peer pseudonymity’). Moreover, (43%) of EU citizen respondents believe that a high level of privacy for</w:t>
      </w:r>
      <w:r>
        <w:t xml:space="preserve"> </w:t>
      </w:r>
      <w:r>
        <w:t xml:space="preserve">low value transactions is either very appropriate or rather appropriate. Further, more than 50% of the professional stakeholders opted in</w:t>
      </w:r>
      <w:r>
        <w:t xml:space="preserve"> </w:t>
      </w:r>
      <w:r>
        <w:t xml:space="preserve">favour of linking the digital euro to the European Digital Identity Wallet</w:t>
      </w:r>
      <w:r>
        <w:t xml:space="preserve"> </w:t>
      </w:r>
      <w:r>
        <w:t xml:space="preserve">189 “A quarter support selective privacy under which transactions below a given amount would stay private (mostly credit institutions and</w:t>
      </w:r>
      <w:r>
        <w:t xml:space="preserve"> </w:t>
      </w:r>
      <w:r>
        <w:t xml:space="preserve">PSPs)”</w:t>
      </w:r>
      <w:r>
        <w:t xml:space="preserve"> </w:t>
      </w:r>
      <w:r>
        <w:t xml:space="preserve">190 EDPB suggested “no transaction monitoring under a certain threshold, and without upload of the corresponding transaction history from</w:t>
      </w:r>
      <w:r>
        <w:t xml:space="preserve"> </w:t>
      </w:r>
      <w:r>
        <w:t xml:space="preserve">the intermediary. In case unlawful transactions have taken place nevertheless, they would be identifiable by the authorities if public</w:t>
      </w:r>
      <w:r>
        <w:t xml:space="preserve"> </w:t>
      </w:r>
      <w:r>
        <w:t xml:space="preserve">prosecution is launched as they would be only pseudonymous. Therefore, this feature does not seem to raise much challenge in terms of</w:t>
      </w:r>
      <w:r>
        <w:t xml:space="preserve"> </w:t>
      </w:r>
      <w:r>
        <w:t xml:space="preserve">AML/CFT prevention”.</w:t>
      </w:r>
      <w:r>
        <w:br/>
      </w:r>
      <w:r>
        <w:t xml:space="preserve">191 Offline payments pertain to transactions that are settled offline between payer and payee in physical proximity. Offline functionality</w:t>
      </w:r>
      <w:r>
        <w:t xml:space="preserve"> </w:t>
      </w:r>
      <w:r>
        <w:t xml:space="preserve">would provide users with private transactions and holdings, as transactions would be person-to-person and would not require an</w:t>
      </w:r>
      <w:r>
        <w:t xml:space="preserve"> </w:t>
      </w:r>
      <w:r>
        <w:t xml:space="preserve">intermediary. See Annex 5 for more details.</w:t>
      </w:r>
      <w:r>
        <w:br/>
      </w:r>
      <w:r>
        <w:t xml:space="preserve">192 See Kantar report on new digital payment methods that surveyed the attitudes of unbanked/underbanked population toward digital</w:t>
      </w:r>
      <w:r>
        <w:t xml:space="preserve"> </w:t>
      </w:r>
      <w:r>
        <w:t xml:space="preserve">payment methods. That survey particularly stressed that a digital euro should be easy to use without requiring technological skills and have</w:t>
      </w:r>
      <w:r>
        <w:t xml:space="preserve"> </w:t>
      </w:r>
      <w:r>
        <w:t xml:space="preserve">the possibility to for offline usage without an internet connection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connectivity outages and in the context of a declining use of cash.193 This would make</w:t>
      </w:r>
      <w:r>
        <w:t xml:space="preserve"> </w:t>
      </w:r>
      <w:r>
        <w:t xml:space="preserve">payments more efficient in a digitalised economy, in keeping with specific objective 1.</w:t>
      </w:r>
      <w:r>
        <w:t xml:space="preserve"> </w:t>
      </w:r>
      <w:r>
        <w:t xml:space="preserve">Compared to an option where ongoing monitoring is required, due to the offline nature,</w:t>
      </w:r>
      <w:r>
        <w:t xml:space="preserve"> </w:t>
      </w:r>
      <w:r>
        <w:t xml:space="preserve">intermediaries would save costs on the monitoring of transactions.</w:t>
      </w:r>
      <w:r>
        <w:t xml:space="preserve"> </w:t>
      </w:r>
      <w:r>
        <w:t xml:space="preserve">This option is consistent with the June 2020 report of FATF on virtual currency that noted “at</w:t>
      </w:r>
      <w:r>
        <w:t xml:space="preserve"> </w:t>
      </w:r>
      <w:r>
        <w:t xml:space="preserve">the design stage of the CBDC, the issuer can make design decisions that reflect and mitigate</w:t>
      </w:r>
      <w:r>
        <w:t xml:space="preserve"> </w:t>
      </w:r>
      <w:r>
        <w:t xml:space="preserve">the AML/CTF risks posed by the CBDC. This, for example, could include limiting the ability</w:t>
      </w:r>
      <w:r>
        <w:t xml:space="preserve"> </w:t>
      </w:r>
      <w:r>
        <w:t xml:space="preserve">for anonymous peer-to-peer transactions to occur with the CBDC”. Subject to limitations, this</w:t>
      </w:r>
      <w:r>
        <w:t xml:space="preserve"> </w:t>
      </w:r>
      <w:r>
        <w:t xml:space="preserve">approach would appear to be consistent with the risk-based approach underpinning the AML</w:t>
      </w:r>
      <w:r>
        <w:t xml:space="preserve"> </w:t>
      </w:r>
      <w:r>
        <w:t xml:space="preserve">framework.</w:t>
      </w:r>
      <w:r>
        <w:br/>
      </w:r>
      <w:r>
        <w:t xml:space="preserve">Offline payments raise questions about operational cybersecurity. For offline payments with a</w:t>
      </w:r>
      <w:r>
        <w:t xml:space="preserve"> </w:t>
      </w:r>
      <w:r>
        <w:t xml:space="preserve">digital euro, the cyber risk is different as for online digital euro holdings and transactions. As</w:t>
      </w:r>
      <w:r>
        <w:t xml:space="preserve"> </w:t>
      </w:r>
      <w:r>
        <w:t xml:space="preserve">once the devices used for offline digital euro are issued and funded, their digital euro</w:t>
      </w:r>
      <w:r>
        <w:t xml:space="preserve"> </w:t>
      </w:r>
      <w:r>
        <w:t xml:space="preserve">holdings and the transactions are not validated in real time by either a PSP or the Eurosystem.</w:t>
      </w:r>
      <w:r>
        <w:t xml:space="preserve"> </w:t>
      </w:r>
      <w:r>
        <w:t xml:space="preserve">Illegitimate change in balances and double spending have to be avoided. To achieve this, a</w:t>
      </w:r>
      <w:r>
        <w:t xml:space="preserve"> </w:t>
      </w:r>
      <w:r>
        <w:t xml:space="preserve">tamper-proof secure hardware solution is required. The corresponding hardware-software</w:t>
      </w:r>
      <w:r>
        <w:t xml:space="preserve"> </w:t>
      </w:r>
      <w:r>
        <w:t xml:space="preserve">solution needs to be developed and procured by actors within the digital euro ecosystem. The</w:t>
      </w:r>
      <w:r>
        <w:t xml:space="preserve"> </w:t>
      </w:r>
      <w:r>
        <w:t xml:space="preserve">cost of this investment cannot be estimated at this stage.</w:t>
      </w:r>
      <w:r>
        <w:t xml:space="preserve"> </w:t>
      </w:r>
      <w:r>
        <w:t xml:space="preserve">Option 2e: Processing of personal data related to a user’s identity, but not to transaction data</w:t>
      </w:r>
      <w:r>
        <w:t xml:space="preserve"> </w:t>
      </w:r>
      <w:r>
        <w:t xml:space="preserve">for online low value payments – non-exclusive option</w:t>
      </w:r>
      <w:r>
        <w:t xml:space="preserve"> </w:t>
      </w:r>
      <w:r>
        <w:t xml:space="preserve">In terms of privacy and data protection, Option 2e goes beyond the current baseline for</w:t>
      </w:r>
      <w:r>
        <w:t xml:space="preserve"> </w:t>
      </w:r>
      <w:r>
        <w:t xml:space="preserve">electronic payments by offering users more privacy for conducting their online low-value</w:t>
      </w:r>
      <w:r>
        <w:t xml:space="preserve"> </w:t>
      </w:r>
      <w:r>
        <w:t xml:space="preserve">transactions. A higher level of privacy under option 2e could facilitate the acceptance of</w:t>
      </w:r>
      <w:r>
        <w:t xml:space="preserve"> </w:t>
      </w:r>
      <w:r>
        <w:t xml:space="preserve">digital euro by people that are not willing to share data about their transactions. This is all the</w:t>
      </w:r>
      <w:r>
        <w:t xml:space="preserve"> </w:t>
      </w:r>
      <w:r>
        <w:t xml:space="preserve">more relevant in a context of growing e-commerce and declining cash usage, in which this</w:t>
      </w:r>
      <w:r>
        <w:t xml:space="preserve"> </w:t>
      </w:r>
      <w:r>
        <w:t xml:space="preserve">option would protect individual right and desire for privacy.</w:t>
      </w:r>
      <w:r>
        <w:t xml:space="preserve"> </w:t>
      </w:r>
      <w:r>
        <w:t xml:space="preserve">That said, money laundering and terrorist financing risks would be higher than under option</w:t>
      </w:r>
      <w:r>
        <w:t xml:space="preserve"> </w:t>
      </w:r>
      <w:r>
        <w:t xml:space="preserve">2d, as online low value payments would not be limited to proximity (face-to-face) payments.</w:t>
      </w:r>
      <w:r>
        <w:t xml:space="preserve"> </w:t>
      </w:r>
      <w:r>
        <w:t xml:space="preserve">Option 2e would entail reputational risk for the ECB as issuer of a digital currency and</w:t>
      </w:r>
      <w:r>
        <w:t xml:space="preserve"> </w:t>
      </w:r>
      <w:r>
        <w:t xml:space="preserve">undermine the Union policy as the combination of anonymity, portability and mass adoption</w:t>
      </w:r>
      <w:r>
        <w:t xml:space="preserve"> </w:t>
      </w:r>
      <w:r>
        <w:t xml:space="preserve">would be highly attractive to criminals and terrorists.</w:t>
      </w:r>
      <w:r>
        <w:br/>
      </w:r>
      <w:r>
        <w:t xml:space="preserve">This policy option would be effective in providing privacy of transactions for users that</w:t>
      </w:r>
      <w:r>
        <w:t xml:space="preserve"> </w:t>
      </w:r>
      <w:r>
        <w:t xml:space="preserve">would further support its acceptance and usage. Nevertheless, online low-value payments</w:t>
      </w:r>
      <w:r>
        <w:t xml:space="preserve"> </w:t>
      </w:r>
      <w:r>
        <w:t xml:space="preserve">may increase AML/CFT risks, as unlike offline low-value payments (option 2d) they would</w:t>
      </w:r>
      <w:r>
        <w:t xml:space="preserve"> </w:t>
      </w:r>
      <w:r>
        <w:t xml:space="preserve">not be limited to proximity payments.</w:t>
      </w:r>
      <w:r>
        <w:t xml:space="preserve"> </w:t>
      </w:r>
      <w:r>
        <w:t xml:space="preserve">Under this option, compared to other options where monitoring is required, intermediaries</w:t>
      </w:r>
      <w:r>
        <w:t xml:space="preserve"> </w:t>
      </w:r>
      <w:r>
        <w:t xml:space="preserve">would save some but not significant cost on monitoring low value online transactions. For</w:t>
      </w:r>
      <w:r>
        <w:t xml:space="preserve"> </w:t>
      </w:r>
      <w:r>
        <w:t xml:space="preserve">electronic payments, most of the costs are permanent and relate to the IT infrastructure.</w:t>
      </w:r>
      <w:r>
        <w:t xml:space="preserve"> </w:t>
      </w:r>
      <w:r>
        <w:t xml:space="preserve">However, because of fewer number of monitored transactions, compared to other options, the</w:t>
      </w:r>
      <w:r>
        <w:t xml:space="preserve"> </w:t>
      </w:r>
      <w:r>
        <w:t xml:space="preserve">number of potential alerts that may require manual checks would also be fewer, thus</w:t>
      </w:r>
      <w:r>
        <w:t xml:space="preserve"> </w:t>
      </w:r>
      <w:r>
        <w:t xml:space="preserve">implying savings of some costs. On the other hand, machine learning tools used for</w:t>
      </w:r>
    </w:p>
    <w:p>
      <w:pPr>
        <w:pStyle w:val="BodyText"/>
      </w:pPr>
      <w:r>
        <w:t xml:space="preserve">193 However, the offline digital euro, due to the necessary pre-funding step, would need to be sufficiently used in normal times to foster</w:t>
      </w:r>
      <w:r>
        <w:t xml:space="preserve"> </w:t>
      </w:r>
      <w:r>
        <w:t xml:space="preserve">resilience effectively. This is akin to the need of withdrawing cash in advance of the ATM network outage.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monitoring may not be able to improve as much as under options where a larger set of</w:t>
      </w:r>
      <w:r>
        <w:t xml:space="preserve"> </w:t>
      </w:r>
      <w:r>
        <w:t xml:space="preserve">transactions is processed, potentially leading to a relatively larger number of false positives</w:t>
      </w:r>
      <w:r>
        <w:t xml:space="preserve"> </w:t>
      </w:r>
      <w:r>
        <w:t xml:space="preserve">requiring manual checks. Overall, no significant impact on costs is expected under this</w:t>
      </w:r>
      <w:r>
        <w:t xml:space="preserve"> </w:t>
      </w:r>
      <w:r>
        <w:t xml:space="preserve">option.</w:t>
      </w:r>
      <w:r>
        <w:t xml:space="preserve"> </w:t>
      </w:r>
      <w:r>
        <w:t xml:space="preserve">By not providing the possibility to intermediaries to process low value transaction data,</w:t>
      </w:r>
      <w:r>
        <w:t xml:space="preserve"> </w:t>
      </w:r>
      <w:r>
        <w:t xml:space="preserve">Option 2e does not take into account the particular risk profile of central bank digital</w:t>
      </w:r>
      <w:r>
        <w:t xml:space="preserve"> </w:t>
      </w:r>
      <w:r>
        <w:t xml:space="preserve">currencies. As emphasized by FATF, CBDCs could present greater AML/CFT risks than cash</w:t>
      </w:r>
      <w:r>
        <w:t xml:space="preserve"> </w:t>
      </w:r>
      <w:r>
        <w:t xml:space="preserve">as it would be acting as an instrument with the liquidity and privacy similar to cash but</w:t>
      </w:r>
      <w:r>
        <w:t xml:space="preserve"> </w:t>
      </w:r>
      <w:r>
        <w:t xml:space="preserve">without the limitations on portability that come with physical cash. In addition, that option</w:t>
      </w:r>
      <w:r>
        <w:t xml:space="preserve"> </w:t>
      </w:r>
      <w:r>
        <w:t xml:space="preserve">would not be consistent with the existing AML framework whereby online electronic means</w:t>
      </w:r>
      <w:r>
        <w:t xml:space="preserve"> </w:t>
      </w:r>
      <w:r>
        <w:t xml:space="preserve">of payment are subject to AML/CFT checks irrespective of any threshold in case of suspicion</w:t>
      </w:r>
      <w:r>
        <w:t xml:space="preserve"> </w:t>
      </w:r>
      <w:r>
        <w:t xml:space="preserve">of money laundering or terrorist financing.</w:t>
      </w:r>
      <w:r>
        <w:br/>
      </w:r>
      <w:r>
        <w:t xml:space="preserve">Stakeholders’ views on all options</w:t>
      </w:r>
      <w:r>
        <w:t xml:space="preserve"> </w:t>
      </w:r>
      <w:r>
        <w:t xml:space="preserve">Member States expressed broad support to explore a risk-based approach on how to “allow</w:t>
      </w:r>
      <w:r>
        <w:t xml:space="preserve"> </w:t>
      </w:r>
      <w:r>
        <w:t xml:space="preserve">for more privacy in particular in the case of low value transactions which pose less risk in</w:t>
      </w:r>
      <w:r>
        <w:t xml:space="preserve"> </w:t>
      </w:r>
      <w:r>
        <w:t xml:space="preserve">terms of violation of the relevant EU law”.194 There was also support to explore an offline</w:t>
      </w:r>
      <w:r>
        <w:t xml:space="preserve"> </w:t>
      </w:r>
      <w:r>
        <w:t xml:space="preserve">functionality for the digital euro, limited to low value payments in close proximity. Option 2d</w:t>
      </w:r>
      <w:r>
        <w:t xml:space="preserve"> </w:t>
      </w:r>
      <w:r>
        <w:t xml:space="preserve">was supported by the EDPB in its answer to the public consultation.195</w:t>
      </w:r>
      <w:r>
        <w:t xml:space="preserve"> </w:t>
      </w:r>
      <w:r>
        <w:t xml:space="preserve">In their answers to Commission’s targeted consultation, PSPs emphasized the need to subject</w:t>
      </w:r>
      <w:r>
        <w:t xml:space="preserve"> </w:t>
      </w:r>
      <w:r>
        <w:t xml:space="preserve">the digital euro to the same privacy and AML framework as private means of payment (i.e. </w:t>
      </w:r>
      <w:r>
        <w:t xml:space="preserve"> </w:t>
      </w:r>
      <w:r>
        <w:t xml:space="preserve">option 2c.196 On the other hand, the targeted consultation indicates that citizens are in favour</w:t>
      </w:r>
      <w:r>
        <w:t xml:space="preserve"> </w:t>
      </w:r>
      <w:r>
        <w:t xml:space="preserve">of features that enhance user privacy – with the ability to hide the identity of a payer and</w:t>
      </w:r>
      <w:r>
        <w:t xml:space="preserve"> </w:t>
      </w:r>
      <w:r>
        <w:t xml:space="preserve">payee for low-value transactions proving the most popular feature (43%). This suggests</w:t>
      </w:r>
      <w:r>
        <w:t xml:space="preserve"> </w:t>
      </w:r>
      <w:r>
        <w:t xml:space="preserve">support for option 2d.</w:t>
      </w:r>
      <w:r>
        <w:t xml:space="preserve"> </w:t>
      </w:r>
      <w:r>
        <w:t xml:space="preserve">Answers to the ECB consultation seem to suggest a combination of option 2c and 2d.197</w:t>
      </w:r>
      <w:r>
        <w:br/>
      </w:r>
      <w:r>
        <w:t xml:space="preserve">Conclusion</w:t>
      </w:r>
      <w:r>
        <w:t xml:space="preserve"> </w:t>
      </w:r>
      <w:r>
        <w:t xml:space="preserve">By offering more cash-like features and allowing offline use, option 2d would be more</w:t>
      </w:r>
      <w:r>
        <w:t xml:space="preserve"> </w:t>
      </w:r>
      <w:r>
        <w:t xml:space="preserve">effective than 2c (in achieving the specific objective 1 to promote the wide acceptance of the</w:t>
      </w:r>
      <w:r>
        <w:t xml:space="preserve"> </w:t>
      </w:r>
      <w:r>
        <w:t xml:space="preserve">digital euro. Option 2e will provide for online payments the similar level of privacy as option</w:t>
      </w:r>
      <w:r>
        <w:t xml:space="preserve"> </w:t>
      </w:r>
      <w:r>
        <w:t xml:space="preserve">2d provides for offline proximity payments, which would further support broader acceptance</w:t>
      </w:r>
      <w:r>
        <w:t xml:space="preserve"> </w:t>
      </w:r>
      <w:r>
        <w:t xml:space="preserve">and trust by users. Option 2c will be more effective than option 2e in bringing about an</w:t>
      </w:r>
      <w:r>
        <w:t xml:space="preserve"> </w:t>
      </w:r>
      <w:r>
        <w:t xml:space="preserve">efficient means of payment for online payments to support the digitalized economy (specific</w:t>
      </w:r>
      <w:r>
        <w:t xml:space="preserve"> </w:t>
      </w:r>
      <w:r>
        <w:t xml:space="preserve">objective 1) as option 2c allows, in accordance with EU data protection rules, the sharing and</w:t>
      </w:r>
      <w:r>
        <w:t xml:space="preserve"> </w:t>
      </w:r>
      <w:r>
        <w:t xml:space="preserve">reuse of users’ data to intermediaries, in line with PSD2 ‘open banking’ requirements and</w:t>
      </w:r>
      <w:r>
        <w:t xml:space="preserve"> </w:t>
      </w:r>
      <w:r>
        <w:t xml:space="preserve">consistent with the objectives of the European Data Strategy.</w:t>
      </w:r>
    </w:p>
    <w:p>
      <w:pPr>
        <w:pStyle w:val="BodyText"/>
      </w:pPr>
      <w:r>
        <w:t xml:space="preserve">194 See the letter by Eurogroup’s President to members of the Eurogroup. Main results of the Eurogroup, 4 April 2022, “A risk-based</w:t>
      </w:r>
      <w:r>
        <w:t xml:space="preserve"> </w:t>
      </w:r>
      <w:r>
        <w:t xml:space="preserve">approach could be followed to allow for more privacy in the case of less risky and smaller transactions”</w:t>
      </w:r>
      <w:r>
        <w:t xml:space="preserve"> </w:t>
      </w:r>
      <w:r>
        <w:t xml:space="preserve">195 The EDPB noted «With regard to transaction monitoring […], the EDPB’s proposal is the complete absence of checks (and not only</w:t>
      </w:r>
      <w:r>
        <w:t xml:space="preserve"> </w:t>
      </w:r>
      <w:r>
        <w:t xml:space="preserve">simplified checks) under a certain threshold of low value transactions, as it is the case for the cash today, while higher value transactions</w:t>
      </w:r>
      <w:r>
        <w:t xml:space="preserve"> </w:t>
      </w:r>
      <w:r>
        <w:t xml:space="preserve">would remain subject to standard controls. This would be best implemented on the bearer-based modality, available offline. This would not</w:t>
      </w:r>
      <w:r>
        <w:t xml:space="preserve"> </w:t>
      </w:r>
      <w:r>
        <w:t xml:space="preserve">be feasible for the account-based modality.</w:t>
      </w:r>
      <w:r>
        <w:t xml:space="preserve"> </w:t>
      </w:r>
      <w:r>
        <w:t xml:space="preserve">196 In its answer to the targeted consultation, the European Banking Federation particularly the need to ensure “a level playing field between</w:t>
      </w:r>
      <w:r>
        <w:t xml:space="preserve"> </w:t>
      </w:r>
      <w:r>
        <w:t xml:space="preserve">different digital means of payment”</w:t>
      </w:r>
      <w:r>
        <w:t xml:space="preserve"> </w:t>
      </w:r>
      <w:r>
        <w:t xml:space="preserve">197 According to the ECB public consultation on a digital euro, “when confronted with a specific choice between an offline digital euro</w:t>
      </w:r>
      <w:r>
        <w:t xml:space="preserve"> </w:t>
      </w:r>
      <w:r>
        <w:t xml:space="preserve">focused on privacy, an online one with innovative features and additional services, and a combination of the two, citizen respondents</w:t>
      </w:r>
      <w:r>
        <w:t xml:space="preserve"> </w:t>
      </w:r>
      <w:r>
        <w:t xml:space="preserve">generally opt for an offline solution focused on privacy, while professional respondents consider a hybrid approach more appealing”.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As regards the coherence of the above options with other policies of the EU, while option 2c</w:t>
      </w:r>
      <w:r>
        <w:t xml:space="preserve"> </w:t>
      </w:r>
      <w:r>
        <w:t xml:space="preserve">would be more coherent with the Commission’s agenda of ensuring an efficient AML/CFT</w:t>
      </w:r>
      <w:r>
        <w:t xml:space="preserve"> </w:t>
      </w:r>
      <w:r>
        <w:t xml:space="preserve">framework than the other options, it would not provide a higher level of privacy than existing</w:t>
      </w:r>
      <w:r>
        <w:t xml:space="preserve"> </w:t>
      </w:r>
      <w:r>
        <w:t xml:space="preserve">means of payment. Given user expectations for high cash-like privacy, this may undermine</w:t>
      </w:r>
      <w:r>
        <w:t xml:space="preserve"> </w:t>
      </w:r>
      <w:r>
        <w:t xml:space="preserve">the effectiveness of option 2c in meeting specific objective 1 (acceptance of the digital euro).</w:t>
      </w:r>
      <w:r>
        <w:t xml:space="preserve"> </w:t>
      </w:r>
      <w:r>
        <w:t xml:space="preserve">On balance, option 2d achieves more coherence with the public policy objectives of the EU</w:t>
      </w:r>
      <w:r>
        <w:t xml:space="preserve"> </w:t>
      </w:r>
      <w:r>
        <w:t xml:space="preserve">by providing a high level of privacy for low-value proximity transactions in a way that is</w:t>
      </w:r>
      <w:r>
        <w:t xml:space="preserve"> </w:t>
      </w:r>
      <w:r>
        <w:t xml:space="preserve">consistent with the risk-based approach underpinning the Union’s AML/CFT framework.</w:t>
      </w:r>
      <w:r>
        <w:t xml:space="preserve"> </w:t>
      </w:r>
      <w:r>
        <w:t xml:space="preserve">Options 2c and 2d are more coherent than options 2e in terms of ensuring an efficient</w:t>
      </w:r>
      <w:r>
        <w:t xml:space="preserve"> </w:t>
      </w:r>
      <w:r>
        <w:t xml:space="preserve">AML/CFT framework. Option 2e could entail higher money laundering and terrorist</w:t>
      </w:r>
      <w:r>
        <w:t xml:space="preserve"> </w:t>
      </w:r>
      <w:r>
        <w:t xml:space="preserve">financing risks than option 2d, as online low value payments would not be limited to</w:t>
      </w:r>
      <w:r>
        <w:t xml:space="preserve"> </w:t>
      </w:r>
      <w:r>
        <w:t xml:space="preserve">proximity (face-to-face) payments.</w:t>
      </w:r>
      <w:r>
        <w:br/>
      </w:r>
      <w:r>
        <w:t xml:space="preserve">Given the above, option 2d would achieve a better balance between privacy and traceability</w:t>
      </w:r>
      <w:r>
        <w:t xml:space="preserve"> </w:t>
      </w:r>
      <w:r>
        <w:t xml:space="preserve">for lower value offline payments, while option 2c would be the preferred option for online</w:t>
      </w:r>
      <w:r>
        <w:t xml:space="preserve"> </w:t>
      </w:r>
      <w:r>
        <w:t xml:space="preserve">transactions. In keeping with the objective of the AML package adopted in July 2021, the</w:t>
      </w:r>
      <w:r>
        <w:t xml:space="preserve"> </w:t>
      </w:r>
      <w:r>
        <w:t xml:space="preserve">extent of transaction monitoring under option 2d may need to be adjusted, after the issuance</w:t>
      </w:r>
      <w:r>
        <w:t xml:space="preserve"> </w:t>
      </w:r>
      <w:r>
        <w:t xml:space="preserve">of the digital euro based on a review and on the basis of a risk assessment of money</w:t>
      </w:r>
      <w:r>
        <w:t xml:space="preserve"> </w:t>
      </w:r>
      <w:r>
        <w:t xml:space="preserve">laundering and terrorist financing threat. This is consistent with FATF recommendation to</w:t>
      </w:r>
      <w:r>
        <w:t xml:space="preserve"> </w:t>
      </w:r>
      <w:r>
        <w:t xml:space="preserve">design AML regime on the basis of a risk assessment.198</w:t>
      </w:r>
    </w:p>
    <w:p>
      <w:pPr>
        <w:pStyle w:val="BodyText"/>
      </w:pPr>
      <w:r>
        <w:t xml:space="preserve">198 According to FATF, both jurisdictions and financial institutions must identify and assess the money laundering or terrorist financing risks</w:t>
      </w:r>
      <w:r>
        <w:t xml:space="preserve"> </w:t>
      </w:r>
      <w:r>
        <w:t xml:space="preserve">that may arise in relation to (a) the development of new products and new business practices, including new delivery mechanisms, and (b)</w:t>
      </w:r>
      <w:r>
        <w:t xml:space="preserve"> </w:t>
      </w:r>
      <w:r>
        <w:t xml:space="preserve">the use of new or developing technologies for both new and pre-existing products, See FATF recommendation 15 on new technologies:</w:t>
      </w:r>
      <w:r>
        <w:t xml:space="preserve"> </w:t>
      </w:r>
      <w:r>
        <w:t xml:space="preserve">https://www.fatf-gafi.org/media/fatf/documents/recommendations/pdfs/FATF%20Recommendations%202012.pdf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Table 5. Comparison of options aimed to ensure that the central bank issued money, the</w:t>
      </w:r>
      <w:r>
        <w:t xml:space="preserve"> </w:t>
      </w:r>
      <w:r>
        <w:t xml:space="preserve">euro can meet the payment needs in the digital age – Privacy and data protection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</w:t>
      </w:r>
      <w:r>
        <w:t xml:space="preserve"> </w:t>
      </w:r>
      <w:r>
        <w:t xml:space="preserve">score</w:t>
      </w:r>
      <w:r>
        <w:t xml:space="preserve"> </w:t>
      </w:r>
      <w:r>
        <w:t xml:space="preserve">Do nothing – no digital euro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Privacy</w:t>
      </w:r>
      <w:r>
        <w:t xml:space="preserve"> </w:t>
      </w:r>
      <w:r>
        <w:t xml:space="preserve">Option 2b – Processing of personal data related to</w:t>
      </w:r>
      <w:r>
        <w:t xml:space="preserve"> </w:t>
      </w:r>
      <w:r>
        <w:t xml:space="preserve">a user’s identity, but not to transaction data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 –</w:t>
      </w:r>
      <w:r>
        <w:t xml:space="preserve"> </w:t>
      </w:r>
      <w:r>
        <w:t xml:space="preserve">≈</w:t>
      </w:r>
      <w:r>
        <w:t xml:space="preserve"> </w:t>
      </w:r>
      <w:r>
        <w:t xml:space="preserve">Option 2c – Processing of personal data related to</w:t>
      </w:r>
      <w:r>
        <w:t xml:space="preserve"> </w:t>
      </w:r>
      <w:r>
        <w:t xml:space="preserve">a user’s identity and transaction data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Option 2d – Processing of personal data related to</w:t>
      </w:r>
      <w:r>
        <w:t xml:space="preserve"> </w:t>
      </w:r>
      <w:r>
        <w:t xml:space="preserve">a user’s identity, but not to transaction data for</w:t>
      </w:r>
      <w:r>
        <w:t xml:space="preserve"> </w:t>
      </w:r>
      <w:r>
        <w:t xml:space="preserve">offline low value payments – non-exclusive</w:t>
      </w:r>
      <w:r>
        <w:t xml:space="preserve"> </w:t>
      </w:r>
      <w:r>
        <w:t xml:space="preserve">option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Option 2e - Processing of personal data related to</w:t>
      </w:r>
      <w:r>
        <w:t xml:space="preserve"> </w:t>
      </w:r>
      <w:r>
        <w:t xml:space="preserve">a user’s identity, but not to transaction data for</w:t>
      </w:r>
      <w:r>
        <w:t xml:space="preserve"> </w:t>
      </w:r>
      <w:r>
        <w:t xml:space="preserve">online low value payments – non-exclusive</w:t>
      </w:r>
      <w:r>
        <w:t xml:space="preserve"> </w:t>
      </w:r>
      <w:r>
        <w:t xml:space="preserve">option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 –</w:t>
      </w:r>
      <w:r>
        <w:t xml:space="preserve"> </w:t>
      </w:r>
      <w:r>
        <w:t xml:space="preserve">≈</w:t>
      </w:r>
      <w:r>
        <w:t xml:space="preserve"> </w:t>
      </w:r>
      <w:r>
        <w:t xml:space="preserve">Magnitude of impact as compared with the baseline scenario (the baseline is indicated as 0): ++ strongly positive; +</w:t>
      </w:r>
      <w:r>
        <w:t xml:space="preserve"> </w:t>
      </w:r>
      <w:r>
        <w:t xml:space="preserve">positive; – – strongly negative; – negative; ≈ marginal / neutral;</w:t>
      </w:r>
      <w:r>
        <w:br/>
      </w:r>
      <w:r>
        <w:t xml:space="preserve">6.2.3 Financial stability and credit provision</w:t>
      </w:r>
      <w:r>
        <w:t xml:space="preserve"> </w:t>
      </w:r>
      <w:r>
        <w:t xml:space="preserve">Option 3a: Digital euro with unrestricted store of value function</w:t>
      </w:r>
      <w:r>
        <w:t xml:space="preserve"> </w:t>
      </w:r>
      <w:r>
        <w:t xml:space="preserve">If a digital euro can be held without any limits, people and businesses would benefit from a</w:t>
      </w:r>
      <w:r>
        <w:t xml:space="preserve"> </w:t>
      </w:r>
      <w:r>
        <w:t xml:space="preserve">central bank currency that would fulfil all the functions of money, including being a means of</w:t>
      </w:r>
      <w:r>
        <w:t xml:space="preserve"> </w:t>
      </w:r>
      <w:r>
        <w:t xml:space="preserve">payment and a store of value. An unrestricted digital euro could therefore be comparatively</w:t>
      </w:r>
      <w:r>
        <w:t xml:space="preserve"> </w:t>
      </w:r>
      <w:r>
        <w:t xml:space="preserve">more attractive for users and thus also more competitive with newly emerging forms of</w:t>
      </w:r>
      <w:r>
        <w:t xml:space="preserve"> </w:t>
      </w:r>
      <w:r>
        <w:t xml:space="preserve">digital payments (e.g. stablecoins). In addition, the digital euro may be seen as a safety net</w:t>
      </w:r>
      <w:r>
        <w:t xml:space="preserve"> </w:t>
      </w:r>
      <w:r>
        <w:t xml:space="preserve">especially for depositors with balances above the coverage limit of EU deposit guarantee</w:t>
      </w:r>
      <w:r>
        <w:t xml:space="preserve"> </w:t>
      </w:r>
      <w:r>
        <w:t xml:space="preserve">schemes of EUR 100.000.199 As such, an unconstrained digital euro would seem to be</w:t>
      </w:r>
      <w:r>
        <w:t xml:space="preserve"> </w:t>
      </w:r>
      <w:r>
        <w:t xml:space="preserve">effective in reaching a wide use and thus achieving specific objective 2 aiming to increase the</w:t>
      </w:r>
      <w:r>
        <w:t xml:space="preserve"> </w:t>
      </w:r>
      <w:r>
        <w:t xml:space="preserve">euro’s competitiveness vis-à-vis other currencies, foreign CBDCs and stablecoins. At the</w:t>
      </w:r>
      <w:r>
        <w:t xml:space="preserve"> </w:t>
      </w:r>
      <w:r>
        <w:t xml:space="preserve">same time, however, this would come at the expense of creating risks to financial stability</w:t>
      </w:r>
      <w:r>
        <w:t xml:space="preserve"> </w:t>
      </w:r>
      <w:r>
        <w:t xml:space="preserve">which would eventually put the efficiency of this option into question (for further details of</w:t>
      </w:r>
      <w:r>
        <w:t xml:space="preserve"> </w:t>
      </w:r>
      <w:r>
        <w:t xml:space="preserve">the following assessment of options 3a and 3b, please consult Annex 11). If the risks to</w:t>
      </w:r>
      <w:r>
        <w:t xml:space="preserve"> </w:t>
      </w:r>
      <w:r>
        <w:t xml:space="preserve">financial stability and credit provision were to materialize, it would furthermore severely</w:t>
      </w:r>
      <w:r>
        <w:t xml:space="preserve"> </w:t>
      </w:r>
      <w:r>
        <w:t xml:space="preserve">hamper reaching the general objective of ensuring that the euro can support the EU’s</w:t>
      </w:r>
      <w:r>
        <w:t xml:space="preserve"> </w:t>
      </w:r>
      <w:r>
        <w:t xml:space="preserve">economy in the digital age.</w:t>
      </w:r>
      <w:r>
        <w:br/>
      </w:r>
      <w:r>
        <w:t xml:space="preserve">In case of large-scale deposit reduction in favour of a digital euro, banks could face liquidity</w:t>
      </w:r>
      <w:r>
        <w:t xml:space="preserve"> </w:t>
      </w:r>
      <w:r>
        <w:t xml:space="preserve">stress and increased funding costs that may translate to lower credit provision to the</w:t>
      </w:r>
      <w:r>
        <w:t xml:space="preserve"> </w:t>
      </w:r>
      <w:r>
        <w:t xml:space="preserve">economy. Furthermore, in crisis times, banks would more likely experience funding</w:t>
      </w:r>
      <w:r>
        <w:t xml:space="preserve"> </w:t>
      </w:r>
      <w:r>
        <w:t xml:space="preserve">difficulties putting the stability of the financial system at risk. Banks are currently the only</w:t>
      </w:r>
      <w:r>
        <w:t xml:space="preserve"> </w:t>
      </w:r>
      <w:r>
        <w:t xml:space="preserve">actors able to create money, which enables them to engage in large-scale maturity and risk</w:t>
      </w:r>
      <w:r>
        <w:t xml:space="preserve"> </w:t>
      </w:r>
      <w:r>
        <w:t xml:space="preserve">transformation and thus gives them a central role in credit provision to the European</w:t>
      </w:r>
      <w:r>
        <w:t xml:space="preserve"> </w:t>
      </w:r>
      <w:r>
        <w:t xml:space="preserve">economy. In the absence of sufficiently scaled alternatives to bank lending, bank</w:t>
      </w:r>
      <w:r>
        <w:t xml:space="preserve"> </w:t>
      </w:r>
      <w:r>
        <w:t xml:space="preserve">disintermediation thus implies considerable risk for firms’ access to credit and thus for</w:t>
      </w:r>
      <w:r>
        <w:t xml:space="preserve"> </w:t>
      </w:r>
      <w:r>
        <w:t xml:space="preserve">overall economic growth. The aforementioned impacts would affect individual banks</w:t>
      </w:r>
    </w:p>
    <w:p>
      <w:pPr>
        <w:pStyle w:val="BodyText"/>
      </w:pPr>
      <w:r>
        <w:t xml:space="preserve">199 Directive 2014/49/EU on deposit guarantee schemes provides protection to depositors of all credit institutions within a 100.000 EUR</w:t>
      </w:r>
      <w:r>
        <w:t xml:space="preserve"> </w:t>
      </w:r>
      <w:r>
        <w:t xml:space="preserve">limit (all aggregated accounts of a single depositor at a same bank).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differently, where banks that rely to a large extent on deposit funding and with smaller</w:t>
      </w:r>
      <w:r>
        <w:t xml:space="preserve"> </w:t>
      </w:r>
      <w:r>
        <w:t xml:space="preserve">liquidity buffers would be expected to be impacted more strongly.200</w:t>
      </w:r>
      <w:r>
        <w:t xml:space="preserve"> </w:t>
      </w:r>
      <w:r>
        <w:t xml:space="preserve">Whether or not structural disintermediation risks would actually materialize, depends</w:t>
      </w:r>
      <w:r>
        <w:t xml:space="preserve"> </w:t>
      </w:r>
      <w:r>
        <w:t xml:space="preserve">crucially on the take-up of a digital euro and the extent to which a digital euro would</w:t>
      </w:r>
      <w:r>
        <w:t xml:space="preserve"> </w:t>
      </w:r>
      <w:r>
        <w:t xml:space="preserve">substitute cash or deposits, both of which are difficult to forecast, and in any case may</w:t>
      </w:r>
      <w:r>
        <w:t xml:space="preserve"> </w:t>
      </w:r>
      <w:r>
        <w:t xml:space="preserve">significantly vary with economic circumstances such as the interest rate environment.</w:t>
      </w:r>
      <w:r>
        <w:t xml:space="preserve"> </w:t>
      </w:r>
      <w:r>
        <w:t xml:space="preserve">Furthermore, external factors such as the level of excess reserves and collateral availability</w:t>
      </w:r>
      <w:r>
        <w:t xml:space="preserve"> </w:t>
      </w:r>
      <w:r>
        <w:t xml:space="preserve">would play a crucial role in determining whether deposit outflows would translate into lower</w:t>
      </w:r>
      <w:r>
        <w:t xml:space="preserve"> </w:t>
      </w:r>
      <w:r>
        <w:t xml:space="preserve">lending. Similarly, the impact on banks’ funding cost is difficult to ascertain a priori and</w:t>
      </w:r>
      <w:r>
        <w:t xml:space="preserve"> </w:t>
      </w:r>
      <w:r>
        <w:t xml:space="preserve">depends inter alia on the interest rate and liquidity environment as well as banks’ individual</w:t>
      </w:r>
      <w:r>
        <w:t xml:space="preserve"> </w:t>
      </w:r>
      <w:r>
        <w:t xml:space="preserve">balance sheet position. Possible higher bank funding costs may translate to higher interest</w:t>
      </w:r>
      <w:r>
        <w:t xml:space="preserve"> </w:t>
      </w:r>
      <w:r>
        <w:t xml:space="preserve">rates on bank loans for businesses and households and/or negatively impact bank</w:t>
      </w:r>
      <w:r>
        <w:t xml:space="preserve"> </w:t>
      </w:r>
      <w:r>
        <w:t xml:space="preserve">profitability.201 Indeed, a static assessment indicates that a large substitution from deposits to</w:t>
      </w:r>
      <w:r>
        <w:t xml:space="preserve"> </w:t>
      </w:r>
      <w:r>
        <w:t xml:space="preserve">digital euro would decrease banks’ profitability substantially.</w:t>
      </w:r>
      <w:r>
        <w:t xml:space="preserve"> </w:t>
      </w:r>
      <w:r>
        <w:t xml:space="preserve">Hence, banks’ ability to adjust to the demand for the digital euro should be further assessed</w:t>
      </w:r>
      <w:r>
        <w:t xml:space="preserve"> </w:t>
      </w:r>
      <w:r>
        <w:t xml:space="preserve">as the issuance date gets closer. It should be noted that ultimately, the central bank could also</w:t>
      </w:r>
      <w:r>
        <w:t xml:space="preserve"> </w:t>
      </w:r>
      <w:r>
        <w:t xml:space="preserve">step-in in extreme scenarios, providing additional liquidity by accepting eligible assets as</w:t>
      </w:r>
      <w:r>
        <w:t xml:space="preserve"> </w:t>
      </w:r>
      <w:r>
        <w:t xml:space="preserve">collateral for secured lending.202 However, a structurally expanded liquidity provision by the</w:t>
      </w:r>
      <w:r>
        <w:t xml:space="preserve"> </w:t>
      </w:r>
      <w:r>
        <w:t xml:space="preserve">central bank beyond certain levels may either lead to shortage of high-quality liquid assets</w:t>
      </w:r>
      <w:r>
        <w:t xml:space="preserve"> </w:t>
      </w:r>
      <w:r>
        <w:t xml:space="preserve">used as collateral and thus impact the efficiency of the interbank market and the central</w:t>
      </w:r>
      <w:r>
        <w:t xml:space="preserve"> </w:t>
      </w:r>
      <w:r>
        <w:t xml:space="preserve">bank’s implementation of monetary policy or imply higher risk taking for the central bank.</w:t>
      </w:r>
      <w:r>
        <w:t xml:space="preserve"> </w:t>
      </w:r>
      <w:r>
        <w:t xml:space="preserve">Lastly, risks to bank intermediation may also arise from ongoing and future developments in</w:t>
      </w:r>
      <w:r>
        <w:t xml:space="preserve"> </w:t>
      </w:r>
      <w:r>
        <w:t xml:space="preserve">digital payments independently from a digital euro, for instance if the role of stablecoins as a</w:t>
      </w:r>
      <w:r>
        <w:t xml:space="preserve"> </w:t>
      </w:r>
      <w:r>
        <w:t xml:space="preserve">common means of payment increases.</w:t>
      </w:r>
      <w:r>
        <w:br/>
      </w:r>
      <w:r>
        <w:t xml:space="preserve">The increased liquidity risk for banks, especially in crisis times, would also increase the risk</w:t>
      </w:r>
      <w:r>
        <w:t xml:space="preserve"> </w:t>
      </w:r>
      <w:r>
        <w:t xml:space="preserve">of costly government intervention to stabilise ailing banks and safeguard financial stability.</w:t>
      </w:r>
      <w:r>
        <w:t xml:space="preserve"> </w:t>
      </w:r>
      <w:r>
        <w:t xml:space="preserve">At the same time, the US Treasury Department argues203 that banks’ fears that a digital dollar</w:t>
      </w:r>
      <w:r>
        <w:t xml:space="preserve"> </w:t>
      </w:r>
      <w:r>
        <w:t xml:space="preserve">would lead to the loss of depositors and even bank runs is overblown. They argue that a</w:t>
      </w:r>
      <w:r>
        <w:t xml:space="preserve"> </w:t>
      </w:r>
      <w:r>
        <w:t xml:space="preserve">properly designed digital dollar would “stabilize rather than destabilize the financial system.”</w:t>
      </w:r>
      <w:r>
        <w:t xml:space="preserve"> </w:t>
      </w:r>
      <w:r>
        <w:t xml:space="preserve">A digital dollar would provide regulators with an early warning system, allowing them to</w:t>
      </w:r>
      <w:r>
        <w:t xml:space="preserve"> </w:t>
      </w:r>
      <w:r>
        <w:t xml:space="preserve">identify weak banks before a run begins.</w:t>
      </w:r>
      <w:r>
        <w:br/>
      </w:r>
      <w:r>
        <w:t xml:space="preserve">According to an ECB occasional paper,204 illustrative demand scenarios suggest possible</w:t>
      </w:r>
      <w:r>
        <w:t xml:space="preserve"> </w:t>
      </w:r>
      <w:r>
        <w:t xml:space="preserve">deposit outflows ranging from EUR 180 billion to EUR 6.3 trillion, accounting for 0.5% to</w:t>
      </w:r>
      <w:r>
        <w:t xml:space="preserve"> </w:t>
      </w:r>
      <w:r>
        <w:t xml:space="preserve">18% of aggregate euro area bank liabilities. The scenarios designed by the ECB research</w:t>
      </w:r>
      <w:r>
        <w:t xml:space="preserve"> </w:t>
      </w:r>
      <w:r>
        <w:t xml:space="preserve">range from just under €500 billion digital euro take-up in a moderate demand scenario to just</w:t>
      </w:r>
      <w:r>
        <w:t xml:space="preserve"> </w:t>
      </w:r>
      <w:r>
        <w:t xml:space="preserve">over EUR 7 trillion in a large take-up scenario. According to the simulations of the ECB,</w:t>
      </w:r>
      <w:r>
        <w:t xml:space="preserve"> </w:t>
      </w:r>
      <w:r>
        <w:t xml:space="preserve">based on the economic conditions in 2021, euro-area banks could manage the moderate</w:t>
      </w:r>
      <w:r>
        <w:t xml:space="preserve"> </w:t>
      </w:r>
      <w:r>
        <w:t xml:space="preserve">demand scenario with a large leeway. In the large take-up scenario, however, banks would</w:t>
      </w:r>
      <w:r>
        <w:t xml:space="preserve"> </w:t>
      </w:r>
      <w:r>
        <w:t xml:space="preserve">have to rely on central bank funding provided against collateral entailing a significant</w:t>
      </w:r>
      <w:r>
        <w:t xml:space="preserve"> </w:t>
      </w:r>
      <w:r>
        <w:t xml:space="preserve">expansion of the Eurosystem’s balance sheet.</w:t>
      </w:r>
    </w:p>
    <w:p>
      <w:pPr>
        <w:pStyle w:val="BodyText"/>
      </w:pPr>
      <w:r>
        <w:t xml:space="preserve">200 Available data suggests that larger banks seem to rely less on deposit funding than smaller banks. This points to a “hub and spoke”</w:t>
      </w:r>
      <w:r>
        <w:t xml:space="preserve"> </w:t>
      </w:r>
      <w:r>
        <w:t xml:space="preserve">structure where wholesale funding is handled preferentially by larger banks, who then redistribute it to smaller banks and/or to individual</w:t>
      </w:r>
      <w:r>
        <w:t xml:space="preserve"> </w:t>
      </w:r>
      <w:r>
        <w:t xml:space="preserve">subsidiaries within groups.</w:t>
      </w:r>
      <w:r>
        <w:t xml:space="preserve"> </w:t>
      </w:r>
      <w:r>
        <w:t xml:space="preserve">201 Once again, factors like individual banks’ net interest margins and the price elasticity of credit demand would play a crucial role in the</w:t>
      </w:r>
      <w:r>
        <w:t xml:space="preserve"> </w:t>
      </w:r>
      <w:r>
        <w:t xml:space="preserve">eventual outcome.</w:t>
      </w:r>
      <w:r>
        <w:t xml:space="preserve"> </w:t>
      </w:r>
      <w:r>
        <w:t xml:space="preserve">202 In a crisis situation, supervisors and resolution authorities could furthermore intervene within the scope of their respective mandates.</w:t>
      </w:r>
      <w:r>
        <w:t xml:space="preserve"> </w:t>
      </w:r>
      <w:r>
        <w:t xml:space="preserve">However, such interventions presume that one or more banks are already endangered.</w:t>
      </w:r>
      <w:r>
        <w:br/>
      </w:r>
      <w:r>
        <w:t xml:space="preserve">203 https://www.financialresearch.gov/working-papers/files/OFRwp-22-04_central-bank-digital-currency.pdf</w:t>
      </w:r>
      <w:r>
        <w:t xml:space="preserve"> </w:t>
      </w:r>
      <w:r>
        <w:t xml:space="preserve">204 Adalid et al. (2022), “Central bank digital currency and bank intermediation”, ECB Occasional Paper Series 293, May 2022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Expanding the analysis made by the ECB,205 a study by the Commission’s Joint Research</w:t>
      </w:r>
      <w:r>
        <w:t xml:space="preserve"> </w:t>
      </w:r>
      <w:r>
        <w:t xml:space="preserve">Centre assessed the implications of digital euro take-up scenarios ranging from EUR 1,000€</w:t>
      </w:r>
      <w:r>
        <w:t xml:space="preserve"> </w:t>
      </w:r>
      <w:r>
        <w:t xml:space="preserve">to EUR 14,000 per person on a bank-by-bank and country-by-country basis. In the EUR</w:t>
      </w:r>
      <w:r>
        <w:t xml:space="preserve"> </w:t>
      </w:r>
      <w:r>
        <w:t xml:space="preserve">3,000 per person take-up scenario, banks representing about 5% of total assets in the euro</w:t>
      </w:r>
      <w:r>
        <w:t xml:space="preserve"> </w:t>
      </w:r>
      <w:r>
        <w:t xml:space="preserve">area would not be able to cover the migration of deposits to digital euro with their free</w:t>
      </w:r>
      <w:r>
        <w:t xml:space="preserve"> </w:t>
      </w:r>
      <w:r>
        <w:t xml:space="preserve">reserves and banks representing about 15% of total assets in the euro area would see their</w:t>
      </w:r>
      <w:r>
        <w:t xml:space="preserve"> </w:t>
      </w:r>
      <w:r>
        <w:t xml:space="preserve">reserves decrease by more than 50%. Considering consolidated balance sheets, in several</w:t>
      </w:r>
      <w:r>
        <w:t xml:space="preserve"> </w:t>
      </w:r>
      <w:r>
        <w:t xml:space="preserve">Member States, over half of banks would have to increase wholesale funding by more than</w:t>
      </w:r>
      <w:r>
        <w:t xml:space="preserve"> </w:t>
      </w:r>
      <w:r>
        <w:t xml:space="preserve">20% in order to compensate the loss of deposits. At the euro-area aggregate level, 30% of</w:t>
      </w:r>
      <w:r>
        <w:t xml:space="preserve"> </w:t>
      </w:r>
      <w:r>
        <w:t xml:space="preserve">banks would need to increase wholesale funding by less than 10% (in relative terms,</w:t>
      </w:r>
      <w:r>
        <w:t xml:space="preserve"> </w:t>
      </w:r>
      <w:r>
        <w:t xml:space="preserve">compared to current levels), 50% of banks would need to increase it by less than 20%, but</w:t>
      </w:r>
      <w:r>
        <w:t xml:space="preserve"> </w:t>
      </w:r>
      <w:r>
        <w:t xml:space="preserve">25% of banks would need a large increase of more than 50%. The disparity between Member</w:t>
      </w:r>
      <w:r>
        <w:t xml:space="preserve"> </w:t>
      </w:r>
      <w:r>
        <w:t xml:space="preserve">States is quite marked, even more when considering un-consolidated data. This study also</w:t>
      </w:r>
      <w:r>
        <w:t xml:space="preserve"> </w:t>
      </w:r>
      <w:r>
        <w:t xml:space="preserve">shows that a CBDC might lead to substantial challenges for the profitability of banks,</w:t>
      </w:r>
      <w:r>
        <w:t xml:space="preserve"> </w:t>
      </w:r>
      <w:r>
        <w:t xml:space="preserve">especially for small banks that mostly rely on deposits as a source of funding. Large banks</w:t>
      </w:r>
      <w:r>
        <w:t xml:space="preserve"> </w:t>
      </w:r>
      <w:r>
        <w:t xml:space="preserve">and countries where the banking business is more diversified are less vulnerable to the</w:t>
      </w:r>
      <w:r>
        <w:t xml:space="preserve"> </w:t>
      </w:r>
      <w:r>
        <w:t xml:space="preserve">introduction of CBDC. While the impacts will vary bank by bank, the impact on the financial</w:t>
      </w:r>
      <w:r>
        <w:t xml:space="preserve"> </w:t>
      </w:r>
      <w:r>
        <w:t xml:space="preserve">system and especially on credit provision will depend more on the overall impact. Under this</w:t>
      </w:r>
      <w:r>
        <w:t xml:space="preserve"> </w:t>
      </w:r>
      <w:r>
        <w:t xml:space="preserve">option, PSPs and merchants would not have additional compliance and administrative costs.</w:t>
      </w:r>
      <w:r>
        <w:br/>
      </w:r>
      <w:r>
        <w:t xml:space="preserve">This option is consistent with the other form of central bank money (i.e. cash) whose store of</w:t>
      </w:r>
      <w:r>
        <w:t xml:space="preserve"> </w:t>
      </w:r>
      <w:r>
        <w:t xml:space="preserve">value function is not limited. However it may not be consistent with the Commission’s and</w:t>
      </w:r>
      <w:r>
        <w:t xml:space="preserve"> </w:t>
      </w:r>
      <w:r>
        <w:t xml:space="preserve">the ECB’s respective mandates with regard to ensuring financial stability and maintaining</w:t>
      </w:r>
      <w:r>
        <w:t xml:space="preserve"> </w:t>
      </w:r>
      <w:r>
        <w:t xml:space="preserve">efficient monetary transmission.</w:t>
      </w:r>
      <w:r>
        <w:t xml:space="preserve"> </w:t>
      </w:r>
      <w:r>
        <w:t xml:space="preserve">Option 3b: Possibility of introducing limits to the digital euro’s store of value function</w:t>
      </w:r>
      <w:r>
        <w:t xml:space="preserve"> </w:t>
      </w:r>
      <w:r>
        <w:t xml:space="preserve">Tools to limit the digital euro’s store of value function such as holding limits, conversion</w:t>
      </w:r>
      <w:r>
        <w:t xml:space="preserve"> </w:t>
      </w:r>
      <w:r>
        <w:t xml:space="preserve">limits or remuneration-based disincentives, could mitigate the risks to both credit provision to</w:t>
      </w:r>
      <w:r>
        <w:t xml:space="preserve"> </w:t>
      </w:r>
      <w:r>
        <w:t xml:space="preserve">the economy and financial stability, which would be a significant benefit for credit</w:t>
      </w:r>
      <w:r>
        <w:t xml:space="preserve"> </w:t>
      </w:r>
      <w:r>
        <w:t xml:space="preserve">institutions and the Eurosystem that in turn would benefit consumers and businesses. The</w:t>
      </w:r>
      <w:r>
        <w:t xml:space="preserve"> </w:t>
      </w:r>
      <w:r>
        <w:t xml:space="preserve">possibility to deploy such tools would be provided for in legislation, together with their</w:t>
      </w:r>
      <w:r>
        <w:t xml:space="preserve"> </w:t>
      </w:r>
      <w:r>
        <w:t xml:space="preserve">objectives and clear criteria for their use by the Eurosystem. This includes the requirement</w:t>
      </w:r>
      <w:r>
        <w:t xml:space="preserve"> </w:t>
      </w:r>
      <w:r>
        <w:t xml:space="preserve">that any such instruments should not unduly constrain the digital euro’s payment</w:t>
      </w:r>
      <w:r>
        <w:t xml:space="preserve"> </w:t>
      </w:r>
      <w:r>
        <w:t xml:space="preserve">functionality. On the basis of the Regulation, the definition of such tools as well as the</w:t>
      </w:r>
      <w:r>
        <w:t xml:space="preserve"> </w:t>
      </w:r>
      <w:r>
        <w:t xml:space="preserve">decision on their use and their parameterisation would rest in the hands of the Eurosystem as</w:t>
      </w:r>
      <w:r>
        <w:t xml:space="preserve"> </w:t>
      </w:r>
      <w:r>
        <w:t xml:space="preserve">part of its role in supporting financial stability in order not to interfere with the ECB’s</w:t>
      </w:r>
      <w:r>
        <w:t xml:space="preserve"> </w:t>
      </w:r>
      <w:r>
        <w:t xml:space="preserve">exclusive competence of defining and implementing monetary policy.</w:t>
      </w:r>
      <w:r>
        <w:t xml:space="preserve"> </w:t>
      </w:r>
      <w:r>
        <w:t xml:space="preserve">Limits on individual digital euro holdings would imply a maximum possible drawdown</w:t>
      </w:r>
      <w:r>
        <w:t xml:space="preserve"> </w:t>
      </w:r>
      <w:r>
        <w:t xml:space="preserve">amount on the banking sector deposit base both in normal times and during crises.</w:t>
      </w:r>
      <w:r>
        <w:t xml:space="preserve"> </w:t>
      </w:r>
      <w:r>
        <w:t xml:space="preserve">Unfavourable interest rates applied on digital euro holdings above certain thresholds (“tiered</w:t>
      </w:r>
      <w:r>
        <w:t xml:space="preserve"> </w:t>
      </w:r>
      <w:r>
        <w:t xml:space="preserve">interest rates”) would have a similar effect, but their effectiveness may be lower in times of</w:t>
      </w:r>
      <w:r>
        <w:t xml:space="preserve"> </w:t>
      </w:r>
      <w:r>
        <w:t xml:space="preserve">crisis.</w:t>
      </w:r>
      <w:r>
        <w:br/>
      </w:r>
      <w:r>
        <w:t xml:space="preserve">Option 3b would protect financial stability and safeguard credit provision to the economy</w:t>
      </w:r>
      <w:r>
        <w:t xml:space="preserve"> </w:t>
      </w:r>
      <w:r>
        <w:t xml:space="preserve">while option 3a would pose risks to them. According to the ECB, an individual holding limit</w:t>
      </w:r>
      <w:r>
        <w:t xml:space="preserve"> </w:t>
      </w:r>
      <w:r>
        <w:t xml:space="preserve">of EUR 3000 would limit the overall supply of digital euro to a maximum of EUR 1 trillion</w:t>
      </w:r>
      <w:r>
        <w:t xml:space="preserve"> </w:t>
      </w:r>
      <w:r>
        <w:t xml:space="preserve">and the substitution from deposits would be lower, as some substitution from cash (instead of</w:t>
      </w:r>
      <w:r>
        <w:t xml:space="preserve"> </w:t>
      </w:r>
      <w:r>
        <w:t xml:space="preserve">deposits) can also be assumed. The ECB’s simulations suggest that under such a holding</w:t>
      </w:r>
    </w:p>
    <w:p>
      <w:pPr>
        <w:pStyle w:val="BodyText"/>
      </w:pPr>
      <w:r>
        <w:t xml:space="preserve">205 Adalid et al. (2022), “Central bank digital currency and bank intermediation”, ECB Occasional Paper Series 293, May 2022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limit, banks would still be able to orderly adjust to the deposit outflows, largely drawing on</w:t>
      </w:r>
      <w:r>
        <w:t xml:space="preserve"> </w:t>
      </w:r>
      <w:r>
        <w:t xml:space="preserve">current excess reserve holdings. This implies that the digital euro’s impact on banks’ funding</w:t>
      </w:r>
      <w:r>
        <w:t xml:space="preserve"> </w:t>
      </w:r>
      <w:r>
        <w:t xml:space="preserve">costs could be mitigated under option 3b, which may also benefit financing costs for</w:t>
      </w:r>
      <w:r>
        <w:t xml:space="preserve"> </w:t>
      </w:r>
      <w:r>
        <w:t xml:space="preserve">households and businesses. The ECB simulations also suggest that holding limits,</w:t>
      </w:r>
      <w:r>
        <w:t xml:space="preserve"> </w:t>
      </w:r>
      <w:r>
        <w:t xml:space="preserve">remuneration disincentives and conversion limits can lower the scale and speed of simulated</w:t>
      </w:r>
      <w:r>
        <w:t xml:space="preserve"> </w:t>
      </w:r>
      <w:r>
        <w:t xml:space="preserve">economy-wide bank runs and can even have an overall stabilising effect under certain</w:t>
      </w:r>
      <w:r>
        <w:t xml:space="preserve"> </w:t>
      </w:r>
      <w:r>
        <w:t xml:space="preserve">circumstances. A static Commission assessment highlights that capping digital euro holdings</w:t>
      </w:r>
      <w:r>
        <w:t xml:space="preserve"> </w:t>
      </w:r>
      <w:r>
        <w:t xml:space="preserve">would be a way to foster macroeconomic stability and preserve banks’ profitability. For these</w:t>
      </w:r>
      <w:r>
        <w:t xml:space="preserve"> </w:t>
      </w:r>
      <w:r>
        <w:t xml:space="preserve">reasons, limits on CBDC holdings may be justified from both a micro and macro prudential</w:t>
      </w:r>
      <w:r>
        <w:t xml:space="preserve"> </w:t>
      </w:r>
      <w:r>
        <w:t xml:space="preserve">viewpoint.206</w:t>
      </w:r>
      <w:r>
        <w:t xml:space="preserve"> </w:t>
      </w:r>
      <w:r>
        <w:t xml:space="preserve">While option 3b would be more protective of the EU’s financial stability and the banking</w:t>
      </w:r>
      <w:r>
        <w:t xml:space="preserve"> </w:t>
      </w:r>
      <w:r>
        <w:t xml:space="preserve">sector’s intermediation capacity, it might be somewhat less effective than option 3a in</w:t>
      </w:r>
      <w:r>
        <w:t xml:space="preserve"> </w:t>
      </w:r>
      <w:r>
        <w:t xml:space="preserve">ensuring acceptance by everyone (part of specific objective 1) and also in achieving specific</w:t>
      </w:r>
      <w:r>
        <w:t xml:space="preserve"> </w:t>
      </w:r>
      <w:r>
        <w:t xml:space="preserve">objective 2 aiming to increase the euro’s competitiveness vis-à-vis other currencies, foreign</w:t>
      </w:r>
      <w:r>
        <w:t xml:space="preserve"> </w:t>
      </w:r>
      <w:r>
        <w:t xml:space="preserve">CBDCs and stablecoins, which may not have any use restrictions. Under this option, users</w:t>
      </w:r>
      <w:r>
        <w:t xml:space="preserve"> </w:t>
      </w:r>
      <w:r>
        <w:t xml:space="preserve">might perceive that the digital euro cannot fulfil an important function of money i.e. store of</w:t>
      </w:r>
      <w:r>
        <w:t xml:space="preserve"> </w:t>
      </w:r>
      <w:r>
        <w:t xml:space="preserve">value, and might favour other forms of the euro or other foreign denominated currencies.</w:t>
      </w:r>
      <w:r>
        <w:t xml:space="preserve"> </w:t>
      </w:r>
      <w:r>
        <w:t xml:space="preserve">That is, implementation of limits to the store of value function could negatively influence the</w:t>
      </w:r>
      <w:r>
        <w:t xml:space="preserve"> </w:t>
      </w:r>
      <w:r>
        <w:t xml:space="preserve">overall attractiveness and convenience of the digital euro and could reduce demand and use.</w:t>
      </w:r>
      <w:r>
        <w:t xml:space="preserve"> </w:t>
      </w:r>
      <w:r>
        <w:t xml:space="preserve">Tools to limit the digital euro’s store of value function may also add operational complexity,</w:t>
      </w:r>
      <w:r>
        <w:t xml:space="preserve"> </w:t>
      </w:r>
      <w:r>
        <w:t xml:space="preserve">increase compliance costs for intermediaries and make the digital euro cumbersome to use.</w:t>
      </w:r>
      <w:r>
        <w:t xml:space="preserve"> </w:t>
      </w:r>
      <w:r>
        <w:t xml:space="preserve">Lastly, limits to the store of value function would constrain its use as a reserve asset</w:t>
      </w:r>
      <w:r>
        <w:t xml:space="preserve"> </w:t>
      </w:r>
      <w:r>
        <w:t xml:space="preserve">(provided that international access is granted – see Options 4a to 4c) and would also curb the</w:t>
      </w:r>
      <w:r>
        <w:t xml:space="preserve"> </w:t>
      </w:r>
      <w:r>
        <w:t xml:space="preserve">digital euro’s potential in use for international trade. Mechanisms that ensure an</w:t>
      </w:r>
      <w:r>
        <w:t xml:space="preserve"> </w:t>
      </w:r>
      <w:r>
        <w:t xml:space="preserve">unconstrained payment function even in the presence of holding limits should apply both in</w:t>
      </w:r>
      <w:r>
        <w:t xml:space="preserve"> </w:t>
      </w:r>
      <w:r>
        <w:t xml:space="preserve">the domestic and international context.</w:t>
      </w:r>
      <w:r>
        <w:t xml:space="preserve"> </w:t>
      </w:r>
      <w:r>
        <w:t xml:space="preserve">Overall, option 3b can, however, be considered more efficient than option 3a, in that it – if</w:t>
      </w:r>
      <w:r>
        <w:t xml:space="preserve"> </w:t>
      </w:r>
      <w:r>
        <w:t xml:space="preserve">well parametrised – reaches the objective of making the digital euro available and accepted,</w:t>
      </w:r>
      <w:r>
        <w:t xml:space="preserve"> </w:t>
      </w:r>
      <w:r>
        <w:t xml:space="preserve">because people could still benefit from an unconstrained payment functionality of a digital</w:t>
      </w:r>
      <w:r>
        <w:t xml:space="preserve"> </w:t>
      </w:r>
      <w:r>
        <w:t xml:space="preserve">euro, while mitigating the risks for the financial system and thus being less burdensome for</w:t>
      </w:r>
      <w:r>
        <w:t xml:space="preserve"> </w:t>
      </w:r>
      <w:r>
        <w:t xml:space="preserve">banks and the Eurosystem. By mitigating risks to the financial system and intermediation, it</w:t>
      </w:r>
      <w:r>
        <w:t xml:space="preserve"> </w:t>
      </w:r>
      <w:r>
        <w:t xml:space="preserve">would also not put reaching the general objective of supporting the EU’s economy in the</w:t>
      </w:r>
      <w:r>
        <w:t xml:space="preserve"> </w:t>
      </w:r>
      <w:r>
        <w:t xml:space="preserve">digital age at risk. The trade-offs described in this section would depend crucially on the</w:t>
      </w:r>
      <w:r>
        <w:t xml:space="preserve"> </w:t>
      </w:r>
      <w:r>
        <w:t xml:space="preserve">eventual parametrisation of any such instrument, which would be decided on by the</w:t>
      </w:r>
      <w:r>
        <w:t xml:space="preserve"> </w:t>
      </w:r>
      <w:r>
        <w:t xml:space="preserve">Eurosystem. For instance, a very high holding limit can be considered to have a less adverse</w:t>
      </w:r>
      <w:r>
        <w:t xml:space="preserve"> </w:t>
      </w:r>
      <w:r>
        <w:t xml:space="preserve">effect on the digital euro’s attractiveness vis-à-vis other currencies, foreign CBDCs or</w:t>
      </w:r>
      <w:r>
        <w:t xml:space="preserve"> </w:t>
      </w:r>
      <w:r>
        <w:t xml:space="preserve">stablecoins, but would also entail significantly less protection against financial stability risks</w:t>
      </w:r>
      <w:r>
        <w:t xml:space="preserve"> </w:t>
      </w:r>
      <w:r>
        <w:t xml:space="preserve">and bank disintermediation. Conversely, a rather low holding limit would effectively address</w:t>
      </w:r>
      <w:r>
        <w:t xml:space="preserve"> </w:t>
      </w:r>
      <w:r>
        <w:t xml:space="preserve">financial stability concerns but could significantly impact the digital euro’s attractiveness and</w:t>
      </w:r>
      <w:r>
        <w:t xml:space="preserve"> </w:t>
      </w:r>
      <w:r>
        <w:t xml:space="preserve">take-up and increase complexity for users. As described above, the digital euro’s payment</w:t>
      </w:r>
      <w:r>
        <w:t xml:space="preserve"> </w:t>
      </w:r>
      <w:r>
        <w:t xml:space="preserve">functionality should not be impaired under both scenarios. The above reasoning can be</w:t>
      </w:r>
      <w:r>
        <w:t xml:space="preserve"> </w:t>
      </w:r>
      <w:r>
        <w:t xml:space="preserve">applied to other tools as well, where for instance a low threshold for interest rate</w:t>
      </w:r>
      <w:r>
        <w:t xml:space="preserve"> </w:t>
      </w:r>
      <w:r>
        <w:t xml:space="preserve">disincentives or very unfavourable remuneration would be comparatively more effective in</w:t>
      </w:r>
      <w:r>
        <w:t xml:space="preserve"> </w:t>
      </w:r>
      <w:r>
        <w:t xml:space="preserve">addressing financial stability and disintermediation concerns but would come at the detriment</w:t>
      </w:r>
      <w:r>
        <w:t xml:space="preserve"> </w:t>
      </w:r>
      <w:r>
        <w:t xml:space="preserve">of the digital euro’s attractiveness.</w:t>
      </w:r>
    </w:p>
    <w:p>
      <w:pPr>
        <w:pStyle w:val="BodyText"/>
      </w:pPr>
      <w:r>
        <w:t xml:space="preserve">206 For a more detailed discussion of a model-based assessment of the impact of a CBDC on financial stability and the broader</w:t>
      </w:r>
      <w:r>
        <w:t xml:space="preserve"> </w:t>
      </w:r>
      <w:r>
        <w:t xml:space="preserve">macroeconomy, see Annex 11.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PSP’s total one-off costs under option 3b would be similar to option 3a since PSPs already</w:t>
      </w:r>
      <w:r>
        <w:t xml:space="preserve"> </w:t>
      </w:r>
      <w:r>
        <w:t xml:space="preserve">run IT mechanisms to handle similar limits (e.g. daily withdrawal or transfer limits), and</w:t>
      </w:r>
      <w:r>
        <w:t xml:space="preserve"> </w:t>
      </w:r>
      <w:r>
        <w:t xml:space="preserve">interest rates. No different, additional administrative burden is expected to derive from this</w:t>
      </w:r>
      <w:r>
        <w:t xml:space="preserve"> </w:t>
      </w:r>
      <w:r>
        <w:t xml:space="preserve">option compared to option 3a for the private sector, as reporting on payments is already a</w:t>
      </w:r>
      <w:r>
        <w:t xml:space="preserve"> </w:t>
      </w:r>
      <w:r>
        <w:t xml:space="preserve">requirement, which would need only some expansion.</w:t>
      </w:r>
      <w:r>
        <w:br/>
      </w:r>
      <w:r>
        <w:t xml:space="preserve">As regards consistency, Option 3b is in line with G7 principles on retail CBDC.207</w:t>
      </w:r>
      <w:r>
        <w:br/>
      </w:r>
      <w:r>
        <w:t xml:space="preserve">Stakeholders’ views on all options</w:t>
      </w:r>
      <w:r>
        <w:t xml:space="preserve"> </w:t>
      </w:r>
      <w:r>
        <w:t xml:space="preserve">53 out of 124 professional respondents (43%), mostly financial institutions and to a lesser</w:t>
      </w:r>
      <w:r>
        <w:t xml:space="preserve"> </w:t>
      </w:r>
      <w:r>
        <w:t xml:space="preserve">extent payment services providers and market infrastructures, considered that limiting the</w:t>
      </w:r>
      <w:r>
        <w:t xml:space="preserve"> </w:t>
      </w:r>
      <w:r>
        <w:t xml:space="preserve">store of value function of the digital euro by introducing holding caps, limitations to</w:t>
      </w:r>
      <w:r>
        <w:t xml:space="preserve"> </w:t>
      </w:r>
      <w:r>
        <w:t xml:space="preserve">transactions, or different interest and/or fees disincentives on large holdings would be rather</w:t>
      </w:r>
      <w:r>
        <w:t xml:space="preserve"> </w:t>
      </w:r>
      <w:r>
        <w:t xml:space="preserve">or very important for financial stability purposes, in order to prevent bank runs in crisis</w:t>
      </w:r>
      <w:r>
        <w:t xml:space="preserve"> </w:t>
      </w:r>
      <w:r>
        <w:t xml:space="preserve">situations or to prevent structural disintermediation of financial intermediaries. Around a</w:t>
      </w:r>
      <w:r>
        <w:t xml:space="preserve"> </w:t>
      </w:r>
      <w:r>
        <w:t xml:space="preserve">third of the banks that supported limiting the store of value function of the digital euro</w:t>
      </w:r>
      <w:r>
        <w:t xml:space="preserve"> </w:t>
      </w:r>
      <w:r>
        <w:t xml:space="preserve">stressed at the same time that maintaining limits could face difficulties in the long-term</w:t>
      </w:r>
      <w:r>
        <w:t xml:space="preserve"> </w:t>
      </w:r>
      <w:r>
        <w:t xml:space="preserve">owing to social and political pressure. 21 out of 124 professional respondents (17%) did not</w:t>
      </w:r>
      <w:r>
        <w:t xml:space="preserve"> </w:t>
      </w:r>
      <w:r>
        <w:t xml:space="preserve">consider important to limit the store of value function of the digital euro or expressed</w:t>
      </w:r>
      <w:r>
        <w:t xml:space="preserve"> </w:t>
      </w:r>
      <w:r>
        <w:t xml:space="preserve">opposition to it. 7 (6%) were neutral and 43 (35%) did not reply. About 20 citizens (11%)</w:t>
      </w:r>
      <w:r>
        <w:t xml:space="preserve"> </w:t>
      </w:r>
      <w:r>
        <w:t xml:space="preserve">supported and 62 (33%) opposed limiting the holdings of digital euro (100 (54%) did not</w:t>
      </w:r>
      <w:r>
        <w:t xml:space="preserve"> </w:t>
      </w:r>
      <w:r>
        <w:t xml:space="preserve">answer and 7 (4%) were neutral).</w:t>
      </w:r>
      <w:r>
        <w:br/>
      </w:r>
      <w:r>
        <w:t xml:space="preserve">42 out of 124 professional respondents (34%) considered that a digital euro without limits or</w:t>
      </w:r>
      <w:r>
        <w:t xml:space="preserve"> </w:t>
      </w:r>
      <w:r>
        <w:t xml:space="preserve">disincentives would have a negative impact on the volume of retail deposits, 39 out of 124</w:t>
      </w:r>
      <w:r>
        <w:t xml:space="preserve"> </w:t>
      </w:r>
      <w:r>
        <w:t xml:space="preserve">professional respondents saw an increased risk of a bank run (31%) and 38, mostly financial</w:t>
      </w:r>
      <w:r>
        <w:t xml:space="preserve"> </w:t>
      </w:r>
      <w:r>
        <w:t xml:space="preserve">institutions, considered that there would be a negative impact on banks’ net interest income</w:t>
      </w:r>
      <w:r>
        <w:t xml:space="preserve"> </w:t>
      </w:r>
      <w:r>
        <w:t xml:space="preserve">and revenues from fees (31%). 29 out of 124 of professional respondents (23%) considered</w:t>
      </w:r>
      <w:r>
        <w:t xml:space="preserve"> </w:t>
      </w:r>
      <w:r>
        <w:t xml:space="preserve">that a digital euro without limits or disincentives would have a negative impact on credit</w:t>
      </w:r>
      <w:r>
        <w:t xml:space="preserve"> </w:t>
      </w:r>
      <w:r>
        <w:t xml:space="preserve">provision in the economy.</w:t>
      </w:r>
      <w:r>
        <w:t xml:space="preserve"> </w:t>
      </w:r>
      <w:r>
        <w:t xml:space="preserve">In the ECB’s public consultation, almost half of citizen respondents mentioned a need for</w:t>
      </w:r>
      <w:r>
        <w:t xml:space="preserve"> </w:t>
      </w:r>
      <w:r>
        <w:t xml:space="preserve">holding limits, tiered remuneration, or a combination of the two, to manage the amount of</w:t>
      </w:r>
      <w:r>
        <w:t xml:space="preserve"> </w:t>
      </w:r>
      <w:r>
        <w:t xml:space="preserve">digital euro that would be in circulation. A similar share of professional respondents agreed.</w:t>
      </w:r>
      <w:r>
        <w:t xml:space="preserve"> </w:t>
      </w:r>
      <w:r>
        <w:t xml:space="preserve">Tiered remuneration was especially popular among the research community, while holding</w:t>
      </w:r>
      <w:r>
        <w:t xml:space="preserve"> </w:t>
      </w:r>
      <w:r>
        <w:t xml:space="preserve">limits were favoured by credit institutions.</w:t>
      </w:r>
      <w:r>
        <w:t xml:space="preserve"> </w:t>
      </w:r>
      <w:r>
        <w:t xml:space="preserve">Conclusion</w:t>
      </w:r>
      <w:r>
        <w:t xml:space="preserve"> </w:t>
      </w:r>
      <w:r>
        <w:t xml:space="preserve">While option 3a may be more effective in reaching a wide use and acceptance of the digital</w:t>
      </w:r>
      <w:r>
        <w:t xml:space="preserve"> </w:t>
      </w:r>
      <w:r>
        <w:t xml:space="preserve">euro due to the absence of limits, option 3b would be more effective at simultaneously</w:t>
      </w:r>
      <w:r>
        <w:t xml:space="preserve"> </w:t>
      </w:r>
      <w:r>
        <w:t xml:space="preserve">safeguarding financial stability and thus can be considered more efficient as the cost of</w:t>
      </w:r>
      <w:r>
        <w:t xml:space="preserve"> </w:t>
      </w:r>
      <w:r>
        <w:t xml:space="preserve">creating risks to the EU’s financial stability and the banking sector’s credit provision capacity</w:t>
      </w:r>
      <w:r>
        <w:t xml:space="preserve"> </w:t>
      </w:r>
      <w:r>
        <w:t xml:space="preserve">is substantial without limiting the store of value function of the digital euro. In any case, if</w:t>
      </w:r>
      <w:r>
        <w:t xml:space="preserve"> </w:t>
      </w:r>
      <w:r>
        <w:t xml:space="preserve">properly designed, the digital euro even with limits or disincentives may still facilitate access</w:t>
      </w:r>
      <w:r>
        <w:t xml:space="preserve"> </w:t>
      </w:r>
      <w:r>
        <w:t xml:space="preserve">to payments, reduce transaction costs by increasing competition and preserve financial</w:t>
      </w:r>
      <w:r>
        <w:t xml:space="preserve"> </w:t>
      </w:r>
      <w:r>
        <w:t xml:space="preserve">stability.</w:t>
      </w:r>
    </w:p>
    <w:p>
      <w:pPr>
        <w:pStyle w:val="BodyText"/>
      </w:pPr>
      <w:r>
        <w:t xml:space="preserve">207 Principle 1: Any CBDC should be designed such that it supports the fulfillment of public policy objectives, does not impede the central</w:t>
      </w:r>
      <w:r>
        <w:t xml:space="preserve"> </w:t>
      </w:r>
      <w:r>
        <w:t xml:space="preserve">bank’s ability to fulfill its mandate and ‘does no harm’ to monetary and financial stability.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Table 6. Comparison of options aimed to ensure that the central bank issued money, the</w:t>
      </w:r>
      <w:r>
        <w:t xml:space="preserve"> </w:t>
      </w:r>
      <w:r>
        <w:t xml:space="preserve">euro can meet the payment needs in the digital age – Financial stability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 score</w:t>
      </w:r>
      <w:r>
        <w:t xml:space="preserve"> </w:t>
      </w:r>
      <w:r>
        <w:t xml:space="preserve">Do nothing – no digital euro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Financial stability</w:t>
      </w:r>
      <w:r>
        <w:t xml:space="preserve"> </w:t>
      </w:r>
      <w:r>
        <w:t xml:space="preserve">Option 3a – Digital euro with unrestricted</w:t>
      </w:r>
      <w:r>
        <w:t xml:space="preserve"> </w:t>
      </w:r>
      <w:r>
        <w:t xml:space="preserve">store of value function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  <w:r>
        <w:t xml:space="preserve"> </w:t>
      </w:r>
      <w:r>
        <w:t xml:space="preserve">Option 3b – Possibility of introducing limits</w:t>
      </w:r>
      <w:r>
        <w:t xml:space="preserve"> </w:t>
      </w:r>
      <w:r>
        <w:t xml:space="preserve">to the digital euro’s store of value function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Magnitude of impact as compared with the baseline scenario (the baseline is indicated as 0): ++ strongly positive; +</w:t>
      </w:r>
      <w:r>
        <w:t xml:space="preserve"> </w:t>
      </w:r>
      <w:r>
        <w:t xml:space="preserve">positive; – – strongly negative; – negative; ≈ marginal / neutral;</w:t>
      </w:r>
      <w:r>
        <w:br/>
      </w:r>
      <w:r>
        <w:t xml:space="preserve">7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7.1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The general objective of the present initiative is to ensure that central bank issued money can</w:t>
      </w:r>
      <w:r>
        <w:t xml:space="preserve"> </w:t>
      </w:r>
      <w:r>
        <w:t xml:space="preserve">support the EU’s economy in the digital age. The introduction of a digital euro would ensure</w:t>
      </w:r>
      <w:r>
        <w:t xml:space="preserve"> </w:t>
      </w:r>
      <w:r>
        <w:t xml:space="preserve">that central bank money remains present, available and accepted by everyone also in the EU’s</w:t>
      </w:r>
      <w:r>
        <w:t xml:space="preserve"> </w:t>
      </w:r>
      <w:r>
        <w:t xml:space="preserve">digitalizing economy. It can offer state-of-the-art,208 efficient payment means, pan-European</w:t>
      </w:r>
      <w:r>
        <w:t xml:space="preserve"> </w:t>
      </w:r>
      <w:r>
        <w:t xml:space="preserve">reachability and increase the euro’s competitiveness vis-à-vis other currencies, third</w:t>
      </w:r>
      <w:r>
        <w:t xml:space="preserve"> </w:t>
      </w:r>
      <w:r>
        <w:t xml:space="preserve">countries-issued CBDCs and stablecoins.</w:t>
      </w:r>
      <w:r>
        <w:t xml:space="preserve"> </w:t>
      </w:r>
      <w:r>
        <w:t xml:space="preserve">As set out in Section 5.1 and 6.1 above, the impact of establishing a digital euro depends - to</w:t>
      </w:r>
      <w:r>
        <w:t xml:space="preserve"> </w:t>
      </w:r>
      <w:r>
        <w:t xml:space="preserve">a significant extent - on how its essential aspects are regulated. In section 6, the impact of</w:t>
      </w:r>
      <w:r>
        <w:t xml:space="preserve"> </w:t>
      </w:r>
      <w:r>
        <w:t xml:space="preserve">different options for these essential aspects has therefore been analysed.</w:t>
      </w:r>
      <w:r>
        <w:br/>
      </w:r>
      <w:r>
        <w:t xml:space="preserve">Based on the discussion in section 6, to achieve the objectives in a most effective and</w:t>
      </w:r>
      <w:r>
        <w:t xml:space="preserve"> </w:t>
      </w:r>
      <w:r>
        <w:t xml:space="preserve">efficient way the digital euro established by the Regulation should have the following</w:t>
      </w:r>
      <w:r>
        <w:t xml:space="preserve"> </w:t>
      </w:r>
      <w:r>
        <w:t xml:space="preserve">essential features (preferred policy options):</w:t>
      </w:r>
      <w:r>
        <w:t xml:space="preserve"> </w:t>
      </w:r>
      <w:r>
        <w:t xml:space="preserve"> The digital euro should be granted legal tender status with an obligation for all payees</w:t>
      </w:r>
      <w:r>
        <w:t xml:space="preserve"> </w:t>
      </w:r>
      <w:r>
        <w:t xml:space="preserve">to accept it, with some justified and proportionate exceptions to avoid overburdening</w:t>
      </w:r>
      <w:r>
        <w:t xml:space="preserve"> </w:t>
      </w:r>
      <w:r>
        <w:t xml:space="preserve">merchants and exclude natural persons acting in a household or personal capacity.</w:t>
      </w:r>
      <w:r>
        <w:br/>
      </w:r>
      <w:r>
        <w:t xml:space="preserve"> Both an obligation on credit institutions with retail business209 to distribute the digital</w:t>
      </w:r>
      <w:r>
        <w:t xml:space="preserve"> </w:t>
      </w:r>
      <w:r>
        <w:t xml:space="preserve">euro or voluntary distribution by PSPs subject to a review clause could make the</w:t>
      </w:r>
      <w:r>
        <w:t xml:space="preserve"> </w:t>
      </w:r>
      <w:r>
        <w:t xml:space="preserve">digital euro adequately available for users and merchants.</w:t>
      </w:r>
      <w:r>
        <w:br/>
      </w:r>
      <w:r>
        <w:t xml:space="preserve"> To ensure coherence in the regulatory treatment of the two forms of the euro, the legal</w:t>
      </w:r>
      <w:r>
        <w:t xml:space="preserve"> </w:t>
      </w:r>
      <w:r>
        <w:t xml:space="preserve">tender status of the digital euro would be accompanied by a codification and</w:t>
      </w:r>
      <w:r>
        <w:t xml:space="preserve"> </w:t>
      </w:r>
      <w:r>
        <w:t xml:space="preserve">clarification of the scope and effects of the legal tender of euro cash. The regulation</w:t>
      </w:r>
      <w:r>
        <w:t xml:space="preserve"> </w:t>
      </w:r>
      <w:r>
        <w:t xml:space="preserve">on the euro cash would also provide for an obligation on Member States to ensure</w:t>
      </w:r>
      <w:r>
        <w:t xml:space="preserve"> </w:t>
      </w:r>
      <w:r>
        <w:t xml:space="preserve">sufficient and effective access to cash and where necessary to implement measures to</w:t>
      </w:r>
      <w:r>
        <w:t xml:space="preserve"> </w:t>
      </w:r>
      <w:r>
        <w:t xml:space="preserve">that end.</w:t>
      </w:r>
      <w:r>
        <w:br/>
      </w:r>
      <w:r>
        <w:t xml:space="preserve"> To avoid overcharging merchants, maximum mandatory caps should be determined</w:t>
      </w:r>
      <w:r>
        <w:t xml:space="preserve"> </w:t>
      </w:r>
      <w:r>
        <w:t xml:space="preserve">on the basis of a methodology set by the legislature and developed by the ECB. The</w:t>
      </w:r>
    </w:p>
    <w:p>
      <w:pPr>
        <w:pStyle w:val="BodyText"/>
      </w:pPr>
      <w:r>
        <w:t xml:space="preserve">208 See Annex 8 on the evolution of the internet and payment needs of industry 4.0.</w:t>
      </w:r>
      <w:r>
        <w:t xml:space="preserve"> </w:t>
      </w:r>
      <w:r>
        <w:t xml:space="preserve">209 All other PSPs would be free to distribute the digital euro if they decide so.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Regulation should include precise criteria for the ECB to make the relevant</w:t>
      </w:r>
      <w:r>
        <w:t xml:space="preserve"> </w:t>
      </w:r>
      <w:r>
        <w:t xml:space="preserve">calculation to determine the maximum caps. e.g. fees oriented to costs or comparable</w:t>
      </w:r>
      <w:r>
        <w:t xml:space="preserve"> </w:t>
      </w:r>
      <w:r>
        <w:t xml:space="preserve">to similar payments’ fees, ensure sufficient network effects, no excessive fees for</w:t>
      </w:r>
      <w:r>
        <w:t xml:space="preserve"> </w:t>
      </w:r>
      <w:r>
        <w:t xml:space="preserve">merchants, no crowding out of private means of payment.</w:t>
      </w:r>
      <w:r>
        <w:br/>
      </w:r>
      <w:r>
        <w:t xml:space="preserve"> The digital euro should provide for a high level of privacy for low value offline</w:t>
      </w:r>
      <w:r>
        <w:t xml:space="preserve"> </w:t>
      </w:r>
      <w:r>
        <w:t xml:space="preserve">payments which have cash-like features unless further risk assessment carried out</w:t>
      </w:r>
      <w:r>
        <w:t xml:space="preserve"> </w:t>
      </w:r>
      <w:r>
        <w:t xml:space="preserve">after the establishment of the digital euro concludes that a higher degree of</w:t>
      </w:r>
      <w:r>
        <w:t xml:space="preserve"> </w:t>
      </w:r>
      <w:r>
        <w:t xml:space="preserve">traceability should be required. Other digital euro transactions would be treated the</w:t>
      </w:r>
      <w:r>
        <w:t xml:space="preserve"> </w:t>
      </w:r>
      <w:r>
        <w:t xml:space="preserve">same way as other electronic means of payment in terms of privacy and application of</w:t>
      </w:r>
      <w:r>
        <w:t xml:space="preserve"> </w:t>
      </w:r>
      <w:r>
        <w:t xml:space="preserve">AML requirements (and while ensuring harmonised application of customer due</w:t>
      </w:r>
      <w:r>
        <w:t xml:space="preserve"> </w:t>
      </w:r>
      <w:r>
        <w:t xml:space="preserve">diligence across Member States, including the possibility to rely on simplified due</w:t>
      </w:r>
      <w:r>
        <w:t xml:space="preserve"> </w:t>
      </w:r>
      <w:r>
        <w:t xml:space="preserve">diligence for low value online payments with digital euro as a pan-euro-area payment</w:t>
      </w:r>
      <w:r>
        <w:t xml:space="preserve"> </w:t>
      </w:r>
      <w:r>
        <w:t xml:space="preserve">instrument).</w:t>
      </w:r>
      <w:r>
        <w:br/>
      </w:r>
      <w:r>
        <w:t xml:space="preserve"> The Eurosystem should have the capacity to reduce the risks to financial</w:t>
      </w:r>
      <w:r>
        <w:t xml:space="preserve"> </w:t>
      </w:r>
      <w:r>
        <w:t xml:space="preserve">disintermediation and stability by defining, applying and parametrising tools to limit</w:t>
      </w:r>
      <w:r>
        <w:t xml:space="preserve"> </w:t>
      </w:r>
      <w:r>
        <w:t xml:space="preserve">the digital euro’s store of value function based on the criteria set out in the</w:t>
      </w:r>
      <w:r>
        <w:t xml:space="preserve"> </w:t>
      </w:r>
      <w:r>
        <w:t xml:space="preserve">Regulation. The Eurosystem should implement such tools depending on the financial</w:t>
      </w:r>
      <w:r>
        <w:t xml:space="preserve"> </w:t>
      </w:r>
      <w:r>
        <w:t xml:space="preserve">and monetary environment.</w:t>
      </w:r>
      <w:r>
        <w:t xml:space="preserve"> </w:t>
      </w:r>
      <w:r>
        <w:t xml:space="preserve"></w:t>
      </w:r>
      <w:r>
        <w:t xml:space="preserve"> </w:t>
      </w:r>
      <w:r>
        <w:t xml:space="preserve">The digital euro should be first available for residents/businesses of the euro-area and</w:t>
      </w:r>
      <w:r>
        <w:t xml:space="preserve"> </w:t>
      </w:r>
      <w:r>
        <w:t xml:space="preserve">visitors to the euro-area and at a later stage, subject to conditions aiming at mitigating</w:t>
      </w:r>
      <w:r>
        <w:t xml:space="preserve"> </w:t>
      </w:r>
      <w:r>
        <w:t xml:space="preserve">financial stability risks in non-euro area countries, for the residents/businesses of non-</w:t>
      </w:r>
      <w:r>
        <w:t xml:space="preserve"> </w:t>
      </w:r>
      <w:r>
        <w:t xml:space="preserve">euro area Member States and third countries when transacting with euro-area</w:t>
      </w:r>
      <w:r>
        <w:t xml:space="preserve"> </w:t>
      </w:r>
      <w:r>
        <w:t xml:space="preserve">residents/businesses (see Annex 9). The Regulation should allow the international use</w:t>
      </w:r>
      <w:r>
        <w:t xml:space="preserve"> </w:t>
      </w:r>
      <w:r>
        <w:t xml:space="preserve">of the digital euro in the future subject to bilateral agreements/arrangements between</w:t>
      </w:r>
      <w:r>
        <w:t xml:space="preserve"> </w:t>
      </w:r>
      <w:r>
        <w:t xml:space="preserve">the Union and third countries and to bilateral operational arrangements between the</w:t>
      </w:r>
      <w:r>
        <w:t xml:space="preserve"> </w:t>
      </w:r>
      <w:r>
        <w:t xml:space="preserve">ECB and the respective central banks or bilateral agreements between the Union and</w:t>
      </w:r>
      <w:r>
        <w:t xml:space="preserve"> </w:t>
      </w:r>
      <w:r>
        <w:t xml:space="preserve">third countries with non-euro area countries.</w:t>
      </w:r>
      <w:r>
        <w:t xml:space="preserve"> </w:t>
      </w:r>
      <w:r>
        <w:t xml:space="preserve">On that basis, in this section the overall impact of establishing a digital euro will be assessed.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7.2</w:t>
      </w:r>
      <w:r>
        <w:t xml:space="preserve"> </w:t>
      </w:r>
      <w:r>
        <w:t xml:space="preserve">Overall impact of preferred 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Providing a digital euro and its necessary regulatory framework would ensure the euro can</w:t>
      </w:r>
      <w:r>
        <w:t xml:space="preserve"> </w:t>
      </w:r>
      <w:r>
        <w:t xml:space="preserve">support the EU’s economy in the digital age in line with the general objective.</w:t>
      </w:r>
      <w:r>
        <w:br/>
      </w:r>
      <w:r>
        <w:t xml:space="preserve">First, a digital euro designed based on the preferred options on access and usability will be</w:t>
      </w:r>
      <w:r>
        <w:t xml:space="preserve"> </w:t>
      </w:r>
      <w:r>
        <w:t xml:space="preserve">widely available for citizens and businesses in the EU. It would therefore ensure that central</w:t>
      </w:r>
      <w:r>
        <w:t xml:space="preserve"> </w:t>
      </w:r>
      <w:r>
        <w:t xml:space="preserve">bank money remains usable in the EU’s digital economy and can serve as monetary anchor.</w:t>
      </w:r>
      <w:r>
        <w:t xml:space="preserve"> </w:t>
      </w:r>
      <w:r>
        <w:t xml:space="preserve">Preserving the accessibility and usability of central bank money in the digital era is key to</w:t>
      </w:r>
      <w:r>
        <w:t xml:space="preserve"> </w:t>
      </w:r>
      <w:r>
        <w:t xml:space="preserve">protect monetary sovereignty210 and the well-tested two-layer monetary system based on</w:t>
      </w:r>
      <w:r>
        <w:t xml:space="preserve"> </w:t>
      </w:r>
      <w:r>
        <w:t xml:space="preserve">convertibility of regulated/supervised forms of money into central bank money. The digital</w:t>
      </w:r>
      <w:r>
        <w:t xml:space="preserve"> </w:t>
      </w:r>
      <w:r>
        <w:t xml:space="preserve">euro would thus complement cash in providing a monetary anchor by ensuring that private</w:t>
      </w:r>
      <w:r>
        <w:t xml:space="preserve"> </w:t>
      </w:r>
      <w:r>
        <w:t xml:space="preserve">money can always be converted into safe public money that is usable in the digital economy.</w:t>
      </w:r>
      <w:r>
        <w:t xml:space="preserve"> </w:t>
      </w:r>
      <w:r>
        <w:t xml:space="preserve">This would support confidence in money, the euro and financial stability in the digital age.</w:t>
      </w:r>
      <w:r>
        <w:t xml:space="preserve"> </w:t>
      </w:r>
      <w:r>
        <w:t xml:space="preserve">The legal tender status of the digital euro would significantly support these objectives. The</w:t>
      </w:r>
      <w:r>
        <w:t xml:space="preserve"> </w:t>
      </w:r>
      <w:r>
        <w:t xml:space="preserve">right compensation model will ensure that intermediaries provide quality services, while</w:t>
      </w:r>
      <w:r>
        <w:t xml:space="preserve"> </w:t>
      </w:r>
      <w:r>
        <w:t xml:space="preserve">protecting the users from excessive fees. At the same time, this new form of central bank</w:t>
      </w:r>
      <w:r>
        <w:t xml:space="preserve"> </w:t>
      </w:r>
      <w:r>
        <w:t xml:space="preserve">money in digital form should be seen as a complement to rather than a replacement of euro</w:t>
      </w:r>
      <w:r>
        <w:t xml:space="preserve"> </w:t>
      </w:r>
      <w:r>
        <w:t xml:space="preserve">cash. Therefore, it is vital that acceptance of and access to cash is safeguarded.</w:t>
      </w:r>
      <w:r>
        <w:br/>
      </w:r>
      <w:r>
        <w:t xml:space="preserve">Second, a digital euro could offer an additional payment choice for people and increase</w:t>
      </w:r>
      <w:r>
        <w:t xml:space="preserve"> </w:t>
      </w:r>
      <w:r>
        <w:t xml:space="preserve">financial inclusion. A digital central bank money would be designed along public objectives</w:t>
      </w:r>
      <w:r>
        <w:t xml:space="preserve"> </w:t>
      </w:r>
      <w:r>
        <w:t xml:space="preserve">thus catering more for wide accessibility, universal acceptance, privacy and the needs of</w:t>
      </w:r>
      <w:r>
        <w:t xml:space="preserve"> </w:t>
      </w:r>
      <w:r>
        <w:t xml:space="preserve">vulnerable people. For this purpose, a high level of privacy is required for cash-like proximity</w:t>
      </w:r>
      <w:r>
        <w:t xml:space="preserve"> </w:t>
      </w:r>
      <w:r>
        <w:t xml:space="preserve">payments (offline use). When used online, the digital euro, which can be transferred without</w:t>
      </w:r>
      <w:r>
        <w:t xml:space="preserve"> </w:t>
      </w:r>
      <w:r>
        <w:t xml:space="preserve">payer and payee meeting in person, carries higher AML risks than cash (which is more</w:t>
      </w:r>
      <w:r>
        <w:t xml:space="preserve"> </w:t>
      </w:r>
      <w:r>
        <w:t xml:space="preserve">difficult to carry in large quantity), and should therefore be subject to the same level of</w:t>
      </w:r>
      <w:r>
        <w:t xml:space="preserve"> </w:t>
      </w:r>
      <w:r>
        <w:t xml:space="preserve">monitoring like other private electronic means of payment, while including the possibility for</w:t>
      </w:r>
      <w:r>
        <w:t xml:space="preserve"> </w:t>
      </w:r>
      <w:r>
        <w:t xml:space="preserve">harmonised simplified due diligence for onboarding and online low value transactions. This</w:t>
      </w:r>
      <w:r>
        <w:t xml:space="preserve"> </w:t>
      </w:r>
      <w:r>
        <w:t xml:space="preserve">differentiated approach would also be effective in supporting state-of-the-art payment</w:t>
      </w:r>
      <w:r>
        <w:t xml:space="preserve"> </w:t>
      </w:r>
      <w:r>
        <w:t xml:space="preserve">solutions, by allowing the sharing of user’s data for on-line transactions in compliance with</w:t>
      </w:r>
      <w:r>
        <w:t xml:space="preserve"> </w:t>
      </w:r>
      <w:r>
        <w:t xml:space="preserve">GDPR and PSD2 requirements.</w:t>
      </w:r>
      <w:r>
        <w:t xml:space="preserve"> </w:t>
      </w:r>
      <w:r>
        <w:t xml:space="preserve">Third, the digital euro could help the further development and the resilience of the EU’s</w:t>
      </w:r>
      <w:r>
        <w:t xml:space="preserve"> </w:t>
      </w:r>
      <w:r>
        <w:t xml:space="preserve">payment system. A digital euro could create synergies with private payment initiatives, as it</w:t>
      </w:r>
      <w:r>
        <w:t xml:space="preserve"> </w:t>
      </w:r>
      <w:r>
        <w:t xml:space="preserve">could offer a better, unified and shared infrastructure to support private pan-European</w:t>
      </w:r>
      <w:r>
        <w:t xml:space="preserve"> </w:t>
      </w:r>
      <w:r>
        <w:t xml:space="preserve">payment solutions. A pan-euro area, and European-governed acceptance mechanism at the</w:t>
      </w:r>
      <w:r>
        <w:t xml:space="preserve"> </w:t>
      </w:r>
      <w:r>
        <w:t xml:space="preserve">POI for the digital euro may be leveraged also for the acceptance of private payment</w:t>
      </w:r>
      <w:r>
        <w:t xml:space="preserve"> </w:t>
      </w:r>
      <w:r>
        <w:t xml:space="preserve">solutions across the euro area once the digital euro has become widely available and usable.</w:t>
      </w:r>
      <w:r>
        <w:t xml:space="preserve"> </w:t>
      </w:r>
      <w:r>
        <w:t xml:space="preserve">In addition, a central bank run digital payment system could serve as a backup or additional</w:t>
      </w:r>
      <w:r>
        <w:t xml:space="preserve"> </w:t>
      </w:r>
      <w:r>
        <w:t xml:space="preserve">facility in times of crisis, natural disaster, war or when private payment means experience</w:t>
      </w:r>
      <w:r>
        <w:t xml:space="preserve"> </w:t>
      </w:r>
      <w:r>
        <w:t xml:space="preserve">operational issues. This would strengthen the operational resilience of the EU’s economy.</w:t>
      </w:r>
      <w:r>
        <w:t xml:space="preserve"> </w:t>
      </w:r>
      <w:r>
        <w:t xml:space="preserve">Fourth, a digital euro can enhance the development of innovative, industry 4.0 services in the</w:t>
      </w:r>
      <w:r>
        <w:t xml:space="preserve"> </w:t>
      </w:r>
      <w:r>
        <w:t xml:space="preserve">EU, complementing private payment solutions.211</w:t>
      </w:r>
    </w:p>
    <w:p>
      <w:pPr>
        <w:pStyle w:val="BodyText"/>
      </w:pPr>
      <w:r>
        <w:t xml:space="preserve">210 Monetary sovereignty refers to the ability of public authorities to control the unit of account in their jurisdiction in order to manage the</w:t>
      </w:r>
      <w:r>
        <w:t xml:space="preserve"> </w:t>
      </w:r>
      <w:r>
        <w:t xml:space="preserve">macroeconomy e.g. in the euro area, goods and services need to be priced in euro.</w:t>
      </w:r>
      <w:r>
        <w:t xml:space="preserve"> </w:t>
      </w:r>
      <w:r>
        <w:t xml:space="preserve">211 See Annex 8 on the evolution of the internet and payment needs of industry 4.0.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Fifth, the digital euro with appropriate safeguards will avoid excessive financial</w:t>
      </w:r>
      <w:r>
        <w:t xml:space="preserve"> </w:t>
      </w:r>
      <w:r>
        <w:t xml:space="preserve">disintermediation and risk to financial stability. Potential limits on holdings or other</w:t>
      </w:r>
      <w:r>
        <w:t xml:space="preserve"> </w:t>
      </w:r>
      <w:r>
        <w:t xml:space="preserve">disincentives for using it as store of value would be effective to achieve these objectives.</w:t>
      </w:r>
      <w:r>
        <w:br/>
      </w:r>
      <w:r>
        <w:t xml:space="preserve">Finally, the international role of the euro would be strengthened over time by a digital euro.</w:t>
      </w:r>
      <w:r>
        <w:t xml:space="preserve"> </w:t>
      </w:r>
      <w:r>
        <w:t xml:space="preserve">Over time, it can serve as a means of payment not only within the euro-area and for visitors</w:t>
      </w:r>
      <w:r>
        <w:t xml:space="preserve"> </w:t>
      </w:r>
      <w:r>
        <w:t xml:space="preserve">but also for residents and businesses of non-euro area Member States and even certain trade</w:t>
      </w:r>
      <w:r>
        <w:t xml:space="preserve"> </w:t>
      </w:r>
      <w:r>
        <w:t xml:space="preserve">transactions with third country businesses subject to conditions aimed at mitigating financial</w:t>
      </w:r>
      <w:r>
        <w:t xml:space="preserve"> </w:t>
      </w:r>
      <w:r>
        <w:t xml:space="preserve">stability risks in non-euro area Member States and third countries.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preferred option has been designed to effectively achieve the general and specific</w:t>
      </w:r>
      <w:r>
        <w:t xml:space="preserve"> </w:t>
      </w:r>
      <w:r>
        <w:t xml:space="preserve">objectives in the most cost efficient and proportionate way. Most of the implementation costs</w:t>
      </w:r>
      <w:r>
        <w:t xml:space="preserve"> </w:t>
      </w:r>
      <w:r>
        <w:t xml:space="preserve">will fall upon the Eurosystem, PSPs, and merchants. People are not expected to bear</w:t>
      </w:r>
      <w:r>
        <w:t xml:space="preserve"> </w:t>
      </w:r>
      <w:r>
        <w:t xml:space="preserve">significant direct cost as basic use of the digital euro should be free of charge for them.212</w:t>
      </w:r>
      <w:r>
        <w:t xml:space="preserve"> </w:t>
      </w:r>
      <w:r>
        <w:t xml:space="preserve">The Eurosystem would bear the costs of developing the back-end infrastructure as well as its</w:t>
      </w:r>
      <w:r>
        <w:t xml:space="preserve"> </w:t>
      </w:r>
      <w:r>
        <w:t xml:space="preserve">running costs. Given the overall importance, especially of the settlement infrastructure, high</w:t>
      </w:r>
      <w:r>
        <w:t xml:space="preserve"> </w:t>
      </w:r>
      <w:r>
        <w:t xml:space="preserve">costs are expected for the mitigation of cyber risks and to ensure operational continuity under</w:t>
      </w:r>
      <w:r>
        <w:t xml:space="preserve"> </w:t>
      </w:r>
      <w:r>
        <w:t xml:space="preserve">all circumstances (e.g. also the ability to process peak volumes).</w:t>
      </w:r>
      <w:r>
        <w:br/>
      </w:r>
      <w:r>
        <w:t xml:space="preserve">Merchants are expected to invest in the acceptance infrastructure and the integration of digital</w:t>
      </w:r>
      <w:r>
        <w:t xml:space="preserve"> </w:t>
      </w:r>
      <w:r>
        <w:t xml:space="preserve">euro payments with their own systems. As confirmed by the targeted consultation, merchants</w:t>
      </w:r>
      <w:r>
        <w:t xml:space="preserve"> </w:t>
      </w:r>
      <w:r>
        <w:t xml:space="preserve">that already accept digital means of payment will face lower adjustment costs than those</w:t>
      </w:r>
      <w:r>
        <w:t xml:space="preserve"> </w:t>
      </w:r>
      <w:r>
        <w:t xml:space="preserve">which currently accept only cash. Standardisation of the acceptance infrastructure and the end</w:t>
      </w:r>
      <w:r>
        <w:t xml:space="preserve"> </w:t>
      </w:r>
      <w:r>
        <w:t xml:space="preserve">user interface would help decrease the merchants’ compliance cost. These aspects will be for</w:t>
      </w:r>
      <w:r>
        <w:t xml:space="preserve"> </w:t>
      </w:r>
      <w:r>
        <w:t xml:space="preserve">the Eurosystem to optimise. There is a risk that intermediaries set fees for merchants at such</w:t>
      </w:r>
      <w:r>
        <w:t xml:space="preserve"> </w:t>
      </w:r>
      <w:r>
        <w:t xml:space="preserve">levels that can safeguard their interchange fee revenues for alternative means of payments</w:t>
      </w:r>
      <w:r>
        <w:t xml:space="preserve"> </w:t>
      </w:r>
      <w:r>
        <w:t xml:space="preserve">(cards), due to reverse competition. These fees on merchants would be passed on to</w:t>
      </w:r>
      <w:r>
        <w:t xml:space="preserve"> </w:t>
      </w:r>
      <w:r>
        <w:t xml:space="preserve">consumers ultimately. To avoid overcharging merchants, the ECB will be mandated by the</w:t>
      </w:r>
      <w:r>
        <w:t xml:space="preserve"> </w:t>
      </w:r>
      <w:r>
        <w:t xml:space="preserve">Regulation to develop recommendations on pricing expectations for intermediaries, and also</w:t>
      </w:r>
      <w:r>
        <w:t xml:space="preserve"> </w:t>
      </w:r>
      <w:r>
        <w:t xml:space="preserve">empowered to constrain fees in case the recommendations prove insufficient, pending market</w:t>
      </w:r>
      <w:r>
        <w:t xml:space="preserve"> </w:t>
      </w:r>
      <w:r>
        <w:t xml:space="preserve">analyses.</w:t>
      </w:r>
      <w:r>
        <w:t xml:space="preserve"> </w:t>
      </w:r>
      <w:r>
        <w:t xml:space="preserve">PSPs will mainly need to invest in the end-user interface and the integration with the</w:t>
      </w:r>
      <w:r>
        <w:t xml:space="preserve"> </w:t>
      </w:r>
      <w:r>
        <w:t xml:space="preserve">settlement systems of the Eurosystem. A key challenge for intermediaries will be to integrate</w:t>
      </w:r>
      <w:r>
        <w:t xml:space="preserve"> </w:t>
      </w:r>
      <w:r>
        <w:t xml:space="preserve">the digital euro into their existing mobile banking applications. They will also bear the</w:t>
      </w:r>
      <w:r>
        <w:t xml:space="preserve"> </w:t>
      </w:r>
      <w:r>
        <w:t xml:space="preserve">ongoing cost of customer identification, fraud detection, AML/CFT compliance and general</w:t>
      </w:r>
      <w:r>
        <w:t xml:space="preserve"> </w:t>
      </w:r>
      <w:r>
        <w:t xml:space="preserve">onboarding costs. These costs can be similar to existing systems and processes and</w:t>
      </w:r>
      <w:r>
        <w:t xml:space="preserve"> </w:t>
      </w:r>
      <w:r>
        <w:t xml:space="preserve">onboarding cost of existing customers would likely be negligible. As the basic services of the</w:t>
      </w:r>
      <w:r>
        <w:t xml:space="preserve"> </w:t>
      </w:r>
      <w:r>
        <w:t xml:space="preserve">digital euro will be free for customers, they may also face lower income from their existing</w:t>
      </w:r>
      <w:r>
        <w:t xml:space="preserve"> </w:t>
      </w:r>
      <w:r>
        <w:t xml:space="preserve">payment services if customers prefer to pay in digital euro over commercial bank money. At</w:t>
      </w:r>
      <w:r>
        <w:t xml:space="preserve"> </w:t>
      </w:r>
      <w:r>
        <w:t xml:space="preserve">the same time, PSPs may receive income from those merchant fees and since merchants</w:t>
      </w:r>
      <w:r>
        <w:t xml:space="preserve"> </w:t>
      </w:r>
      <w:r>
        <w:t xml:space="preserve">generally accept a mix of payment solutions, this should not lead to potential loss of their</w:t>
      </w:r>
      <w:r>
        <w:t xml:space="preserve"> </w:t>
      </w:r>
      <w:r>
        <w:t xml:space="preserve">revenues. They may also offer value-added services building on a digital euro for consumers</w:t>
      </w:r>
      <w:r>
        <w:t xml:space="preserve"> </w:t>
      </w:r>
      <w:r>
        <w:t xml:space="preserve">to generate fee income. The overall impact on PSPs’ profitability is hard to estimate at the</w:t>
      </w:r>
      <w:r>
        <w:t xml:space="preserve"> </w:t>
      </w:r>
      <w:r>
        <w:t xml:space="preserve">current juncture, as it crucially depends on the potential loss in market share in the payments</w:t>
      </w:r>
      <w:r>
        <w:t xml:space="preserve"> </w:t>
      </w:r>
      <w:r>
        <w:t xml:space="preserve">market to digital euro transactions, the digital euro remuneration model, as well as on the</w:t>
      </w:r>
    </w:p>
    <w:p>
      <w:pPr>
        <w:pStyle w:val="BodyText"/>
      </w:pPr>
      <w:r>
        <w:t xml:space="preserve">212 Nevertheless, if merchants are faced with high fees for the Digital Euro, these fees will ultimately be passed on to consumers through</w:t>
      </w:r>
      <w:r>
        <w:t xml:space="preserve"> </w:t>
      </w:r>
      <w:r>
        <w:t xml:space="preserve">relatively higher retail prices.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extent to which PSPs would be able to generate fee income via digital euro-related added</w:t>
      </w:r>
      <w:r>
        <w:t xml:space="preserve"> </w:t>
      </w:r>
      <w:r>
        <w:t xml:space="preserve">value services (see Annex 11).</w:t>
      </w:r>
      <w:r>
        <w:br/>
      </w:r>
      <w:r>
        <w:t xml:space="preserve">On the other hand, the compensation model for a digital euro in particular if based on</w:t>
      </w:r>
      <w:r>
        <w:t xml:space="preserve"> </w:t>
      </w:r>
      <w:r>
        <w:t xml:space="preserve">interchange fees, might lead to crowding out of cheaper payment solutions, which would</w:t>
      </w:r>
      <w:r>
        <w:t xml:space="preserve"> </w:t>
      </w:r>
      <w:r>
        <w:t xml:space="preserve">impact the level of competition in payment markets, overall merchant acceptance costs and</w:t>
      </w:r>
      <w:r>
        <w:t xml:space="preserve"> </w:t>
      </w:r>
      <w:r>
        <w:t xml:space="preserve">ultimately lead to increased retail prices and lower consumers’ welfare.</w:t>
      </w:r>
      <w:r>
        <w:t xml:space="preserve"> </w:t>
      </w:r>
      <w:r>
        <w:t xml:space="preserve">The proposal will not incur any significant additional administrative costs either, as PSPs and</w:t>
      </w:r>
      <w:r>
        <w:t xml:space="preserve"> </w:t>
      </w:r>
      <w:r>
        <w:t xml:space="preserve">market infrastructure providers already have reporting obligations for payment transactions,</w:t>
      </w:r>
      <w:r>
        <w:t xml:space="preserve"> </w:t>
      </w:r>
      <w:r>
        <w:t xml:space="preserve">which would also apply - with only limited adjustments - to digital euro transactions.</w:t>
      </w:r>
      <w:r>
        <w:t xml:space="preserve"> </w:t>
      </w:r>
      <w:r>
        <w:t xml:space="preserve">Coherence</w:t>
      </w:r>
      <w:r>
        <w:t xml:space="preserve"> </w:t>
      </w:r>
      <w:r>
        <w:t xml:space="preserve">The initiative would be fully consistent with the policy objectives of other Commission</w:t>
      </w:r>
      <w:r>
        <w:t xml:space="preserve"> </w:t>
      </w:r>
      <w:r>
        <w:t xml:space="preserve">initiatives laid out in the Commission’s Digital Finance Strategy and Retail Payments</w:t>
      </w:r>
      <w:r>
        <w:t xml:space="preserve"> </w:t>
      </w:r>
      <w:r>
        <w:t xml:space="preserve">Strategy for the EU adopted on 24 September 2020, aimed at promoting digital</w:t>
      </w:r>
      <w:r>
        <w:t xml:space="preserve"> </w:t>
      </w:r>
      <w:r>
        <w:t xml:space="preserve">transformation of finance, payments and the EU economy and removing fragmentation in the</w:t>
      </w:r>
      <w:r>
        <w:t xml:space="preserve"> </w:t>
      </w:r>
      <w:r>
        <w:t xml:space="preserve">Digital Single Market:</w:t>
      </w:r>
      <w:r>
        <w:t xml:space="preserve"> </w:t>
      </w:r>
      <w:r>
        <w:t xml:space="preserve">EU-wide interoperable European Digital Identity Wallet (EUDIW)213. In that respect, it will</w:t>
      </w:r>
      <w:r>
        <w:t xml:space="preserve"> </w:t>
      </w:r>
      <w:r>
        <w:t xml:space="preserve">be essential that users can on-board and make payments with the digital euro by using the</w:t>
      </w:r>
      <w:r>
        <w:t xml:space="preserve"> </w:t>
      </w:r>
      <w:r>
        <w:t xml:space="preserve">EUDIW for identification, authentication and payment initiation, on a voluntary basis. This</w:t>
      </w:r>
      <w:r>
        <w:t xml:space="preserve"> </w:t>
      </w:r>
      <w:r>
        <w:t xml:space="preserve">means that electronic identification as set out in the proposal amending Regulation (EU) No</w:t>
      </w:r>
      <w:r>
        <w:t xml:space="preserve"> </w:t>
      </w:r>
      <w:r>
        <w:t xml:space="preserve">910/2014 introducing a framework for a European Digital Identity should be accepted by</w:t>
      </w:r>
      <w:r>
        <w:t xml:space="preserve"> </w:t>
      </w:r>
      <w:r>
        <w:t xml:space="preserve">intermediaries for the verification for both prospective and existing customers and, where</w:t>
      </w:r>
      <w:r>
        <w:t xml:space="preserve"> </w:t>
      </w:r>
      <w:r>
        <w:t xml:space="preserve">relevant, for the remote performance of customer due diligence. Where intermediaries offer</w:t>
      </w:r>
      <w:r>
        <w:t xml:space="preserve"> </w:t>
      </w:r>
      <w:r>
        <w:t xml:space="preserve">payment transactions with the digital euro, they should also accept the use of European</w:t>
      </w:r>
      <w:r>
        <w:t xml:space="preserve"> </w:t>
      </w:r>
      <w:r>
        <w:t xml:space="preserve">Digital Identity Wallets.</w:t>
      </w:r>
      <w:r>
        <w:br/>
      </w:r>
      <w:r>
        <w:t xml:space="preserve">The initiative is also consistent with the framework governing the provision of payment</w:t>
      </w:r>
      <w:r>
        <w:t xml:space="preserve"> </w:t>
      </w:r>
      <w:r>
        <w:t xml:space="preserve">services across the Union:</w:t>
      </w:r>
      <w:r>
        <w:t xml:space="preserve"> </w:t>
      </w:r>
      <w:r>
        <w:t xml:space="preserve"> PSD2 regulates the licensing requirements for the provision of payment services by</w:t>
      </w:r>
      <w:r>
        <w:t xml:space="preserve"> </w:t>
      </w:r>
      <w:r>
        <w:t xml:space="preserve">payment institutions and the rights and obligations that apply to payment service users</w:t>
      </w:r>
      <w:r>
        <w:t xml:space="preserve"> </w:t>
      </w:r>
      <w:r>
        <w:t xml:space="preserve">and payment service providers (including credit institutions, e-money institutions and</w:t>
      </w:r>
      <w:r>
        <w:t xml:space="preserve"> </w:t>
      </w:r>
      <w:r>
        <w:t xml:space="preserve">payment institutions) when making payment transactions. PSD2 will fully apply to</w:t>
      </w:r>
      <w:r>
        <w:t xml:space="preserve"> </w:t>
      </w:r>
      <w:r>
        <w:t xml:space="preserve">digital euro. Amending the definition of funds in PSD2 to clarify beyond doubt that it</w:t>
      </w:r>
      <w:r>
        <w:t xml:space="preserve"> </w:t>
      </w:r>
      <w:r>
        <w:t xml:space="preserve">also includes the digital euro will ensure that this legal framework also applies to</w:t>
      </w:r>
      <w:r>
        <w:t xml:space="preserve"> </w:t>
      </w:r>
      <w:r>
        <w:t xml:space="preserve">digital euro transactions.</w:t>
      </w:r>
      <w:r>
        <w:br/>
      </w:r>
      <w:r>
        <w:t xml:space="preserve"> Data on digital euro payment accounts could, upon the request of the digital euro user,</w:t>
      </w:r>
      <w:r>
        <w:t xml:space="preserve"> </w:t>
      </w:r>
      <w:r>
        <w:t xml:space="preserve">be shared in line with the PSD2 ‘open banking’ framework. This means that PSPs</w:t>
      </w:r>
      <w:r>
        <w:t xml:space="preserve"> </w:t>
      </w:r>
      <w:r>
        <w:t xml:space="preserve">could process personal data linked to digital euro transactions to promote new</w:t>
      </w:r>
      <w:r>
        <w:t xml:space="preserve"> </w:t>
      </w:r>
      <w:r>
        <w:t xml:space="preserve">financial products and services for consumers and firms, in accordance with PSD2</w:t>
      </w:r>
      <w:r>
        <w:t xml:space="preserve"> </w:t>
      </w:r>
      <w:r>
        <w:t xml:space="preserve">and the GDPR.</w:t>
      </w:r>
      <w:r>
        <w:t xml:space="preserve"> </w:t>
      </w:r>
      <w:r>
        <w:t xml:space="preserve"> In order to ensure coherence between the legal tender of the digital euro and the legal</w:t>
      </w:r>
      <w:r>
        <w:t xml:space="preserve"> </w:t>
      </w:r>
      <w:r>
        <w:t xml:space="preserve">tender of cash, the legal tender of cash should also be regulated in a coordinated way</w:t>
      </w:r>
      <w:r>
        <w:t xml:space="preserve"> </w:t>
      </w:r>
      <w:r>
        <w:t xml:space="preserve">with the legal tender of the digital euro.</w:t>
      </w:r>
      <w:r>
        <w:t xml:space="preserve"> </w:t>
      </w:r>
      <w:r>
        <w:t xml:space="preserve"> In terms of financial inclusion, the initiative will be consistent with the approach</w:t>
      </w:r>
      <w:r>
        <w:t xml:space="preserve"> </w:t>
      </w:r>
      <w:r>
        <w:t xml:space="preserve">adopted under the Payment Accounts Directive which aims at ensuring a universal</w:t>
      </w:r>
    </w:p>
    <w:p>
      <w:pPr>
        <w:pStyle w:val="BodyText"/>
      </w:pPr>
      <w:r>
        <w:t xml:space="preserve">213https://eur-lex.europa.eu/resource.html?uri=cellar:5d88943a-c458-11eb-a925-01aa75ed71a1.0001.02/DOC_1&amp;format=PDF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access to payment accounts with basic features for financially excluded consumers.</w:t>
      </w:r>
      <w:r>
        <w:t xml:space="preserve"> </w:t>
      </w:r>
      <w:r>
        <w:t xml:space="preserve">The digital euro will be offered following a similar approach, ensuring access to basic</w:t>
      </w:r>
      <w:r>
        <w:t xml:space="preserve"> </w:t>
      </w:r>
      <w:r>
        <w:t xml:space="preserve">digital euro payment services.</w:t>
      </w:r>
      <w:r>
        <w:br/>
      </w:r>
      <w:r>
        <w:t xml:space="preserve"> By promoting a risk-based approach that underpins the Union AML framework and</w:t>
      </w:r>
      <w:r>
        <w:t xml:space="preserve"> </w:t>
      </w:r>
      <w:r>
        <w:t xml:space="preserve">by excluding full anonymity, the initiative is consistent with the objectives of the</w:t>
      </w:r>
      <w:r>
        <w:t xml:space="preserve"> </w:t>
      </w:r>
      <w:r>
        <w:t xml:space="preserve">AML package adopted by the Commission in July 2021. Digital euro transactions</w:t>
      </w:r>
      <w:r>
        <w:t xml:space="preserve"> </w:t>
      </w:r>
      <w:r>
        <w:t xml:space="preserve">would be subject to the AML/CFT framework. For online transaction, intermediaries</w:t>
      </w:r>
      <w:r>
        <w:t xml:space="preserve"> </w:t>
      </w:r>
      <w:r>
        <w:t xml:space="preserve">would have to conduct transaction monitoring as for other electronic means of</w:t>
      </w:r>
      <w:r>
        <w:t xml:space="preserve"> </w:t>
      </w:r>
      <w:r>
        <w:t xml:space="preserve">payment. A specific transaction monitoring is preferred for low-value offline</w:t>
      </w:r>
      <w:r>
        <w:t xml:space="preserve"> </w:t>
      </w:r>
      <w:r>
        <w:t xml:space="preserve">proximity payment along the lines of the cash treatment (i.e. processing of personal</w:t>
      </w:r>
      <w:r>
        <w:t xml:space="preserve"> </w:t>
      </w:r>
      <w:r>
        <w:t xml:space="preserve">data relating to identity when funding and defunding the offline digital euro as</w:t>
      </w:r>
      <w:r>
        <w:t xml:space="preserve"> </w:t>
      </w:r>
      <w:r>
        <w:t xml:space="preserve">opposed to transaction data). For both offline and online digital euro and consistently</w:t>
      </w:r>
      <w:r>
        <w:t xml:space="preserve"> </w:t>
      </w:r>
      <w:r>
        <w:t xml:space="preserve">with the AML framework, intermediaries, as obliged entities, would have to report</w:t>
      </w:r>
      <w:r>
        <w:t xml:space="preserve"> </w:t>
      </w:r>
      <w:r>
        <w:t xml:space="preserve">suspicious transactions. The new AML/CFT package proposes to harmonise</w:t>
      </w:r>
      <w:r>
        <w:t xml:space="preserve"> </w:t>
      </w:r>
      <w:r>
        <w:t xml:space="preserve">consumer due diligence, across the EU. AMLA, the new EU AML Authority would</w:t>
      </w:r>
      <w:r>
        <w:t xml:space="preserve"> </w:t>
      </w:r>
      <w:r>
        <w:t xml:space="preserve">be tasked with developing regulatory technical standards including simplified due</w:t>
      </w:r>
      <w:r>
        <w:t xml:space="preserve"> </w:t>
      </w:r>
      <w:r>
        <w:t xml:space="preserve">diligence in case of low risk. This would apply to the digital euro, and would help</w:t>
      </w:r>
      <w:r>
        <w:t xml:space="preserve"> </w:t>
      </w:r>
      <w:r>
        <w:t xml:space="preserve">ensure consistent on-boarding conditions across the euro-area. Consistently with</w:t>
      </w:r>
      <w:r>
        <w:t xml:space="preserve"> </w:t>
      </w:r>
      <w:r>
        <w:t xml:space="preserve">FATF recommendations and the new AML package, specific holding and transaction</w:t>
      </w:r>
      <w:r>
        <w:t xml:space="preserve"> </w:t>
      </w:r>
      <w:r>
        <w:t xml:space="preserve">limits would be introduced for the offline digital euro after a risk assessment, by</w:t>
      </w:r>
      <w:r>
        <w:t xml:space="preserve"> </w:t>
      </w:r>
      <w:r>
        <w:t xml:space="preserve">delegated act. In addition, the level of transaction monitoring for the offline digital</w:t>
      </w:r>
      <w:r>
        <w:t xml:space="preserve"> </w:t>
      </w:r>
      <w:r>
        <w:t xml:space="preserve">euro would be subject to a review clause, based on a money laundering and terrorist</w:t>
      </w:r>
      <w:r>
        <w:t xml:space="preserve"> </w:t>
      </w:r>
      <w:r>
        <w:t xml:space="preserve">financing risk assessment.</w:t>
      </w:r>
      <w:r>
        <w:t xml:space="preserve"> </w:t>
      </w:r>
      <w:r>
        <w:t xml:space="preserve"> Whereas the store of value function of cash is not limited, the potential limitation of</w:t>
      </w:r>
      <w:r>
        <w:t xml:space="preserve"> </w:t>
      </w:r>
      <w:r>
        <w:t xml:space="preserve">the digital euro’s store of value function would be consistent with the Commission’s</w:t>
      </w:r>
      <w:r>
        <w:t xml:space="preserve"> </w:t>
      </w:r>
      <w:r>
        <w:t xml:space="preserve">and the ECB’s respective mandates with regard to ensuring financial stability and</w:t>
      </w:r>
      <w:r>
        <w:t xml:space="preserve"> </w:t>
      </w:r>
      <w:r>
        <w:t xml:space="preserve">maintaining efficient monetary transmission.</w:t>
      </w:r>
    </w:p>
    <w:p>
      <w:pPr>
        <w:pStyle w:val="BodyText"/>
      </w:pPr>
      <w:r>
        <w:t xml:space="preserve">Finally, the initiative is consistent with the Commission Communication “Towards a stronger</w:t>
      </w:r>
      <w:r>
        <w:t xml:space="preserve"> </w:t>
      </w:r>
      <w:r>
        <w:t xml:space="preserve">international role of the euro”,214 in which the Commission supported a wider role of the euro</w:t>
      </w:r>
      <w:r>
        <w:t xml:space="preserve"> </w:t>
      </w:r>
      <w:r>
        <w:t xml:space="preserve">to support trade, while being mindful of potential negative impacts on the financial stability</w:t>
      </w:r>
      <w:r>
        <w:t xml:space="preserve"> </w:t>
      </w:r>
      <w:r>
        <w:t xml:space="preserve">of non-euro area countries (“spill-over effects”) in line with the G7 principles on retail</w:t>
      </w:r>
      <w:r>
        <w:t xml:space="preserve"> </w:t>
      </w:r>
      <w:r>
        <w:t xml:space="preserve">CBDC, which calls for a staggered and cautious approach. A strong international use of the</w:t>
      </w:r>
      <w:r>
        <w:t xml:space="preserve"> </w:t>
      </w:r>
      <w:r>
        <w:t xml:space="preserve">digital euro could also significantly expand the Eurosystem’s balance sheet and affect its</w:t>
      </w:r>
      <w:r>
        <w:t xml:space="preserve"> </w:t>
      </w:r>
      <w:r>
        <w:t xml:space="preserve">monetary policy.</w:t>
      </w:r>
      <w:r>
        <w:t xml:space="preserve"> </w:t>
      </w:r>
      <w:r>
        <w:t xml:space="preserve">Impacts on the existing market and market actors</w:t>
      </w:r>
      <w:r>
        <w:t xml:space="preserve"> </w:t>
      </w:r>
      <w:r>
        <w:t xml:space="preserve">The introduction of the digital euro is expected to have an impact on both the EU’s retail</w:t>
      </w:r>
      <w:r>
        <w:t xml:space="preserve"> </w:t>
      </w:r>
      <w:r>
        <w:t xml:space="preserve">payment market and the market for savings instruments, particularly deposits. On top of the</w:t>
      </w:r>
      <w:r>
        <w:t xml:space="preserve"> </w:t>
      </w:r>
      <w:r>
        <w:t xml:space="preserve">effects brought by the legal tender status, the extent of this impact will largely depend on the</w:t>
      </w:r>
      <w:r>
        <w:t xml:space="preserve"> </w:t>
      </w:r>
      <w:r>
        <w:t xml:space="preserve">final features and design of the digital euro, which will be determined by both regulation and</w:t>
      </w:r>
      <w:r>
        <w:t xml:space="preserve"> </w:t>
      </w:r>
      <w:r>
        <w:t xml:space="preserve">decisions made by the European Central Bank (ECB). In addition, the reaction and</w:t>
      </w:r>
      <w:r>
        <w:t xml:space="preserve"> </w:t>
      </w:r>
      <w:r>
        <w:t xml:space="preserve">adjustment of market players, including further innovation, will be another factor affecting</w:t>
      </w:r>
      <w:r>
        <w:t xml:space="preserve"> </w:t>
      </w:r>
      <w:r>
        <w:t xml:space="preserve">the dynamics of the EU’s payment market after the introduction of the digital euro.</w:t>
      </w:r>
    </w:p>
    <w:p>
      <w:pPr>
        <w:pStyle w:val="BodyText"/>
      </w:pPr>
      <w:r>
        <w:t xml:space="preserve">214</w:t>
      </w:r>
      <w:r>
        <w:t xml:space="preserve"> </w:t>
      </w:r>
      <w:r>
        <w:t xml:space="preserve">https://ec.europa.eu/info/publications/towards-stronger-international-role-euro-commission-contribution-european-council-13-14-</w:t>
      </w:r>
      <w:r>
        <w:t xml:space="preserve"> </w:t>
      </w:r>
      <w:r>
        <w:t xml:space="preserve">december-2018_en.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While the digital euro should be widely available, there is no quantifiable target market share</w:t>
      </w:r>
      <w:r>
        <w:t xml:space="preserve"> </w:t>
      </w:r>
      <w:r>
        <w:t xml:space="preserve">that it should achieve in either the short or long term. Payments made with the digital euro</w:t>
      </w:r>
      <w:r>
        <w:t xml:space="preserve"> </w:t>
      </w:r>
      <w:r>
        <w:t xml:space="preserve">should strengthen the competitiveness and open strategic autonomy of the European payment</w:t>
      </w:r>
      <w:r>
        <w:t xml:space="preserve"> </w:t>
      </w:r>
      <w:r>
        <w:t xml:space="preserve">market, but should not lead to the displacement of any efficient private payment solutions,</w:t>
      </w:r>
      <w:r>
        <w:t xml:space="preserve"> </w:t>
      </w:r>
      <w:r>
        <w:t xml:space="preserve">nor reduced investment and innovation in this sector. In this regard, trying to maintain level-</w:t>
      </w:r>
      <w:r>
        <w:t xml:space="preserve"> </w:t>
      </w:r>
      <w:r>
        <w:t xml:space="preserve">playing field with other private means of payment in the compensation model will be crucial.</w:t>
      </w:r>
      <w:r>
        <w:t xml:space="preserve"> </w:t>
      </w:r>
      <w:r>
        <w:t xml:space="preserve">Regarding the EU’s retail payment market, payment service providers (PSPs) will face a new</w:t>
      </w:r>
      <w:r>
        <w:t xml:space="preserve"> </w:t>
      </w:r>
      <w:r>
        <w:t xml:space="preserve">competing payment product that may support or challenge their business. On one hand, the</w:t>
      </w:r>
      <w:r>
        <w:t xml:space="preserve"> </w:t>
      </w:r>
      <w:r>
        <w:t xml:space="preserve">digital euro could reduce the market share of existing private electronic means of payments,</w:t>
      </w:r>
      <w:r>
        <w:t xml:space="preserve"> </w:t>
      </w:r>
      <w:r>
        <w:t xml:space="preserve">resulting in lower revenues for certain PSPs. On the other hand, the provision of digital euro</w:t>
      </w:r>
      <w:r>
        <w:t xml:space="preserve"> </w:t>
      </w:r>
      <w:r>
        <w:t xml:space="preserve">services would also mean new revenue for both distributing and acquiring PSPs.</w:t>
      </w:r>
      <w:r>
        <w:t xml:space="preserve"> </w:t>
      </w:r>
      <w:r>
        <w:t xml:space="preserve">Depending on the overall costs, fee structure and the additional value-added services built on</w:t>
      </w:r>
      <w:r>
        <w:t xml:space="preserve"> </w:t>
      </w:r>
      <w:r>
        <w:t xml:space="preserve">the digital euro, some PSPs may be net beneficiaries of the new market situation, while others</w:t>
      </w:r>
      <w:r>
        <w:t xml:space="preserve"> </w:t>
      </w:r>
      <w:r>
        <w:t xml:space="preserve">may be worse off. Since the ECB may not charge a scheme and settlement fee after payment</w:t>
      </w:r>
      <w:r>
        <w:t xml:space="preserve"> </w:t>
      </w:r>
      <w:r>
        <w:t xml:space="preserve">transactions in digital euro, both PSPs and merchants may face fewer costs than when</w:t>
      </w:r>
      <w:r>
        <w:t xml:space="preserve"> </w:t>
      </w:r>
      <w:r>
        <w:t xml:space="preserve">executing or accepting private means of payments.</w:t>
      </w:r>
      <w:r>
        <w:t xml:space="preserve"> </w:t>
      </w:r>
      <w:r>
        <w:t xml:space="preserve">Furthermore, the technical rules, standards, and procedures of the digital euro should be</w:t>
      </w:r>
      <w:r>
        <w:t xml:space="preserve"> </w:t>
      </w:r>
      <w:r>
        <w:t xml:space="preserve">developed in collaboration with market participants. Building on existing standards would</w:t>
      </w:r>
      <w:r>
        <w:t xml:space="preserve"> </w:t>
      </w:r>
      <w:r>
        <w:t xml:space="preserve">save implementation and ongoing costs for PSPs and merchants. If PSPs can use standardized</w:t>
      </w:r>
      <w:r>
        <w:t xml:space="preserve"> </w:t>
      </w:r>
      <w:r>
        <w:t xml:space="preserve">solutions and form factors (e.g., QR codes, NFC), they could more easily, quickly, and</w:t>
      </w:r>
      <w:r>
        <w:t xml:space="preserve"> </w:t>
      </w:r>
      <w:r>
        <w:t xml:space="preserve">efficiently expand the geographical reach of their payment product. For example, a national</w:t>
      </w:r>
      <w:r>
        <w:t xml:space="preserve"> </w:t>
      </w:r>
      <w:r>
        <w:t xml:space="preserve">instant payment-based payment solution could market its service at a pan-European level by</w:t>
      </w:r>
      <w:r>
        <w:t xml:space="preserve"> </w:t>
      </w:r>
      <w:r>
        <w:t xml:space="preserve">adopting the standards and procedures developed for the digital euro. This would not only</w:t>
      </w:r>
      <w:r>
        <w:t xml:space="preserve"> </w:t>
      </w:r>
      <w:r>
        <w:t xml:space="preserve">benefit the business of PSPs, but also users who could pay cross-border with their national</w:t>
      </w:r>
      <w:r>
        <w:t xml:space="preserve"> </w:t>
      </w:r>
      <w:r>
        <w:t xml:space="preserve">payment solutions.</w:t>
      </w:r>
      <w:r>
        <w:t xml:space="preserve"> </w:t>
      </w:r>
      <w:r>
        <w:t xml:space="preserve">Payment service providers, especially deposit taking credit institutions will also face the risk</w:t>
      </w:r>
      <w:r>
        <w:t xml:space="preserve"> </w:t>
      </w:r>
      <w:r>
        <w:t xml:space="preserve">of losing funds and deposits. People may convert not only cash but also deposits or funds</w:t>
      </w:r>
      <w:r>
        <w:t xml:space="preserve"> </w:t>
      </w:r>
      <w:r>
        <w:t xml:space="preserve">held on payment accounts to digital euro. According to an ECB occasional paper,215</w:t>
      </w:r>
      <w:r>
        <w:t xml:space="preserve"> </w:t>
      </w:r>
      <w:r>
        <w:t xml:space="preserve">illustrative demand scenarios suggest possible deposit outflows ranging from EUR 180</w:t>
      </w:r>
      <w:r>
        <w:t xml:space="preserve"> </w:t>
      </w:r>
      <w:r>
        <w:t xml:space="preserve">billion to EUR 6.3 trillion, accounting for 0.5% to 18% of aggregate euro area bank</w:t>
      </w:r>
      <w:r>
        <w:t xml:space="preserve"> </w:t>
      </w:r>
      <w:r>
        <w:t xml:space="preserve">liabilities.</w:t>
      </w:r>
      <w:r>
        <w:br/>
      </w:r>
      <w:r>
        <w:t xml:space="preserve">As a result, non-credit institutions may lose any interest income they may gain and also any</w:t>
      </w:r>
      <w:r>
        <w:t xml:space="preserve"> </w:t>
      </w:r>
      <w:r>
        <w:t xml:space="preserve">fee income that they may charge to clients in relation to these funds. Credit institutions losing</w:t>
      </w:r>
      <w:r>
        <w:t xml:space="preserve"> </w:t>
      </w:r>
      <w:r>
        <w:t xml:space="preserve">deposits would see an impact on both their liquidity situations and likely on their net interest</w:t>
      </w:r>
      <w:r>
        <w:t xml:space="preserve"> </w:t>
      </w:r>
      <w:r>
        <w:t xml:space="preserve">income. As explained in Section 6.2.3, in case of large-scale deposit reduction in favour of a</w:t>
      </w:r>
      <w:r>
        <w:t xml:space="preserve"> </w:t>
      </w:r>
      <w:r>
        <w:t xml:space="preserve">digital euro, banks could face liquidity stress and increased funding costs (higher wholesale</w:t>
      </w:r>
      <w:r>
        <w:t xml:space="preserve"> </w:t>
      </w:r>
      <w:r>
        <w:t xml:space="preserve">funding) that may translate to lower net interest income and also lower credit provision to the</w:t>
      </w:r>
      <w:r>
        <w:t xml:space="preserve"> </w:t>
      </w:r>
      <w:r>
        <w:t xml:space="preserve">economy. These impacts would be mitigated by tools which the ECB would have at its</w:t>
      </w:r>
      <w:r>
        <w:t xml:space="preserve"> </w:t>
      </w:r>
      <w:r>
        <w:t xml:space="preserve">disposal for such purposes as set out in that Section, in particular effective holding limits on</w:t>
      </w:r>
      <w:r>
        <w:t xml:space="preserve"> </w:t>
      </w:r>
      <w:r>
        <w:t xml:space="preserve">the digital euro.</w:t>
      </w:r>
      <w:r>
        <w:t xml:space="preserve"> </w:t>
      </w:r>
      <w:r>
        <w:t xml:space="preserve">The aforementioned impacts would affect individual banks differently, where banks that rely</w:t>
      </w:r>
      <w:r>
        <w:t xml:space="preserve"> </w:t>
      </w:r>
      <w:r>
        <w:t xml:space="preserve">to a large extent on deposit funding and with smaller liquidity buffers would be expected to</w:t>
      </w:r>
      <w:r>
        <w:t xml:space="preserve"> </w:t>
      </w:r>
      <w:r>
        <w:t xml:space="preserve">be impacted more strongly. Whether or not structural disintermediation risks would actually</w:t>
      </w:r>
      <w:r>
        <w:t xml:space="preserve"> </w:t>
      </w:r>
      <w:r>
        <w:t xml:space="preserve">materialize, depends crucially on the take-up of a digital euro and the extent to which a</w:t>
      </w:r>
    </w:p>
    <w:p>
      <w:pPr>
        <w:pStyle w:val="BodyText"/>
      </w:pPr>
      <w:r>
        <w:t xml:space="preserve">215 Adalid et al. (2022), “Central bank digital currency and bank intermediation”, ECB Occasional Paper Series 293, May 2022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digital euro would substitute cash or deposits, both of which are difficult to forecast, on the</w:t>
      </w:r>
      <w:r>
        <w:t xml:space="preserve"> </w:t>
      </w:r>
      <w:r>
        <w:t xml:space="preserve">availability and effective use of tools for the ECB to limit the store of value function (see</w:t>
      </w:r>
      <w:r>
        <w:t xml:space="preserve"> </w:t>
      </w:r>
      <w:r>
        <w:t xml:space="preserve">section 6.2.3) and in any case may significantly vary with economic circumstances such as</w:t>
      </w:r>
      <w:r>
        <w:t xml:space="preserve"> </w:t>
      </w:r>
      <w:r>
        <w:t xml:space="preserve">the interest rate environment and the availability of reserves at the central banks.</w:t>
      </w:r>
      <w:r>
        <w:t xml:space="preserve"> </w:t>
      </w:r>
      <w:r>
        <w:t xml:space="preserve">Other environmental, social and fundamental rights impacts</w:t>
      </w:r>
      <w:r>
        <w:t xml:space="preserve"> </w:t>
      </w:r>
      <w:r>
        <w:t xml:space="preserve">Environmental impacts are difficult to estimate at this stage as the concrete design of the</w:t>
      </w:r>
      <w:r>
        <w:t xml:space="preserve"> </w:t>
      </w:r>
      <w:r>
        <w:t xml:space="preserve">digital euro is not yet finalised. Nevertheless, since the first issuance of the online digital euro</w:t>
      </w:r>
      <w:r>
        <w:t xml:space="preserve"> </w:t>
      </w:r>
      <w:r>
        <w:t xml:space="preserve">would use similar infrastructure as currently available payment means, the energy</w:t>
      </w:r>
      <w:r>
        <w:t xml:space="preserve"> </w:t>
      </w:r>
      <w:r>
        <w:t xml:space="preserve">consumption and thus environmental impact is expected to be no different than for existing</w:t>
      </w:r>
      <w:r>
        <w:t xml:space="preserve"> </w:t>
      </w:r>
      <w:r>
        <w:t xml:space="preserve">payments (also some existing payments would be replaced by payments in digital euros).</w:t>
      </w:r>
      <w:r>
        <w:t xml:space="preserve"> </w:t>
      </w:r>
      <w:r>
        <w:t xml:space="preserve">Especially in the long-term it is expected that the digital euro would replace some current</w:t>
      </w:r>
      <w:r>
        <w:t xml:space="preserve"> </w:t>
      </w:r>
      <w:r>
        <w:t xml:space="preserve">cash payments. The environmental footprint of bringing digital euros into circulation will be</w:t>
      </w:r>
      <w:r>
        <w:t xml:space="preserve"> </w:t>
      </w:r>
      <w:r>
        <w:t xml:space="preserve">substantially lower than bank notes and coins (printing/coinage, transportation etc.). The</w:t>
      </w:r>
      <w:r>
        <w:t xml:space="preserve"> </w:t>
      </w:r>
      <w:r>
        <w:t xml:space="preserve">energy consumption of a CBDC has been deemed comparable to that of a credit card</w:t>
      </w:r>
      <w:r>
        <w:t xml:space="preserve"> </w:t>
      </w:r>
      <w:r>
        <w:t xml:space="preserve">system.216 In that respect, the ECB’s objective is that “the design of the digital euro should be</w:t>
      </w:r>
      <w:r>
        <w:t xml:space="preserve"> </w:t>
      </w:r>
      <w:r>
        <w:t xml:space="preserve">based on technological solutions that minimise its ecological footprint and improve that of</w:t>
      </w:r>
      <w:r>
        <w:t xml:space="preserve"> </w:t>
      </w:r>
      <w:r>
        <w:t xml:space="preserve">the current payments ecosystem”217. It should therefore support progress on UN SDG goals,</w:t>
      </w:r>
      <w:r>
        <w:t xml:space="preserve"> </w:t>
      </w:r>
      <w:r>
        <w:t xml:space="preserve">in particular as concerns lowering energy consumption and CO2 emissions. A detailed</w:t>
      </w:r>
      <w:r>
        <w:t xml:space="preserve"> </w:t>
      </w:r>
      <w:r>
        <w:t xml:space="preserve">assessment can only be done at implementation level.</w:t>
      </w:r>
      <w:r>
        <w:t xml:space="preserve"> </w:t>
      </w:r>
      <w:r>
        <w:t xml:space="preserve">In terms of social impact, the digital euro would improve financial inclusion by ensuring</w:t>
      </w:r>
      <w:r>
        <w:t xml:space="preserve"> </w:t>
      </w:r>
      <w:r>
        <w:t xml:space="preserve">access to the digital euro payment services to unbanked people in a context where cash</w:t>
      </w:r>
      <w:r>
        <w:t xml:space="preserve"> </w:t>
      </w:r>
      <w:r>
        <w:t xml:space="preserve">becomes less and less useable in a digitalised economy and the use of private means of</w:t>
      </w:r>
      <w:r>
        <w:t xml:space="preserve"> </w:t>
      </w:r>
      <w:r>
        <w:t xml:space="preserve">payments entails costs and requires compliance with sometimes burdensome AML/CFT</w:t>
      </w:r>
      <w:r>
        <w:t xml:space="preserve"> </w:t>
      </w:r>
      <w:r>
        <w:t xml:space="preserve">obligations.</w:t>
      </w:r>
      <w:r>
        <w:br/>
      </w:r>
      <w:r>
        <w:t xml:space="preserve">All privacy options (options 2b-2e) respect the fundamental rights to private life and the</w:t>
      </w:r>
      <w:r>
        <w:t xml:space="preserve"> </w:t>
      </w:r>
      <w:r>
        <w:t xml:space="preserve">protection of personal data, enshrined in Article 7 and 8 of the EU Charter of Fundamental</w:t>
      </w:r>
      <w:r>
        <w:t xml:space="preserve"> </w:t>
      </w:r>
      <w:r>
        <w:t xml:space="preserve">Rights of the European Union. Any limitation on the protection of personal data and privacy</w:t>
      </w:r>
      <w:r>
        <w:t xml:space="preserve"> </w:t>
      </w:r>
      <w:r>
        <w:t xml:space="preserve">must apply only in so far as it is strictly necessary, in accordance with Article 52 of the</w:t>
      </w:r>
      <w:r>
        <w:t xml:space="preserve"> </w:t>
      </w:r>
      <w:r>
        <w:t xml:space="preserve">Charter. The processing of personal data should be permitted, while fully respecting</w:t>
      </w:r>
      <w:r>
        <w:t xml:space="preserve"> </w:t>
      </w:r>
      <w:r>
        <w:t xml:space="preserve">fundamental rights, only for the tasks related to the distribution and use of the digital euro as</w:t>
      </w:r>
      <w:r>
        <w:t xml:space="preserve"> </w:t>
      </w:r>
      <w:r>
        <w:t xml:space="preserve">laid down in the regulation establishing a digital euro. These processing activities will respect</w:t>
      </w:r>
      <w:r>
        <w:t xml:space="preserve"> </w:t>
      </w:r>
      <w:r>
        <w:t xml:space="preserve">the principles of necessity and proportionality established in Union data protection law. The</w:t>
      </w:r>
      <w:r>
        <w:t xml:space="preserve"> </w:t>
      </w:r>
      <w:r>
        <w:t xml:space="preserve">regulation establishing a digital euro will ensure full compliance with Union data protection</w:t>
      </w:r>
      <w:r>
        <w:t xml:space="preserve"> </w:t>
      </w:r>
      <w:r>
        <w:t xml:space="preserve">law, in particular Regulation (EU) 2016/679 (GDPR) and Regulation (EU) 2018/1715</w:t>
      </w:r>
      <w:r>
        <w:t xml:space="preserve"> </w:t>
      </w:r>
      <w:r>
        <w:t xml:space="preserve">(EUDPR) will apply to distribution and use of a digital euro when personal data is processed.</w:t>
      </w:r>
      <w:r>
        <w:br/>
      </w:r>
      <w:r>
        <w:t xml:space="preserve">Cybersecurity</w:t>
      </w:r>
      <w:r>
        <w:t xml:space="preserve"> </w:t>
      </w:r>
      <w:r>
        <w:t xml:space="preserve">Payments with digital euro will face cyber, IT and other operational risks. For online</w:t>
      </w:r>
      <w:r>
        <w:t xml:space="preserve"> </w:t>
      </w:r>
      <w:r>
        <w:t xml:space="preserve">payments with a digital euro, there will be additional risks compared to the ones faced by</w:t>
      </w:r>
      <w:r>
        <w:t xml:space="preserve"> </w:t>
      </w:r>
      <w:r>
        <w:t xml:space="preserve">existing online payment systems e.g. SEPA credit transfers, national debit card payment</w:t>
      </w:r>
      <w:r>
        <w:t xml:space="preserve"> </w:t>
      </w:r>
      <w:r>
        <w:t xml:space="preserve">systems and international debit and credit card schemes. Specifically, while end users will be</w:t>
      </w:r>
    </w:p>
    <w:p>
      <w:pPr>
        <w:pStyle w:val="BodyText"/>
      </w:pPr>
      <w:r>
        <w:t xml:space="preserve">216 “As the legitimacy of CBDC is backed by the trust of central banks, CBDC does not need to prove its legitimacy through its</w:t>
      </w:r>
      <w:r>
        <w:t xml:space="preserve"> </w:t>
      </w:r>
      <w:r>
        <w:t xml:space="preserve">technological structure. Therefore, CBDC does not require the energy-intensive consensus or mining mechanisms used by a cryptocurrency,</w:t>
      </w:r>
      <w:r>
        <w:t xml:space="preserve"> </w:t>
      </w:r>
      <w:r>
        <w:t xml:space="preserve">so its energy consumption is lower (comparable to that of a credit card system)” in “Environmental Implications of a Central Bank Digital</w:t>
      </w:r>
      <w:r>
        <w:t xml:space="preserve"> </w:t>
      </w:r>
      <w:r>
        <w:t xml:space="preserve">Currency, World Bank Group, July 2022, S. Lee and J. Park</w:t>
      </w:r>
      <w:r>
        <w:t xml:space="preserve"> </w:t>
      </w:r>
      <w:r>
        <w:t xml:space="preserve">217 ECB Report on a digital euro, October 2020.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exposed to similar levels of risk associated to frauds (e.g., through phishing and account</w:t>
      </w:r>
      <w:r>
        <w:t xml:space="preserve"> </w:t>
      </w:r>
      <w:r>
        <w:t xml:space="preserve">compromise), the Eurosystem will face additional threats by adversaries not necessarily in</w:t>
      </w:r>
      <w:r>
        <w:t xml:space="preserve"> </w:t>
      </w:r>
      <w:r>
        <w:t xml:space="preserve">search for a direct financial gain218. PSPs have already systems and processes in place to</w:t>
      </w:r>
      <w:r>
        <w:t xml:space="preserve"> </w:t>
      </w:r>
      <w:r>
        <w:t xml:space="preserve">manage current risks in line with the requirements of the Payment Services Directive (EU</w:t>
      </w:r>
      <w:r>
        <w:t xml:space="preserve"> </w:t>
      </w:r>
      <w:r>
        <w:t xml:space="preserve">2015/2366, or Payment Services Directive 2). For online payments through digital wallets,</w:t>
      </w:r>
      <w:r>
        <w:t xml:space="preserve"> </w:t>
      </w:r>
      <w:r>
        <w:t xml:space="preserve">the European Digital Identity Regulation will make it compulsory to obtain cyber security</w:t>
      </w:r>
      <w:r>
        <w:t xml:space="preserve"> </w:t>
      </w:r>
      <w:r>
        <w:t xml:space="preserve">certification with at least security level “high” under the Cyber Security Act219.</w:t>
      </w:r>
      <w:r>
        <w:t xml:space="preserve"> </w:t>
      </w:r>
      <w:r>
        <w:t xml:space="preserve">For the cyber resilience of the central settlement systems set up by the Eurosystem, the ECB</w:t>
      </w:r>
      <w:r>
        <w:t xml:space="preserve"> </w:t>
      </w:r>
      <w:r>
        <w:t xml:space="preserve">has extensive experience with protecting its existing payment systems, and continuously</w:t>
      </w:r>
      <w:r>
        <w:t xml:space="preserve"> </w:t>
      </w:r>
      <w:r>
        <w:t xml:space="preserve">evolves the reference security framework.220 Nevertheless, the continuous and instant nature</w:t>
      </w:r>
      <w:r>
        <w:t xml:space="preserve"> </w:t>
      </w:r>
      <w:r>
        <w:t xml:space="preserve">of the settlement service provided by the Eurosystem, combined with the wide audience of</w:t>
      </w:r>
      <w:r>
        <w:t xml:space="preserve"> </w:t>
      </w:r>
      <w:r>
        <w:t xml:space="preserve">served subjects, implies unprecedented challenges to ensure a systematic availability.</w:t>
      </w:r>
      <w:r>
        <w:t xml:space="preserve"> </w:t>
      </w:r>
      <w:r>
        <w:t xml:space="preserve">The PSPs will be under the scope of the Digital Operational Resilience Act (DORA).221</w:t>
      </w:r>
      <w:r>
        <w:t xml:space="preserve"> </w:t>
      </w:r>
      <w:r>
        <w:t xml:space="preserve">DORA creates a regulatory framework on digital operational resilience whereby all firms in</w:t>
      </w:r>
      <w:r>
        <w:t xml:space="preserve"> </w:t>
      </w:r>
      <w:r>
        <w:t xml:space="preserve">the financial sector need to make sure they can withstand, respond to and recover from all</w:t>
      </w:r>
      <w:r>
        <w:t xml:space="preserve"> </w:t>
      </w:r>
      <w:r>
        <w:t xml:space="preserve">types of ICT-related disruptions and threats. PSPs would also need to abide by DORA when</w:t>
      </w:r>
      <w:r>
        <w:t xml:space="preserve"> </w:t>
      </w:r>
      <w:r>
        <w:t xml:space="preserve">they distribute the digital euro.</w:t>
      </w:r>
      <w:r>
        <w:br/>
      </w:r>
      <w:r>
        <w:t xml:space="preserve">While the ECB and the Eurosystem would not fall under the scope of DORA, the</w:t>
      </w:r>
      <w:r>
        <w:t xml:space="preserve"> </w:t>
      </w:r>
      <w:r>
        <w:t xml:space="preserve">Eurosystem, is however expected to be subject to the new Cybersecurity Regulation proposed</w:t>
      </w:r>
      <w:r>
        <w:t xml:space="preserve"> </w:t>
      </w:r>
      <w:r>
        <w:t xml:space="preserve">in March 2022 by the Commission,222 which aims to establish a framework for governance,</w:t>
      </w:r>
      <w:r>
        <w:t xml:space="preserve"> </w:t>
      </w:r>
      <w:r>
        <w:t xml:space="preserve">risk management and control in the cybersecurity area across the European Union</w:t>
      </w:r>
      <w:r>
        <w:t xml:space="preserve"> </w:t>
      </w:r>
      <w:r>
        <w:t xml:space="preserve">institutions, bodies, offices and agencies. They must set up a specific framework for</w:t>
      </w:r>
      <w:r>
        <w:t xml:space="preserve"> </w:t>
      </w:r>
      <w:r>
        <w:t xml:space="preserve">governance, risk management and control in the area of cybersecurity, implement a baseline</w:t>
      </w:r>
      <w:r>
        <w:t xml:space="preserve"> </w:t>
      </w:r>
      <w:r>
        <w:t xml:space="preserve">of cybersecurity measures addressing the identified risks and conduct regular maturity</w:t>
      </w:r>
      <w:r>
        <w:t xml:space="preserve"> </w:t>
      </w:r>
      <w:r>
        <w:t xml:space="preserve">assessments and share incident-related information with CERT-EU without undue delay thus</w:t>
      </w:r>
      <w:r>
        <w:t xml:space="preserve"> </w:t>
      </w:r>
      <w:r>
        <w:t xml:space="preserve">boosting cybersecurity capabilities, and stimulating regular maturity assessments and better</w:t>
      </w:r>
      <w:r>
        <w:t xml:space="preserve"> </w:t>
      </w:r>
      <w:r>
        <w:t xml:space="preserve">cyber-hygiene.</w:t>
      </w:r>
      <w:r>
        <w:br/>
      </w:r>
      <w:r>
        <w:t xml:space="preserve">Finally, the Regulation on the digital euro cannot regulate existing supervisory powers of the</w:t>
      </w:r>
      <w:r>
        <w:t xml:space="preserve"> </w:t>
      </w:r>
      <w:r>
        <w:t xml:space="preserve">ECB over payment system, hence this is not part of the impact assessment either.</w:t>
      </w:r>
      <w:r>
        <w:br/>
      </w:r>
      <w:r>
        <w:t xml:space="preserve">The offline use of the digital euro can pose additional challenges in terms of operational,</w:t>
      </w:r>
      <w:r>
        <w:t xml:space="preserve"> </w:t>
      </w:r>
      <w:r>
        <w:t xml:space="preserve">cyber and fraud risks. For offline payments in physical proximity, digital euros would be</w:t>
      </w:r>
      <w:r>
        <w:t xml:space="preserve"> </w:t>
      </w:r>
      <w:r>
        <w:t xml:space="preserve">stored on the safe device of a mobile device such as on smartphones or smart watches. By</w:t>
      </w:r>
      <w:r>
        <w:t xml:space="preserve"> </w:t>
      </w:r>
      <w:r>
        <w:t xml:space="preserve">losing the device, or the device being stolen, all funds would be lost as well, like lost wallets</w:t>
      </w:r>
      <w:r>
        <w:t xml:space="preserve"> </w:t>
      </w:r>
      <w:r>
        <w:t xml:space="preserve">containing banknotes and coins. The devices and software used to store digital euro and</w:t>
      </w:r>
      <w:r>
        <w:t xml:space="preserve"> </w:t>
      </w:r>
      <w:r>
        <w:t xml:space="preserve">authenticate payment transactions locally are exposed to high risk of compromise, or damage.</w:t>
      </w:r>
    </w:p>
    <w:p>
      <w:pPr>
        <w:pStyle w:val="BodyText"/>
      </w:pPr>
      <w:r>
        <w:t xml:space="preserve">218 E.g. politically motivated / state sponsored adversaries trying to destabilise the Euro Area financial system.</w:t>
      </w:r>
      <w:r>
        <w:t xml:space="preserve"> </w:t>
      </w:r>
      <w:r>
        <w:t xml:space="preserve">219 Regulation (EU) 2019/881 of the European Parliament and of the Council of 17 April 2019 on ENISA (the European Union Agency for</w:t>
      </w:r>
      <w:r>
        <w:t xml:space="preserve"> </w:t>
      </w:r>
      <w:r>
        <w:t xml:space="preserve">Cybersecurity) and on information and communications technology cybersecurity certification and repealing Regulation (EU) No 526/2013</w:t>
      </w:r>
      <w:r>
        <w:t xml:space="preserve"> </w:t>
      </w:r>
      <w:r>
        <w:t xml:space="preserve">(Cybersecurity Act). http://data.europa.eu/eli/reg/2019/881/oj</w:t>
      </w:r>
      <w:r>
        <w:t xml:space="preserve"> </w:t>
      </w:r>
      <w:r>
        <w:t xml:space="preserve">220 The Eurosystem is currently finalizing a consolidated “TARGET Services Cyber Resilience and Information Security Framework”</w:t>
      </w:r>
      <w:r>
        <w:t xml:space="preserve"> </w:t>
      </w:r>
      <w:r>
        <w:t xml:space="preserve">221 Proposal for a REGULATION OF THE EUROPEAN PARLIAMENT AND OF THE COUNCIL on digital operational resilience for the</w:t>
      </w:r>
      <w:r>
        <w:t xml:space="preserve"> </w:t>
      </w:r>
      <w:r>
        <w:t xml:space="preserve">financial sector and amending Regulations (EC) No 1060/2009, (EU) No 648/2012, (EU) No 600/2014 and (EU) No 909/2014</w:t>
      </w:r>
      <w:r>
        <w:br/>
      </w:r>
      <w:r>
        <w:t xml:space="preserve">EUR-Lex - 52020PC0595 - EN - EUR-Lex (europa.eu)</w:t>
      </w:r>
      <w:r>
        <w:t xml:space="preserve"> </w:t>
      </w:r>
      <w:r>
        <w:t xml:space="preserve">222 Proposal for a REGULATION OF THE EUROPEAN PARLIAMENT AND OF THE COUNCIL laying down measures for a high</w:t>
      </w:r>
      <w:r>
        <w:t xml:space="preserve"> </w:t>
      </w:r>
      <w:r>
        <w:t xml:space="preserve">common level of cybersecurity at the institutions, bodies, offices and agencies of the Union.</w:t>
      </w:r>
      <w:r>
        <w:t xml:space="preserve"> </w:t>
      </w:r>
      <w:r>
        <w:t xml:space="preserve">https://commission.europa.eu/publications/proposal-cybersecurity-regulation_en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The Eurosystem need to ensure that these hardware and software solutions are secure and can</w:t>
      </w:r>
      <w:r>
        <w:t xml:space="preserve"> </w:t>
      </w:r>
      <w:r>
        <w:t xml:space="preserve">withstand tempering. The main risk here is double spending i.e. transferring digital euro</w:t>
      </w:r>
      <w:r>
        <w:t xml:space="preserve"> </w:t>
      </w:r>
      <w:r>
        <w:t xml:space="preserve">while keeping the same amount on the device. This would create additional digital euros for</w:t>
      </w:r>
      <w:r>
        <w:t xml:space="preserve"> </w:t>
      </w:r>
      <w:r>
        <w:t xml:space="preserve">the fraudsters, which would impact the Eurosystem balance sheet.</w:t>
      </w:r>
      <w:r>
        <w:br/>
      </w:r>
      <w:r>
        <w:t xml:space="preserve">The safety of a mobile device used for initiating digital euro payments, be it for online or</w:t>
      </w:r>
      <w:r>
        <w:t xml:space="preserve"> </w:t>
      </w:r>
      <w:r>
        <w:t xml:space="preserve">offline transactions, will be key. In this respect, the future cyber certification of mobile</w:t>
      </w:r>
      <w:r>
        <w:t xml:space="preserve"> </w:t>
      </w:r>
      <w:r>
        <w:t xml:space="preserve">devices under the Cyber Resilience Act223 proposed by the Commission in September 2022</w:t>
      </w:r>
      <w:r>
        <w:t xml:space="preserve"> </w:t>
      </w:r>
      <w:r>
        <w:t xml:space="preserve">can help address these risks, as for other means of payment. The Act seeks to establish</w:t>
      </w:r>
      <w:r>
        <w:t xml:space="preserve"> </w:t>
      </w:r>
      <w:r>
        <w:t xml:space="preserve">common cybersecurity rules for digital products and associated services that are placed on the</w:t>
      </w:r>
      <w:r>
        <w:t xml:space="preserve"> </w:t>
      </w:r>
      <w:r>
        <w:t xml:space="preserve">EU market. The framework will ensure that manufacturers improve the security of products</w:t>
      </w:r>
      <w:r>
        <w:t xml:space="preserve"> </w:t>
      </w:r>
      <w:r>
        <w:t xml:space="preserve">with digital elements since the design and development phase and throughout the whole life</w:t>
      </w:r>
      <w:r>
        <w:t xml:space="preserve"> </w:t>
      </w:r>
      <w:r>
        <w:t xml:space="preserve">cycle. The Act will ensure a coherent cybersecurity framework, facilitating compliance for</w:t>
      </w:r>
      <w:r>
        <w:t xml:space="preserve"> </w:t>
      </w:r>
      <w:r>
        <w:t xml:space="preserve">hardware and software producers, enhance the transparency of security properties of products</w:t>
      </w:r>
      <w:r>
        <w:t xml:space="preserve"> </w:t>
      </w:r>
      <w:r>
        <w:t xml:space="preserve">with digital elements, and enable businesses and consumers to use products with digital</w:t>
      </w:r>
      <w:r>
        <w:t xml:space="preserve"> </w:t>
      </w:r>
      <w:r>
        <w:t xml:space="preserve">elements securely.</w:t>
      </w:r>
      <w:r>
        <w:t xml:space="preserve"> </w:t>
      </w:r>
      <w:r>
        <w:t xml:space="preserve">7.3</w:t>
      </w:r>
      <w:r>
        <w:t xml:space="preserve"> </w:t>
      </w:r>
      <w:r>
        <w:t xml:space="preserve">Impact on small and medium sized enterprises</w:t>
      </w:r>
      <w:r>
        <w:br/>
      </w:r>
      <w:r>
        <w:t xml:space="preserve">The initiative is expected to give rise to more competition in the market for payments.</w:t>
      </w:r>
      <w:r>
        <w:t xml:space="preserve"> </w:t>
      </w:r>
      <w:r>
        <w:t xml:space="preserve">Merchants throughout Europe, including many SMEs, would benefit from this in terms of</w:t>
      </w:r>
      <w:r>
        <w:t xml:space="preserve"> </w:t>
      </w:r>
      <w:r>
        <w:t xml:space="preserve">lower costs and increased innovation. While there will be marginal one-off costs in the on-</w:t>
      </w:r>
      <w:r>
        <w:t xml:space="preserve"> </w:t>
      </w:r>
      <w:r>
        <w:t xml:space="preserve">boarding of the digital euro (see Annex 13), the long-term benefits in terms of lower fees</w:t>
      </w:r>
      <w:r>
        <w:t xml:space="preserve"> </w:t>
      </w:r>
      <w:r>
        <w:t xml:space="preserve">arising from increased competition in the EU payment market would outweigh them over</w:t>
      </w:r>
      <w:r>
        <w:t xml:space="preserve"> </w:t>
      </w:r>
      <w:r>
        <w:t xml:space="preserve">time.</w:t>
      </w:r>
      <w:r>
        <w:br/>
      </w:r>
      <w:r>
        <w:t xml:space="preserve">Depending on the setup and the possible provision of free P2P and P2B mobile payment</w:t>
      </w:r>
      <w:r>
        <w:t xml:space="preserve"> </w:t>
      </w:r>
      <w:r>
        <w:t xml:space="preserve">applications it could help micro enterprises to offer digital payments next to cash, thereby</w:t>
      </w:r>
      <w:r>
        <w:t xml:space="preserve"> </w:t>
      </w:r>
      <w:r>
        <w:t xml:space="preserve">facilitating a transition to the digital age. Options which would avoid the need for new</w:t>
      </w:r>
      <w:r>
        <w:t xml:space="preserve"> </w:t>
      </w:r>
      <w:r>
        <w:t xml:space="preserve">physical infrastructure (e.g. payment terminals) appear feasible and should be assessed by the</w:t>
      </w:r>
      <w:r>
        <w:t xml:space="preserve"> </w:t>
      </w:r>
      <w:r>
        <w:t xml:space="preserve">ECB. This approach would minimise costs impacts on merchants, including SMEs, and</w:t>
      </w:r>
      <w:r>
        <w:t xml:space="preserve"> </w:t>
      </w:r>
      <w:r>
        <w:t xml:space="preserve">facilitate larger benefits in terms of financial inclusion (also for micro-enterprises). If this</w:t>
      </w:r>
      <w:r>
        <w:t xml:space="preserve"> </w:t>
      </w:r>
      <w:r>
        <w:t xml:space="preserve">should not be possible for technological or stability reasons, it would merit more far-reaching</w:t>
      </w:r>
      <w:r>
        <w:t xml:space="preserve"> </w:t>
      </w:r>
      <w:r>
        <w:t xml:space="preserve">exemptions from the obligation to accept digital euro for certain categories of merchants.</w:t>
      </w:r>
      <w:r>
        <w:br/>
      </w:r>
      <w:r>
        <w:t xml:space="preserve">7.4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present initiative is not a REFIT initiative. It concerns a new form of central bank money</w:t>
      </w:r>
      <w:r>
        <w:t xml:space="preserve"> </w:t>
      </w:r>
      <w:r>
        <w:t xml:space="preserve">available to the general public, alongside the euro banknotes and coins that shall be created</w:t>
      </w:r>
      <w:r>
        <w:t xml:space="preserve"> </w:t>
      </w:r>
      <w:r>
        <w:t xml:space="preserve">and regulated in its essential aspects by a new EU Regulation based on Article 133 of the</w:t>
      </w:r>
      <w:r>
        <w:t xml:space="preserve"> </w:t>
      </w:r>
      <w:r>
        <w:t xml:space="preserve">TFEU. Hence, it is not based on an evaluation of any existing Regulation.</w:t>
      </w:r>
      <w:r>
        <w:t xml:space="preserve"> </w:t>
      </w:r>
      <w:r>
        <w:t xml:space="preserve">7.5</w:t>
      </w:r>
      <w:r>
        <w:t xml:space="preserve"> </w:t>
      </w:r>
      <w:r>
        <w:t xml:space="preserve">“One In One Out”</w:t>
      </w:r>
      <w:r>
        <w:t xml:space="preserve"> </w:t>
      </w:r>
      <w:r>
        <w:t xml:space="preserve">The digital euro initiative will be largely neutral from a one-in one-out perspective. There is</w:t>
      </w:r>
      <w:r>
        <w:t xml:space="preserve"> </w:t>
      </w:r>
      <w:r>
        <w:t xml:space="preserve">currently no framework for a digital euro in place, hence there are no existing administrative</w:t>
      </w:r>
      <w:r>
        <w:t xml:space="preserve"> </w:t>
      </w:r>
      <w:r>
        <w:t xml:space="preserve">costs that could be saved in this area.</w:t>
      </w:r>
    </w:p>
    <w:p>
      <w:pPr>
        <w:pStyle w:val="BodyText"/>
      </w:pPr>
      <w:r>
        <w:t xml:space="preserve">223 Commission proposal for a regulation of the European Parliament and of the Council on horizontal cyber security requirements for</w:t>
      </w:r>
      <w:r>
        <w:t xml:space="preserve"> </w:t>
      </w:r>
      <w:r>
        <w:t xml:space="preserve">products with digital elements and amending regulation (EU) 2019/1020, COM(2022) 454 final, SEC(2022) 321 final of 15.9.2022.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While the initiative will involve adjustment costs, which would be kept to a minimum and</w:t>
      </w:r>
      <w:r>
        <w:t xml:space="preserve"> </w:t>
      </w:r>
      <w:r>
        <w:t xml:space="preserve">largely compensated by benefits, it does not impose any new and significant administrative</w:t>
      </w:r>
      <w:r>
        <w:t xml:space="preserve"> </w:t>
      </w:r>
      <w:r>
        <w:t xml:space="preserve">costs, i.e. specific labelling, reporting or registration requirements, which would need to be</w:t>
      </w:r>
      <w:r>
        <w:t xml:space="preserve"> </w:t>
      </w:r>
      <w:r>
        <w:t xml:space="preserve">offset by cost savings elsewhere. Payment reporting to the Eurosystem is mostly done by</w:t>
      </w:r>
      <w:r>
        <w:t xml:space="preserve"> </w:t>
      </w:r>
      <w:r>
        <w:t xml:space="preserve">market infrastructures. PSPs have very limited requirements on payment reporting, which</w:t>
      </w:r>
      <w:r>
        <w:t xml:space="preserve"> </w:t>
      </w:r>
      <w:r>
        <w:t xml:space="preserve">will likely be the same for a digital euro, especially if the Eurosystem obtains aggregated</w:t>
      </w:r>
      <w:r>
        <w:t xml:space="preserve"> </w:t>
      </w:r>
      <w:r>
        <w:t xml:space="preserve">information through settling payments. Payment service providers (PSPs) may need to bear</w:t>
      </w:r>
      <w:r>
        <w:t xml:space="preserve"> </w:t>
      </w:r>
      <w:r>
        <w:t xml:space="preserve">the cost of customer onboarding and transaction verifications, including AML/CFT checks.</w:t>
      </w:r>
      <w:r>
        <w:t xml:space="preserve"> </w:t>
      </w:r>
      <w:r>
        <w:t xml:space="preserve">These are substantive requirements that however will be offset by the fact that already today</w:t>
      </w:r>
      <w:r>
        <w:t xml:space="preserve"> </w:t>
      </w:r>
      <w:r>
        <w:t xml:space="preserve">the payment transactions that the digital euro would replace in the future are subject to the</w:t>
      </w:r>
      <w:r>
        <w:t xml:space="preserve"> </w:t>
      </w:r>
      <w:r>
        <w:t xml:space="preserve">same verifications, and that digital euro users already need to be onboarded by PSPs as part</w:t>
      </w:r>
      <w:r>
        <w:t xml:space="preserve"> </w:t>
      </w:r>
      <w:r>
        <w:t xml:space="preserve">of existing customer onboarding obligations (i.e. opening a bank account). Any reporting</w:t>
      </w:r>
      <w:r>
        <w:t xml:space="preserve"> </w:t>
      </w:r>
      <w:r>
        <w:t xml:space="preserve">related to the compliance with such requirements may be considered administrative costs, but</w:t>
      </w:r>
      <w:r>
        <w:t xml:space="preserve"> </w:t>
      </w:r>
      <w:r>
        <w:t xml:space="preserve">any such costs may not be higher than costs already incurred by PSPs under existing</w:t>
      </w:r>
      <w:r>
        <w:t xml:space="preserve"> </w:t>
      </w:r>
      <w:r>
        <w:t xml:space="preserve">AML/CFT obligations.</w:t>
      </w:r>
      <w:r>
        <w:t xml:space="preserve"> </w:t>
      </w:r>
      <w:r>
        <w:t xml:space="preserve">8</w:t>
      </w:r>
      <w:r>
        <w:t xml:space="preserve"> </w:t>
      </w:r>
      <w:r>
        <w:t xml:space="preserve">HOW WILL ACTUAL IMPACTS BE MONITORED AND EVALUATED?</w:t>
      </w:r>
      <w:r>
        <w:br/>
      </w:r>
      <w:r>
        <w:t xml:space="preserve">The objective of ensuring that the central bank issued money, the euro can support the EU by</w:t>
      </w:r>
      <w:r>
        <w:t xml:space="preserve"> </w:t>
      </w:r>
      <w:r>
        <w:t xml:space="preserve">meeting the payment needs in the digital age can already be achieved when the digital euro is</w:t>
      </w:r>
      <w:r>
        <w:t xml:space="preserve"> </w:t>
      </w:r>
      <w:r>
        <w:t xml:space="preserve">issued for the first time. Designing the digital euro along the preferred options would also</w:t>
      </w:r>
      <w:r>
        <w:t xml:space="preserve"> </w:t>
      </w:r>
      <w:r>
        <w:t xml:space="preserve">ensure that central bank money remains present, available and accepted and that the euro’s</w:t>
      </w:r>
      <w:r>
        <w:t xml:space="preserve"> </w:t>
      </w:r>
      <w:r>
        <w:t xml:space="preserve">competitiveness is increased. While the aim of the initiative is that the digital euro is widely</w:t>
      </w:r>
      <w:r>
        <w:t xml:space="preserve"> </w:t>
      </w:r>
      <w:r>
        <w:t xml:space="preserve">accessible and accepted for retail payments, there is no specific thresholds that can be set as a</w:t>
      </w:r>
      <w:r>
        <w:t xml:space="preserve"> </w:t>
      </w:r>
      <w:r>
        <w:t xml:space="preserve">minimum benchmark for its success. Eventually, the digital euro should be available as an</w:t>
      </w:r>
      <w:r>
        <w:t xml:space="preserve"> </w:t>
      </w:r>
      <w:r>
        <w:t xml:space="preserve">additional choice for people and businesses in addition to cash, private money and private</w:t>
      </w:r>
      <w:r>
        <w:t xml:space="preserve"> </w:t>
      </w:r>
      <w:r>
        <w:t xml:space="preserve">payment means. Therefore, the success of the initiative means take-up by users without</w:t>
      </w:r>
      <w:r>
        <w:t xml:space="preserve"> </w:t>
      </w:r>
      <w:r>
        <w:t xml:space="preserve">strong negative impact on private solutions, hence it will be monitored in this broader</w:t>
      </w:r>
      <w:r>
        <w:t xml:space="preserve"> </w:t>
      </w:r>
      <w:r>
        <w:t xml:space="preserve">context.</w:t>
      </w:r>
      <w:r>
        <w:t xml:space="preserve"> </w:t>
      </w:r>
      <w:r>
        <w:t xml:space="preserve">The achievement of these objectives can be monitored on an ongoing basis based on data</w:t>
      </w:r>
      <w:r>
        <w:t xml:space="preserve"> </w:t>
      </w:r>
      <w:r>
        <w:t xml:space="preserve">from the PSPs, merchants and the ECB. The total number and volume of retail payments in</w:t>
      </w:r>
      <w:r>
        <w:t xml:space="preserve"> </w:t>
      </w:r>
      <w:r>
        <w:t xml:space="preserve">digital euro and their relative share as compared to other payment means could be the main</w:t>
      </w:r>
      <w:r>
        <w:t xml:space="preserve"> </w:t>
      </w:r>
      <w:r>
        <w:t xml:space="preserve">indicators in monitoring the use of digital euro in the digitalized economy of the EU.</w:t>
      </w:r>
      <w:r>
        <w:br/>
      </w:r>
      <w:r>
        <w:t xml:space="preserve">Regarding the specific objectives, the following monitoring indicators could be used:</w:t>
      </w:r>
      <w:r>
        <w:t xml:space="preserve"> </w:t>
      </w:r>
      <w:r>
        <w:t xml:space="preserve">Objective 1</w:t>
      </w:r>
      <w:r>
        <w:t xml:space="preserve"> </w:t>
      </w:r>
      <w:r>
        <w:t xml:space="preserve"> For ensuring that central bank money remains present, available and accepted by</w:t>
      </w:r>
      <w:r>
        <w:t xml:space="preserve"> </w:t>
      </w:r>
      <w:r>
        <w:t xml:space="preserve">everyone, the number, the volume and share of retail payments in central bank money</w:t>
      </w:r>
      <w:r>
        <w:t xml:space="preserve"> </w:t>
      </w:r>
      <w:r>
        <w:t xml:space="preserve">(i.e. cash and digital euro), the number of merchants accepting and the number of</w:t>
      </w:r>
      <w:r>
        <w:t xml:space="preserve"> </w:t>
      </w:r>
      <w:r>
        <w:t xml:space="preserve">PSPs providing digital euro services could be monitored. To see whether users pay in</w:t>
      </w:r>
      <w:r>
        <w:t xml:space="preserve"> </w:t>
      </w:r>
      <w:r>
        <w:t xml:space="preserve">digital euro regularly, the payment habits on a weekly or monthly basis could be also</w:t>
      </w:r>
      <w:r>
        <w:t xml:space="preserve"> </w:t>
      </w:r>
      <w:r>
        <w:t xml:space="preserve">surveyed. To assess the impact on merchants, the fees charged by PSPs to merchants</w:t>
      </w:r>
      <w:r>
        <w:t xml:space="preserve"> </w:t>
      </w:r>
      <w:r>
        <w:t xml:space="preserve">and other PSPs could also be surveyed regularly.</w:t>
      </w:r>
      <w:r>
        <w:t xml:space="preserve"> </w:t>
      </w:r>
      <w:r>
        <w:t xml:space="preserve"> For the state of the art payments, machine to machine payments and the use of DLT</w:t>
      </w:r>
      <w:r>
        <w:t xml:space="preserve"> </w:t>
      </w:r>
      <w:r>
        <w:t xml:space="preserve">or similar technology in digital euro could be measured.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 For pan-European payments, cross border retail payments in digital euro within the</w:t>
      </w:r>
      <w:r>
        <w:t xml:space="preserve"> </w:t>
      </w:r>
      <w:r>
        <w:t xml:space="preserve">euro area could be monitored (number and value, also as share of all retail cross</w:t>
      </w:r>
      <w:r>
        <w:t xml:space="preserve"> </w:t>
      </w:r>
      <w:r>
        <w:t xml:space="preserve">border payments).</w:t>
      </w:r>
      <w:r>
        <w:t xml:space="preserve"> </w:t>
      </w:r>
      <w:r>
        <w:t xml:space="preserve">Objective 2</w:t>
      </w:r>
      <w:r>
        <w:t xml:space="preserve"> </w:t>
      </w:r>
      <w:r>
        <w:t xml:space="preserve"> For measuring the competitiveness of the euro vis-à-vis third country issued CBDCs</w:t>
      </w:r>
      <w:r>
        <w:t xml:space="preserve"> </w:t>
      </w:r>
      <w:r>
        <w:t xml:space="preserve">and stablecoins, retail payments in these payment means could be monitored within</w:t>
      </w:r>
      <w:r>
        <w:t xml:space="preserve"> </w:t>
      </w:r>
      <w:r>
        <w:t xml:space="preserve">the euro area and beyond. To measure the international role of the digital euro, trade</w:t>
      </w:r>
      <w:r>
        <w:t xml:space="preserve"> </w:t>
      </w:r>
      <w:r>
        <w:t xml:space="preserve">payments with third countries in digital euro could be monitored.</w:t>
      </w:r>
      <w:r>
        <w:t xml:space="preserve"> </w:t>
      </w:r>
      <w:r>
        <w:t xml:space="preserve">In all cases the ECB would have statistics on retail payments in digital euro. The information</w:t>
      </w:r>
      <w:r>
        <w:t xml:space="preserve"> </w:t>
      </w:r>
      <w:r>
        <w:t xml:space="preserve">on the digital euro payments would come primarily from the Eurosystem’s own IT systems</w:t>
      </w:r>
      <w:r>
        <w:t xml:space="preserve"> </w:t>
      </w:r>
      <w:r>
        <w:t xml:space="preserve">and PSPs. The ECB conducts regular payment surveys where other payment methods</w:t>
      </w:r>
      <w:r>
        <w:t xml:space="preserve"> </w:t>
      </w:r>
      <w:r>
        <w:t xml:space="preserve">including cash is monitored. Regular ECB surveys would have to collect data on fees.</w:t>
      </w:r>
      <w:r>
        <w:t xml:space="preserve"> </w:t>
      </w:r>
      <w:r>
        <w:t xml:space="preserve">Eurostat would have information on trade with third countries. The exact reporting and</w:t>
      </w:r>
      <w:r>
        <w:t xml:space="preserve"> </w:t>
      </w:r>
      <w:r>
        <w:t xml:space="preserve">timing should be developed by the Eurosystem.</w:t>
      </w:r>
      <w:r>
        <w:t xml:space="preserve"> </w:t>
      </w:r>
      <w:r>
        <w:t xml:space="preserve">Table 7. Monitoring of the digital euro</w:t>
      </w:r>
      <w:r>
        <w:t xml:space="preserve"> </w:t>
      </w:r>
      <w:r>
        <w:t xml:space="preserve">Objectives</w:t>
      </w:r>
      <w:r>
        <w:t xml:space="preserve"> </w:t>
      </w:r>
      <w:r>
        <w:t xml:space="preserve">Indicator</w:t>
      </w:r>
      <w:r>
        <w:t xml:space="preserve"> </w:t>
      </w:r>
      <w:r>
        <w:t xml:space="preserve">Source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General objective</w:t>
      </w:r>
    </w:p>
    <w:p>
      <w:pPr>
        <w:pStyle w:val="BodyText"/>
      </w:pPr>
      <w:r>
        <w:t xml:space="preserve">Ensure that the central bank</w:t>
      </w:r>
      <w:r>
        <w:t xml:space="preserve"> </w:t>
      </w:r>
      <w:r>
        <w:t xml:space="preserve">money issued by the ECB</w:t>
      </w:r>
      <w:r>
        <w:t xml:space="preserve"> </w:t>
      </w:r>
      <w:r>
        <w:t xml:space="preserve">can support the EU’s</w:t>
      </w:r>
      <w:r>
        <w:t xml:space="preserve"> </w:t>
      </w:r>
      <w:r>
        <w:t xml:space="preserve">economy in the digital age,</w:t>
      </w:r>
      <w:r>
        <w:t xml:space="preserve"> </w:t>
      </w:r>
      <w:r>
        <w:t xml:space="preserve">while safeguarding the role</w:t>
      </w:r>
      <w:r>
        <w:t xml:space="preserve"> </w:t>
      </w:r>
      <w:r>
        <w:t xml:space="preserve">of cash</w:t>
      </w:r>
      <w:r>
        <w:br/>
      </w:r>
      <w:r>
        <w:t xml:space="preserve">Amount of digital euro and cash in circulation</w:t>
      </w:r>
      <w:r>
        <w:t xml:space="preserve"> </w:t>
      </w:r>
      <w:r>
        <w:t xml:space="preserve">Number and volume of digital euro transactions and</w:t>
      </w:r>
      <w:r>
        <w:t xml:space="preserve"> </w:t>
      </w:r>
      <w:r>
        <w:t xml:space="preserve">their share of all electronic transactions in the euro</w:t>
      </w:r>
      <w:r>
        <w:t xml:space="preserve"> </w:t>
      </w:r>
      <w:r>
        <w:t xml:space="preserve">area</w:t>
      </w:r>
      <w:r>
        <w:t xml:space="preserve"> </w:t>
      </w:r>
      <w:r>
        <w:t xml:space="preserve">Number and volume of cash transactions and their</w:t>
      </w:r>
      <w:r>
        <w:t xml:space="preserve"> </w:t>
      </w:r>
      <w:r>
        <w:t xml:space="preserve">share of all transactions in the euro area</w:t>
      </w:r>
      <w:r>
        <w:t xml:space="preserve"> </w:t>
      </w:r>
      <w:r>
        <w:t xml:space="preserve">ECB, PSPs,</w:t>
      </w:r>
      <w:r>
        <w:t xml:space="preserve"> </w:t>
      </w:r>
      <w:r>
        <w:t xml:space="preserve">Merchants</w:t>
      </w:r>
    </w:p>
    <w:p>
      <w:pPr>
        <w:pStyle w:val="BodyText"/>
      </w:pPr>
      <w:r>
        <w:t xml:space="preserve">Specific-objectives</w:t>
      </w:r>
    </w:p>
    <w:p>
      <w:pPr>
        <w:pStyle w:val="BodyText"/>
      </w:pPr>
      <w:r>
        <w:t xml:space="preserve">Reinforce the euro’s</w:t>
      </w:r>
      <w:r>
        <w:t xml:space="preserve"> </w:t>
      </w:r>
      <w:r>
        <w:t xml:space="preserve">monetary anchor in the</w:t>
      </w:r>
      <w:r>
        <w:t xml:space="preserve"> </w:t>
      </w:r>
      <w:r>
        <w:t xml:space="preserve">digital age by ensuring that</w:t>
      </w:r>
      <w:r>
        <w:t xml:space="preserve"> </w:t>
      </w:r>
      <w:r>
        <w:t xml:space="preserve">central bank money in both</w:t>
      </w:r>
      <w:r>
        <w:t xml:space="preserve"> </w:t>
      </w:r>
      <w:r>
        <w:t xml:space="preserve">its physical and future</w:t>
      </w:r>
      <w:r>
        <w:t xml:space="preserve"> </w:t>
      </w:r>
      <w:r>
        <w:t xml:space="preserve">digital form is widely</w:t>
      </w:r>
      <w:r>
        <w:t xml:space="preserve"> </w:t>
      </w:r>
      <w:r>
        <w:t xml:space="preserve">available to and accepted by</w:t>
      </w:r>
      <w:r>
        <w:t xml:space="preserve"> </w:t>
      </w:r>
      <w:r>
        <w:t xml:space="preserve">all euro-area</w:t>
      </w:r>
      <w:r>
        <w:t xml:space="preserve"> </w:t>
      </w:r>
      <w:r>
        <w:t xml:space="preserve">residents/businesses and</w:t>
      </w:r>
      <w:r>
        <w:t xml:space="preserve"> </w:t>
      </w:r>
      <w:r>
        <w:t xml:space="preserve">tailored to their needs, while</w:t>
      </w:r>
      <w:r>
        <w:t xml:space="preserve"> </w:t>
      </w:r>
      <w:r>
        <w:t xml:space="preserve">preserving financial</w:t>
      </w:r>
      <w:r>
        <w:t xml:space="preserve"> </w:t>
      </w:r>
      <w:r>
        <w:t xml:space="preserve">stability.</w:t>
      </w:r>
      <w:r>
        <w:br/>
      </w:r>
      <w:r>
        <w:t xml:space="preserve">Retail payment transactions in central bank money</w:t>
      </w:r>
      <w:r>
        <w:t xml:space="preserve"> </w:t>
      </w:r>
      <w:r>
        <w:t xml:space="preserve">i.e. cash and digital euro in the euro area (P2P, P2B,</w:t>
      </w:r>
      <w:r>
        <w:t xml:space="preserve"> </w:t>
      </w:r>
      <w:r>
        <w:t xml:space="preserve">P2G) versus in commercial bank money</w:t>
      </w:r>
      <w:r>
        <w:t xml:space="preserve"> </w:t>
      </w:r>
      <w:r>
        <w:t xml:space="preserve">Weekly, monthly use of digital euro by people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Level of fees charged by acquirer PSPs to merchants</w:t>
      </w:r>
      <w:r>
        <w:t xml:space="preserve"> </w:t>
      </w:r>
      <w:r>
        <w:t xml:space="preserve">and level of inter-PSP fees paid to distributing PSPs</w:t>
      </w:r>
      <w:r>
        <w:t xml:space="preserve"> </w:t>
      </w:r>
      <w:r>
        <w:t xml:space="preserve">Machine-to-machine payments with the digital euro</w:t>
      </w:r>
      <w:r>
        <w:t xml:space="preserve"> </w:t>
      </w:r>
      <w:r>
        <w:t xml:space="preserve">in the euro area</w:t>
      </w:r>
      <w:r>
        <w:t xml:space="preserve"> </w:t>
      </w:r>
      <w:r>
        <w:t xml:space="preserve">Cross border payments with the digital euro in the</w:t>
      </w:r>
      <w:r>
        <w:t xml:space="preserve"> </w:t>
      </w:r>
      <w:r>
        <w:t xml:space="preserve">euro area (number and value, and also as share of all</w:t>
      </w:r>
      <w:r>
        <w:t xml:space="preserve"> </w:t>
      </w:r>
      <w:r>
        <w:t xml:space="preserve">cross border electronic payments)</w:t>
      </w:r>
      <w:r>
        <w:t xml:space="preserve"> </w:t>
      </w:r>
      <w:r>
        <w:t xml:space="preserve">Number of people with online and offline digital euro</w:t>
      </w:r>
      <w:r>
        <w:t xml:space="preserve"> </w:t>
      </w:r>
      <w:r>
        <w:t xml:space="preserve">Number of merchants accepting digital euro</w:t>
      </w:r>
      <w:r>
        <w:t xml:space="preserve"> </w:t>
      </w:r>
      <w:r>
        <w:t xml:space="preserve">Number of PSPs distributing the digital euro and</w:t>
      </w:r>
      <w:r>
        <w:t xml:space="preserve"> </w:t>
      </w:r>
      <w:r>
        <w:t xml:space="preserve">providing acquiring services</w:t>
      </w:r>
      <w:r>
        <w:t xml:space="preserve"> </w:t>
      </w:r>
      <w:r>
        <w:t xml:space="preserve">ECB, PSPs,</w:t>
      </w:r>
      <w:r>
        <w:t xml:space="preserve"> </w:t>
      </w:r>
      <w:r>
        <w:t xml:space="preserve">Merchants</w:t>
      </w:r>
      <w:r>
        <w:t xml:space="preserve"> </w:t>
      </w:r>
      <w:r>
        <w:t xml:space="preserve">Strengthen the EU’s open</w:t>
      </w:r>
      <w:r>
        <w:t xml:space="preserve"> </w:t>
      </w:r>
      <w:r>
        <w:t xml:space="preserve">strategic autonomy by</w:t>
      </w:r>
      <w:r>
        <w:t xml:space="preserve"> </w:t>
      </w:r>
      <w:r>
        <w:t xml:space="preserve">increasing the euro’s</w:t>
      </w:r>
      <w:r>
        <w:t xml:space="preserve"> </w:t>
      </w:r>
      <w:r>
        <w:t xml:space="preserve">competitiveness vis-à-vis</w:t>
      </w:r>
      <w:r>
        <w:t xml:space="preserve"> </w:t>
      </w:r>
      <w:r>
        <w:t xml:space="preserve">other currencies, third</w:t>
      </w:r>
      <w:r>
        <w:t xml:space="preserve"> </w:t>
      </w:r>
      <w:r>
        <w:t xml:space="preserve">country CBDCs and</w:t>
      </w:r>
      <w:r>
        <w:t xml:space="preserve"> </w:t>
      </w:r>
      <w:r>
        <w:t xml:space="preserve">stablecoins not denominated</w:t>
      </w:r>
      <w:r>
        <w:t xml:space="preserve"> </w:t>
      </w:r>
      <w:r>
        <w:t xml:space="preserve">in euro.</w:t>
      </w:r>
      <w:r>
        <w:t xml:space="preserve"> </w:t>
      </w:r>
      <w:r>
        <w:t xml:space="preserve">Pan-European retail payments in digital euro outside</w:t>
      </w:r>
      <w:r>
        <w:t xml:space="preserve"> </w:t>
      </w:r>
      <w:r>
        <w:t xml:space="preserve">the euro area</w:t>
      </w:r>
      <w:r>
        <w:t xml:space="preserve"> </w:t>
      </w:r>
      <w:r>
        <w:t xml:space="preserve">Retail payments in third countries-issued CBDC and</w:t>
      </w:r>
      <w:r>
        <w:t xml:space="preserve"> </w:t>
      </w:r>
      <w:r>
        <w:t xml:space="preserve">non euro denominated stablecoins in the euro area</w:t>
      </w:r>
      <w:r>
        <w:t xml:space="preserve"> </w:t>
      </w:r>
      <w:r>
        <w:t xml:space="preserve">Payments for trade (goods and services) in digital</w:t>
      </w:r>
      <w:r>
        <w:t xml:space="preserve"> </w:t>
      </w:r>
      <w:r>
        <w:t xml:space="preserve">euro with third countries</w:t>
      </w:r>
      <w:r>
        <w:t xml:space="preserve"> </w:t>
      </w:r>
      <w:r>
        <w:t xml:space="preserve">ECB, PSPs,</w:t>
      </w:r>
      <w:r>
        <w:t xml:space="preserve"> </w:t>
      </w:r>
      <w:r>
        <w:t xml:space="preserve">Merchants, national</w:t>
      </w:r>
      <w:r>
        <w:t xml:space="preserve"> </w:t>
      </w:r>
      <w:r>
        <w:t xml:space="preserve">central banks,</w:t>
      </w:r>
      <w:r>
        <w:t xml:space="preserve"> </w:t>
      </w:r>
      <w:r>
        <w:t xml:space="preserve">Eurostat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The Regulation would be reviewed 3 years from the date of application and every three years</w:t>
      </w:r>
      <w:r>
        <w:t xml:space="preserve"> </w:t>
      </w:r>
      <w:r>
        <w:t xml:space="preserve">thereafter. The Commission would present a report to the European Parliament and to the</w:t>
      </w:r>
      <w:r>
        <w:t xml:space="preserve"> </w:t>
      </w:r>
      <w:r>
        <w:t xml:space="preserve">Council on the application of the Regulation.</w:t>
      </w:r>
      <w:r>
        <w:br/>
      </w:r>
      <w:r>
        <w:t xml:space="preserve">By 6 months from the date of application of the Regulation, the Commission would present a</w:t>
      </w:r>
      <w:r>
        <w:t xml:space="preserve"> </w:t>
      </w:r>
      <w:r>
        <w:t xml:space="preserve">report to the European Parliament and to the Council on the developments of retail central</w:t>
      </w:r>
      <w:r>
        <w:t xml:space="preserve"> </w:t>
      </w:r>
      <w:r>
        <w:t xml:space="preserve">bank digital currencies in Member States whose currency is not the euro and the impact of</w:t>
      </w:r>
      <w:r>
        <w:t xml:space="preserve"> </w:t>
      </w:r>
      <w:r>
        <w:t xml:space="preserve">this Regulation on the internal market, accompanied where appropriate by proposals for</w:t>
      </w:r>
      <w:r>
        <w:t xml:space="preserve"> </w:t>
      </w:r>
      <w:r>
        <w:t xml:space="preserve">amending legislative acts governing the use of retail central bank digital currencies across the</w:t>
      </w:r>
      <w:r>
        <w:t xml:space="preserve"> </w:t>
      </w:r>
      <w:r>
        <w:t xml:space="preserve">Union.</w:t>
      </w:r>
      <w:r>
        <w:t xml:space="preserve"> </w:t>
      </w:r>
      <w:r>
        <w:t xml:space="preserve">By 3 years from the first issuance of the digital euro, the Commission would present a report</w:t>
      </w:r>
      <w:r>
        <w:t xml:space="preserve"> </w:t>
      </w:r>
      <w:r>
        <w:t xml:space="preserve">to the European Parliament and to the Council on whether there is a sufficient and effective</w:t>
      </w:r>
      <w:r>
        <w:t xml:space="preserve"> </w:t>
      </w:r>
      <w:r>
        <w:t xml:space="preserve">access to the digital euro in the euro area.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Annex 1 - Procedural information</w:t>
      </w:r>
      <w:r>
        <w:t xml:space="preserve"> </w:t>
      </w:r>
      <w:r>
        <w:t xml:space="preserve">LEAD DG, DECIDE PLANNING/CWP REFERENCES</w:t>
      </w:r>
      <w:r>
        <w:br/>
      </w:r>
      <w:r>
        <w:t xml:space="preserve">This Impact Assessment Report was prepared by Directorate B</w:t>
      </w:r>
      <w:r>
        <w:t xml:space="preserve"> </w:t>
      </w:r>
      <w:r>
        <w:t xml:space="preserve">“Horizontal Policies”</w:t>
      </w:r>
      <w:r>
        <w:t xml:space="preserve"> </w:t>
      </w:r>
      <w:r>
        <w:t xml:space="preserve">of the</w:t>
      </w:r>
      <w:r>
        <w:t xml:space="preserve"> </w:t>
      </w:r>
      <w:r>
        <w:t xml:space="preserve">Directorate-General for Financial Stability, Financial Services and Capital Markets Union</w:t>
      </w:r>
      <w:r>
        <w:t xml:space="preserve"> </w:t>
      </w:r>
      <w:r>
        <w:t xml:space="preserve">(DG FISMA) and Directorates A and C of the Directorate General for Economic and</w:t>
      </w:r>
      <w:r>
        <w:t xml:space="preserve"> </w:t>
      </w:r>
      <w:r>
        <w:t xml:space="preserve">Financial Affairs (DG ECFIN), in cooperation with Directorate F of Directorate General for</w:t>
      </w:r>
      <w:r>
        <w:t xml:space="preserve"> </w:t>
      </w:r>
      <w:r>
        <w:t xml:space="preserve">Communications Networks, Content and technology (DG CNECT).</w:t>
      </w:r>
      <w:r>
        <w:br/>
      </w:r>
      <w:r>
        <w:t xml:space="preserve">The Decide Planning reference is:</w:t>
      </w:r>
      <w:r>
        <w:t xml:space="preserve"> </w:t>
      </w:r>
      <w:r>
        <w:t xml:space="preserve"> PLAN/ 2021/13199</w:t>
      </w:r>
      <w:r>
        <w:t xml:space="preserve"> </w:t>
      </w:r>
      <w:r>
        <w:t xml:space="preserve">The initiative on the digital euro was included in the 2023 Commission Work Programme</w:t>
      </w:r>
      <w:r>
        <w:t xml:space="preserve"> </w:t>
      </w:r>
      <w:r>
        <w:t xml:space="preserve">published on 18 October 2022.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Three Inter-Service Steering Group (ISSG) meetings were held, chaired by SG, on 25 March</w:t>
      </w:r>
      <w:r>
        <w:t xml:space="preserve"> </w:t>
      </w:r>
      <w:r>
        <w:t xml:space="preserve">2022, 17 June 2022, 5 October 2022 and a written procedure in January 2023 to discuss the</w:t>
      </w:r>
      <w:r>
        <w:t xml:space="preserve"> </w:t>
      </w:r>
      <w:r>
        <w:t xml:space="preserve">draft impact assessment. The fourth ISSG meeting on 27 April 2023 discussed the draft</w:t>
      </w:r>
      <w:r>
        <w:t xml:space="preserve"> </w:t>
      </w:r>
      <w:r>
        <w:t xml:space="preserve">legislative text. The ISSG consisted of representatives from various Directorates-General of</w:t>
      </w:r>
      <w:r>
        <w:t xml:space="preserve"> </w:t>
      </w:r>
      <w:r>
        <w:t xml:space="preserve">the Commission: COMP, JUST, CNECT, ECFIN, GROW, TAXUD, TRADE, and SJ.</w:t>
      </w:r>
      <w:r>
        <w:br/>
      </w:r>
      <w:r>
        <w:t xml:space="preserve">The contributions of the members of the Steering Group have been taken into account in the</w:t>
      </w:r>
      <w:r>
        <w:t xml:space="preserve"> </w:t>
      </w:r>
      <w:r>
        <w:t xml:space="preserve">content and shape of this impact assessment.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Impact Assessment report was examined by the Regulatory Scrutiny Board (RSB) on 16</w:t>
      </w:r>
      <w:r>
        <w:t xml:space="preserve"> </w:t>
      </w:r>
      <w:r>
        <w:t xml:space="preserve">November 2022. The RSB gave a negative opinion on 18 November 2022. The IA Report</w:t>
      </w:r>
      <w:r>
        <w:t xml:space="preserve"> </w:t>
      </w:r>
      <w:r>
        <w:t xml:space="preserve">was resubmitted to the RSB on 23 March 2023. The RSB gave a positive opinion on 25 April</w:t>
      </w:r>
      <w:r>
        <w:t xml:space="preserve"> </w:t>
      </w:r>
      <w:r>
        <w:t xml:space="preserve">2023.</w:t>
      </w:r>
      <w:r>
        <w:t xml:space="preserve"> </w:t>
      </w:r>
      <w:r>
        <w:t xml:space="preserve">The principal areas in which this Impact Assessment was reinforced following the RSB</w:t>
      </w:r>
      <w:r>
        <w:t xml:space="preserve"> </w:t>
      </w:r>
      <w:r>
        <w:t xml:space="preserve">negative opinion of 18 November 2022 are the following:</w:t>
      </w:r>
    </w:p>
    <w:p>
      <w:pPr>
        <w:pStyle w:val="BodyText"/>
      </w:pPr>
      <w:r>
        <w:t xml:space="preserve">RSB comments</w:t>
      </w:r>
      <w:r>
        <w:t xml:space="preserve"> </w:t>
      </w:r>
      <w:r>
        <w:t xml:space="preserve">How they were addressed</w:t>
      </w:r>
      <w:r>
        <w:t xml:space="preserve"> </w:t>
      </w:r>
      <w:r>
        <w:t xml:space="preserve">(1) The report should more clearly identify and</w:t>
      </w:r>
      <w:r>
        <w:t xml:space="preserve"> </w:t>
      </w:r>
      <w:r>
        <w:t xml:space="preserve">substantiate with evidence the specific problems</w:t>
      </w:r>
      <w:r>
        <w:t xml:space="preserve"> </w:t>
      </w:r>
      <w:r>
        <w:t xml:space="preserve">it aims to tackle. It should better discuss how</w:t>
      </w:r>
      <w:r>
        <w:t xml:space="preserve"> </w:t>
      </w:r>
      <w:r>
        <w:t xml:space="preserve">likely it is that stable coins and third country</w:t>
      </w:r>
      <w:r>
        <w:t xml:space="preserve"> </w:t>
      </w:r>
      <w:r>
        <w:t xml:space="preserve">CBDCs will challenge ECB monetary policy. It</w:t>
      </w:r>
      <w:r>
        <w:t xml:space="preserve"> </w:t>
      </w:r>
      <w:r>
        <w:t xml:space="preserve">should better assess in the main report why</w:t>
      </w:r>
      <w:r>
        <w:t xml:space="preserve"> </w:t>
      </w:r>
      <w:r>
        <w:t xml:space="preserve">private (digital) payment alternatives are not</w:t>
      </w:r>
      <w:r>
        <w:t xml:space="preserve"> </w:t>
      </w:r>
      <w:r>
        <w:t xml:space="preserve">sufficient in meeting the needs of industry 4.0,</w:t>
      </w:r>
      <w:r>
        <w:t xml:space="preserve"> </w:t>
      </w:r>
      <w:r>
        <w:t xml:space="preserve">web 3 and other digital applications and use cases</w:t>
      </w:r>
      <w:r>
        <w:t xml:space="preserve"> </w:t>
      </w:r>
      <w:r>
        <w:t xml:space="preserve">as well as how this may critically affect the</w:t>
      </w:r>
      <w:r>
        <w:t xml:space="preserve"> </w:t>
      </w:r>
      <w:r>
        <w:t xml:space="preserve">competitiveness of EU industry and the euro. It</w:t>
      </w:r>
      <w:r>
        <w:t xml:space="preserve"> </w:t>
      </w:r>
      <w:r>
        <w:t xml:space="preserve">should also clarify to what extent the legal tender</w:t>
      </w:r>
      <w:r>
        <w:t xml:space="preserve"> </w:t>
      </w:r>
      <w:r>
        <w:t xml:space="preserve">character of money is essential in the payment</w:t>
      </w:r>
      <w:r>
        <w:t xml:space="preserve"> </w:t>
      </w:r>
      <w:r>
        <w:t xml:space="preserve">decisions of both business and consumers</w:t>
      </w:r>
      <w:r>
        <w:t xml:space="preserve"> </w:t>
      </w:r>
      <w:r>
        <w:t xml:space="preserve">In the baseline scenario, it is explained more</w:t>
      </w:r>
      <w:r>
        <w:t xml:space="preserve"> </w:t>
      </w:r>
      <w:r>
        <w:t xml:space="preserve">clearly that private solutions lack interoperability,</w:t>
      </w:r>
      <w:r>
        <w:t xml:space="preserve"> </w:t>
      </w:r>
      <w:r>
        <w:t xml:space="preserve">fungibility and reliability to support the tokenised</w:t>
      </w:r>
      <w:r>
        <w:t xml:space="preserve"> </w:t>
      </w:r>
      <w:r>
        <w:t xml:space="preserve">economy of industry 4.0 and web 3 absent a</w:t>
      </w:r>
      <w:r>
        <w:t xml:space="preserve"> </w:t>
      </w:r>
      <w:r>
        <w:t xml:space="preserve">public alternative. Leaving the development of</w:t>
      </w:r>
      <w:r>
        <w:t xml:space="preserve"> </w:t>
      </w:r>
      <w:r>
        <w:t xml:space="preserve">payment solutions entirely to the private sector,</w:t>
      </w:r>
      <w:r>
        <w:t xml:space="preserve"> </w:t>
      </w:r>
      <w:r>
        <w:t xml:space="preserve">without a digital euro as monetary anchor, would</w:t>
      </w:r>
      <w:r>
        <w:t xml:space="preserve"> </w:t>
      </w:r>
      <w:r>
        <w:t xml:space="preserve">carry the risk of a fragmented outcome across the</w:t>
      </w:r>
      <w:r>
        <w:t xml:space="preserve"> </w:t>
      </w:r>
      <w:r>
        <w:t xml:space="preserve">euro area.</w:t>
      </w:r>
      <w:r>
        <w:t xml:space="preserve"> </w:t>
      </w:r>
      <w:r>
        <w:t xml:space="preserve">While private alternatives (e.g. private tokens,</w:t>
      </w:r>
      <w:r>
        <w:t xml:space="preserve"> </w:t>
      </w:r>
      <w:r>
        <w:t xml:space="preserve">instant payments) address some of the needs of</w:t>
      </w:r>
      <w:r>
        <w:t xml:space="preserve"> </w:t>
      </w:r>
      <w:r>
        <w:t xml:space="preserve">the digital economy and society, only a central</w:t>
      </w:r>
      <w:r>
        <w:t xml:space="preserve"> </w:t>
      </w:r>
      <w:r>
        <w:t xml:space="preserve">bank digital currency can provide a monetary</w:t>
      </w:r>
      <w:r>
        <w:t xml:space="preserve"> </w:t>
      </w:r>
      <w:r>
        <w:t xml:space="preserve">anchor for private digital money, guarantee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(including by the vulnerable and financially</w:t>
      </w:r>
      <w:r>
        <w:t xml:space="preserve"> </w:t>
      </w:r>
      <w:r>
        <w:t xml:space="preserve">excluded users). It should better substantiate to</w:t>
      </w:r>
      <w:r>
        <w:t xml:space="preserve"> </w:t>
      </w:r>
      <w:r>
        <w:t xml:space="preserve">what degree alternative measures to the digital</w:t>
      </w:r>
      <w:r>
        <w:t xml:space="preserve"> </w:t>
      </w:r>
      <w:r>
        <w:t xml:space="preserve">euro (both in the financial services regulatory as</w:t>
      </w:r>
      <w:r>
        <w:t xml:space="preserve"> </w:t>
      </w:r>
      <w:r>
        <w:t xml:space="preserve">well as in the monetary policy areas) can tackle</w:t>
      </w:r>
      <w:r>
        <w:t xml:space="preserve"> </w:t>
      </w:r>
      <w:r>
        <w:t xml:space="preserve">the problems.</w:t>
      </w:r>
      <w:r>
        <w:t xml:space="preserve"> </w:t>
      </w:r>
      <w:r>
        <w:t xml:space="preserve">financial stability, avoid market fragmentation</w:t>
      </w:r>
      <w:r>
        <w:t xml:space="preserve"> </w:t>
      </w:r>
      <w:r>
        <w:t xml:space="preserve">and safeguard European monetary sovereignty.</w:t>
      </w:r>
      <w:r>
        <w:t xml:space="preserve"> </w:t>
      </w:r>
      <w:r>
        <w:t xml:space="preserve">The monetary policy instruments of the ECB can</w:t>
      </w:r>
      <w:r>
        <w:t xml:space="preserve"> </w:t>
      </w:r>
      <w:r>
        <w:t xml:space="preserve">address some of the problems and objectives but</w:t>
      </w:r>
      <w:r>
        <w:t xml:space="preserve"> </w:t>
      </w:r>
      <w:r>
        <w:t xml:space="preserve">lacking a digital euro, a possible wide acceptance</w:t>
      </w:r>
      <w:r>
        <w:t xml:space="preserve"> </w:t>
      </w:r>
      <w:r>
        <w:t xml:space="preserve">of a means of payment or store of value not</w:t>
      </w:r>
      <w:r>
        <w:t xml:space="preserve"> </w:t>
      </w:r>
      <w:r>
        <w:t xml:space="preserve">denominated in euro in the future could weaken</w:t>
      </w:r>
      <w:r>
        <w:t xml:space="preserve"> </w:t>
      </w:r>
      <w:r>
        <w:t xml:space="preserve">or even impair the transmission of monetary</w:t>
      </w:r>
      <w:r>
        <w:t xml:space="preserve"> </w:t>
      </w:r>
      <w:r>
        <w:t xml:space="preserve">policy in the euro area. The Regulation on crypto</w:t>
      </w:r>
      <w:r>
        <w:t xml:space="preserve"> </w:t>
      </w:r>
      <w:r>
        <w:t xml:space="preserve">assets, MICA will reduce risks related to global</w:t>
      </w:r>
      <w:r>
        <w:t xml:space="preserve"> </w:t>
      </w:r>
      <w:r>
        <w:t xml:space="preserve">stablecoins, but is not aimed at addressing the</w:t>
      </w:r>
      <w:r>
        <w:t xml:space="preserve"> </w:t>
      </w:r>
      <w:r>
        <w:t xml:space="preserve">problem set out in this impact assessment.</w:t>
      </w:r>
      <w:r>
        <w:t xml:space="preserve"> </w:t>
      </w:r>
      <w:r>
        <w:t xml:space="preserve">(2) The report should better explain the link to</w:t>
      </w:r>
      <w:r>
        <w:t xml:space="preserve"> </w:t>
      </w:r>
      <w:r>
        <w:t xml:space="preserve">and the expected impacts of the parallel legal</w:t>
      </w:r>
      <w:r>
        <w:t xml:space="preserve"> </w:t>
      </w:r>
      <w:r>
        <w:t xml:space="preserve">tender of cash initiative and other baseline</w:t>
      </w:r>
      <w:r>
        <w:t xml:space="preserve"> </w:t>
      </w:r>
      <w:r>
        <w:t xml:space="preserve">measures, such as the ECB 2030 cash strategy, in</w:t>
      </w:r>
      <w:r>
        <w:t xml:space="preserve"> </w:t>
      </w:r>
      <w:r>
        <w:t xml:space="preserve">ensuring adequate presence and availability of</w:t>
      </w:r>
      <w:r>
        <w:t xml:space="preserve"> </w:t>
      </w:r>
      <w:r>
        <w:t xml:space="preserve">central bank money. On this basis, the report</w:t>
      </w:r>
      <w:r>
        <w:t xml:space="preserve"> </w:t>
      </w:r>
      <w:r>
        <w:t xml:space="preserve">should better outline how the scale of the</w:t>
      </w:r>
      <w:r>
        <w:t xml:space="preserve"> </w:t>
      </w:r>
      <w:r>
        <w:t xml:space="preserve">problems will evolve under the dynamic 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and</w:t>
      </w:r>
      <w:r>
        <w:t xml:space="preserve"> </w:t>
      </w:r>
      <w:r>
        <w:t xml:space="preserve">whether</w:t>
      </w:r>
      <w:r>
        <w:t xml:space="preserve"> </w:t>
      </w:r>
      <w:r>
        <w:t xml:space="preserve">this</w:t>
      </w:r>
      <w:r>
        <w:t xml:space="preserve"> </w:t>
      </w:r>
      <w:r>
        <w:t xml:space="preserve">makes</w:t>
      </w:r>
      <w:r>
        <w:t xml:space="preserve"> </w:t>
      </w:r>
      <w:r>
        <w:t xml:space="preserve">the</w:t>
      </w:r>
      <w:r>
        <w:t xml:space="preserve"> </w:t>
      </w:r>
      <w:r>
        <w:t xml:space="preserve">establishment of the digital euro a necessity with</w:t>
      </w:r>
      <w:r>
        <w:t xml:space="preserve"> </w:t>
      </w:r>
      <w:r>
        <w:t xml:space="preserve">a view to provide the ECB all the tools it may</w:t>
      </w:r>
      <w:r>
        <w:t xml:space="preserve"> </w:t>
      </w:r>
      <w:r>
        <w:t xml:space="preserve">need to effectively address emerging challenges.</w:t>
      </w:r>
      <w:r>
        <w:t xml:space="preserve"> </w:t>
      </w:r>
      <w:r>
        <w:t xml:space="preserve">The specific aspects of the legal tender of cash</w:t>
      </w:r>
      <w:r>
        <w:t xml:space="preserve"> </w:t>
      </w:r>
      <w:r>
        <w:t xml:space="preserve">initiative, and in particular on access to cash, are</w:t>
      </w:r>
      <w:r>
        <w:t xml:space="preserve"> </w:t>
      </w:r>
      <w:r>
        <w:t xml:space="preserve">better explained in the corresponding boxes and</w:t>
      </w:r>
      <w:r>
        <w:t xml:space="preserve"> </w:t>
      </w:r>
      <w:r>
        <w:t xml:space="preserve">annex, including further details on the problems</w:t>
      </w:r>
      <w:r>
        <w:t xml:space="preserve"> </w:t>
      </w:r>
      <w:r>
        <w:t xml:space="preserve">to be addressed, legal basis and subsidiarity,</w:t>
      </w:r>
      <w:r>
        <w:t xml:space="preserve"> </w:t>
      </w:r>
      <w:r>
        <w:t xml:space="preserve">policy options and their impacts (in particular</w:t>
      </w:r>
      <w:r>
        <w:t xml:space="preserve"> </w:t>
      </w:r>
      <w:r>
        <w:t xml:space="preserve">clarifying the discretion left to Member States</w:t>
      </w:r>
      <w:r>
        <w:t xml:space="preserve"> </w:t>
      </w:r>
      <w:r>
        <w:t xml:space="preserve">regarding access to cash).</w:t>
      </w:r>
      <w:r>
        <w:t xml:space="preserve"> </w:t>
      </w:r>
      <w:r>
        <w:t xml:space="preserve">he link between the initiative on the digital euro</w:t>
      </w:r>
      <w:r>
        <w:t xml:space="preserve"> </w:t>
      </w:r>
      <w:r>
        <w:t xml:space="preserve">and the one on the legal tender of cash is</w:t>
      </w:r>
      <w:r>
        <w:t xml:space="preserve"> </w:t>
      </w:r>
      <w:r>
        <w:t xml:space="preserve">strengthened in the general objective and in the</w:t>
      </w:r>
      <w:r>
        <w:t xml:space="preserve"> </w:t>
      </w:r>
      <w:r>
        <w:t xml:space="preserve">first specific objective. This link is clarified</w:t>
      </w:r>
      <w:r>
        <w:t xml:space="preserve"> </w:t>
      </w:r>
      <w:r>
        <w:t xml:space="preserve">throughout the impact assessment, and in</w:t>
      </w:r>
      <w:r>
        <w:t xml:space="preserve"> </w:t>
      </w:r>
      <w:r>
        <w:t xml:space="preserve">particular in the boxes dedicated to the cash</w:t>
      </w:r>
      <w:r>
        <w:t xml:space="preserve"> </w:t>
      </w:r>
      <w:r>
        <w:t xml:space="preserve">initiative.</w:t>
      </w:r>
      <w:r>
        <w:t xml:space="preserve"> </w:t>
      </w:r>
      <w:r>
        <w:t xml:space="preserve">It is explained more explicitly that the Regulation</w:t>
      </w:r>
      <w:r>
        <w:t xml:space="preserve"> </w:t>
      </w:r>
      <w:r>
        <w:t xml:space="preserve">is ‘enabling’ in nature i.e. it provides the</w:t>
      </w:r>
      <w:r>
        <w:t xml:space="preserve"> </w:t>
      </w:r>
      <w:r>
        <w:t xml:space="preserve">possibility, but not an obligation, for the ECB to</w:t>
      </w:r>
      <w:r>
        <w:t xml:space="preserve"> </w:t>
      </w:r>
      <w:r>
        <w:t xml:space="preserve">issue the digital euro. Depending on the</w:t>
      </w:r>
      <w:r>
        <w:t xml:space="preserve"> </w:t>
      </w:r>
      <w:r>
        <w:t xml:space="preserve">developments and risks described in the problem</w:t>
      </w:r>
      <w:r>
        <w:t xml:space="preserve"> </w:t>
      </w:r>
      <w:r>
        <w:t xml:space="preserve">definition, the ECB can decide to issue the digital</w:t>
      </w:r>
      <w:r>
        <w:t xml:space="preserve"> </w:t>
      </w:r>
      <w:r>
        <w:t xml:space="preserve">euro in line with its mandate.</w:t>
      </w:r>
    </w:p>
    <w:p>
      <w:pPr>
        <w:numPr>
          <w:ilvl w:val="0"/>
          <w:numId w:val="1003"/>
        </w:numPr>
      </w:pP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objectives</w:t>
      </w:r>
      <w:r>
        <w:t xml:space="preserve"> </w:t>
      </w:r>
      <w:r>
        <w:t xml:space="preserve">are</w:t>
      </w:r>
      <w:r>
        <w:t xml:space="preserve"> </w:t>
      </w:r>
      <w:r>
        <w:t xml:space="preserve">currently</w:t>
      </w:r>
      <w:r>
        <w:t xml:space="preserve"> </w:t>
      </w:r>
      <w:r>
        <w:t xml:space="preserve">formulated in rather general terms, some appear</w:t>
      </w:r>
      <w:r>
        <w:t xml:space="preserve"> </w:t>
      </w:r>
      <w:r>
        <w:t xml:space="preserve">only in the description or assessment of options</w:t>
      </w:r>
      <w:r>
        <w:t xml:space="preserve"> </w:t>
      </w:r>
      <w:r>
        <w:t xml:space="preserve">without being clear on their interaction and</w:t>
      </w:r>
      <w:r>
        <w:t xml:space="preserve"> </w:t>
      </w:r>
      <w:r>
        <w:t xml:space="preserve">relative importance. The report should present a</w:t>
      </w:r>
      <w:r>
        <w:t xml:space="preserve"> </w:t>
      </w:r>
      <w:r>
        <w:t xml:space="preserve">sharper set of specific objectives linking them</w:t>
      </w:r>
      <w:r>
        <w:t xml:space="preserve"> </w:t>
      </w:r>
      <w:r>
        <w:t xml:space="preserve">clearly to the revised specific problems with a</w:t>
      </w:r>
      <w:r>
        <w:t xml:space="preserve"> </w:t>
      </w:r>
      <w:r>
        <w:t xml:space="preserve">view to present a clear and consistent intervention</w:t>
      </w:r>
      <w:r>
        <w:t xml:space="preserve"> </w:t>
      </w:r>
      <w:r>
        <w:t xml:space="preserve">logic and rationale for action. In this context, it</w:t>
      </w:r>
      <w:r>
        <w:t xml:space="preserve"> </w:t>
      </w:r>
      <w:r>
        <w:t xml:space="preserve">should clarify to what extent strategic autonomy</w:t>
      </w:r>
      <w:r>
        <w:t xml:space="preserve"> </w:t>
      </w:r>
      <w:r>
        <w:t xml:space="preserve">considerations may motivate this intervention.</w:t>
      </w:r>
      <w:r>
        <w:t xml:space="preserve"> </w:t>
      </w:r>
      <w:r>
        <w:t xml:space="preserve">Given the enabling and preparatory character of</w:t>
      </w:r>
      <w:r>
        <w:t xml:space="preserve"> </w:t>
      </w:r>
      <w:r>
        <w:t xml:space="preserve">the initiative the report should also clarify</w:t>
      </w:r>
      <w:r>
        <w:t xml:space="preserve"> </w:t>
      </w:r>
      <w:r>
        <w:t xml:space="preserve">whether there is a need to reflect a broader set of</w:t>
      </w:r>
      <w:r>
        <w:t xml:space="preserve"> </w:t>
      </w:r>
      <w:r>
        <w:t xml:space="preserve">specific objectives to provide the ECB with the</w:t>
      </w:r>
      <w:r>
        <w:t xml:space="preserve"> </w:t>
      </w:r>
      <w:r>
        <w:t xml:space="preserve">necessary flexibility allowing balanced measures</w:t>
      </w:r>
      <w:r>
        <w:t xml:space="preserve"> </w:t>
      </w:r>
      <w:r>
        <w:t xml:space="preserve">to emerging challenges and making a potential</w:t>
      </w:r>
      <w:r>
        <w:t xml:space="preserve"> </w:t>
      </w:r>
      <w:r>
        <w:t xml:space="preserve">digital euro sufficiently future proof.</w:t>
      </w:r>
      <w:r>
        <w:t xml:space="preserve"> </w:t>
      </w:r>
      <w:r>
        <w:t xml:space="preserve">As regards the first specific objective, it is</w:t>
      </w:r>
      <w:r>
        <w:t xml:space="preserve"> </w:t>
      </w:r>
      <w:r>
        <w:t xml:space="preserve">explained that privacy is a fundamental right also</w:t>
      </w:r>
      <w:r>
        <w:t xml:space="preserve"> </w:t>
      </w:r>
      <w:r>
        <w:t xml:space="preserve">in payments, which will be critical also for the</w:t>
      </w:r>
      <w:r>
        <w:t xml:space="preserve"> </w:t>
      </w:r>
      <w:r>
        <w:t xml:space="preserve">wide use of a digital euro. Reference to financial</w:t>
      </w:r>
      <w:r>
        <w:t xml:space="preserve"> </w:t>
      </w:r>
      <w:r>
        <w:t xml:space="preserve">stability in this objective was also added.</w:t>
      </w:r>
      <w:r>
        <w:t xml:space="preserve"> </w:t>
      </w:r>
      <w:r>
        <w:t xml:space="preserve">In the second specific objective, a reference to the</w:t>
      </w:r>
      <w:r>
        <w:t xml:space="preserve"> </w:t>
      </w:r>
      <w:r>
        <w:t xml:space="preserve">EU’s open strategic autonomy was added and</w:t>
      </w:r>
      <w:r>
        <w:t xml:space="preserve"> </w:t>
      </w:r>
      <w:r>
        <w:t xml:space="preserve">more explicitly explained in the corresponding</w:t>
      </w:r>
      <w:r>
        <w:t xml:space="preserve"> </w:t>
      </w:r>
      <w:r>
        <w:t xml:space="preserve">second problem driver.</w:t>
      </w:r>
      <w:r>
        <w:t xml:space="preserve"> </w:t>
      </w:r>
      <w:r>
        <w:t xml:space="preserve">It is explained how the trade-offs (including level</w:t>
      </w:r>
      <w:r>
        <w:t xml:space="preserve"> </w:t>
      </w:r>
      <w:r>
        <w:t xml:space="preserve">playing</w:t>
      </w:r>
      <w:r>
        <w:t xml:space="preserve"> </w:t>
      </w:r>
      <w:r>
        <w:t xml:space="preserve">field,</w:t>
      </w:r>
      <w:r>
        <w:t xml:space="preserve"> </w:t>
      </w:r>
      <w:r>
        <w:t xml:space="preserve">privacy,</w:t>
      </w:r>
      <w:r>
        <w:t xml:space="preserve"> </w:t>
      </w:r>
      <w:r>
        <w:t xml:space="preserve">financial</w:t>
      </w:r>
      <w:r>
        <w:t xml:space="preserve"> </w:t>
      </w:r>
      <w:r>
        <w:t xml:space="preserve">stability,</w:t>
      </w:r>
      <w:r>
        <w:t xml:space="preserve"> </w:t>
      </w:r>
      <w:r>
        <w:t xml:space="preserve">international use) link with the policy options and</w:t>
      </w:r>
      <w:r>
        <w:t xml:space="preserve"> </w:t>
      </w:r>
      <w:r>
        <w:t xml:space="preserve">specific objectives.</w:t>
      </w:r>
    </w:p>
    <w:p>
      <w:pPr>
        <w:numPr>
          <w:ilvl w:val="0"/>
          <w:numId w:val="1003"/>
        </w:numPr>
      </w:pPr>
      <w:r>
        <w:t xml:space="preserve">The report does not clearly outline how, by It is clarified that the definition and use of tools</w:t>
      </w:r>
    </w:p>
    <w:p>
      <w:pPr>
        <w:pStyle w:val="FirstParagraph"/>
      </w:pPr>
      <w:r>
        <w:t xml:space="preserve">94</w:t>
      </w:r>
    </w:p>
    <w:p>
      <w:pPr>
        <w:pStyle w:val="BodyText"/>
      </w:pPr>
      <w:r>
        <w:t xml:space="preserve">whom and at what stage the measures on limits to</w:t>
      </w:r>
      <w:r>
        <w:t xml:space="preserve"> </w:t>
      </w:r>
      <w:r>
        <w:t xml:space="preserve">the digital euros store of value, offline low value</w:t>
      </w:r>
      <w:r>
        <w:t xml:space="preserve"> </w:t>
      </w:r>
      <w:r>
        <w:t xml:space="preserve">payments and exceptions to mandatory payments</w:t>
      </w:r>
      <w:r>
        <w:t xml:space="preserve"> </w:t>
      </w:r>
      <w:r>
        <w:t xml:space="preserve">will be determined. It should be clear on the</w:t>
      </w:r>
      <w:r>
        <w:t xml:space="preserve"> </w:t>
      </w:r>
      <w:r>
        <w:t xml:space="preserve">objectives and criteria for their operational use</w:t>
      </w:r>
      <w:r>
        <w:t xml:space="preserve"> </w:t>
      </w:r>
      <w:r>
        <w:t xml:space="preserve">and better highlight the significance of these</w:t>
      </w:r>
      <w:r>
        <w:t xml:space="preserve"> </w:t>
      </w:r>
      <w:r>
        <w:t xml:space="preserve">option elements with regards to the effectiveness,</w:t>
      </w:r>
      <w:r>
        <w:t xml:space="preserve"> </w:t>
      </w:r>
      <w:r>
        <w:t xml:space="preserve">efficiency and coherence of the intervention. I</w:t>
      </w:r>
      <w:r>
        <w:t xml:space="preserve"> </w:t>
      </w:r>
      <w:r>
        <w:t xml:space="preserve">to limit the digital euro’s store of value function</w:t>
      </w:r>
      <w:r>
        <w:t xml:space="preserve"> </w:t>
      </w:r>
      <w:r>
        <w:t xml:space="preserve">for financial stability reasons will be in the hands</w:t>
      </w:r>
      <w:r>
        <w:t xml:space="preserve"> </w:t>
      </w:r>
      <w:r>
        <w:t xml:space="preserve">of the Eurosystem, as issuing entity and in the</w:t>
      </w:r>
      <w:r>
        <w:t xml:space="preserve"> </w:t>
      </w:r>
      <w:r>
        <w:t xml:space="preserve">context of its role in preserving financial stability.</w:t>
      </w:r>
      <w:r>
        <w:t xml:space="preserve"> </w:t>
      </w:r>
      <w:r>
        <w:t xml:space="preserve">The IA now includes a description of trade-offs</w:t>
      </w:r>
      <w:r>
        <w:t xml:space="preserve"> </w:t>
      </w:r>
      <w:r>
        <w:t xml:space="preserve">to be taken into consideration by the ECB when</w:t>
      </w:r>
      <w:r>
        <w:t xml:space="preserve"> </w:t>
      </w:r>
      <w:r>
        <w:t xml:space="preserve">making this decision.</w:t>
      </w:r>
    </w:p>
    <w:p>
      <w:pPr>
        <w:numPr>
          <w:ilvl w:val="0"/>
          <w:numId w:val="1004"/>
        </w:numPr>
      </w:pPr>
      <w:r>
        <w:t xml:space="preserve">The report should better present the options</w:t>
      </w:r>
      <w:r>
        <w:t xml:space="preserve"> </w:t>
      </w:r>
      <w:r>
        <w:t xml:space="preserve">regarding regulating the merchant fees, including</w:t>
      </w:r>
      <w:r>
        <w:t xml:space="preserve"> </w:t>
      </w:r>
      <w:r>
        <w:t xml:space="preserve">by being more specific on the objectives and</w:t>
      </w:r>
      <w:r>
        <w:t xml:space="preserve"> </w:t>
      </w:r>
      <w:r>
        <w:t xml:space="preserve">criteria that should frame the selection and</w:t>
      </w:r>
      <w:r>
        <w:t xml:space="preserve"> </w:t>
      </w:r>
      <w:r>
        <w:t xml:space="preserve">specification of the preferred option. It should</w:t>
      </w:r>
      <w:r>
        <w:t xml:space="preserve"> </w:t>
      </w:r>
      <w:r>
        <w:t xml:space="preserve">more thoroughly assess the impacts and present</w:t>
      </w:r>
      <w:r>
        <w:t xml:space="preserve"> </w:t>
      </w:r>
      <w:r>
        <w:t xml:space="preserve">clearly the pros and cons of the considered</w:t>
      </w:r>
      <w:r>
        <w:t xml:space="preserve"> </w:t>
      </w:r>
      <w:r>
        <w:t xml:space="preserve">options (including on governance). It should pay</w:t>
      </w:r>
      <w:r>
        <w:t xml:space="preserve"> </w:t>
      </w:r>
      <w:r>
        <w:t xml:space="preserve">particular attention on the impacts on the</w:t>
      </w:r>
      <w:r>
        <w:t xml:space="preserve"> </w:t>
      </w:r>
      <w:r>
        <w:t xml:space="preserve">functioning and (price) competition of (digital)</w:t>
      </w:r>
      <w:r>
        <w:t xml:space="preserve"> </w:t>
      </w:r>
      <w:r>
        <w:t xml:space="preserve">payment services markets. In view of the</w:t>
      </w:r>
      <w:r>
        <w:t xml:space="preserve"> </w:t>
      </w:r>
      <w:r>
        <w:t xml:space="preserve">envisaged free basic digital euro services, the</w:t>
      </w:r>
      <w:r>
        <w:t xml:space="preserve"> </w:t>
      </w:r>
      <w:r>
        <w:t xml:space="preserve">report should clarify how this will be reflected in</w:t>
      </w:r>
      <w:r>
        <w:t xml:space="preserve"> </w:t>
      </w:r>
      <w:r>
        <w:t xml:space="preserve">the merchant fee design or broader remuneration</w:t>
      </w:r>
      <w:r>
        <w:t xml:space="preserve"> </w:t>
      </w:r>
      <w:r>
        <w:t xml:space="preserve">package.</w:t>
      </w:r>
      <w:r>
        <w:t xml:space="preserve"> </w:t>
      </w:r>
      <w:r>
        <w:t xml:space="preserve">As regards the compensation model including the</w:t>
      </w:r>
      <w:r>
        <w:t xml:space="preserve"> </w:t>
      </w:r>
      <w:r>
        <w:t xml:space="preserve">regulation of merchant fees, policy options have</w:t>
      </w:r>
      <w:r>
        <w:t xml:space="preserve"> </w:t>
      </w:r>
      <w:r>
        <w:t xml:space="preserve">been developed, presented and analysed. It is</w:t>
      </w:r>
      <w:r>
        <w:t xml:space="preserve"> </w:t>
      </w:r>
      <w:r>
        <w:t xml:space="preserve">clarified that the Regulation would mandate the</w:t>
      </w:r>
      <w:r>
        <w:t xml:space="preserve"> </w:t>
      </w:r>
      <w:r>
        <w:t xml:space="preserve">ECB to publish price expectations and/or</w:t>
      </w:r>
      <w:r>
        <w:t xml:space="preserve"> </w:t>
      </w:r>
      <w:r>
        <w:t xml:space="preserve">guidelines, based on the principles that fees</w:t>
      </w:r>
      <w:r>
        <w:t xml:space="preserve"> </w:t>
      </w:r>
      <w:r>
        <w:t xml:space="preserve">should follow.</w:t>
      </w:r>
    </w:p>
    <w:p>
      <w:pPr>
        <w:numPr>
          <w:ilvl w:val="0"/>
          <w:numId w:val="1004"/>
        </w:numPr>
      </w:pPr>
      <w:r>
        <w:t xml:space="preserve">In more general terms the report should better</w:t>
      </w:r>
      <w:r>
        <w:t xml:space="preserve"> </w:t>
      </w:r>
      <w:r>
        <w:t xml:space="preserve">describe how the digital euro is 12 expected to fit</w:t>
      </w:r>
      <w:r>
        <w:t xml:space="preserve"> </w:t>
      </w:r>
      <w:r>
        <w:t xml:space="preserve">into in a competitive existing market and explain</w:t>
      </w:r>
      <w:r>
        <w:t xml:space="preserve"> </w:t>
      </w:r>
      <w:r>
        <w:t xml:space="preserve">how the existing market actors are likely to be</w:t>
      </w:r>
      <w:r>
        <w:t xml:space="preserve"> </w:t>
      </w:r>
      <w:r>
        <w:t xml:space="preserve">affected by the initiative. . It should clarify to</w:t>
      </w:r>
      <w:r>
        <w:t xml:space="preserve"> </w:t>
      </w:r>
      <w:r>
        <w:t xml:space="preserve">what extent the digital euro will challenge cash</w:t>
      </w:r>
      <w:r>
        <w:t xml:space="preserve"> </w:t>
      </w:r>
      <w:r>
        <w:t xml:space="preserve">and private payment alternatives and how a</w:t>
      </w:r>
      <w:r>
        <w:t xml:space="preserve"> </w:t>
      </w:r>
      <w:r>
        <w:t xml:space="preserve">proper balance between public and commercial</w:t>
      </w:r>
      <w:r>
        <w:t xml:space="preserve"> </w:t>
      </w:r>
      <w:r>
        <w:t xml:space="preserve">money will be ensured. The report should also, in</w:t>
      </w:r>
      <w:r>
        <w:t xml:space="preserve"> </w:t>
      </w:r>
      <w:r>
        <w:t xml:space="preserve">more detail, explain the impact on smaller</w:t>
      </w:r>
      <w:r>
        <w:t xml:space="preserve"> </w:t>
      </w:r>
      <w:r>
        <w:t xml:space="preserve">payment service providers and merchants, in</w:t>
      </w:r>
      <w:r>
        <w:t xml:space="preserve"> </w:t>
      </w:r>
      <w:r>
        <w:t xml:space="preserve">particular merchants not currently providing</w:t>
      </w:r>
      <w:r>
        <w:t xml:space="preserve"> </w:t>
      </w:r>
      <w:r>
        <w:t xml:space="preserve">electronic payment services</w:t>
      </w:r>
      <w:r>
        <w:t xml:space="preserve"> </w:t>
      </w:r>
      <w:r>
        <w:t xml:space="preserve">It is better described how the digital euro is</w:t>
      </w:r>
      <w:r>
        <w:t xml:space="preserve"> </w:t>
      </w:r>
      <w:r>
        <w:t xml:space="preserve">expected to fit into a competitive existing market.</w:t>
      </w:r>
      <w:r>
        <w:t xml:space="preserve"> </w:t>
      </w:r>
      <w:r>
        <w:t xml:space="preserve">In this context it was clarified that the digital euro</w:t>
      </w:r>
      <w:r>
        <w:t xml:space="preserve"> </w:t>
      </w:r>
      <w:r>
        <w:t xml:space="preserve">would co-exist, complement and to some extent</w:t>
      </w:r>
      <w:r>
        <w:t xml:space="preserve"> </w:t>
      </w:r>
      <w:r>
        <w:t xml:space="preserve">compete with private payment solutions on the</w:t>
      </w:r>
      <w:r>
        <w:t xml:space="preserve"> </w:t>
      </w:r>
      <w:r>
        <w:t xml:space="preserve">EU’s payment market. Private payment solutions</w:t>
      </w:r>
      <w:r>
        <w:t xml:space="preserve"> </w:t>
      </w:r>
      <w:r>
        <w:t xml:space="preserve">include domestic and international payment</w:t>
      </w:r>
      <w:r>
        <w:t xml:space="preserve"> </w:t>
      </w:r>
      <w:r>
        <w:t xml:space="preserve">cards, instant payments, and any other payment</w:t>
      </w:r>
      <w:r>
        <w:t xml:space="preserve"> </w:t>
      </w:r>
      <w:r>
        <w:t xml:space="preserve">solutions that build on them e.g. digital wallets.</w:t>
      </w:r>
      <w:r>
        <w:t xml:space="preserve"> </w:t>
      </w:r>
      <w:r>
        <w:t xml:space="preserve">They provide substantial benefit for both people</w:t>
      </w:r>
      <w:r>
        <w:t xml:space="preserve"> </w:t>
      </w:r>
      <w:r>
        <w:t xml:space="preserve">and businesses by offering a fast, reliable and</w:t>
      </w:r>
      <w:r>
        <w:t xml:space="preserve"> </w:t>
      </w:r>
      <w:r>
        <w:t xml:space="preserve">efficient payment in both physical (shops,</w:t>
      </w:r>
      <w:r>
        <w:t xml:space="preserve"> </w:t>
      </w:r>
      <w:r>
        <w:t xml:space="preserve">restaurants, etc.) and online (e-commerce)</w:t>
      </w:r>
      <w:r>
        <w:t xml:space="preserve"> </w:t>
      </w:r>
      <w:r>
        <w:t xml:space="preserve">environment.</w:t>
      </w:r>
      <w:r>
        <w:br/>
      </w:r>
    </w:p>
    <w:p>
      <w:pPr>
        <w:numPr>
          <w:ilvl w:val="0"/>
          <w:numId w:val="1004"/>
        </w:numPr>
      </w:pPr>
      <w:r>
        <w:t xml:space="preserve">The report should in more detail outline what</w:t>
      </w:r>
      <w:r>
        <w:t xml:space="preserve"> </w:t>
      </w:r>
      <w:r>
        <w:t xml:space="preserve">the cyber risks are when introducing a digital</w:t>
      </w:r>
      <w:r>
        <w:t xml:space="preserve"> </w:t>
      </w:r>
      <w:r>
        <w:t xml:space="preserve">euro, how significant the cyber risks are for</w:t>
      </w:r>
      <w:r>
        <w:t xml:space="preserve"> </w:t>
      </w:r>
      <w:r>
        <w:t xml:space="preserve">CBDCs in comparison to the alternative digital</w:t>
      </w:r>
      <w:r>
        <w:t xml:space="preserve"> </w:t>
      </w:r>
      <w:r>
        <w:t xml:space="preserve">payment means, and what mitigating measures</w:t>
      </w:r>
      <w:r>
        <w:t xml:space="preserve"> </w:t>
      </w:r>
      <w:r>
        <w:t xml:space="preserve">should be taken to ensure that the security</w:t>
      </w:r>
      <w:r>
        <w:t xml:space="preserve"> </w:t>
      </w:r>
      <w:r>
        <w:t xml:space="preserve">expectations of business and consumers are met.</w:t>
      </w:r>
      <w:r>
        <w:t xml:space="preserve"> </w:t>
      </w:r>
      <w:r>
        <w:t xml:space="preserve">It should explain how the balance between</w:t>
      </w:r>
      <w:r>
        <w:t xml:space="preserve"> </w:t>
      </w:r>
      <w:r>
        <w:t xml:space="preserve">privacy and security will be addressed and how</w:t>
      </w:r>
      <w:r>
        <w:t xml:space="preserve"> </w:t>
      </w:r>
      <w:r>
        <w:t xml:space="preserve">consistency with existing policies on anti-money</w:t>
      </w:r>
      <w:r>
        <w:t xml:space="preserve"> </w:t>
      </w:r>
      <w:r>
        <w:t xml:space="preserve">laundering and on combatting terrorist financing</w:t>
      </w:r>
      <w:r>
        <w:t xml:space="preserve"> </w:t>
      </w:r>
      <w:r>
        <w:t xml:space="preserve">will be ensured.</w:t>
      </w:r>
      <w:r>
        <w:t xml:space="preserve"> </w:t>
      </w:r>
      <w:r>
        <w:t xml:space="preserve">It is clarified that the cyber, IT and other</w:t>
      </w:r>
      <w:r>
        <w:t xml:space="preserve"> </w:t>
      </w:r>
      <w:r>
        <w:t xml:space="preserve">operational risks of the digital euro payment</w:t>
      </w:r>
      <w:r>
        <w:t xml:space="preserve"> </w:t>
      </w:r>
      <w:r>
        <w:t xml:space="preserve">system</w:t>
      </w:r>
      <w:r>
        <w:t xml:space="preserve"> </w:t>
      </w:r>
      <w:r>
        <w:t xml:space="preserve">are</w:t>
      </w:r>
      <w:r>
        <w:t xml:space="preserve"> </w:t>
      </w:r>
      <w:r>
        <w:t xml:space="preserve">relevant</w:t>
      </w:r>
      <w:r>
        <w:t xml:space="preserve"> </w:t>
      </w:r>
      <w:r>
        <w:t xml:space="preserve">and</w:t>
      </w:r>
      <w:r>
        <w:t xml:space="preserve"> </w:t>
      </w:r>
      <w:r>
        <w:t xml:space="preserve">important.</w:t>
      </w:r>
      <w:r>
        <w:t xml:space="preserve"> </w:t>
      </w:r>
      <w:r>
        <w:t xml:space="preserve">The</w:t>
      </w:r>
      <w:r>
        <w:t xml:space="preserve"> </w:t>
      </w:r>
      <w:r>
        <w:t xml:space="preserve">consistency with other Commission initiatives</w:t>
      </w:r>
      <w:r>
        <w:t xml:space="preserve"> </w:t>
      </w:r>
      <w:r>
        <w:t xml:space="preserve">(DORA,</w:t>
      </w:r>
      <w:r>
        <w:t xml:space="preserve"> </w:t>
      </w:r>
      <w:r>
        <w:t xml:space="preserve">Cybersecurity</w:t>
      </w:r>
      <w:r>
        <w:t xml:space="preserve"> </w:t>
      </w:r>
      <w:r>
        <w:t xml:space="preserve">Act,</w:t>
      </w:r>
      <w:r>
        <w:t xml:space="preserve"> </w:t>
      </w:r>
      <w:r>
        <w:t xml:space="preserve">Cybersecurity</w:t>
      </w:r>
      <w:r>
        <w:t xml:space="preserve"> </w:t>
      </w:r>
      <w:r>
        <w:t xml:space="preserve">Regulation, Cyber Resilience Act) were also</w:t>
      </w:r>
      <w:r>
        <w:t xml:space="preserve"> </w:t>
      </w:r>
      <w:r>
        <w:t xml:space="preserve">explained in this regard.</w:t>
      </w:r>
      <w:r>
        <w:t xml:space="preserve"> </w:t>
      </w:r>
      <w:r>
        <w:t xml:space="preserve">Consistency with the AML/CFT framework is</w:t>
      </w:r>
      <w:r>
        <w:t xml:space="preserve"> </w:t>
      </w:r>
      <w:r>
        <w:t xml:space="preserve">better explained.</w:t>
      </w:r>
    </w:p>
    <w:p>
      <w:pPr>
        <w:numPr>
          <w:ilvl w:val="0"/>
          <w:numId w:val="1004"/>
        </w:numPr>
      </w:pPr>
      <w:r>
        <w:t xml:space="preserve">The impact assessment should better present</w:t>
      </w:r>
      <w:r>
        <w:t xml:space="preserve"> </w:t>
      </w:r>
      <w:r>
        <w:t xml:space="preserve">views (including divergent views) throughout the</w:t>
      </w:r>
      <w:r>
        <w:t xml:space="preserve"> </w:t>
      </w:r>
      <w:r>
        <w:t xml:space="preserve">report of different stakeholder groups.</w:t>
      </w:r>
      <w:r>
        <w:t xml:space="preserve"> </w:t>
      </w:r>
      <w:r>
        <w:t xml:space="preserve">Additional information on the results of the</w:t>
      </w:r>
      <w:r>
        <w:t xml:space="preserve"> </w:t>
      </w:r>
      <w:r>
        <w:t xml:space="preserve">targeted consultation was provided in the report</w:t>
      </w:r>
      <w:r>
        <w:t xml:space="preserve"> </w:t>
      </w:r>
      <w:r>
        <w:t xml:space="preserve">and in Annex 2.</w:t>
      </w:r>
    </w:p>
    <w:p>
      <w:pPr>
        <w:numPr>
          <w:ilvl w:val="0"/>
          <w:numId w:val="1004"/>
        </w:numPr>
      </w:pPr>
      <w:r>
        <w:t xml:space="preserve">The report should clearly present the Monitoring and evaluation arrangement has been</w:t>
      </w:r>
    </w:p>
    <w:p>
      <w:pPr>
        <w:pStyle w:val="FirstParagraph"/>
      </w:pPr>
      <w:r>
        <w:t xml:space="preserve">95</w:t>
      </w:r>
    </w:p>
    <w:p>
      <w:pPr>
        <w:pStyle w:val="BodyText"/>
      </w:pPr>
      <w:r>
        <w:t xml:space="preserve">monitoring and evaluation arrangements. It</w:t>
      </w:r>
      <w:r>
        <w:t xml:space="preserve"> </w:t>
      </w:r>
      <w:r>
        <w:t xml:space="preserve">should present in more detail how the success of</w:t>
      </w:r>
      <w:r>
        <w:t xml:space="preserve"> </w:t>
      </w:r>
      <w:r>
        <w:t xml:space="preserve">the initiative will be measured.</w:t>
      </w:r>
      <w:r>
        <w:t xml:space="preserve"> </w:t>
      </w:r>
      <w:r>
        <w:t xml:space="preserve">supplemented with relevant indicators that would</w:t>
      </w:r>
      <w:r>
        <w:t xml:space="preserve"> </w:t>
      </w:r>
      <w:r>
        <w:t xml:space="preserve">show the evolution of the use of digital euro.</w:t>
      </w:r>
      <w:r>
        <w:t xml:space="preserve"> </w:t>
      </w:r>
      <w:r>
        <w:t xml:space="preserve">It was clarified that while the aim of the initiative</w:t>
      </w:r>
      <w:r>
        <w:t xml:space="preserve"> </w:t>
      </w:r>
      <w:r>
        <w:t xml:space="preserve">is that the digital euro is widely accessible and</w:t>
      </w:r>
      <w:r>
        <w:t xml:space="preserve"> </w:t>
      </w:r>
      <w:r>
        <w:t xml:space="preserve">accepted for retail payments, there is no specific</w:t>
      </w:r>
      <w:r>
        <w:t xml:space="preserve"> </w:t>
      </w:r>
      <w:r>
        <w:t xml:space="preserve">thresholds that can be set as a minimum</w:t>
      </w:r>
      <w:r>
        <w:t xml:space="preserve"> </w:t>
      </w:r>
      <w:r>
        <w:t xml:space="preserve">benchmark for its success. Eventually, the digital</w:t>
      </w:r>
      <w:r>
        <w:t xml:space="preserve"> </w:t>
      </w:r>
      <w:r>
        <w:t xml:space="preserve">euro should be available as an additional choice</w:t>
      </w:r>
      <w:r>
        <w:t xml:space="preserve"> </w:t>
      </w:r>
      <w:r>
        <w:t xml:space="preserve">for people and businesses in addition to cash,</w:t>
      </w:r>
      <w:r>
        <w:t xml:space="preserve"> </w:t>
      </w:r>
      <w:r>
        <w:t xml:space="preserve">private money and private payment means.</w:t>
      </w:r>
    </w:p>
    <w:p>
      <w:pPr>
        <w:pStyle w:val="BodyText"/>
      </w:pPr>
      <w:r>
        <w:t xml:space="preserve">Following the positive opinion of 25 April 2023, in light of the comments attached to the</w:t>
      </w:r>
      <w:r>
        <w:t xml:space="preserve"> </w:t>
      </w:r>
      <w:r>
        <w:t xml:space="preserve">opinion, further clarifications were introduced in the report:</w:t>
      </w:r>
      <w:r>
        <w:t xml:space="preserve"> </w:t>
      </w:r>
      <w:r>
        <w:t xml:space="preserve">RSB comments</w:t>
      </w:r>
      <w:r>
        <w:t xml:space="preserve"> </w:t>
      </w:r>
      <w:r>
        <w:t xml:space="preserve">How they were addressed</w:t>
      </w:r>
      <w:r>
        <w:t xml:space="preserve"> </w:t>
      </w:r>
      <w:r>
        <w:t xml:space="preserve">(C) What to improve</w:t>
      </w:r>
    </w:p>
    <w:p>
      <w:pPr>
        <w:pStyle w:val="Compact"/>
        <w:numPr>
          <w:ilvl w:val="0"/>
          <w:numId w:val="1005"/>
        </w:numPr>
      </w:pPr>
      <w:r>
        <w:t xml:space="preserve">The report should better</w:t>
      </w:r>
      <w:r>
        <w:t xml:space="preserve"> </w:t>
      </w:r>
      <w:r>
        <w:t xml:space="preserve">explain the identification and role</w:t>
      </w:r>
      <w:r>
        <w:t xml:space="preserve"> </w:t>
      </w:r>
      <w:r>
        <w:t xml:space="preserve">of intermediaries and how the</w:t>
      </w:r>
      <w:r>
        <w:t xml:space="preserve"> </w:t>
      </w:r>
      <w:r>
        <w:t xml:space="preserve">technical rules, standards and</w:t>
      </w:r>
      <w:r>
        <w:t xml:space="preserve"> </w:t>
      </w:r>
      <w:r>
        <w:t xml:space="preserve">procedures will be developed</w:t>
      </w:r>
      <w:r>
        <w:t xml:space="preserve"> </w:t>
      </w:r>
      <w:r>
        <w:t xml:space="preserve">together with market participants.</w:t>
      </w:r>
      <w:r>
        <w:br/>
      </w:r>
      <w:r>
        <w:t xml:space="preserve">In Section 5 it was clarified that the main categories of PSPs that</w:t>
      </w:r>
      <w:r>
        <w:t xml:space="preserve"> </w:t>
      </w:r>
      <w:r>
        <w:t xml:space="preserve">would be best suited to distribute the digital euro are credit</w:t>
      </w:r>
      <w:r>
        <w:t xml:space="preserve"> </w:t>
      </w:r>
      <w:r>
        <w:t xml:space="preserve">institutions,</w:t>
      </w:r>
      <w:r>
        <w:t xml:space="preserve"> </w:t>
      </w:r>
      <w:r>
        <w:t xml:space="preserve">payment</w:t>
      </w:r>
      <w:r>
        <w:t xml:space="preserve"> </w:t>
      </w:r>
      <w:r>
        <w:t xml:space="preserve">institutions</w:t>
      </w:r>
      <w:r>
        <w:t xml:space="preserve"> </w:t>
      </w:r>
      <w:r>
        <w:t xml:space="preserve">and</w:t>
      </w:r>
      <w:r>
        <w:t xml:space="preserve"> </w:t>
      </w:r>
      <w:r>
        <w:t xml:space="preserve">electronic</w:t>
      </w:r>
      <w:r>
        <w:t xml:space="preserve"> </w:t>
      </w:r>
      <w:r>
        <w:t xml:space="preserve">money</w:t>
      </w:r>
      <w:r>
        <w:t xml:space="preserve"> </w:t>
      </w:r>
      <w:r>
        <w:t xml:space="preserve">institutions. Acquiring services to merchants would likely</w:t>
      </w:r>
      <w:r>
        <w:t xml:space="preserve"> </w:t>
      </w:r>
      <w:r>
        <w:t xml:space="preserve">provided by the same PSPs that currently offer such services in</w:t>
      </w:r>
      <w:r>
        <w:t xml:space="preserve"> </w:t>
      </w:r>
      <w:r>
        <w:t xml:space="preserve">relation to private payments e.g. card payments.</w:t>
      </w:r>
    </w:p>
    <w:p>
      <w:pPr>
        <w:pStyle w:val="FirstParagraph"/>
      </w:pPr>
      <w:r>
        <w:t xml:space="preserve">It was also inserted that in January 2023, the ECB set up a</w:t>
      </w:r>
      <w:r>
        <w:t xml:space="preserve"> </w:t>
      </w:r>
      <w:r>
        <w:t xml:space="preserve">Rulebook Development Group (RDG). The RDG consist of a</w:t>
      </w:r>
      <w:r>
        <w:t xml:space="preserve"> </w:t>
      </w:r>
      <w:r>
        <w:t xml:space="preserve">maximum of 24 members and composed by 10 representatives</w:t>
      </w:r>
      <w:r>
        <w:t xml:space="preserve"> </w:t>
      </w:r>
      <w:r>
        <w:t xml:space="preserve">from the public and 14 representatives from the private sector.</w:t>
      </w:r>
      <w:r>
        <w:t xml:space="preserve"> </w:t>
      </w:r>
      <w:r>
        <w:t xml:space="preserve">The private sector representatives come from consumer</w:t>
      </w:r>
      <w:r>
        <w:t xml:space="preserve"> </w:t>
      </w:r>
      <w:r>
        <w:t xml:space="preserve">organisations, corporate treasurers, small and medium sized</w:t>
      </w:r>
      <w:r>
        <w:t xml:space="preserve"> </w:t>
      </w:r>
      <w:r>
        <w:t xml:space="preserve">business, retailers with a physical presence, online retailers,</w:t>
      </w:r>
      <w:r>
        <w:t xml:space="preserve"> </w:t>
      </w:r>
      <w:r>
        <w:t xml:space="preserve">acquirers, the European Payment Council, credit institutions,</w:t>
      </w:r>
      <w:r>
        <w:t xml:space="preserve"> </w:t>
      </w:r>
      <w:r>
        <w:t xml:space="preserve">payment institutions.</w:t>
      </w:r>
    </w:p>
    <w:p>
      <w:pPr>
        <w:pStyle w:val="BodyText"/>
      </w:pPr>
      <w:r>
        <w:t xml:space="preserve">It was further explained in Section 7 that to minimize the impact</w:t>
      </w:r>
      <w:r>
        <w:t xml:space="preserve"> </w:t>
      </w:r>
      <w:r>
        <w:t xml:space="preserve">on already available payment methods, the technical rules,</w:t>
      </w:r>
      <w:r>
        <w:t xml:space="preserve"> </w:t>
      </w:r>
      <w:r>
        <w:t xml:space="preserve">standards, and procedures of the digital euro should be</w:t>
      </w:r>
      <w:r>
        <w:t xml:space="preserve"> </w:t>
      </w:r>
      <w:r>
        <w:t xml:space="preserve">developed in collaboration with market participants. Building on</w:t>
      </w:r>
      <w:r>
        <w:t xml:space="preserve"> </w:t>
      </w:r>
      <w:r>
        <w:t xml:space="preserve">existing standards would save implementation and ongoing costs</w:t>
      </w:r>
      <w:r>
        <w:t xml:space="preserve"> </w:t>
      </w:r>
      <w:r>
        <w:t xml:space="preserve">for PSPs. If PSPs can use standardized solutions and form</w:t>
      </w:r>
      <w:r>
        <w:t xml:space="preserve"> </w:t>
      </w:r>
      <w:r>
        <w:t xml:space="preserve">factors (e.g., QR codes, NFC), they could more easily, quickly,</w:t>
      </w:r>
      <w:r>
        <w:t xml:space="preserve"> </w:t>
      </w:r>
      <w:r>
        <w:t xml:space="preserve">and efficiently expand the geographical reach of their payment</w:t>
      </w:r>
      <w:r>
        <w:t xml:space="preserve"> </w:t>
      </w:r>
      <w:r>
        <w:t xml:space="preserve">product.</w:t>
      </w:r>
      <w:r>
        <w:t xml:space="preserve"> </w:t>
      </w:r>
      <w:r>
        <w:t xml:space="preserve">(2) While the report clarifies the</w:t>
      </w:r>
      <w:r>
        <w:t xml:space="preserve"> </w:t>
      </w:r>
      <w:r>
        <w:t xml:space="preserve">complexity of precisely estimating</w:t>
      </w:r>
      <w:r>
        <w:t xml:space="preserve"> </w:t>
      </w:r>
      <w:r>
        <w:t xml:space="preserve">the aggregate recurrent fee costs</w:t>
      </w:r>
      <w:r>
        <w:t xml:space="preserve"> </w:t>
      </w:r>
      <w:r>
        <w:t xml:space="preserve">for merchants, it also states that</w:t>
      </w:r>
      <w:r>
        <w:t xml:space="preserve"> </w:t>
      </w:r>
      <w:r>
        <w:t xml:space="preserve">the costs are not expected to be</w:t>
      </w:r>
      <w:r>
        <w:t xml:space="preserve"> </w:t>
      </w:r>
      <w:r>
        <w:t xml:space="preserve">higher than the costs of current</w:t>
      </w:r>
      <w:r>
        <w:t xml:space="preserve"> </w:t>
      </w:r>
      <w:r>
        <w:t xml:space="preserve">payments</w:t>
      </w:r>
      <w:r>
        <w:t xml:space="preserve"> </w:t>
      </w:r>
      <w:r>
        <w:t xml:space="preserve">means.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examples on current payment</w:t>
      </w:r>
      <w:r>
        <w:t xml:space="preserve"> </w:t>
      </w:r>
      <w:r>
        <w:t xml:space="preserve">means, the report should discuss</w:t>
      </w:r>
      <w:r>
        <w:t xml:space="preserve"> </w:t>
      </w:r>
      <w:r>
        <w:t xml:space="preserve">and provide examples of the</w:t>
      </w:r>
      <w:r>
        <w:t xml:space="preserve"> </w:t>
      </w:r>
      <w:r>
        <w:t xml:space="preserve">current costs to give a more</w:t>
      </w:r>
      <w:r>
        <w:t xml:space="preserve"> </w:t>
      </w:r>
      <w:r>
        <w:t xml:space="preserve">precise indication of the likely</w:t>
      </w:r>
      <w:r>
        <w:t xml:space="preserve"> </w:t>
      </w:r>
      <w:r>
        <w:t xml:space="preserve">In Section 6.2.1, it was added that merchants pay merchant</w:t>
      </w:r>
      <w:r>
        <w:t xml:space="preserve"> </w:t>
      </w:r>
      <w:r>
        <w:t xml:space="preserve">service charges (MSC) related to card payments. MSC has three</w:t>
      </w:r>
      <w:r>
        <w:t xml:space="preserve"> </w:t>
      </w:r>
      <w:r>
        <w:t xml:space="preserve">major components: interchange fees, scheme fees (including</w:t>
      </w:r>
      <w:r>
        <w:t xml:space="preserve"> </w:t>
      </w:r>
      <w:r>
        <w:t xml:space="preserve">processing fees) and acquirers’ margins. According to a study by</w:t>
      </w:r>
      <w:r>
        <w:t xml:space="preserve"> </w:t>
      </w:r>
      <w:r>
        <w:t xml:space="preserve">CMSPI &amp; ZEPHYRE, the MSC in EU 28 was on average about</w:t>
      </w:r>
      <w:r>
        <w:t xml:space="preserve"> </w:t>
      </w:r>
      <w:r>
        <w:t xml:space="preserve">0.48% in 2020. The interchange fees related to intra-EU</w:t>
      </w:r>
      <w:r>
        <w:t xml:space="preserve"> </w:t>
      </w:r>
      <w:r>
        <w:t xml:space="preserve">consumer credit and debit card payments are capped by the</w:t>
      </w:r>
      <w:r>
        <w:t xml:space="preserve"> </w:t>
      </w:r>
      <w:r>
        <w:t xml:space="preserve">Interchange Fee Regulation (IFR) at 0.3% and 0.2% of the value</w:t>
      </w:r>
      <w:r>
        <w:t xml:space="preserve"> </w:t>
      </w:r>
      <w:r>
        <w:t xml:space="preserve">of the POI payment transactions, respectively. This can vary</w:t>
      </w:r>
      <w:r>
        <w:t xml:space="preserve"> </w:t>
      </w:r>
      <w:r>
        <w:t xml:space="preserve">among Member States and be much lower than the cap.</w:t>
      </w:r>
      <w:r>
        <w:t xml:space="preserve"> </w:t>
      </w:r>
      <w:r>
        <w:t xml:space="preserve">According to the study, the average interchange fee was 0.2% in</w:t>
      </w:r>
      <w:r>
        <w:t xml:space="preserve"> </w:t>
      </w:r>
      <w:r>
        <w:t xml:space="preserve">2020. Acquirers’ margins depend on the services provided and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magnitude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cost</w:t>
      </w:r>
      <w:r>
        <w:t xml:space="preserve"> </w:t>
      </w:r>
      <w:r>
        <w:t xml:space="preserve">per</w:t>
      </w:r>
      <w:r>
        <w:t xml:space="preserve"> </w:t>
      </w:r>
      <w:r>
        <w:t xml:space="preserve">provider.</w:t>
      </w:r>
      <w:r>
        <w:br/>
      </w:r>
      <w:r>
        <w:t xml:space="preserve">the negotiating position of merchants. According to the study,</w:t>
      </w:r>
      <w:r>
        <w:t xml:space="preserve"> </w:t>
      </w:r>
      <w:r>
        <w:t xml:space="preserve">the average acquirer margin was 0.18% in 2020. Lower scale</w:t>
      </w:r>
      <w:r>
        <w:t xml:space="preserve"> </w:t>
      </w:r>
      <w:r>
        <w:t xml:space="preserve">and weaker bargaining power nonetheless often result in higher</w:t>
      </w:r>
      <w:r>
        <w:t xml:space="preserve"> </w:t>
      </w:r>
      <w:r>
        <w:t xml:space="preserve">acquirers’ margins and hence higher MSCs for smaller</w:t>
      </w:r>
      <w:r>
        <w:t xml:space="preserve"> </w:t>
      </w:r>
      <w:r>
        <w:t xml:space="preserve">merchants. Scheme fees on average were 0.09% in Europe</w:t>
      </w:r>
      <w:r>
        <w:t xml:space="preserve"> </w:t>
      </w:r>
      <w:r>
        <w:t xml:space="preserve">according to the study.</w:t>
      </w:r>
      <w:r>
        <w:t xml:space="preserve"> </w:t>
      </w:r>
      <w:r>
        <w:t xml:space="preserve">(3) Regarding the ECB mandate to</w:t>
      </w:r>
      <w:r>
        <w:t xml:space="preserve"> </w:t>
      </w:r>
      <w:r>
        <w:t xml:space="preserve">issue</w:t>
      </w:r>
      <w:r>
        <w:t xml:space="preserve"> </w:t>
      </w:r>
      <w:r>
        <w:t xml:space="preserve">pricing</w:t>
      </w:r>
      <w:r>
        <w:t xml:space="preserve"> </w:t>
      </w:r>
      <w:r>
        <w:t xml:space="preserve">expectations/guidelines</w:t>
      </w:r>
      <w:r>
        <w:t xml:space="preserve"> </w:t>
      </w:r>
      <w:r>
        <w:t xml:space="preserve">on</w:t>
      </w:r>
      <w:r>
        <w:t xml:space="preserve"> </w:t>
      </w:r>
      <w:r>
        <w:t xml:space="preserve">merchant fees, the report should</w:t>
      </w:r>
      <w:r>
        <w:t xml:space="preserve"> </w:t>
      </w:r>
      <w:r>
        <w:t xml:space="preserve">provide more details on the</w:t>
      </w:r>
      <w:r>
        <w:t xml:space="preserve"> </w:t>
      </w:r>
      <w:r>
        <w:t xml:space="preserve">foreseen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process, including by clarifying</w:t>
      </w:r>
      <w:r>
        <w:t xml:space="preserve"> </w:t>
      </w:r>
      <w:r>
        <w:t xml:space="preserve">how competition authorities and</w:t>
      </w:r>
      <w:r>
        <w:t xml:space="preserve"> </w:t>
      </w:r>
      <w:r>
        <w:t xml:space="preserve">stakeholders will be involved. It</w:t>
      </w:r>
      <w:r>
        <w:t xml:space="preserve"> </w:t>
      </w:r>
      <w:r>
        <w:t xml:space="preserve">should also elaborate on the</w:t>
      </w:r>
      <w:r>
        <w:t xml:space="preserve"> </w:t>
      </w:r>
      <w:r>
        <w:t xml:space="preserve">criteria and foreseen process of the</w:t>
      </w:r>
      <w:r>
        <w:t xml:space="preserve"> </w:t>
      </w:r>
      <w:r>
        <w:t xml:space="preserve">enabling regulation that could be</w:t>
      </w:r>
      <w:r>
        <w:t xml:space="preserve"> </w:t>
      </w:r>
      <w:r>
        <w:t xml:space="preserve">triggered in case the guidance</w:t>
      </w:r>
      <w:r>
        <w:t xml:space="preserve"> </w:t>
      </w:r>
      <w:r>
        <w:t xml:space="preserve">proves to be insufficient and</w:t>
      </w:r>
      <w:r>
        <w:t xml:space="preserve"> </w:t>
      </w:r>
      <w:r>
        <w:t xml:space="preserve">clarify who will be empowered.</w:t>
      </w:r>
      <w:r>
        <w:br/>
      </w:r>
      <w:r>
        <w:t xml:space="preserve">In section 6.2.1, it was clarified that when designing the price</w:t>
      </w:r>
      <w:r>
        <w:t xml:space="preserve"> </w:t>
      </w:r>
      <w:r>
        <w:t xml:space="preserve">expectations, the ECB should carry out an impact assessment.</w:t>
      </w:r>
      <w:r>
        <w:t xml:space="preserve"> </w:t>
      </w:r>
      <w:r>
        <w:t xml:space="preserve">Relevant authorities such as national competition authorities and</w:t>
      </w:r>
      <w:r>
        <w:t xml:space="preserve"> </w:t>
      </w:r>
      <w:r>
        <w:t xml:space="preserve">the European Commission as well as relevant private sector</w:t>
      </w:r>
      <w:r>
        <w:t xml:space="preserve"> </w:t>
      </w:r>
      <w:r>
        <w:t xml:space="preserve">stakeholders may need to be consulted before the issuance of the</w:t>
      </w:r>
      <w:r>
        <w:t xml:space="preserve"> </w:t>
      </w:r>
      <w:r>
        <w:t xml:space="preserve">price expectation and the impact assessment. The Regulation</w:t>
      </w:r>
      <w:r>
        <w:t xml:space="preserve"> </w:t>
      </w:r>
      <w:r>
        <w:t xml:space="preserve">could also include a review clause that would foresee further</w:t>
      </w:r>
      <w:r>
        <w:t xml:space="preserve"> </w:t>
      </w:r>
      <w:r>
        <w:t xml:space="preserve">mandate for the ECB to regulate fees if the guidance proves to</w:t>
      </w:r>
      <w:r>
        <w:t xml:space="preserve"> </w:t>
      </w:r>
      <w:r>
        <w:t xml:space="preserve">be insufficient. Mandatory capping the fees may prove to be</w:t>
      </w:r>
      <w:r>
        <w:t xml:space="preserve"> </w:t>
      </w:r>
      <w:r>
        <w:t xml:space="preserve">necessary if the fees charged to merchants (either inter-PSP or</w:t>
      </w:r>
      <w:r>
        <w:t xml:space="preserve"> </w:t>
      </w:r>
      <w:r>
        <w:t xml:space="preserve">acquirer’s margin) prove to be excessive and may lead to</w:t>
      </w:r>
      <w:r>
        <w:t xml:space="preserve"> </w:t>
      </w:r>
      <w:r>
        <w:t xml:space="preserve">overcharging merchants when they mandatorily accept payments</w:t>
      </w:r>
      <w:r>
        <w:t xml:space="preserve"> </w:t>
      </w:r>
      <w:r>
        <w:t xml:space="preserve">in legal tender. The ECB should continuously monitor the</w:t>
      </w:r>
      <w:r>
        <w:t xml:space="preserve"> </w:t>
      </w:r>
      <w:r>
        <w:t xml:space="preserve">market of digital euro payments and the evolution of fees</w:t>
      </w:r>
      <w:r>
        <w:t xml:space="preserve"> </w:t>
      </w:r>
      <w:r>
        <w:t xml:space="preserve">charged.</w:t>
      </w:r>
      <w:r>
        <w:t xml:space="preserve"> </w:t>
      </w:r>
      <w:r>
        <w:t xml:space="preserve">(4) The existing market and</w:t>
      </w:r>
      <w:r>
        <w:t xml:space="preserve"> </w:t>
      </w:r>
      <w:r>
        <w:t xml:space="preserve">market actors are explained in the</w:t>
      </w:r>
      <w:r>
        <w:t xml:space="preserve"> </w:t>
      </w:r>
      <w:r>
        <w:t xml:space="preserve">problem section, but the report</w:t>
      </w:r>
      <w:r>
        <w:t xml:space="preserve"> </w:t>
      </w:r>
      <w:r>
        <w:t xml:space="preserve">should explain how the preferred</w:t>
      </w:r>
      <w:r>
        <w:t xml:space="preserve"> </w:t>
      </w:r>
      <w:r>
        <w:t xml:space="preserve">option is expected to fit into in a</w:t>
      </w:r>
      <w:r>
        <w:t xml:space="preserve"> </w:t>
      </w:r>
      <w:r>
        <w:t xml:space="preserve">competitive</w:t>
      </w:r>
      <w:r>
        <w:t xml:space="preserve"> </w:t>
      </w:r>
      <w:r>
        <w:t xml:space="preserve">existing</w:t>
      </w:r>
      <w:r>
        <w:t xml:space="preserve"> </w:t>
      </w:r>
      <w:r>
        <w:t xml:space="preserve">market.</w:t>
      </w:r>
      <w:r>
        <w:t xml:space="preserve"> </w:t>
      </w:r>
      <w:r>
        <w:t xml:space="preserve">Taking the combination of the</w:t>
      </w:r>
      <w:r>
        <w:t xml:space="preserve"> </w:t>
      </w:r>
      <w:r>
        <w:t xml:space="preserve">preferred options into account the</w:t>
      </w:r>
      <w:r>
        <w:t xml:space="preserve"> </w:t>
      </w:r>
      <w:r>
        <w:t xml:space="preserve">report should better discuss what</w:t>
      </w:r>
      <w:r>
        <w:t xml:space="preserve"> </w:t>
      </w:r>
      <w:r>
        <w:t xml:space="preserve">the expected usage and uptake will</w:t>
      </w:r>
      <w:r>
        <w:t xml:space="preserve"> </w:t>
      </w:r>
      <w:r>
        <w:t xml:space="preserve">be, both from a short-term and</w:t>
      </w:r>
      <w:r>
        <w:t xml:space="preserve"> </w:t>
      </w:r>
      <w:r>
        <w:t xml:space="preserve">long-term perspective. It should</w:t>
      </w:r>
      <w:r>
        <w:t xml:space="preserve"> </w:t>
      </w:r>
      <w:r>
        <w:t xml:space="preserve">also clarify how coherence of any</w:t>
      </w:r>
      <w:r>
        <w:t xml:space="preserve"> </w:t>
      </w:r>
      <w:r>
        <w:t xml:space="preserve">digital euro store of value limits</w:t>
      </w:r>
      <w:r>
        <w:t xml:space="preserve"> </w:t>
      </w:r>
      <w:r>
        <w:t xml:space="preserve">with the situation as regards euro</w:t>
      </w:r>
      <w:r>
        <w:t xml:space="preserve"> </w:t>
      </w:r>
      <w:r>
        <w:t xml:space="preserve">cash will be ensured.</w:t>
      </w:r>
      <w:r>
        <w:br/>
      </w:r>
      <w:r>
        <w:t xml:space="preserve">In Section 7, it was clarified that the introduction of the digital</w:t>
      </w:r>
      <w:r>
        <w:t xml:space="preserve"> </w:t>
      </w:r>
      <w:r>
        <w:t xml:space="preserve">euro is expected to have an impact on both the EU’s retail</w:t>
      </w:r>
      <w:r>
        <w:t xml:space="preserve"> </w:t>
      </w:r>
      <w:r>
        <w:t xml:space="preserve">payment market and the market for savings instruments,</w:t>
      </w:r>
      <w:r>
        <w:t xml:space="preserve"> </w:t>
      </w:r>
      <w:r>
        <w:t xml:space="preserve">particularly deposits. Depending on design of the digital euro</w:t>
      </w:r>
      <w:r>
        <w:t xml:space="preserve"> </w:t>
      </w:r>
      <w:r>
        <w:t xml:space="preserve">especially the overall fee structure and remuneration, some PSPs</w:t>
      </w:r>
      <w:r>
        <w:t xml:space="preserve"> </w:t>
      </w:r>
      <w:r>
        <w:t xml:space="preserve">may be net beneficiaries of the new market situation, while</w:t>
      </w:r>
      <w:r>
        <w:t xml:space="preserve"> </w:t>
      </w:r>
      <w:r>
        <w:t xml:space="preserve">others may be worse off.</w:t>
      </w:r>
      <w:r>
        <w:t xml:space="preserve"> </w:t>
      </w:r>
      <w:r>
        <w:t xml:space="preserve">While the digital euro should be widely available, there is no</w:t>
      </w:r>
      <w:r>
        <w:t xml:space="preserve"> </w:t>
      </w:r>
      <w:r>
        <w:t xml:space="preserve">quantifiable target market share that it should achieve in either</w:t>
      </w:r>
      <w:r>
        <w:t xml:space="preserve"> </w:t>
      </w:r>
      <w:r>
        <w:t xml:space="preserve">the short or long term.</w:t>
      </w:r>
      <w:r>
        <w:t xml:space="preserve"> </w:t>
      </w:r>
      <w:r>
        <w:t xml:space="preserve">(5) While the access to cash</w:t>
      </w:r>
      <w:r>
        <w:t xml:space="preserve"> </w:t>
      </w:r>
      <w:r>
        <w:t xml:space="preserve">options as such would not directly</w:t>
      </w:r>
      <w:r>
        <w:t xml:space="preserve"> </w:t>
      </w:r>
      <w:r>
        <w:t xml:space="preserve">impose costs on banks or retailers,</w:t>
      </w:r>
      <w:r>
        <w:t xml:space="preserve"> </w:t>
      </w:r>
      <w:r>
        <w:t xml:space="preserve">the report should still exemplify</w:t>
      </w:r>
      <w:r>
        <w:t xml:space="preserve"> </w:t>
      </w:r>
      <w:r>
        <w:t xml:space="preserve">the</w:t>
      </w:r>
      <w:r>
        <w:t xml:space="preserve"> </w:t>
      </w:r>
      <w:r>
        <w:t xml:space="preserve">significance</w:t>
      </w:r>
      <w:r>
        <w:t xml:space="preserve"> </w:t>
      </w:r>
      <w:r>
        <w:t xml:space="preserve">of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potential EU measures such as re-</w:t>
      </w:r>
      <w:r>
        <w:t xml:space="preserve"> </w:t>
      </w:r>
      <w:r>
        <w:t xml:space="preserve">introducing ATMs.</w:t>
      </w:r>
      <w:r>
        <w:br/>
      </w:r>
      <w:r>
        <w:t xml:space="preserve">In dedicated box F on the impact of measures on access to cash,</w:t>
      </w:r>
      <w:r>
        <w:t xml:space="preserve"> </w:t>
      </w:r>
      <w:r>
        <w:t xml:space="preserve">the example of a Belgian agreement between the Ministry of</w:t>
      </w:r>
      <w:r>
        <w:t xml:space="preserve"> </w:t>
      </w:r>
      <w:r>
        <w:t xml:space="preserve">Finance and the banking industry on ATM infrastructure was</w:t>
      </w:r>
      <w:r>
        <w:t xml:space="preserve"> </w:t>
      </w:r>
      <w:r>
        <w:t xml:space="preserve">used. Although this agreement represents an increase of</w:t>
      </w:r>
      <w:r>
        <w:t xml:space="preserve"> </w:t>
      </w:r>
      <w:r>
        <w:t xml:space="preserve">approximately 5% in the planned number of pooled ATMs, this</w:t>
      </w:r>
      <w:r>
        <w:t xml:space="preserve"> </w:t>
      </w:r>
      <w:r>
        <w:t xml:space="preserve">should be seen in the context of the overall reduction of banks’</w:t>
      </w:r>
      <w:r>
        <w:t xml:space="preserve"> </w:t>
      </w:r>
      <w:r>
        <w:t xml:space="preserve">costs over many years through branch and ATM closures and</w:t>
      </w:r>
      <w:r>
        <w:t xml:space="preserve"> </w:t>
      </w:r>
      <w:r>
        <w:t xml:space="preserve">the likely cost savings for individual banks through the pooling</w:t>
      </w:r>
      <w:r>
        <w:t xml:space="preserve"> </w:t>
      </w:r>
      <w:r>
        <w:t xml:space="preserve">of ATMs (costs and savings are not disclosed by the</w:t>
      </w:r>
      <w:r>
        <w:t xml:space="preserve"> </w:t>
      </w:r>
      <w:r>
        <w:t xml:space="preserve">participating banks because this information is confidential).</w:t>
      </w:r>
      <w:r>
        <w:t xml:space="preserve"> </w:t>
      </w:r>
      <w:r>
        <w:t xml:space="preserve">(6) The report should better</w:t>
      </w:r>
      <w:r>
        <w:t xml:space="preserve"> </w:t>
      </w:r>
      <w:r>
        <w:t xml:space="preserve">describe</w:t>
      </w:r>
      <w:r>
        <w:t xml:space="preserve"> </w:t>
      </w:r>
      <w:r>
        <w:t xml:space="preserve">the</w:t>
      </w:r>
      <w:r>
        <w:t xml:space="preserve"> </w:t>
      </w:r>
      <w:r>
        <w:t xml:space="preserve">evaluation</w:t>
      </w:r>
      <w:r>
        <w:t xml:space="preserve"> </w:t>
      </w:r>
      <w:r>
        <w:t xml:space="preserve">arrangements of the initiative,</w:t>
      </w:r>
      <w:r>
        <w:t xml:space="preserve"> </w:t>
      </w:r>
      <w:r>
        <w:t xml:space="preserve">clarifying at what point a future</w:t>
      </w:r>
      <w:r>
        <w:t xml:space="preserve"> </w:t>
      </w:r>
      <w:r>
        <w:t xml:space="preserve">evaluation would be carried out</w:t>
      </w:r>
      <w:r>
        <w:t xml:space="preserve"> </w:t>
      </w:r>
      <w:r>
        <w:t xml:space="preserve">once the digital euro is introduced.</w:t>
      </w:r>
      <w:r>
        <w:t xml:space="preserve"> </w:t>
      </w:r>
      <w:r>
        <w:t xml:space="preserve">The proposed monitoring should</w:t>
      </w:r>
      <w:r>
        <w:t xml:space="preserve"> </w:t>
      </w:r>
      <w:r>
        <w:t xml:space="preserve">In Section 8, it was clarified that the Regulation would be</w:t>
      </w:r>
      <w:r>
        <w:t xml:space="preserve"> </w:t>
      </w:r>
      <w:r>
        <w:t xml:space="preserve">reviewed 3 years from the date of application and every three</w:t>
      </w:r>
      <w:r>
        <w:t xml:space="preserve"> </w:t>
      </w:r>
      <w:r>
        <w:t xml:space="preserve">years thereafter. The Commission would present a report to the</w:t>
      </w:r>
      <w:r>
        <w:t xml:space="preserve"> </w:t>
      </w:r>
      <w:r>
        <w:t xml:space="preserve">European Parliament and to the Council on the application of the</w:t>
      </w:r>
      <w:r>
        <w:t xml:space="preserve"> </w:t>
      </w:r>
      <w:r>
        <w:t xml:space="preserve">Regulation.</w:t>
      </w:r>
      <w:r>
        <w:br/>
      </w:r>
      <w:r>
        <w:t xml:space="preserve">Indicators that can monitor fees have been added.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also account for how the newly</w:t>
      </w:r>
      <w:r>
        <w:t xml:space="preserve"> </w:t>
      </w:r>
      <w:r>
        <w:t xml:space="preserve">added options on merchant and</w:t>
      </w:r>
      <w:r>
        <w:t xml:space="preserve"> </w:t>
      </w:r>
      <w:r>
        <w:t xml:space="preserve">inter-PSP fees will be monitored.</w:t>
      </w:r>
    </w:p>
    <w:p>
      <w:pPr>
        <w:pStyle w:val="BodyText"/>
      </w:pPr>
      <w:r>
        <w:t xml:space="preserve">EVIDENCE, SOURCES AND QUALITY</w:t>
      </w:r>
      <w:r>
        <w:t xml:space="preserve"> </w:t>
      </w:r>
      <w:r>
        <w:t xml:space="preserve">A number of inputs and sources of data were used in the preparation of this impact</w:t>
      </w:r>
      <w:r>
        <w:t xml:space="preserve"> </w:t>
      </w:r>
      <w:r>
        <w:t xml:space="preserve">assessment, including the following:</w:t>
      </w:r>
      <w:r>
        <w:t xml:space="preserve"> </w:t>
      </w:r>
      <w:r>
        <w:t xml:space="preserve"> Evidence supplied in the context of the various consultations by the ECB and the</w:t>
      </w:r>
      <w:r>
        <w:t xml:space="preserve"> </w:t>
      </w:r>
      <w:r>
        <w:t xml:space="preserve">Commission described in Annex 2.</w:t>
      </w:r>
      <w:r>
        <w:t xml:space="preserve"> </w:t>
      </w:r>
      <w:r>
        <w:t xml:space="preserve"> Focus group analyses conducted by the ECB in 2021 and 2022.</w:t>
      </w:r>
      <w:r>
        <w:br/>
      </w:r>
      <w:r>
        <w:t xml:space="preserve"> ECB working papers and staff working documents</w:t>
      </w:r>
      <w:r>
        <w:t xml:space="preserve"> </w:t>
      </w:r>
      <w:r>
        <w:t xml:space="preserve"> Commission and Joint Research Center (JRC) simulations and research (see in Annex</w:t>
      </w:r>
      <w:r>
        <w:t xml:space="preserve"> </w:t>
      </w:r>
      <w:r>
        <w:t xml:space="preserve">11)</w:t>
      </w:r>
      <w:r>
        <w:t xml:space="preserve"> </w:t>
      </w:r>
      <w:r>
        <w:t xml:space="preserve">With regard to quality of evidence, the following observations can be made:</w:t>
      </w:r>
      <w:r>
        <w:t xml:space="preserve"> </w:t>
      </w:r>
      <w:r>
        <w:t xml:space="preserve"> The public and targeted consultations by the ECB and the Commission are not</w:t>
      </w:r>
      <w:r>
        <w:t xml:space="preserve"> </w:t>
      </w:r>
      <w:r>
        <w:t xml:space="preserve">representative of the whole EU population and businesses due to their methodology</w:t>
      </w:r>
      <w:r>
        <w:t xml:space="preserve"> </w:t>
      </w:r>
      <w:r>
        <w:t xml:space="preserve">(no sampling).</w:t>
      </w:r>
      <w:r>
        <w:t xml:space="preserve"> </w:t>
      </w:r>
      <w:r>
        <w:t xml:space="preserve"> Information received in the targeted consultation on costs for PSPs and merchants</w:t>
      </w:r>
      <w:r>
        <w:t xml:space="preserve"> </w:t>
      </w:r>
      <w:r>
        <w:t xml:space="preserve">came from a few respondents and could not be independently verified. Many PSPs</w:t>
      </w:r>
      <w:r>
        <w:t xml:space="preserve"> </w:t>
      </w:r>
      <w:r>
        <w:t xml:space="preserve">and merchants declined to provide cost information.</w:t>
      </w:r>
      <w:r>
        <w:t xml:space="preserve"> </w:t>
      </w:r>
      <w:r>
        <w:t xml:space="preserve"> The various simulations carried out by the JRC are in line with academic standards.</w:t>
      </w:r>
      <w:r>
        <w:t xml:space="preserve"> </w:t>
      </w:r>
      <w:r>
        <w:t xml:space="preserve">Given that advanced economies have no experience with CBDCs, there is no data</w:t>
      </w:r>
      <w:r>
        <w:t xml:space="preserve"> </w:t>
      </w:r>
      <w:r>
        <w:t xml:space="preserve">basis for purely empirical analyses. The simulations therefore are based on a number</w:t>
      </w:r>
      <w:r>
        <w:t xml:space="preserve"> </w:t>
      </w:r>
      <w:r>
        <w:t xml:space="preserve">of assumptions and the scenario analyses are subject to uncertainty associated with the</w:t>
      </w:r>
      <w:r>
        <w:t xml:space="preserve"> </w:t>
      </w:r>
      <w:r>
        <w:t xml:space="preserve">respective assumptions made, in particular as regards the CBDC demand (which is</w:t>
      </w:r>
      <w:r>
        <w:t xml:space="preserve"> </w:t>
      </w:r>
      <w:r>
        <w:t xml:space="preserve">also a function of CBDC design), demand distribution and substitution with cash and</w:t>
      </w:r>
      <w:r>
        <w:t xml:space="preserve"> </w:t>
      </w:r>
      <w:r>
        <w:t xml:space="preserve">deposits. The macroeconomic analyses do not consider the possible negative</w:t>
      </w:r>
      <w:r>
        <w:t xml:space="preserve"> </w:t>
      </w:r>
      <w:r>
        <w:t xml:space="preserve">consequences of inaction e.g. in the presence of emerging alternative means of</w:t>
      </w:r>
      <w:r>
        <w:t xml:space="preserve"> </w:t>
      </w:r>
      <w:r>
        <w:t xml:space="preserve">electronic payments, and do not explicitly evaluate possible efficiency gains for the</w:t>
      </w:r>
      <w:r>
        <w:t xml:space="preserve"> </w:t>
      </w:r>
      <w:r>
        <w:t xml:space="preserve">economy from introduction of a CBDC. The bank profitability analysis should be</w:t>
      </w:r>
      <w:r>
        <w:t xml:space="preserve"> </w:t>
      </w:r>
      <w:r>
        <w:t xml:space="preserve">considered as a static assessment of the effects of a CBDC induced reduction in</w:t>
      </w:r>
      <w:r>
        <w:t xml:space="preserve"> </w:t>
      </w:r>
      <w:r>
        <w:t xml:space="preserve">deposits as it does not provide a modelling of banks’ possible reaction function.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Annex 2 - Stakeholder consultations</w:t>
      </w:r>
      <w:r>
        <w:br/>
      </w:r>
      <w:r>
        <w:t xml:space="preserve">I.</w:t>
      </w:r>
      <w:r>
        <w:t xml:space="preserve"> </w:t>
      </w:r>
      <w:r>
        <w:t xml:space="preserve">Results of the ECB’s public consultation on the digital euro224</w:t>
      </w:r>
    </w:p>
    <w:p>
      <w:pPr>
        <w:pStyle w:val="BodyText"/>
      </w:pPr>
      <w:r>
        <w:t xml:space="preserve">The ECB public consultation on a digital euro</w:t>
      </w:r>
      <w:r>
        <w:br/>
      </w:r>
      <w:r>
        <w:t xml:space="preserve">On 2 October 2020 the Eurosystem published its “Report on a digital euro”. The report</w:t>
      </w:r>
      <w:r>
        <w:t xml:space="preserve"> </w:t>
      </w:r>
      <w:r>
        <w:t xml:space="preserve">formed the basis for seeking wider views on the benefits and challenges of issuing a digital</w:t>
      </w:r>
      <w:r>
        <w:t xml:space="preserve"> </w:t>
      </w:r>
      <w:r>
        <w:t xml:space="preserve">euro and on its possible design. The report was followed by the “Public consultation on a</w:t>
      </w:r>
      <w:r>
        <w:t xml:space="preserve"> </w:t>
      </w:r>
      <w:r>
        <w:t xml:space="preserve">digital euro”, which was launched on 12 October 2020 and ran until 12 January 2021. The</w:t>
      </w:r>
      <w:r>
        <w:t xml:space="preserve"> </w:t>
      </w:r>
      <w:r>
        <w:t xml:space="preserve">consultation included 18 questions aimed at collecting the views of both citizens and</w:t>
      </w:r>
      <w:r>
        <w:t xml:space="preserve"> </w:t>
      </w:r>
      <w:r>
        <w:t xml:space="preserve">professionals. The first part was aimed mainly at citizens in their role as users, while the</w:t>
      </w:r>
      <w:r>
        <w:t xml:space="preserve"> </w:t>
      </w:r>
      <w:r>
        <w:t xml:space="preserve">second targeted primarily financial, payment and technology professionals with specific</w:t>
      </w:r>
      <w:r>
        <w:t xml:space="preserve"> </w:t>
      </w:r>
      <w:r>
        <w:t xml:space="preserve">knowledge of the economics, regulation and technology of (retail) payments. However,</w:t>
      </w:r>
      <w:r>
        <w:t xml:space="preserve"> </w:t>
      </w:r>
      <w:r>
        <w:t xml:space="preserve">respondents were invited to provide feedback on the full set of questions. This report sets out</w:t>
      </w:r>
      <w:r>
        <w:t xml:space="preserve"> </w:t>
      </w:r>
      <w:r>
        <w:t xml:space="preserve">the results of the analyses of the 8,221 responses submitted by participants in the public</w:t>
      </w:r>
      <w:r>
        <w:t xml:space="preserve"> </w:t>
      </w:r>
      <w:r>
        <w:t xml:space="preserve">consultation.</w:t>
      </w:r>
      <w:r>
        <w:br/>
      </w:r>
      <w:r>
        <w:t xml:space="preserve">Overview of respondents</w:t>
      </w:r>
      <w:r>
        <w:br/>
      </w:r>
      <w:r>
        <w:t xml:space="preserve">94% of the respondents identified themselves as citizens and 6% as professionals. The sample</w:t>
      </w:r>
      <w:r>
        <w:t xml:space="preserve"> </w:t>
      </w:r>
      <w:r>
        <w:t xml:space="preserve">of respondents is biased in terms of gender, industry and country of residence. Men account</w:t>
      </w:r>
      <w:r>
        <w:t xml:space="preserve"> </w:t>
      </w:r>
      <w:r>
        <w:t xml:space="preserve">for 87% of citizen respondents. A third of the professionals identify themselves as tech</w:t>
      </w:r>
      <w:r>
        <w:t xml:space="preserve"> </w:t>
      </w:r>
      <w:r>
        <w:t xml:space="preserve">companies. Most contributions originate from three countries: 47% from Germany, 15% from</w:t>
      </w:r>
      <w:r>
        <w:t xml:space="preserve"> </w:t>
      </w:r>
      <w:r>
        <w:t xml:space="preserve">Italy and 11% from France. Five other European countries provided 1-5% of replies, with the</w:t>
      </w:r>
      <w:r>
        <w:t xml:space="preserve"> </w:t>
      </w:r>
      <w:r>
        <w:t xml:space="preserve">rest accounting for less than 1% each. When reading this report, it should be taken into</w:t>
      </w:r>
      <w:r>
        <w:t xml:space="preserve"> </w:t>
      </w:r>
      <w:r>
        <w:t xml:space="preserve">account that these biased demographic characteristics do not represent the euro area</w:t>
      </w:r>
      <w:r>
        <w:t xml:space="preserve"> </w:t>
      </w:r>
      <w:r>
        <w:t xml:space="preserve">population. The replies from both citizens and professionals do, however, provide valuable</w:t>
      </w:r>
      <w:r>
        <w:t xml:space="preserve"> </w:t>
      </w:r>
      <w:r>
        <w:t xml:space="preserve">input to the Eurosystem’s reflections on a digital euro.</w:t>
      </w:r>
      <w:r>
        <w:t xml:space="preserve"> </w:t>
      </w:r>
      <w:r>
        <w:t xml:space="preserve">Possible features of a digital euro</w:t>
      </w:r>
      <w:r>
        <w:br/>
      </w:r>
      <w:r>
        <w:t xml:space="preserve">Privacy is considered the most important feature of a digital euro by both citizens and</w:t>
      </w:r>
      <w:r>
        <w:t xml:space="preserve"> </w:t>
      </w:r>
      <w:r>
        <w:t xml:space="preserve">professionals participating in the consultation, especially merchants and other companies</w:t>
      </w:r>
      <w:r>
        <w:t xml:space="preserve"> </w:t>
      </w:r>
      <w:r>
        <w:t xml:space="preserve">(often self-employed professionals). When identifying the whole possible package of most</w:t>
      </w:r>
      <w:r>
        <w:t xml:space="preserve"> </w:t>
      </w:r>
      <w:r>
        <w:t xml:space="preserve">preferable options, citizens participating in the consultation consistently opt for privacy,</w:t>
      </w:r>
      <w:r>
        <w:t xml:space="preserve"> </w:t>
      </w:r>
      <w:r>
        <w:t xml:space="preserve">security, usability throughout the euro area, absence of additional costs and usability offline.</w:t>
      </w:r>
      <w:r>
        <w:t xml:space="preserve"> </w:t>
      </w:r>
      <w:r>
        <w:t xml:space="preserve">When confronted with a specific choice between an offline digital euro focused on privacy,</w:t>
      </w:r>
      <w:r>
        <w:t xml:space="preserve"> </w:t>
      </w:r>
      <w:r>
        <w:t xml:space="preserve">an online one with innovative features and additional services, and a combination of the two,</w:t>
      </w:r>
      <w:r>
        <w:t xml:space="preserve"> </w:t>
      </w:r>
      <w:r>
        <w:t xml:space="preserve">citizen respondents generally opt for an offline solution focused on privacy, while</w:t>
      </w:r>
      <w:r>
        <w:t xml:space="preserve"> </w:t>
      </w:r>
      <w:r>
        <w:t xml:space="preserve">professional respondents consider a hybrid approach more appealing. Among the main</w:t>
      </w:r>
      <w:r>
        <w:t xml:space="preserve"> </w:t>
      </w:r>
      <w:r>
        <w:t xml:space="preserve">challenges associated with a digital euro, citizen respondents identify those related to privacy</w:t>
      </w:r>
      <w:r>
        <w:t xml:space="preserve"> </w:t>
      </w:r>
      <w:r>
        <w:t xml:space="preserve">and, especially when considering accessibility, simplicity in its use as a means of payment.</w:t>
      </w:r>
      <w:r>
        <w:t xml:space="preserve"> </w:t>
      </w:r>
      <w:r>
        <w:t xml:space="preserve">Professional respondents identify similar challenges, as well as additional ones related to</w:t>
      </w:r>
      <w:r>
        <w:t xml:space="preserve"> </w:t>
      </w:r>
      <w:r>
        <w:t xml:space="preserve">poor internet connectivity in some areas.</w:t>
      </w:r>
    </w:p>
    <w:p>
      <w:pPr>
        <w:pStyle w:val="BodyText"/>
      </w:pPr>
      <w:r>
        <w:t xml:space="preserve">224 https://www.ecb.europa.eu/pub/pdf/other/Eurosystem_report_on_the_public_consultation_on_a_digital_euro~539fa8cd8d.en.pdf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Provision of digital euro payment services</w:t>
      </w:r>
      <w:r>
        <w:br/>
      </w:r>
      <w:r>
        <w:t xml:space="preserve">Both citizens and professionals in the sample generally agree that the digital euro should be</w:t>
      </w:r>
      <w:r>
        <w:t xml:space="preserve"> </w:t>
      </w:r>
      <w:r>
        <w:t xml:space="preserve">integrated into existing banking and payment solutions. All types of respondents favour</w:t>
      </w:r>
      <w:r>
        <w:t xml:space="preserve"> </w:t>
      </w:r>
      <w:r>
        <w:t xml:space="preserve">licensing and oversight of the intermediaries to ensure that digital euro services include</w:t>
      </w:r>
      <w:r>
        <w:t xml:space="preserve"> </w:t>
      </w:r>
      <w:r>
        <w:t xml:space="preserve">appropriate user protections, especially with regard to possible misuse of data and concerns</w:t>
      </w:r>
      <w:r>
        <w:t xml:space="preserve"> </w:t>
      </w:r>
      <w:r>
        <w:t xml:space="preserve">about the safety of services related to a digital euro. Notwithstanding the attention to privacy,</w:t>
      </w:r>
      <w:r>
        <w:t xml:space="preserve"> </w:t>
      </w:r>
      <w:r>
        <w:t xml:space="preserve">both citizen and professional respondents support the requirements to avoid illicit activities,</w:t>
      </w:r>
      <w:r>
        <w:t xml:space="preserve"> </w:t>
      </w:r>
      <w:r>
        <w:t xml:space="preserve">and only less than one in ten citizens are in favour of anonymity. Although many suggest that</w:t>
      </w:r>
      <w:r>
        <w:t xml:space="preserve"> </w:t>
      </w:r>
      <w:r>
        <w:t xml:space="preserve">some identification of users should be facilitated, the privacy of payment data is considered</w:t>
      </w:r>
      <w:r>
        <w:t xml:space="preserve"> </w:t>
      </w:r>
      <w:r>
        <w:t xml:space="preserve">the most important feature, ranging from full privacy of transactions to the possibility that</w:t>
      </w:r>
      <w:r>
        <w:t xml:space="preserve"> </w:t>
      </w:r>
      <w:r>
        <w:t xml:space="preserve">only low-risk small transactions are private. Most citizen and professional respondents</w:t>
      </w:r>
      <w:r>
        <w:t xml:space="preserve"> </w:t>
      </w:r>
      <w:r>
        <w:t xml:space="preserve">believe that digital euro payments should be integrated into existing payment solutions or</w:t>
      </w:r>
      <w:r>
        <w:t xml:space="preserve"> </w:t>
      </w:r>
      <w:r>
        <w:t xml:space="preserve">products and that additional services should be provided on top of basic digital euro</w:t>
      </w:r>
      <w:r>
        <w:t xml:space="preserve"> </w:t>
      </w:r>
      <w:r>
        <w:t xml:space="preserve">payments, with conditional payments as the most popular choice. They suggest a number of</w:t>
      </w:r>
      <w:r>
        <w:t xml:space="preserve"> </w:t>
      </w:r>
      <w:r>
        <w:t xml:space="preserve">solutions for preventing counterfeiting and technical errors, and to ensure that the amount of</w:t>
      </w:r>
      <w:r>
        <w:t xml:space="preserve"> </w:t>
      </w:r>
      <w:r>
        <w:t xml:space="preserve">digital euro in circulation is equal to that issued by the central bank, including blockchain,</w:t>
      </w:r>
      <w:r>
        <w:t xml:space="preserve"> </w:t>
      </w:r>
      <w:r>
        <w:t xml:space="preserve">cryptography and licensed software or hardware.</w:t>
      </w:r>
      <w:r>
        <w:t xml:space="preserve"> </w:t>
      </w:r>
      <w:r>
        <w:t xml:space="preserve">Technical solutions</w:t>
      </w:r>
      <w:r>
        <w:br/>
      </w:r>
      <w:r>
        <w:t xml:space="preserve">According to a quarter of the citizen respondents, hardware end-user solutions comprising</w:t>
      </w:r>
      <w:r>
        <w:t xml:space="preserve"> </w:t>
      </w:r>
      <w:r>
        <w:t xml:space="preserve">(smart) cards or a secure element in devices such as smartphones are the best technical option</w:t>
      </w:r>
      <w:r>
        <w:t xml:space="preserve"> </w:t>
      </w:r>
      <w:r>
        <w:t xml:space="preserve">to facilitate cash-like features. Of professional respondents, a third consider that end-user</w:t>
      </w:r>
      <w:r>
        <w:t xml:space="preserve"> </w:t>
      </w:r>
      <w:r>
        <w:t xml:space="preserve">solutions (i.e. either software solutions like wallets and apps and/or hardware solutions like</w:t>
      </w:r>
      <w:r>
        <w:t xml:space="preserve"> </w:t>
      </w:r>
      <w:r>
        <w:t xml:space="preserve">cards, a secure element in a device and a dedicated storage or device) are the best way to</w:t>
      </w:r>
      <w:r>
        <w:t xml:space="preserve"> </w:t>
      </w:r>
      <w:r>
        <w:t xml:space="preserve">support cash-like features, while another third prefer a combination of end-user solutions</w:t>
      </w:r>
      <w:r>
        <w:t xml:space="preserve"> </w:t>
      </w:r>
      <w:r>
        <w:t xml:space="preserve">with the back-end infrastructure, many referring to decentralised infrastructures. Many</w:t>
      </w:r>
      <w:r>
        <w:t xml:space="preserve"> </w:t>
      </w:r>
      <w:r>
        <w:t xml:space="preserve">respondents believe that all available hardware and software solutions for electronic</w:t>
      </w:r>
      <w:r>
        <w:t xml:space="preserve"> </w:t>
      </w:r>
      <w:r>
        <w:t xml:space="preserve">payments could be adapted for a digital euro, provided that their level of protection is</w:t>
      </w:r>
      <w:r>
        <w:t xml:space="preserve"> </w:t>
      </w:r>
      <w:r>
        <w:t xml:space="preserve">sufficient to support trust in safety and security as a key feature of a digital euro.</w:t>
      </w:r>
      <w:r>
        <w:t xml:space="preserve"> </w:t>
      </w:r>
      <w:r>
        <w:t xml:space="preserve">Tools to avoid macroeconomic consequences</w:t>
      </w:r>
      <w:r>
        <w:br/>
      </w:r>
      <w:r>
        <w:t xml:space="preserve">Almost half of citizen respondents mention a need for holding limits, tiered remuneration, or</w:t>
      </w:r>
      <w:r>
        <w:t xml:space="preserve"> </w:t>
      </w:r>
      <w:r>
        <w:t xml:space="preserve">a combination of the two, to manage the amount of digital euro that would be in circulation.</w:t>
      </w:r>
      <w:r>
        <w:t xml:space="preserve"> </w:t>
      </w:r>
      <w:r>
        <w:t xml:space="preserve">A similar share of professional respondents agree. Tiered remuneration is especially popular</w:t>
      </w:r>
      <w:r>
        <w:t xml:space="preserve"> </w:t>
      </w:r>
      <w:r>
        <w:t xml:space="preserve">among the research community, while holding limits are favoured by credit institutions. At</w:t>
      </w:r>
      <w:r>
        <w:t xml:space="preserve"> </w:t>
      </w:r>
      <w:r>
        <w:t xml:space="preserve">the same time, about a third of citizen respondents and professionals classified as merchants</w:t>
      </w:r>
      <w:r>
        <w:t xml:space="preserve"> </w:t>
      </w:r>
      <w:r>
        <w:t xml:space="preserve">reject any tool aiming to avoid the circulation of excessive amounts of digital euro as a risk-</w:t>
      </w:r>
      <w:r>
        <w:t xml:space="preserve"> </w:t>
      </w:r>
      <w:r>
        <w:t xml:space="preserve">free form of investment. In order to avoid tiered remuneration having a negative effect on the</w:t>
      </w:r>
      <w:r>
        <w:t xml:space="preserve"> </w:t>
      </w:r>
      <w:r>
        <w:t xml:space="preserve">usability of a digital euro, both citizen and professional respondents state that the limit or first</w:t>
      </w:r>
      <w:r>
        <w:t xml:space="preserve"> </w:t>
      </w:r>
      <w:r>
        <w:t xml:space="preserve">tier should be large enough for retail payment needs. Besides delayed settlement of</w:t>
      </w:r>
      <w:r>
        <w:t xml:space="preserve"> </w:t>
      </w:r>
      <w:r>
        <w:t xml:space="preserve">transactions, few respondents suggest any specific solution for making tiering compatible</w:t>
      </w:r>
      <w:r>
        <w:t xml:space="preserve"> </w:t>
      </w:r>
      <w:r>
        <w:t xml:space="preserve">with offline use. Where holding limits are imposed, respondents agree that the best way to</w:t>
      </w:r>
      <w:r>
        <w:t xml:space="preserve"> </w:t>
      </w:r>
      <w:r>
        <w:t xml:space="preserve">allow incoming payments above that limit is by automatically transferring the excess digital</w:t>
      </w:r>
      <w:r>
        <w:t xml:space="preserve"> </w:t>
      </w:r>
      <w:r>
        <w:t xml:space="preserve">euro to an account held with a private institution.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International payments</w:t>
      </w:r>
      <w:r>
        <w:t xml:space="preserve"> </w:t>
      </w:r>
      <w:r>
        <w:t xml:space="preserve">When questioned about cross-currency payments, citizen respondents value speed of cross-</w:t>
      </w:r>
      <w:r>
        <w:t xml:space="preserve"> </w:t>
      </w:r>
      <w:r>
        <w:t xml:space="preserve">border payments (mentioning that instant payments should be possible), cost and</w:t>
      </w:r>
      <w:r>
        <w:t xml:space="preserve"> </w:t>
      </w:r>
      <w:r>
        <w:t xml:space="preserve">transparency of exchange rates. At least a third of them mention one of these three aspects. A</w:t>
      </w:r>
      <w:r>
        <w:t xml:space="preserve"> </w:t>
      </w:r>
      <w:r>
        <w:t xml:space="preserve">large majority of citizen respondents consider that the use of digital euro outside the euro area</w:t>
      </w:r>
      <w:r>
        <w:t xml:space="preserve"> </w:t>
      </w:r>
      <w:r>
        <w:t xml:space="preserve">should not be limited, provided that safety and security are ensured, which is also the view of</w:t>
      </w:r>
      <w:r>
        <w:t xml:space="preserve"> </w:t>
      </w:r>
      <w:r>
        <w:t xml:space="preserve">most professional respondents. Nevertheless, one in ten citizens consider that it could be used</w:t>
      </w:r>
      <w:r>
        <w:t xml:space="preserve"> </w:t>
      </w:r>
      <w:r>
        <w:t xml:space="preserve">cross-border but with limits. Additionally, with regard to cross-border payments professional</w:t>
      </w:r>
      <w:r>
        <w:t xml:space="preserve"> </w:t>
      </w:r>
      <w:r>
        <w:t xml:space="preserve">respondents focus mostly on the issue of interoperability (around a third of respondents) and</w:t>
      </w:r>
      <w:r>
        <w:t xml:space="preserve"> </w:t>
      </w:r>
      <w:r>
        <w:t xml:space="preserve">the role of intermediaries (a fifth of respondents) either as settlement agents or, to a lesser</w:t>
      </w:r>
      <w:r>
        <w:t xml:space="preserve"> </w:t>
      </w:r>
      <w:r>
        <w:t xml:space="preserve">extent, gatekeepers.</w:t>
      </w:r>
    </w:p>
    <w:p>
      <w:pPr>
        <w:pStyle w:val="Compact"/>
        <w:numPr>
          <w:ilvl w:val="0"/>
          <w:numId w:val="1006"/>
        </w:numPr>
      </w:pPr>
      <w:r>
        <w:t xml:space="preserve">Summary of a ECB commissioned study on new digital payment methods225</w:t>
      </w:r>
    </w:p>
    <w:p>
      <w:pPr>
        <w:pStyle w:val="FirstParagraph"/>
      </w:pPr>
      <w:r>
        <w:t xml:space="preserve">The most desirable features of a future digital payment method for the majority of</w:t>
      </w:r>
      <w:r>
        <w:t xml:space="preserve"> </w:t>
      </w:r>
      <w:r>
        <w:t xml:space="preserve">participants in the general public and the tech-savvy groups are:</w:t>
      </w:r>
      <w:r>
        <w:t xml:space="preserve"> </w:t>
      </w:r>
      <w:r>
        <w:t xml:space="preserve">•</w:t>
      </w:r>
      <w:r>
        <w:t xml:space="preserve"> </w:t>
      </w:r>
      <w:r>
        <w:t xml:space="preserve">Universal acceptance: widely accepted in all kinds of physical shops and online across</w:t>
      </w:r>
      <w:r>
        <w:t xml:space="preserve"> </w:t>
      </w:r>
      <w:r>
        <w:t xml:space="preserve">Europe, for all types of amounts.</w:t>
      </w:r>
      <w:r>
        <w:t xml:space="preserve"> </w:t>
      </w:r>
      <w:r>
        <w:t xml:space="preserve">•</w:t>
      </w:r>
      <w:r>
        <w:t xml:space="preserve"> </w:t>
      </w:r>
      <w:r>
        <w:t xml:space="preserve">Contactless and instant person-to-person payments: no matter what system the</w:t>
      </w:r>
      <w:r>
        <w:t xml:space="preserve"> </w:t>
      </w:r>
      <w:r>
        <w:t xml:space="preserve">recipient is using.</w:t>
      </w:r>
      <w:r>
        <w:br/>
      </w:r>
      <w:r>
        <w:t xml:space="preserve">•</w:t>
      </w:r>
      <w:r>
        <w:t xml:space="preserve"> </w:t>
      </w:r>
      <w:r>
        <w:t xml:space="preserve">A one-stop-solution: integrating multiple payment methods, quick and easy to use,</w:t>
      </w:r>
      <w:r>
        <w:t xml:space="preserve"> </w:t>
      </w:r>
      <w:r>
        <w:t xml:space="preserve">with contactless payments or customisable financial reporting functions.</w:t>
      </w:r>
      <w:r>
        <w:t xml:space="preserve"> </w:t>
      </w:r>
      <w:r>
        <w:t xml:space="preserve">•</w:t>
      </w:r>
      <w:r>
        <w:t xml:space="preserve"> </w:t>
      </w:r>
      <w:r>
        <w:t xml:space="preserve">Safe and secure: biometric verification, protection from fraud and hacking, with</w:t>
      </w:r>
      <w:r>
        <w:t xml:space="preserve"> </w:t>
      </w:r>
      <w:r>
        <w:t xml:space="preserve">authentication of payments.</w:t>
      </w:r>
      <w:r>
        <w:br/>
      </w:r>
      <w:r>
        <w:t xml:space="preserve">•</w:t>
      </w:r>
      <w:r>
        <w:t xml:space="preserve"> </w:t>
      </w:r>
      <w:r>
        <w:t xml:space="preserve">Cost-efficiency: no cost or low fees.</w:t>
      </w:r>
      <w:r>
        <w:br/>
      </w:r>
      <w:r>
        <w:t xml:space="preserve">•</w:t>
      </w:r>
      <w:r>
        <w:t xml:space="preserve"> </w:t>
      </w:r>
      <w:r>
        <w:t xml:space="preserve">Financial privacy (a digital wallet specific feature): while financial privacy is not top</w:t>
      </w:r>
      <w:r>
        <w:t xml:space="preserve"> </w:t>
      </w:r>
      <w:r>
        <w:t xml:space="preserve">of mind, when probed, flexible privacy settings that can be adjusted to suit the</w:t>
      </w:r>
      <w:r>
        <w:t xml:space="preserve"> </w:t>
      </w:r>
      <w:r>
        <w:t xml:space="preserve">payment occasion were preferred.</w:t>
      </w:r>
      <w:r>
        <w:t xml:space="preserve"> </w:t>
      </w:r>
      <w:r>
        <w:t xml:space="preserve">•</w:t>
      </w:r>
      <w:r>
        <w:t xml:space="preserve"> </w:t>
      </w:r>
      <w:r>
        <w:t xml:space="preserve">Funding (a digital wallet specific feature): customisable manual funding with payment</w:t>
      </w:r>
      <w:r>
        <w:t xml:space="preserve"> </w:t>
      </w:r>
      <w:r>
        <w:t xml:space="preserve">reminders when the balance of the digital euro wallet is getting low, and an option for</w:t>
      </w:r>
      <w:r>
        <w:t xml:space="preserve"> </w:t>
      </w:r>
      <w:r>
        <w:t xml:space="preserve">automatic top-ups.</w:t>
      </w:r>
      <w:r>
        <w:br/>
      </w:r>
      <w:r>
        <w:t xml:space="preserve">Merchants would seek the following features from a new digital payment method:</w:t>
      </w:r>
      <w:r>
        <w:t xml:space="preserve"> </w:t>
      </w:r>
      <w:r>
        <w:t xml:space="preserve">•</w:t>
      </w:r>
      <w:r>
        <w:t xml:space="preserve"> </w:t>
      </w:r>
      <w:r>
        <w:t xml:space="preserve">High demand from customers is an overarching key driver for merchants to accept a</w:t>
      </w:r>
      <w:r>
        <w:t xml:space="preserve"> </w:t>
      </w:r>
      <w:r>
        <w:t xml:space="preserve">new payment method.</w:t>
      </w:r>
      <w:r>
        <w:t xml:space="preserve"> </w:t>
      </w:r>
      <w:r>
        <w:t xml:space="preserve">•</w:t>
      </w:r>
      <w:r>
        <w:t xml:space="preserve"> </w:t>
      </w:r>
      <w:r>
        <w:t xml:space="preserve">Low fees: once there is a high demand from customers and as long as fees are not</w:t>
      </w:r>
      <w:r>
        <w:t xml:space="preserve"> </w:t>
      </w:r>
      <w:r>
        <w:t xml:space="preserve">higher than other current payment methods merchants are more likely to accept a new</w:t>
      </w:r>
      <w:r>
        <w:t xml:space="preserve"> </w:t>
      </w:r>
      <w:r>
        <w:t xml:space="preserve">payment method.</w:t>
      </w:r>
      <w:r>
        <w:t xml:space="preserve"> </w:t>
      </w:r>
      <w:r>
        <w:t xml:space="preserve">•</w:t>
      </w:r>
      <w:r>
        <w:t xml:space="preserve"> </w:t>
      </w:r>
      <w:r>
        <w:t xml:space="preserve">Speed of transactions: instant payments were very attractive for merchants. The</w:t>
      </w:r>
      <w:r>
        <w:t xml:space="preserve"> </w:t>
      </w:r>
      <w:r>
        <w:t xml:space="preserve">element of instantaneity in payment was seen a strong point and a motivating factor</w:t>
      </w:r>
      <w:r>
        <w:t xml:space="preserve"> </w:t>
      </w:r>
      <w:r>
        <w:t xml:space="preserve">for usage. It makes cash flow management easier. Merchants perceive the possibility</w:t>
      </w:r>
      <w:r>
        <w:t xml:space="preserve"> </w:t>
      </w:r>
      <w:r>
        <w:t xml:space="preserve">of immediate payment, which could be one of the features of this new payment</w:t>
      </w:r>
      <w:r>
        <w:t xml:space="preserve"> </w:t>
      </w:r>
      <w:r>
        <w:t xml:space="preserve">instrument, as a significant advantage.</w:t>
      </w:r>
    </w:p>
    <w:p>
      <w:pPr>
        <w:pStyle w:val="BodyText"/>
      </w:pPr>
      <w:r>
        <w:t xml:space="preserve">225 https://www.ecb.europa.eu/paym/digital_euro/investigation/profuse/shared/files/dedocs/ecb.dedocs220330_report.en.pdf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•</w:t>
      </w:r>
      <w:r>
        <w:t xml:space="preserve"> </w:t>
      </w:r>
      <w:r>
        <w:t xml:space="preserve">Technically reliable and backed up by good customer service: easy to receive such</w:t>
      </w:r>
      <w:r>
        <w:t xml:space="preserve"> </w:t>
      </w:r>
      <w:r>
        <w:t xml:space="preserve">payments, for instance by scanning something with their phone (QR code, etc.) or</w:t>
      </w:r>
      <w:r>
        <w:t xml:space="preserve"> </w:t>
      </w:r>
      <w:r>
        <w:t xml:space="preserve">using their existing technology, intuitive and easy to use.</w:t>
      </w:r>
      <w:r>
        <w:br/>
      </w:r>
      <w:r>
        <w:t xml:space="preserve">•</w:t>
      </w:r>
      <w:r>
        <w:t xml:space="preserve"> </w:t>
      </w:r>
      <w:r>
        <w:t xml:space="preserve">Good integration with their day-to-day business activities: integration of accounting</w:t>
      </w:r>
      <w:r>
        <w:t xml:space="preserve"> </w:t>
      </w:r>
      <w:r>
        <w:t xml:space="preserve">tools, cash back, bonus points, marketing activities in connection with the</w:t>
      </w:r>
      <w:r>
        <w:t xml:space="preserve"> </w:t>
      </w:r>
      <w:r>
        <w:t xml:space="preserve">introduction of a new payment service.</w:t>
      </w:r>
      <w:r>
        <w:br/>
      </w:r>
      <w:r>
        <w:t xml:space="preserve">•</w:t>
      </w:r>
      <w:r>
        <w:t xml:space="preserve"> </w:t>
      </w:r>
      <w:r>
        <w:t xml:space="preserve">Security and safety assurances for both merchants and their customers are particularly</w:t>
      </w:r>
      <w:r>
        <w:t xml:space="preserve"> </w:t>
      </w:r>
      <w:r>
        <w:t xml:space="preserve">important features.</w:t>
      </w:r>
      <w:r>
        <w:br/>
      </w:r>
      <w:r>
        <w:t xml:space="preserve">The unbanked, underbanked and offline population look for the following features in a new</w:t>
      </w:r>
      <w:r>
        <w:t xml:space="preserve"> </w:t>
      </w:r>
      <w:r>
        <w:t xml:space="preserve">digital payment method:</w:t>
      </w:r>
      <w:r>
        <w:br/>
      </w:r>
      <w:r>
        <w:t xml:space="preserve">•</w:t>
      </w:r>
      <w:r>
        <w:t xml:space="preserve"> </w:t>
      </w:r>
      <w:r>
        <w:t xml:space="preserve">Easy to use without requiring technological digital skills: having the same elements as</w:t>
      </w:r>
      <w:r>
        <w:t xml:space="preserve"> </w:t>
      </w:r>
      <w:r>
        <w:t xml:space="preserve">their current payment methods – to be able to pay cash, withdraw money with a card,</w:t>
      </w:r>
      <w:r>
        <w:t xml:space="preserve"> </w:t>
      </w:r>
      <w:r>
        <w:t xml:space="preserve">make automatic payments and have a monthly statement; the possibility of offline</w:t>
      </w:r>
      <w:r>
        <w:t xml:space="preserve"> </w:t>
      </w:r>
      <w:r>
        <w:t xml:space="preserve">usage without an internet connection.</w:t>
      </w:r>
      <w:r>
        <w:t xml:space="preserve"> </w:t>
      </w:r>
      <w:r>
        <w:t xml:space="preserve">•</w:t>
      </w:r>
      <w:r>
        <w:t xml:space="preserve"> </w:t>
      </w:r>
      <w:r>
        <w:t xml:space="preserve">Safe and secure: personal information to be kept secure, protection against misuse in</w:t>
      </w:r>
      <w:r>
        <w:t xml:space="preserve"> </w:t>
      </w:r>
      <w:r>
        <w:t xml:space="preserve">the event of loss and theft.</w:t>
      </w:r>
      <w:r>
        <w:br/>
      </w:r>
      <w:r>
        <w:t xml:space="preserve">•</w:t>
      </w:r>
      <w:r>
        <w:t xml:space="preserve"> </w:t>
      </w:r>
      <w:r>
        <w:t xml:space="preserve">Free: low or no fees, no maintenance costs and the possibility of borrowing a certain</w:t>
      </w:r>
      <w:r>
        <w:t xml:space="preserve"> </w:t>
      </w:r>
      <w:r>
        <w:t xml:space="preserve">amount of money for more difficult months.</w:t>
      </w:r>
      <w:r>
        <w:br/>
      </w:r>
      <w:r>
        <w:t xml:space="preserve">•</w:t>
      </w:r>
      <w:r>
        <w:t xml:space="preserve"> </w:t>
      </w:r>
      <w:r>
        <w:t xml:space="preserve">Backed up by a robust customer support system: supported by personal contact with a</w:t>
      </w:r>
      <w:r>
        <w:t xml:space="preserve"> </w:t>
      </w:r>
      <w:r>
        <w:t xml:space="preserve">preference for face-to-face support to set-up and start using the device or payment</w:t>
      </w:r>
      <w:r>
        <w:t xml:space="preserve"> </w:t>
      </w:r>
      <w:r>
        <w:t xml:space="preserve">method. Known channels, such as their existing bank contacts, and backing from the</w:t>
      </w:r>
      <w:r>
        <w:t xml:space="preserve"> </w:t>
      </w:r>
      <w:r>
        <w:t xml:space="preserve">banking system and public financial institutions will help win over some underbanked</w:t>
      </w:r>
      <w:r>
        <w:t xml:space="preserve"> </w:t>
      </w:r>
      <w:r>
        <w:t xml:space="preserve">and offline participants.</w:t>
      </w:r>
    </w:p>
    <w:p>
      <w:pPr>
        <w:pStyle w:val="BodyText"/>
      </w:pPr>
      <w:r>
        <w:t xml:space="preserve">102</w:t>
      </w:r>
    </w:p>
    <w:p>
      <w:pPr>
        <w:pStyle w:val="Compact"/>
        <w:numPr>
          <w:ilvl w:val="0"/>
          <w:numId w:val="1007"/>
        </w:numPr>
      </w:pPr>
      <w:r>
        <w:t xml:space="preserve">Results of the Commission’s targeted consultation on the digital euro</w:t>
      </w:r>
    </w:p>
    <w:p>
      <w:pPr>
        <w:pStyle w:val="FirstParagraph"/>
      </w:pPr>
      <w:r>
        <w:t xml:space="preserve">Disclaimer: The contributions received to the targeted consultation on the digital euro cannot be</w:t>
      </w:r>
      <w:r>
        <w:t xml:space="preserve"> </w:t>
      </w:r>
      <w:r>
        <w:t xml:space="preserve">viewed as the official position of the Commission on the topics covered and thus does not bind the</w:t>
      </w:r>
      <w:r>
        <w:t xml:space="preserve"> </w:t>
      </w:r>
      <w:r>
        <w:t xml:space="preserve">Commission. Contributions received to this targeted consultations cannot be considered as a</w:t>
      </w:r>
      <w:r>
        <w:t xml:space="preserve"> </w:t>
      </w:r>
      <w:r>
        <w:t xml:space="preserve">representative sample of the views of the EU’s population, businesses or else.</w:t>
      </w:r>
    </w:p>
    <w:p>
      <w:pPr>
        <w:pStyle w:val="BodyText"/>
      </w:pPr>
      <w:r>
        <w:t xml:space="preserve">Introduction</w:t>
      </w:r>
      <w:r>
        <w:t xml:space="preserve"> </w:t>
      </w:r>
      <w:r>
        <w:t xml:space="preserve">On 5 April 2022, the European Commission launched a targeted consultation on a digital</w:t>
      </w:r>
      <w:r>
        <w:t xml:space="preserve"> </w:t>
      </w:r>
      <w:r>
        <w:t xml:space="preserve">euro. The consultation closed on 16 June 2022.</w:t>
      </w:r>
      <w:r>
        <w:br/>
      </w:r>
      <w:r>
        <w:t xml:space="preserve">The purpose of the targeted consultation was to complement the ECB’s public consultation</w:t>
      </w:r>
      <w:r>
        <w:t xml:space="preserve"> </w:t>
      </w:r>
      <w:r>
        <w:t xml:space="preserve">on a digital euro with further information gathered from industry specialists, payment service</w:t>
      </w:r>
      <w:r>
        <w:t xml:space="preserve"> </w:t>
      </w:r>
      <w:r>
        <w:t xml:space="preserve">providers (including credit institutions, payment and e-money institutions), payment</w:t>
      </w:r>
      <w:r>
        <w:t xml:space="preserve"> </w:t>
      </w:r>
      <w:r>
        <w:t xml:space="preserve">infrastructure providers, developers of payment solutions, merchants, merchant associations,</w:t>
      </w:r>
      <w:r>
        <w:t xml:space="preserve"> </w:t>
      </w:r>
      <w:r>
        <w:t xml:space="preserve">retail payments regulators, and supervisors, anti-money laundering (AML) supervisors,</w:t>
      </w:r>
      <w:r>
        <w:t xml:space="preserve"> </w:t>
      </w:r>
      <w:r>
        <w:t xml:space="preserve">financial intelligence units, and other relevant authorities and experts as well as consumer</w:t>
      </w:r>
      <w:r>
        <w:t xml:space="preserve"> </w:t>
      </w:r>
      <w:r>
        <w:t xml:space="preserve">organisations, in order to feed in the impact assessment prepared by the European</w:t>
      </w:r>
      <w:r>
        <w:t xml:space="preserve"> </w:t>
      </w:r>
      <w:r>
        <w:t xml:space="preserve">Commission in view of the upcoming Regulation on a digital euro.</w:t>
      </w:r>
      <w:r>
        <w:t xml:space="preserve"> </w:t>
      </w:r>
      <w:r>
        <w:t xml:space="preserve">Respondents’ views were collected upon 7 topics:</w:t>
      </w:r>
      <w:r>
        <w:t xml:space="preserve"> </w:t>
      </w:r>
      <w:r>
        <w:t xml:space="preserve">1. Users’ needs and expectations for a digital euro</w:t>
      </w:r>
      <w:r>
        <w:t xml:space="preserve"> </w:t>
      </w:r>
      <w:r>
        <w:t xml:space="preserve">2. The digital euro’s role for the EU’s retail payments and the digital economy</w:t>
      </w:r>
      <w:r>
        <w:t xml:space="preserve"> </w:t>
      </w:r>
      <w:r>
        <w:t xml:space="preserve">3. Making the digital euro available for retail use while continuing to safeguard the legal</w:t>
      </w:r>
      <w:r>
        <w:t xml:space="preserve"> </w:t>
      </w:r>
      <w:r>
        <w:t xml:space="preserve">tender status of euro cash</w:t>
      </w:r>
      <w:r>
        <w:t xml:space="preserve"> </w:t>
      </w:r>
      <w:r>
        <w:t xml:space="preserve">4. The digital euro’s impact on the financial sector and the financial stability</w:t>
      </w:r>
      <w:r>
        <w:br/>
      </w:r>
      <w:r>
        <w:t xml:space="preserve">5. Application of anti-money laundering and counter terrorist financing (AML-CFT)</w:t>
      </w:r>
      <w:r>
        <w:t xml:space="preserve"> </w:t>
      </w:r>
      <w:r>
        <w:t xml:space="preserve">rules</w:t>
      </w:r>
      <w:r>
        <w:t xml:space="preserve"> </w:t>
      </w:r>
      <w:r>
        <w:t xml:space="preserve">6. The privacy and data protection aspects</w:t>
      </w:r>
      <w:r>
        <w:br/>
      </w:r>
      <w:r>
        <w:t xml:space="preserve">7. International payments with a digital euro</w:t>
      </w:r>
    </w:p>
    <w:p>
      <w:pPr>
        <w:pStyle w:val="BodyText"/>
      </w:pPr>
      <w:r>
        <w:t xml:space="preserve">Overview of respondents and responses</w:t>
      </w:r>
      <w:r>
        <w:t xml:space="preserve"> </w:t>
      </w:r>
      <w:r>
        <w:t xml:space="preserve">The Commission received 312 responses. While the consultation was targeted at experts</w:t>
      </w:r>
      <w:r>
        <w:t xml:space="preserve"> </w:t>
      </w:r>
      <w:r>
        <w:t xml:space="preserve">and professionals 188 contribution also came from individuals and 124 came from the</w:t>
      </w:r>
      <w:r>
        <w:t xml:space="preserve"> </w:t>
      </w:r>
      <w:r>
        <w:t xml:space="preserve">targeted professional respondents.</w:t>
      </w:r>
      <w:r>
        <w:br/>
      </w:r>
      <w:r>
        <w:t xml:space="preserve">Individuals replied from almost all Eurozone Member States, including 37% from</w:t>
      </w:r>
      <w:r>
        <w:t xml:space="preserve"> </w:t>
      </w:r>
      <w:r>
        <w:t xml:space="preserve">Slovakia, 14% from Belgium, 12% from Germany, 6% from Italy, 6% from Netherlands,</w:t>
      </w:r>
      <w:r>
        <w:t xml:space="preserve"> </w:t>
      </w:r>
      <w:r>
        <w:t xml:space="preserve">5% from France and 4% from Spain. Few replies came also from outside of the Eurozone.</w:t>
      </w:r>
      <w:r>
        <w:br/>
      </w:r>
      <w:r>
        <w:t xml:space="preserve">Most professional respondents (all respondents except individuals or citizens) were</w:t>
      </w:r>
      <w:r>
        <w:t xml:space="preserve"> </w:t>
      </w:r>
      <w:r>
        <w:t xml:space="preserve">payment services providers. Out of the 124 professional respondents, half of them were</w:t>
      </w:r>
      <w:r>
        <w:t xml:space="preserve"> </w:t>
      </w:r>
      <w:r>
        <w:t xml:space="preserve">companies (62), a quarter were business associations (33). There were 20 financial sector</w:t>
      </w:r>
      <w:r>
        <w:t xml:space="preserve"> </w:t>
      </w:r>
      <w:r>
        <w:t xml:space="preserve">associations, 19 credit institutions, 14 payment service providers (PSPs) other than banks, 6</w:t>
      </w:r>
      <w:r>
        <w:t xml:space="preserve"> </w:t>
      </w:r>
      <w:r>
        <w:t xml:space="preserve">PSPs associations, 5 merchants and 7 merchant organizations. Answers from 15 technology</w:t>
      </w:r>
      <w:r>
        <w:t xml:space="preserve"> </w:t>
      </w:r>
      <w:r>
        <w:t xml:space="preserve">service providers and 10 IT solution providers for payment services were also received.</w:t>
      </w:r>
      <w:r>
        <w:t xml:space="preserve"> </w:t>
      </w:r>
      <w:r>
        <w:t xml:space="preserve">Additionally, 7 crypto asset services providers and 4 market infrastructure operators provided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answers. 5 consumer organizations replied to the consultation. In addition, 4 academics, 6</w:t>
      </w:r>
      <w:r>
        <w:t xml:space="preserve"> </w:t>
      </w:r>
      <w:r>
        <w:t xml:space="preserve">public authorities, 5 NGOs and 9 other respondents provided answers.</w:t>
      </w:r>
      <w:r>
        <w:t xml:space="preserve"> </w:t>
      </w:r>
      <w:r>
        <w:t xml:space="preserve">Breakdown per type of stakeholder (all replies):</w:t>
      </w:r>
      <w:r>
        <w:t xml:space="preserve"> </w:t>
      </w:r>
      <w:r>
        <w:t xml:space="preserve">Breakdown per Member State/country (all</w:t>
      </w:r>
      <w:r>
        <w:t xml:space="preserve"> </w:t>
      </w:r>
      <w:r>
        <w:t xml:space="preserve">replies):</w:t>
      </w:r>
      <w:r>
        <w:t xml:space="preserve"> </w:t>
      </w:r>
      <w:r>
        <w:t xml:space="preserve">In the absence of a sampling technique, answers cannot be considered representative, also</w:t>
      </w:r>
      <w:r>
        <w:t xml:space="preserve"> </w:t>
      </w:r>
      <w:r>
        <w:t xml:space="preserve">considering that a significant number of respondents either did not answer or showed no</w:t>
      </w:r>
      <w:r>
        <w:t xml:space="preserve"> </w:t>
      </w:r>
      <w:r>
        <w:t xml:space="preserve">opinion on almost all questions (sometimes above 50% e.g. on AMLCFT). One explanation</w:t>
      </w:r>
      <w:r>
        <w:t xml:space="preserve"> </w:t>
      </w:r>
      <w:r>
        <w:t xml:space="preserve">could be that not all respondents may have sufficient knowledge or show interest in all topics.</w:t>
      </w:r>
    </w:p>
    <w:p>
      <w:pPr>
        <w:pStyle w:val="BodyText"/>
      </w:pPr>
      <w:r>
        <w:t xml:space="preserve">Summary of respondents’ feedback226</w:t>
      </w:r>
      <w:r>
        <w:t xml:space="preserve"> </w:t>
      </w:r>
      <w:r>
        <w:t xml:space="preserve">1. Users’ needs and expectations for a digital euro</w:t>
      </w:r>
      <w:r>
        <w:t xml:space="preserve"> </w:t>
      </w:r>
      <w:r>
        <w:t xml:space="preserve">As far as people are concerned, fast, private, cost free and widely available digital euro</w:t>
      </w:r>
      <w:r>
        <w:t xml:space="preserve"> </w:t>
      </w:r>
      <w:r>
        <w:t xml:space="preserve">would be most desired. Almost half of EU citizens ranked instant settlement (86 out of 188,</w:t>
      </w:r>
      <w:r>
        <w:t xml:space="preserve"> </w:t>
      </w:r>
      <w:r>
        <w:t xml:space="preserve">46%), flexible privacy settings (85 out of 188, 45%), cost free use (85 out of 188, 45%), wide</w:t>
      </w:r>
      <w:r>
        <w:t xml:space="preserve"> </w:t>
      </w:r>
      <w:r>
        <w:t xml:space="preserve">availability and easy on-boarding (84 out of 188, 45%) as top features. Slightly more than</w:t>
      </w:r>
      <w:r>
        <w:t xml:space="preserve"> </w:t>
      </w:r>
      <w:r>
        <w:t xml:space="preserve">half of EU citizens (99 out of 188, 53%) subsequently considered preserving privacy and data</w:t>
      </w:r>
      <w:r>
        <w:t xml:space="preserve"> </w:t>
      </w:r>
      <w:r>
        <w:t xml:space="preserve">protection in payments as a main policy objective. EU citizens also ranked ability to pay</w:t>
      </w:r>
      <w:r>
        <w:t xml:space="preserve"> </w:t>
      </w:r>
      <w:r>
        <w:t xml:space="preserve">offline (81 out of 188, 43%), ability to pay anytime, anywhere to anyone (76 out of 188,</w:t>
      </w:r>
      <w:r>
        <w:t xml:space="preserve"> </w:t>
      </w:r>
      <w:r>
        <w:t xml:space="preserve">40%), and easy to use (65 out of 188, 35%) as prominent design options. Most professional</w:t>
      </w:r>
      <w:r>
        <w:t xml:space="preserve"> </w:t>
      </w:r>
      <w:r>
        <w:t xml:space="preserve">respondents considered wide availability and easy onboarding (91 out of 124, 73%), easy to</w:t>
      </w:r>
      <w:r>
        <w:t xml:space="preserve"> </w:t>
      </w:r>
      <w:r>
        <w:t xml:space="preserve">use (86 out of 124, 69%), ability to pay anytime, anywhere to anyone (86 out of 124, 69%),</w:t>
      </w:r>
      <w:r>
        <w:t xml:space="preserve"> </w:t>
      </w:r>
      <w:r>
        <w:t xml:space="preserve">and instant settlement (86 out of 124, 69%) as the most important aspects to be offered to the</w:t>
      </w:r>
      <w:r>
        <w:t xml:space="preserve"> </w:t>
      </w:r>
      <w:r>
        <w:t xml:space="preserve">general public. Professional respondents also regarded cost free use (78 out of 124, 63%) as a</w:t>
      </w:r>
      <w:r>
        <w:t xml:space="preserve"> </w:t>
      </w:r>
      <w:r>
        <w:t xml:space="preserve">prominent feature. They also deemed flexible privacy settings and offline payments as</w:t>
      </w:r>
      <w:r>
        <w:t xml:space="preserve"> </w:t>
      </w:r>
      <w:r>
        <w:t xml:space="preserve">important (65 out of 124, 52%). Specifically, consumer associations emphasized cost free</w:t>
      </w:r>
      <w:r>
        <w:t xml:space="preserve"> </w:t>
      </w:r>
      <w:r>
        <w:t xml:space="preserve">use and preservation of privacy as essential elements of a digital euro although they appeared</w:t>
      </w:r>
      <w:r>
        <w:t xml:space="preserve"> </w:t>
      </w:r>
      <w:r>
        <w:t xml:space="preserve">sceptical about flexible privacy settings. They also considered anonymity and security as</w:t>
      </w:r>
      <w:r>
        <w:t xml:space="preserve"> </w:t>
      </w:r>
      <w:r>
        <w:t xml:space="preserve">crucial elements.</w:t>
      </w:r>
    </w:p>
    <w:p>
      <w:pPr>
        <w:pStyle w:val="BodyText"/>
      </w:pPr>
      <w:r>
        <w:t xml:space="preserve">226 When calculating percentages we always used the total number of individual (188) and professional respondents (124) as denominators,</w:t>
      </w:r>
      <w:r>
        <w:t xml:space="preserve"> </w:t>
      </w:r>
      <w:r>
        <w:t xml:space="preserve">even if the actual number of respondents to a particular question was less than that. This methodology was chosen to avoid giving too much</w:t>
      </w:r>
      <w:r>
        <w:t xml:space="preserve"> </w:t>
      </w:r>
      <w:r>
        <w:t xml:space="preserve">weight to a few answers in cases where only few participants responded. Conversely, the presented percentages may give too much weight</w:t>
      </w:r>
      <w:r>
        <w:t xml:space="preserve"> </w:t>
      </w:r>
      <w:r>
        <w:t xml:space="preserve">to the non-respondents, which should be considered when reading these results.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Other desired benefits for the digital euro highlighted by respondents from different</w:t>
      </w:r>
      <w:r>
        <w:t xml:space="preserve"> </w:t>
      </w:r>
      <w:r>
        <w:t xml:space="preserve">categories include the protection of funds from any government intervention, the</w:t>
      </w:r>
      <w:r>
        <w:t xml:space="preserve"> </w:t>
      </w:r>
      <w:r>
        <w:t xml:space="preserve">compatibility with private blockchains, the competitiveness with cards schemes, cash like</w:t>
      </w:r>
      <w:r>
        <w:t xml:space="preserve"> </w:t>
      </w:r>
      <w:r>
        <w:t xml:space="preserve">features and international payments.</w:t>
      </w:r>
      <w:r>
        <w:br/>
      </w:r>
      <w:r>
        <w:t xml:space="preserve">People-to-People (P2P) and offline payments would benefit people the most. Many EU</w:t>
      </w:r>
      <w:r>
        <w:t xml:space="preserve"> </w:t>
      </w:r>
      <w:r>
        <w:t xml:space="preserve">citizens attributed high importance for paying in digital euro in a low connectivity</w:t>
      </w:r>
      <w:r>
        <w:t xml:space="preserve"> </w:t>
      </w:r>
      <w:r>
        <w:t xml:space="preserve">environment - offline (61 out of 188, 32%), paying to another natural person both face to face</w:t>
      </w:r>
      <w:r>
        <w:t xml:space="preserve"> </w:t>
      </w:r>
      <w:r>
        <w:t xml:space="preserve">(62 out of 188, 33%) and remotely (56 out of 188, 30%). They (52 out of 188, 28%) also</w:t>
      </w:r>
      <w:r>
        <w:t xml:space="preserve"> </w:t>
      </w:r>
      <w:r>
        <w:t xml:space="preserve">considered e-commerce as a payment situation where the digital euro would bring value</w:t>
      </w:r>
      <w:r>
        <w:t xml:space="preserve"> </w:t>
      </w:r>
      <w:r>
        <w:t xml:space="preserve">added whereas fewer respondents (43 out of 188, 23%) shared similar views as regards POS</w:t>
      </w:r>
      <w:r>
        <w:t xml:space="preserve"> </w:t>
      </w:r>
      <w:r>
        <w:t xml:space="preserve">payments. The majority of professional respondents considered that offline payments peer-</w:t>
      </w:r>
      <w:r>
        <w:t xml:space="preserve"> </w:t>
      </w:r>
      <w:r>
        <w:t xml:space="preserve">to-peer payments would bring most value added for people (69 out of 124, 56%). At the same</w:t>
      </w:r>
      <w:r>
        <w:t xml:space="preserve"> </w:t>
      </w:r>
      <w:r>
        <w:t xml:space="preserve">time many of them also considered that the digital euro would add significant value to shops</w:t>
      </w:r>
      <w:r>
        <w:t xml:space="preserve"> </w:t>
      </w:r>
      <w:r>
        <w:t xml:space="preserve">(55 out of 124, 44%) and e-commerce (57 out of 124, 46%). Specifically, consumer</w:t>
      </w:r>
      <w:r>
        <w:t xml:space="preserve"> </w:t>
      </w:r>
      <w:r>
        <w:t xml:space="preserve">organisations saw the digital euro as a digital equivalent to cash: consequently, the priorities</w:t>
      </w:r>
      <w:r>
        <w:t xml:space="preserve"> </w:t>
      </w:r>
      <w:r>
        <w:t xml:space="preserve">should be firstly payment in shops, second P2P payments and, third online payments.</w:t>
      </w:r>
      <w:r>
        <w:t xml:space="preserve"> </w:t>
      </w:r>
      <w:r>
        <w:t xml:space="preserve">Payment services providers stressed that commercial banks’ payment offer fulfils</w:t>
      </w:r>
      <w:r>
        <w:t xml:space="preserve"> </w:t>
      </w:r>
      <w:r>
        <w:t xml:space="preserve">almost all needs already and that the added value of a retail digital euro to EU citizens</w:t>
      </w:r>
      <w:r>
        <w:t xml:space="preserve"> </w:t>
      </w:r>
      <w:r>
        <w:t xml:space="preserve">would be limited. They advocated targeting payment segments that are insufficiently served</w:t>
      </w:r>
      <w:r>
        <w:t xml:space="preserve"> </w:t>
      </w:r>
      <w:r>
        <w:t xml:space="preserve">by the private sector. Some suggested developing an offline digital euro while others called</w:t>
      </w:r>
      <w:r>
        <w:t xml:space="preserve"> </w:t>
      </w:r>
      <w:r>
        <w:t xml:space="preserve">for innovative payments, including machine-to-machine and micro-payments. Some</w:t>
      </w:r>
      <w:r>
        <w:t xml:space="preserve"> </w:t>
      </w:r>
      <w:r>
        <w:t xml:space="preserve">consumer organisations on the other hand supported the digital euro owing to the fact that</w:t>
      </w:r>
      <w:r>
        <w:t xml:space="preserve"> </w:t>
      </w:r>
      <w:r>
        <w:t xml:space="preserve">more and more people were using electronic payment options: they feared that without a</w:t>
      </w:r>
      <w:r>
        <w:t xml:space="preserve"> </w:t>
      </w:r>
      <w:r>
        <w:t xml:space="preserve">digital euro other non-European payment solutions, CBDCs or stablecoins might take the</w:t>
      </w:r>
      <w:r>
        <w:t xml:space="preserve"> </w:t>
      </w:r>
      <w:r>
        <w:t xml:space="preserve">lead.</w:t>
      </w:r>
      <w:r>
        <w:br/>
      </w:r>
      <w:r>
        <w:t xml:space="preserve">Respondents attached importance to providing access to public money in a digital form</w:t>
      </w:r>
      <w:r>
        <w:t xml:space="preserve"> </w:t>
      </w:r>
      <w:r>
        <w:t xml:space="preserve">for everyone. EU citizens valued the objective of providing access to public money for</w:t>
      </w:r>
      <w:r>
        <w:t xml:space="preserve"> </w:t>
      </w:r>
      <w:r>
        <w:t xml:space="preserve">everyone (75 out of 188, 40%) and for the unbanked people (73 out of 188, 39%) as very</w:t>
      </w:r>
      <w:r>
        <w:t xml:space="preserve"> </w:t>
      </w:r>
      <w:r>
        <w:t xml:space="preserve">important or important. Some EU citizens also regarded lower payment cost (66 out of 188,</w:t>
      </w:r>
      <w:r>
        <w:t xml:space="preserve"> </w:t>
      </w:r>
      <w:r>
        <w:t xml:space="preserve">35%), pan European payments (66 out of 188, 35%), helping people with disability and less</w:t>
      </w:r>
      <w:r>
        <w:t xml:space="preserve"> </w:t>
      </w:r>
      <w:r>
        <w:t xml:space="preserve">digital skills (64 out of 188, 34%) and monetary sovereignty (63 out of 188, 34%) as</w:t>
      </w:r>
      <w:r>
        <w:t xml:space="preserve"> </w:t>
      </w:r>
      <w:r>
        <w:t xml:space="preserve">important or very important. Most professional respondents believed that providing access</w:t>
      </w:r>
      <w:r>
        <w:t xml:space="preserve"> </w:t>
      </w:r>
      <w:r>
        <w:t xml:space="preserve">to public money in digital form to everyone (80 out of 124, 64%), and preserving privacy and</w:t>
      </w:r>
      <w:r>
        <w:t xml:space="preserve"> </w:t>
      </w:r>
      <w:r>
        <w:t xml:space="preserve">data protection in payments (79 out of 124, 64%) were important or very important.</w:t>
      </w:r>
      <w:r>
        <w:t xml:space="preserve"> </w:t>
      </w:r>
      <w:r>
        <w:t xml:space="preserve">Protecting monetary sovereignty (76 out of 124, 61%), enabling pan-European payments (76</w:t>
      </w:r>
      <w:r>
        <w:t xml:space="preserve"> </w:t>
      </w:r>
      <w:r>
        <w:t xml:space="preserve">out of 124, 61%), providing an alternative to emerging stablecoins and foreign CBDCs (74</w:t>
      </w:r>
      <w:r>
        <w:t xml:space="preserve"> </w:t>
      </w:r>
      <w:r>
        <w:t xml:space="preserve">out of 124, 60%), fostering the development of the EU’s digital economy (68 out of 124,</w:t>
      </w:r>
      <w:r>
        <w:t xml:space="preserve"> </w:t>
      </w:r>
      <w:r>
        <w:t xml:space="preserve">55%), strengthening the open strategic autonomy for the EU (68 out of 124, 55%) were also</w:t>
      </w:r>
      <w:r>
        <w:t xml:space="preserve"> </w:t>
      </w:r>
      <w:r>
        <w:t xml:space="preserve">deemed important or very important. Consumer organisations emphasised the need for a</w:t>
      </w:r>
      <w:r>
        <w:t xml:space="preserve"> </w:t>
      </w:r>
      <w:r>
        <w:t xml:space="preserve">broad access to the digital euro.</w:t>
      </w:r>
      <w:r>
        <w:t xml:space="preserve"> </w:t>
      </w:r>
      <w:r>
        <w:t xml:space="preserve">Easily accessible digital euro without any bank account was viewed as a way to support</w:t>
      </w:r>
      <w:r>
        <w:t xml:space="preserve"> </w:t>
      </w:r>
      <w:r>
        <w:t xml:space="preserve">financial inclusion. In this context, EU citizens believed that there should be no need to</w:t>
      </w:r>
      <w:r>
        <w:t xml:space="preserve"> </w:t>
      </w:r>
      <w:r>
        <w:t xml:space="preserve">open a bank account (75 out of 188, 40%). Offline peer-to-peer payments (72 out of 188,</w:t>
      </w:r>
      <w:r>
        <w:t xml:space="preserve"> </w:t>
      </w:r>
      <w:r>
        <w:t xml:space="preserve">38%), easy onboarding (71 out of 188, 38%), easy payment (65 out of 188, 35%) and easy to</w:t>
      </w:r>
      <w:r>
        <w:t xml:space="preserve"> </w:t>
      </w:r>
      <w:r>
        <w:t xml:space="preserve">use devices (e.g. chipcards) (61 out of 188, 32%) were also deemed as important or very</w:t>
      </w:r>
      <w:r>
        <w:t xml:space="preserve"> </w:t>
      </w:r>
      <w:r>
        <w:t xml:space="preserve">important by some EU citizens. Professional respondents thought that easy onboarding (90</w:t>
      </w:r>
      <w:r>
        <w:t xml:space="preserve"> </w:t>
      </w:r>
      <w:r>
        <w:t xml:space="preserve">out of 124, 73%) and easy payments (89 out of 124, 72%) were the two most important</w:t>
      </w:r>
      <w:r>
        <w:t xml:space="preserve"> </w:t>
      </w:r>
      <w:r>
        <w:t xml:space="preserve">features to support financial inclusion. The vast majority of professional respondents also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regarded offline payments, accessible devices, and no need for a bank account as strong</w:t>
      </w:r>
      <w:r>
        <w:t xml:space="preserve"> </w:t>
      </w:r>
      <w:r>
        <w:t xml:space="preserve">features. Consumer organisations advocated for an easy onboarding process and accessible</w:t>
      </w:r>
      <w:r>
        <w:t xml:space="preserve"> </w:t>
      </w:r>
      <w:r>
        <w:t xml:space="preserve">devices.</w:t>
      </w:r>
      <w:r>
        <w:t xml:space="preserve"> </w:t>
      </w:r>
      <w:r>
        <w:t xml:space="preserve">Real time settlements and standards for an EU-wide acceptance infrastructure were</w:t>
      </w:r>
      <w:r>
        <w:t xml:space="preserve"> </w:t>
      </w:r>
      <w:r>
        <w:t xml:space="preserve">particularly favoured by merchants. Professional respondents in general believed that for</w:t>
      </w:r>
      <w:r>
        <w:t xml:space="preserve"> </w:t>
      </w:r>
      <w:r>
        <w:t xml:space="preserve">merchants the most important aspects of a digital euro would be real time settlement (83 out</w:t>
      </w:r>
      <w:r>
        <w:t xml:space="preserve"> </w:t>
      </w:r>
      <w:r>
        <w:t xml:space="preserve">of 124, 67%), standards for EU-wide acceptance infrastructure (82 out of 124, 66%), low</w:t>
      </w:r>
      <w:r>
        <w:t xml:space="preserve"> </w:t>
      </w:r>
      <w:r>
        <w:t xml:space="preserve">acquiring fees (74 out of 124, 60%) and offline payments (70 out of 124, 56%). They did not</w:t>
      </w:r>
      <w:r>
        <w:t xml:space="preserve"> </w:t>
      </w:r>
      <w:r>
        <w:t xml:space="preserve">think that the digital euro could lead to better services for merchants. They could not decide</w:t>
      </w:r>
      <w:r>
        <w:t xml:space="preserve"> </w:t>
      </w:r>
      <w:r>
        <w:t xml:space="preserve">whether the digital euro should be an account or bearer-based instrument. Merchants and</w:t>
      </w:r>
      <w:r>
        <w:t xml:space="preserve"> </w:t>
      </w:r>
      <w:r>
        <w:t xml:space="preserve">their organizations shared this view. They saw low costs (close to zero) as the most</w:t>
      </w:r>
      <w:r>
        <w:t xml:space="preserve"> </w:t>
      </w:r>
      <w:r>
        <w:t xml:space="preserve">important features, followed by standards for EU-wide acceptance infrastructure, offline</w:t>
      </w:r>
      <w:r>
        <w:t xml:space="preserve"> </w:t>
      </w:r>
      <w:r>
        <w:t xml:space="preserve">payments and real time settlement.</w:t>
      </w:r>
      <w:r>
        <w:t xml:space="preserve"> </w:t>
      </w:r>
      <w:r>
        <w:t xml:space="preserve">According to professional respondents, the digital euro may bring benefit to</w:t>
      </w:r>
      <w:r>
        <w:t xml:space="preserve"> </w:t>
      </w:r>
      <w:r>
        <w:t xml:space="preserve">businesses/merchants in all payment situations. Respondents took the view that offline</w:t>
      </w:r>
      <w:r>
        <w:t xml:space="preserve"> </w:t>
      </w:r>
      <w:r>
        <w:t xml:space="preserve">payments would bring significant value added (40 out of 124, 32%) and trade finance the</w:t>
      </w:r>
      <w:r>
        <w:t xml:space="preserve"> </w:t>
      </w:r>
      <w:r>
        <w:t xml:space="preserve">least (21 out of 124, 17%). About 50-55 out of 124 professional respondents (40% to 44%)</w:t>
      </w:r>
      <w:r>
        <w:t xml:space="preserve"> </w:t>
      </w:r>
      <w:r>
        <w:t xml:space="preserve">considered that the digital euro would bring some or significant added value in POS and e-</w:t>
      </w:r>
      <w:r>
        <w:t xml:space="preserve"> </w:t>
      </w:r>
      <w:r>
        <w:t xml:space="preserve">commerce.</w:t>
      </w:r>
      <w:r>
        <w:br/>
      </w:r>
      <w:r>
        <w:t xml:space="preserve">Some professional respondents rated machine-to-machine (M2M) payments in the</w:t>
      </w:r>
      <w:r>
        <w:t xml:space="preserve"> </w:t>
      </w:r>
      <w:r>
        <w:t xml:space="preserve">context of industry 4.0 and Internet of Things as an added value for people (51 out of</w:t>
      </w:r>
      <w:r>
        <w:t xml:space="preserve"> </w:t>
      </w:r>
      <w:r>
        <w:t xml:space="preserve">124 respondents; 41%), merchants and businesses (52 out of 124 respondents, 42%).</w:t>
      </w:r>
      <w:r>
        <w:t xml:space="preserve"> </w:t>
      </w:r>
      <w:r>
        <w:t xml:space="preserve">Professional respondents described M2M payments as an “important driver of payment</w:t>
      </w:r>
      <w:r>
        <w:t xml:space="preserve"> </w:t>
      </w:r>
      <w:r>
        <w:t xml:space="preserve">innovation in the digital economy”, and as a “useful tool” representing a growing market</w:t>
      </w:r>
      <w:r>
        <w:t xml:space="preserve"> </w:t>
      </w:r>
      <w:r>
        <w:t xml:space="preserve">currently “underdeveloped in Europe”.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The chart above shows the aggregated replies of both people and professional respondents.</w:t>
      </w:r>
    </w:p>
    <w:p>
      <w:pPr>
        <w:pStyle w:val="BodyText"/>
      </w:pPr>
      <w:r>
        <w:t xml:space="preserve">107</w:t>
      </w:r>
    </w:p>
    <w:p>
      <w:pPr>
        <w:pStyle w:val="Compact"/>
        <w:numPr>
          <w:ilvl w:val="0"/>
          <w:numId w:val="1008"/>
        </w:numPr>
      </w:pPr>
      <w:r>
        <w:t xml:space="preserve">The digital euro’s role for the EU’s retail payments and the digital economy</w:t>
      </w:r>
    </w:p>
    <w:p>
      <w:pPr>
        <w:pStyle w:val="FirstParagraph"/>
      </w:pPr>
      <w:r>
        <w:t xml:space="preserve">The digital euro’s role in supporting pan-European payments and strengthening Europe’s</w:t>
      </w:r>
      <w:r>
        <w:t xml:space="preserve"> </w:t>
      </w:r>
      <w:r>
        <w:t xml:space="preserve">open strategic autonomy</w:t>
      </w:r>
      <w:r>
        <w:t xml:space="preserve"> </w:t>
      </w:r>
      <w:r>
        <w:t xml:space="preserve">A widely available digital euro is expected to support the EU’s open strategic autonomy.</w:t>
      </w:r>
      <w:r>
        <w:t xml:space="preserve"> </w:t>
      </w:r>
      <w:r>
        <w:t xml:space="preserve">According to the majority of professional respondents, the most important feature of a digital</w:t>
      </w:r>
      <w:r>
        <w:t xml:space="preserve"> </w:t>
      </w:r>
      <w:r>
        <w:t xml:space="preserve">euro to strengthen EU’s open strategic autonomy would be to offer a public digital means of</w:t>
      </w:r>
      <w:r>
        <w:t xml:space="preserve"> </w:t>
      </w:r>
      <w:r>
        <w:t xml:space="preserve">payment through all available payment solutions (76 out of 124 professional respondents,</w:t>
      </w:r>
      <w:r>
        <w:t xml:space="preserve"> </w:t>
      </w:r>
      <w:r>
        <w:t xml:space="preserve">61%). The majority of professional respondents (74 out of 124, 60%) also considered offline</w:t>
      </w:r>
      <w:r>
        <w:t xml:space="preserve"> </w:t>
      </w:r>
      <w:r>
        <w:t xml:space="preserve">peer-to-peer transactions in digital format as very important or important for EU’s open</w:t>
      </w:r>
      <w:r>
        <w:t xml:space="preserve"> </w:t>
      </w:r>
      <w:r>
        <w:t xml:space="preserve">strategic autonomy. Similarly, a new form of pan-European instant payment complementing</w:t>
      </w:r>
      <w:r>
        <w:t xml:space="preserve"> </w:t>
      </w:r>
      <w:r>
        <w:t xml:space="preserve">the existing offer at the points of sale with a (quasi) universal acceptance in both physical and</w:t>
      </w:r>
      <w:r>
        <w:t xml:space="preserve"> </w:t>
      </w:r>
      <w:r>
        <w:t xml:space="preserve">online shops was deemed important (70 out of 124, 56%). Interestingly, without (quasi)</w:t>
      </w:r>
      <w:r>
        <w:t xml:space="preserve"> </w:t>
      </w:r>
      <w:r>
        <w:t xml:space="preserve">universal acceptance, such a payment was only seen as important by 24 out of 124</w:t>
      </w:r>
      <w:r>
        <w:t xml:space="preserve"> </w:t>
      </w:r>
      <w:r>
        <w:t xml:space="preserve">respondents (19%) while 48 out of 124 (39%) saw it as not important. Professional</w:t>
      </w:r>
      <w:r>
        <w:t xml:space="preserve"> </w:t>
      </w:r>
      <w:r>
        <w:t xml:space="preserve">respondents doubted that without (quasi) universal acceptance usage the digital euro would</w:t>
      </w:r>
      <w:r>
        <w:t xml:space="preserve"> </w:t>
      </w:r>
      <w:r>
        <w:t xml:space="preserve">take-up rapidly. They also noted however, that (quasi) universal acceptance would not be</w:t>
      </w:r>
      <w:r>
        <w:t xml:space="preserve"> </w:t>
      </w:r>
      <w:r>
        <w:t xml:space="preserve">sufficient to drive consumer adoption, given that, from a retail customer perspective,</w:t>
      </w:r>
      <w:r>
        <w:t xml:space="preserve"> </w:t>
      </w:r>
      <w:r>
        <w:t xml:space="preserve">currently available solutions were universal as well. Credit institutions believed that offline</w:t>
      </w:r>
      <w:r>
        <w:t xml:space="preserve"> </w:t>
      </w:r>
      <w:r>
        <w:t xml:space="preserve">and conditional payments and a public digital means of payment through all available</w:t>
      </w:r>
      <w:r>
        <w:t xml:space="preserve"> </w:t>
      </w:r>
      <w:r>
        <w:t xml:space="preserve">payment solutions would support most the EU’s open strategic autonomy. Most consumer</w:t>
      </w:r>
      <w:r>
        <w:t xml:space="preserve"> </w:t>
      </w:r>
      <w:r>
        <w:t xml:space="preserve">organisation mentioned universal acceptance and offline payments as most important.</w:t>
      </w:r>
      <w:r>
        <w:t xml:space="preserve"> </w:t>
      </w:r>
      <w:r>
        <w:t xml:space="preserve">Merchants ranked ‘a public digital means of payment through all available payment</w:t>
      </w:r>
      <w:r>
        <w:t xml:space="preserve"> </w:t>
      </w:r>
      <w:r>
        <w:t xml:space="preserve">solutions’ as the most important in this aspects.</w:t>
      </w:r>
      <w:r>
        <w:t xml:space="preserve"> </w:t>
      </w:r>
      <w:r>
        <w:t xml:space="preserve">A digital means of payment allowing for online third party validation of transactions</w:t>
      </w:r>
      <w:r>
        <w:t xml:space="preserve"> </w:t>
      </w:r>
      <w:r>
        <w:t xml:space="preserve">received mixed opinions among professional respondents. 42 out of 124 (34%) perceived</w:t>
      </w:r>
      <w:r>
        <w:t xml:space="preserve"> </w:t>
      </w:r>
      <w:r>
        <w:t xml:space="preserve">it as important to support pan-European payments and to strengthen EU’s open strategic</w:t>
      </w:r>
      <w:r>
        <w:t xml:space="preserve"> </w:t>
      </w:r>
      <w:r>
        <w:t xml:space="preserve">autonomy, whereas 18 out of 124 (15%) assessed it as not important and 24 out of 124 (19%)</w:t>
      </w:r>
      <w:r>
        <w:t xml:space="preserve"> </w:t>
      </w:r>
      <w:r>
        <w:t xml:space="preserve">stayed neutral. Professional respondents pointed to the existing well-developed payment</w:t>
      </w:r>
      <w:r>
        <w:t xml:space="preserve"> </w:t>
      </w:r>
      <w:r>
        <w:t xml:space="preserve">ecosystem (SEPA, credit transfers and direct debit, international cards and wallets) and to the</w:t>
      </w:r>
      <w:r>
        <w:t xml:space="preserve"> </w:t>
      </w:r>
      <w:r>
        <w:t xml:space="preserve">ongoing initiatives (EPI, instant payments) to improve it further. It was also noted that people</w:t>
      </w:r>
      <w:r>
        <w:t xml:space="preserve"> </w:t>
      </w:r>
      <w:r>
        <w:t xml:space="preserve">could mix digital euro with instant payment solutions offered by the private sector, which</w:t>
      </w:r>
      <w:r>
        <w:t xml:space="preserve"> </w:t>
      </w:r>
      <w:r>
        <w:t xml:space="preserve">already incurred implementation costs for PSPs and merchants.</w:t>
      </w:r>
      <w:r>
        <w:t xml:space="preserve"> </w:t>
      </w:r>
      <w:r>
        <w:t xml:space="preserve">Professional respondents also mentioned the following aspects, which might strengthen</w:t>
      </w:r>
      <w:r>
        <w:t xml:space="preserve"> </w:t>
      </w:r>
      <w:r>
        <w:t xml:space="preserve">further the EU’s open strategic autonomy:</w:t>
      </w:r>
      <w:r>
        <w:t xml:space="preserve"> </w:t>
      </w:r>
      <w:r>
        <w:t xml:space="preserve"> To compete with foreign CBDCs and crypto-assets, the digital euro should take</w:t>
      </w:r>
      <w:r>
        <w:t xml:space="preserve"> </w:t>
      </w:r>
      <w:r>
        <w:t xml:space="preserve">advantage of the potential of DLT.</w:t>
      </w:r>
      <w:r>
        <w:t xml:space="preserve"> </w:t>
      </w:r>
      <w:r>
        <w:t xml:space="preserve"> Key infrastructures as well as the initiation of most digital euro transactions should</w:t>
      </w:r>
      <w:r>
        <w:t xml:space="preserve"> </w:t>
      </w:r>
      <w:r>
        <w:t xml:space="preserve">not be left to non-European players.</w:t>
      </w:r>
      <w:r>
        <w:br/>
      </w:r>
      <w:r>
        <w:t xml:space="preserve"> European players from the private sector should be involved in the maintenance and</w:t>
      </w:r>
      <w:r>
        <w:t xml:space="preserve"> </w:t>
      </w:r>
      <w:r>
        <w:t xml:space="preserve">operations of the digital euro.</w:t>
      </w:r>
      <w:r>
        <w:t xml:space="preserve"> </w:t>
      </w:r>
      <w:r>
        <w:t xml:space="preserve"> Digital euro infrastructures should adapt to future market and technological</w:t>
      </w:r>
      <w:r>
        <w:t xml:space="preserve"> </w:t>
      </w:r>
      <w:r>
        <w:t xml:space="preserve">developments as well as to new functionalities.</w:t>
      </w:r>
      <w:r>
        <w:br/>
      </w:r>
      <w:r>
        <w:t xml:space="preserve"> The model used for the introduction of the digital euro should be resilient; for</w:t>
      </w:r>
      <w:r>
        <w:t xml:space="preserve"> </w:t>
      </w:r>
      <w:r>
        <w:t xml:space="preserve">example, it should not create single points of failure.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 Promoting an open payment and data policy agenda should be key to EU’s open</w:t>
      </w:r>
      <w:r>
        <w:t xml:space="preserve"> </w:t>
      </w:r>
      <w:r>
        <w:t xml:space="preserve">strategic autonomy.</w:t>
      </w:r>
      <w:r>
        <w:t xml:space="preserve"> </w:t>
      </w:r>
      <w:r>
        <w:t xml:space="preserve"> The digital euro should be modelled on the existing intermediated system and</w:t>
      </w:r>
      <w:r>
        <w:t xml:space="preserve"> </w:t>
      </w:r>
      <w:r>
        <w:t xml:space="preserve">designed to allow banks as well as non-bank PSPs to build innovative payment</w:t>
      </w:r>
      <w:r>
        <w:t xml:space="preserve"> </w:t>
      </w:r>
      <w:r>
        <w:t xml:space="preserve">solutions.</w:t>
      </w:r>
      <w:r>
        <w:t xml:space="preserve"> </w:t>
      </w:r>
      <w:r>
        <w:t xml:space="preserve"> End user solutions should be simple and user friendly to guarantee the uptake of the</w:t>
      </w:r>
      <w:r>
        <w:t xml:space="preserve"> </w:t>
      </w:r>
      <w:r>
        <w:t xml:space="preserve">digital euro.</w:t>
      </w:r>
      <w:r>
        <w:t xml:space="preserve"> </w:t>
      </w:r>
      <w:r>
        <w:t xml:space="preserve"> The digital euro should interoperate with the private sector infrastructure and payment</w:t>
      </w:r>
      <w:r>
        <w:t xml:space="preserve"> </w:t>
      </w:r>
      <w:r>
        <w:t xml:space="preserve">solutions. The digital euro should be offered through payment solutions that are</w:t>
      </w:r>
      <w:r>
        <w:t xml:space="preserve"> </w:t>
      </w:r>
      <w:r>
        <w:t xml:space="preserve">already available.</w:t>
      </w:r>
      <w:r>
        <w:t xml:space="preserve"> </w:t>
      </w:r>
      <w:r>
        <w:t xml:space="preserve">An intermediated digital euro could contribute to the development of the EU’s retail</w:t>
      </w:r>
      <w:r>
        <w:t xml:space="preserve"> </w:t>
      </w:r>
      <w:r>
        <w:t xml:space="preserve">payment market. According to professional respondents, the best way to support a</w:t>
      </w:r>
      <w:r>
        <w:t xml:space="preserve"> </w:t>
      </w:r>
      <w:r>
        <w:t xml:space="preserve">diversified and competitive retail payment market where a variety of payment providers offer</w:t>
      </w:r>
      <w:r>
        <w:t xml:space="preserve"> </w:t>
      </w:r>
      <w:r>
        <w:t xml:space="preserve">a broad range of payment solutions would be to ensure that the digital euro is distributed via</w:t>
      </w:r>
      <w:r>
        <w:t xml:space="preserve"> </w:t>
      </w:r>
      <w:r>
        <w:t xml:space="preserve">regulated financial intermediaries such as PSPs. 80 out of 124 professional respondents</w:t>
      </w:r>
      <w:r>
        <w:t xml:space="preserve"> </w:t>
      </w:r>
      <w:r>
        <w:t xml:space="preserve">(70%) believed that this distribution model would positively impact the EU’s retail payment</w:t>
      </w:r>
      <w:r>
        <w:t xml:space="preserve"> </w:t>
      </w:r>
      <w:r>
        <w:t xml:space="preserve">market, whereas only 10 out of 124 (8%) thought it would have a negative impact and 9 out</w:t>
      </w:r>
      <w:r>
        <w:t xml:space="preserve"> </w:t>
      </w:r>
      <w:r>
        <w:t xml:space="preserve">of 124 (7%) stayed neutral. Nevertheless, some professional respondents warned that</w:t>
      </w:r>
      <w:r>
        <w:t xml:space="preserve"> </w:t>
      </w:r>
      <w:r>
        <w:t xml:space="preserve">distributing the digital euro via financial intermediaries might hinder its take-up as the digital</w:t>
      </w:r>
      <w:r>
        <w:t xml:space="preserve"> </w:t>
      </w:r>
      <w:r>
        <w:t xml:space="preserve">euro would compete with private sector solutions provided by these same intermediaries,</w:t>
      </w:r>
      <w:r>
        <w:t xml:space="preserve"> </w:t>
      </w:r>
      <w:r>
        <w:t xml:space="preserve">which would have no incentive to promote the digital euro. Some professional respondents</w:t>
      </w:r>
      <w:r>
        <w:t xml:space="preserve"> </w:t>
      </w:r>
      <w:r>
        <w:t xml:space="preserve">also suggested that a diversified and competitive EU’s retail payments market would be</w:t>
      </w:r>
      <w:r>
        <w:t xml:space="preserve"> </w:t>
      </w:r>
      <w:r>
        <w:t xml:space="preserve">significantly fostered by the coexistence of private and public intermediaries, which could</w:t>
      </w:r>
      <w:r>
        <w:t xml:space="preserve"> </w:t>
      </w:r>
      <w:r>
        <w:t xml:space="preserve">have complementary actions, for instance public intermediaries would be better suited to</w:t>
      </w:r>
      <w:r>
        <w:t xml:space="preserve"> </w:t>
      </w:r>
      <w:r>
        <w:t xml:space="preserve">serve currently financially excluded populations. Others recommended that non-bank PSPs</w:t>
      </w:r>
      <w:r>
        <w:t xml:space="preserve"> </w:t>
      </w:r>
      <w:r>
        <w:t xml:space="preserve">should also have access to the digital euro system as they could build added-value payment</w:t>
      </w:r>
      <w:r>
        <w:t xml:space="preserve"> </w:t>
      </w:r>
      <w:r>
        <w:t xml:space="preserve">solutions on top of it. Eventually, it was suggested that the digital euro should be</w:t>
      </w:r>
      <w:r>
        <w:t xml:space="preserve"> </w:t>
      </w:r>
      <w:r>
        <w:t xml:space="preserve">interoperable with both the existing traditional financial sector, as well as the crypto-asset</w:t>
      </w:r>
      <w:r>
        <w:t xml:space="preserve"> </w:t>
      </w:r>
      <w:r>
        <w:t xml:space="preserve">service provider sector, at the European and the international levels alike.</w:t>
      </w:r>
      <w:r>
        <w:br/>
      </w:r>
      <w:r>
        <w:t xml:space="preserve">Offering another form of central bank money in the context of a declining use of cash</w:t>
      </w:r>
      <w:r>
        <w:t xml:space="preserve"> </w:t>
      </w:r>
      <w:r>
        <w:t xml:space="preserve">for payments was also deemed to positively affect the diversification and</w:t>
      </w:r>
      <w:r>
        <w:t xml:space="preserve"> </w:t>
      </w:r>
      <w:r>
        <w:t xml:space="preserve">competitiveness of the EU’s retail payment market. 70 out of 124 professional</w:t>
      </w:r>
      <w:r>
        <w:t xml:space="preserve"> </w:t>
      </w:r>
      <w:r>
        <w:t xml:space="preserve">respondents (56%) supported this view. In addition, professional respondents requested</w:t>
      </w:r>
      <w:r>
        <w:t xml:space="preserve"> </w:t>
      </w:r>
      <w:r>
        <w:t xml:space="preserve">avoiding too favourable conditions that could strongly influence the EU’s retail payments</w:t>
      </w:r>
      <w:r>
        <w:t xml:space="preserve"> </w:t>
      </w:r>
      <w:r>
        <w:t xml:space="preserve">market at the detriment of private means of payment, (i.e. free of charge, mandatory</w:t>
      </w:r>
      <w:r>
        <w:t xml:space="preserve"> </w:t>
      </w:r>
      <w:r>
        <w:t xml:space="preserve">acceptance), and would result in unbalanced competition. For instance, a free digital euro</w:t>
      </w:r>
      <w:r>
        <w:t xml:space="preserve"> </w:t>
      </w:r>
      <w:r>
        <w:t xml:space="preserve">should be limited to cash-like payments such as small offline peer-to-peer payments. It was</w:t>
      </w:r>
      <w:r>
        <w:t xml:space="preserve"> </w:t>
      </w:r>
      <w:r>
        <w:t xml:space="preserve">stressed that distribution models whereby significant costs and risks would be placed onto the</w:t>
      </w:r>
      <w:r>
        <w:t xml:space="preserve"> </w:t>
      </w:r>
      <w:r>
        <w:t xml:space="preserve">intermediary layer without commensurate compensation may only attract intermediaries with</w:t>
      </w:r>
      <w:r>
        <w:t xml:space="preserve"> </w:t>
      </w:r>
      <w:r>
        <w:t xml:space="preserve">business models that depend on extracting maximum economic value from user data, such as</w:t>
      </w:r>
      <w:r>
        <w:t xml:space="preserve"> </w:t>
      </w:r>
      <w:r>
        <w:t xml:space="preserve">BigTech providers.</w:t>
      </w:r>
      <w:r>
        <w:t xml:space="preserve"> </w:t>
      </w:r>
      <w:r>
        <w:t xml:space="preserve">Using the digital euro acceptance network to foster pan-European private sector</w:t>
      </w:r>
      <w:r>
        <w:t xml:space="preserve"> </w:t>
      </w:r>
      <w:r>
        <w:t xml:space="preserve">initiatives may also positively affect the retail payment markets’ competitiveness. 69 out</w:t>
      </w:r>
      <w:r>
        <w:t xml:space="preserve"> </w:t>
      </w:r>
      <w:r>
        <w:t xml:space="preserve">of 124 professional respondents (56%) thought it would have a positive impact. Reusing</w:t>
      </w:r>
      <w:r>
        <w:t xml:space="preserve"> </w:t>
      </w:r>
      <w:r>
        <w:t xml:space="preserve">existing front and back-end infrastructures should reduce implementation costs and accelerate</w:t>
      </w:r>
      <w:r>
        <w:t xml:space="preserve"> </w:t>
      </w:r>
      <w:r>
        <w:t xml:space="preserve">the deployment of a digital euro.</w:t>
      </w:r>
      <w:r>
        <w:t xml:space="preserve"> </w:t>
      </w:r>
      <w:r>
        <w:t xml:space="preserve">Holding caps or interest and fees on large holdings to limit the store of value function of</w:t>
      </w:r>
      <w:r>
        <w:t xml:space="preserve"> </w:t>
      </w:r>
      <w:r>
        <w:t xml:space="preserve">a digital euro was seen in a mixed way. 38 out of 124 professional respondents (31%)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thought that it would have a positive impact on the EU’s retail market development whereas</w:t>
      </w:r>
      <w:r>
        <w:t xml:space="preserve"> </w:t>
      </w:r>
      <w:r>
        <w:t xml:space="preserve">30 out of 124 (24%) thought it would negatively affect the diversification and</w:t>
      </w:r>
      <w:r>
        <w:t xml:space="preserve"> </w:t>
      </w:r>
      <w:r>
        <w:t xml:space="preserve">competitiveness of the EU’s retail payment market. Some professional respondents believed</w:t>
      </w:r>
      <w:r>
        <w:t xml:space="preserve"> </w:t>
      </w:r>
      <w:r>
        <w:t xml:space="preserve">that limits on holdings/transactions would not hamper the uptake of a digital euro, as limits</w:t>
      </w:r>
      <w:r>
        <w:t xml:space="preserve"> </w:t>
      </w:r>
      <w:r>
        <w:t xml:space="preserve">on individual transactions already existed in different member states for different payment</w:t>
      </w:r>
      <w:r>
        <w:t xml:space="preserve"> </w:t>
      </w:r>
      <w:r>
        <w:t xml:space="preserve">methods, such as cash and instant payments. In addition, the EU regulation provided for</w:t>
      </w:r>
      <w:r>
        <w:t xml:space="preserve"> </w:t>
      </w:r>
      <w:r>
        <w:t xml:space="preserve">limits on prepaid cards on the ground of AML/CFT. Other professional respondents</w:t>
      </w:r>
      <w:r>
        <w:t xml:space="preserve"> </w:t>
      </w:r>
      <w:r>
        <w:t xml:space="preserve">cautioned against the high probability that in crisis times, any limit may be lifted owing to</w:t>
      </w:r>
      <w:r>
        <w:t xml:space="preserve"> </w:t>
      </w:r>
      <w:r>
        <w:t xml:space="preserve">political and societal pressure.</w:t>
      </w:r>
    </w:p>
    <w:p>
      <w:pPr>
        <w:pStyle w:val="BodyText"/>
      </w:pPr>
      <w:r>
        <w:t xml:space="preserve">The chart above shows the aggregated replies of both people and professional respondents.</w:t>
      </w:r>
    </w:p>
    <w:p>
      <w:pPr>
        <w:pStyle w:val="BodyText"/>
      </w:pPr>
      <w:r>
        <w:t xml:space="preserve">The digital euro’s role for the digital economy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According to professional respondents, the most important option for a digital euro</w:t>
      </w:r>
      <w:r>
        <w:t xml:space="preserve"> </w:t>
      </w:r>
      <w:r>
        <w:t xml:space="preserve">supporting the development of the EU digital economy would be the possibility to</w:t>
      </w:r>
      <w:r>
        <w:t xml:space="preserve"> </w:t>
      </w:r>
      <w:r>
        <w:t xml:space="preserve">integrate it with other payments solutions, independently of the technology used. 73% of</w:t>
      </w:r>
      <w:r>
        <w:t xml:space="preserve"> </w:t>
      </w:r>
      <w:r>
        <w:t xml:space="preserve">professional respondents (91 out of 124) marked it as either very important or important.</w:t>
      </w:r>
      <w:r>
        <w:t xml:space="preserve"> </w:t>
      </w:r>
      <w:r>
        <w:t xml:space="preserve">Professional respondents (64 out of 124, 52%) also widely supported the possibility for</w:t>
      </w:r>
      <w:r>
        <w:t xml:space="preserve"> </w:t>
      </w:r>
      <w:r>
        <w:t xml:space="preserve">micro and stream payments227 using the digital euro. 38 of them (31%) assessed it as very</w:t>
      </w:r>
      <w:r>
        <w:t xml:space="preserve"> </w:t>
      </w:r>
      <w:r>
        <w:t xml:space="preserve">important and 26 (21%) as important.</w:t>
      </w:r>
      <w:r>
        <w:t xml:space="preserve"> </w:t>
      </w:r>
      <w:r>
        <w:t xml:space="preserve">Offering conditional payments functionalities through the digital euro gathered the</w:t>
      </w:r>
      <w:r>
        <w:t xml:space="preserve"> </w:t>
      </w:r>
      <w:r>
        <w:t xml:space="preserve">support of about 55% of professional respondents (68 out of 124), which pointed to a</w:t>
      </w:r>
      <w:r>
        <w:t xml:space="preserve"> </w:t>
      </w:r>
      <w:r>
        <w:t xml:space="preserve">series of arguments such as:</w:t>
      </w:r>
      <w:r>
        <w:t xml:space="preserve"> </w:t>
      </w:r>
      <w:r>
        <w:t xml:space="preserve"> Technically innovative setup</w:t>
      </w:r>
      <w:r>
        <w:br/>
      </w:r>
      <w:r>
        <w:t xml:space="preserve"> Offer of value-added services</w:t>
      </w:r>
      <w:r>
        <w:t xml:space="preserve"> </w:t>
      </w:r>
      <w:r>
        <w:t xml:space="preserve"> Speed/efficiency in the processing of cross-border payments between intermediaries</w:t>
      </w:r>
      <w:r>
        <w:t xml:space="preserve"> </w:t>
      </w:r>
      <w:r>
        <w:t xml:space="preserve"> Automation of securities settlement through digital delivery versus payment</w:t>
      </w:r>
      <w:r>
        <w:t xml:space="preserve"> </w:t>
      </w:r>
      <w:r>
        <w:t xml:space="preserve"> Tokenisation of digital assets would need “cash on ledger” solutions</w:t>
      </w:r>
      <w:r>
        <w:t xml:space="preserve"> </w:t>
      </w:r>
      <w:r>
        <w:t xml:space="preserve"> Micro-payments or pay-per use models</w:t>
      </w:r>
      <w:r>
        <w:t xml:space="preserve"> </w:t>
      </w:r>
      <w:r>
        <w:t xml:space="preserve">The possibility to program conditional payments was quoted by professional respondents as a</w:t>
      </w:r>
      <w:r>
        <w:t xml:space="preserve"> </w:t>
      </w:r>
      <w:r>
        <w:t xml:space="preserve">“crucial” and “attractive feature”, particularly for later developments of the digital euro.</w:t>
      </w:r>
      <w:r>
        <w:t xml:space="preserve"> </w:t>
      </w:r>
      <w:r>
        <w:t xml:space="preserve">However, in some occurrences, professional respondents questioned the urgency to offer</w:t>
      </w:r>
      <w:r>
        <w:t xml:space="preserve"> </w:t>
      </w:r>
      <w:r>
        <w:t xml:space="preserve">M2M, considering that conditional money was not necessarily a prerogative of central bank</w:t>
      </w:r>
      <w:r>
        <w:t xml:space="preserve"> </w:t>
      </w:r>
      <w:r>
        <w:t xml:space="preserve">money, and could also be achieved through private sector solutions or a combination of</w:t>
      </w:r>
      <w:r>
        <w:t xml:space="preserve"> </w:t>
      </w:r>
      <w:r>
        <w:t xml:space="preserve">public and private developments.</w:t>
      </w:r>
      <w:r>
        <w:br/>
      </w:r>
      <w:r>
        <w:t xml:space="preserve">A digital euro was seen as important for providing a European public alternative to emerging</w:t>
      </w:r>
      <w:r>
        <w:t xml:space="preserve"> </w:t>
      </w:r>
      <w:r>
        <w:t xml:space="preserve">new payments solutions such as crypto-assets, stablecoins and foreign CBDC. 74 out of 124</w:t>
      </w:r>
      <w:r>
        <w:t xml:space="preserve"> </w:t>
      </w:r>
      <w:r>
        <w:t xml:space="preserve">professional respondents (60%) flagged this as a positive outcome, while 57 assessed EU</w:t>
      </w:r>
      <w:r>
        <w:t xml:space="preserve"> </w:t>
      </w:r>
      <w:r>
        <w:t xml:space="preserve">public money as an alternative to private solutions and foreign CBDCs as a very important</w:t>
      </w:r>
      <w:r>
        <w:t xml:space="preserve"> </w:t>
      </w:r>
      <w:r>
        <w:t xml:space="preserve">goal, and 17 (14%) as important. One professional respondent flagged that “If the digital</w:t>
      </w:r>
      <w:r>
        <w:t xml:space="preserve"> </w:t>
      </w:r>
      <w:r>
        <w:t xml:space="preserve">Euro was not designed with programmability features, it would bring less added value</w:t>
      </w:r>
      <w:r>
        <w:t xml:space="preserve"> </w:t>
      </w:r>
      <w:r>
        <w:t xml:space="preserve">especially in case of paying for goods or service “at a point of sale” or in e-commerce due to</w:t>
      </w:r>
      <w:r>
        <w:t xml:space="preserve"> </w:t>
      </w:r>
      <w:r>
        <w:t xml:space="preserve">the existence of different and efficient payment methods that have been specifically</w:t>
      </w:r>
      <w:r>
        <w:t xml:space="preserve"> </w:t>
      </w:r>
      <w:r>
        <w:t xml:space="preserve">developed for these sectors”.</w:t>
      </w:r>
      <w:r>
        <w:t xml:space="preserve"> </w:t>
      </w:r>
      <w:r>
        <w:t xml:space="preserve">On the importance of digital means of payment offering conditional payment features for the</w:t>
      </w:r>
      <w:r>
        <w:t xml:space="preserve"> </w:t>
      </w:r>
      <w:r>
        <w:t xml:space="preserve">EU’s open strategic autonomy, 48% of professional respondents (59 out of 124) found it as</w:t>
      </w:r>
      <w:r>
        <w:t xml:space="preserve"> </w:t>
      </w:r>
      <w:r>
        <w:t xml:space="preserve">either very important (33 respondents; 27%) or rather important (26 respondents; 21%),</w:t>
      </w:r>
      <w:r>
        <w:t xml:space="preserve"> </w:t>
      </w:r>
      <w:r>
        <w:t xml:space="preserve">whilst only 12% of respondents (15 out of 124) assessed it as either not important or rather</w:t>
      </w:r>
      <w:r>
        <w:t xml:space="preserve"> </w:t>
      </w:r>
      <w:r>
        <w:t xml:space="preserve">not important.</w:t>
      </w:r>
      <w:r>
        <w:t xml:space="preserve"> </w:t>
      </w:r>
      <w:r>
        <w:t xml:space="preserve">Almost half of the professional respondents (56 out of 124, 45%) saw the inclusion of</w:t>
      </w:r>
      <w:r>
        <w:t xml:space="preserve"> </w:t>
      </w:r>
      <w:r>
        <w:t xml:space="preserve">M2M payments for industry 4.0 and Internet of Things as a positive factor to support</w:t>
      </w:r>
      <w:r>
        <w:t xml:space="preserve"> </w:t>
      </w:r>
      <w:r>
        <w:t xml:space="preserve">the EU’s digital economy , while only 9% of professional respondents (11 out of 124) saw it</w:t>
      </w:r>
      <w:r>
        <w:t xml:space="preserve"> </w:t>
      </w:r>
      <w:r>
        <w:t xml:space="preserve">as a rather negative factor.</w:t>
      </w:r>
      <w:r>
        <w:br/>
      </w:r>
      <w:r>
        <w:t xml:space="preserve">The integration with platforms relying on distributed ledger technology (DLT) for</w:t>
      </w:r>
      <w:r>
        <w:t xml:space="preserve"> </w:t>
      </w:r>
      <w:r>
        <w:t xml:space="preserve">smart contract applications beyond payment use cases was considered as a positive</w:t>
      </w:r>
    </w:p>
    <w:p>
      <w:pPr>
        <w:pStyle w:val="BodyText"/>
      </w:pPr>
      <w:r>
        <w:t xml:space="preserve">227 Stream payments are continuous execution of micro payments in parallel with the use of a service such as</w:t>
      </w:r>
      <w:r>
        <w:t xml:space="preserve"> </w:t>
      </w:r>
      <w:r>
        <w:t xml:space="preserve">internet, electricity, media etc.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factor by 51% of professional respondents (63 out of 124), whilst 10% saw it as a rather</w:t>
      </w:r>
      <w:r>
        <w:t xml:space="preserve"> </w:t>
      </w:r>
      <w:r>
        <w:t xml:space="preserve">negative factor (12 out of 124).</w:t>
      </w:r>
      <w:r>
        <w:br/>
      </w:r>
      <w:r>
        <w:t xml:space="preserve">The interconnection with the European Digital Identity Wallet was requested by about</w:t>
      </w:r>
      <w:r>
        <w:t xml:space="preserve"> </w:t>
      </w:r>
      <w:r>
        <w:t xml:space="preserve">half of professional respondents (59 out of 124, 48%). Only 12% of professional</w:t>
      </w:r>
      <w:r>
        <w:t xml:space="preserve"> </w:t>
      </w:r>
      <w:r>
        <w:t xml:space="preserve">respondents (15 out of 124) expressed a negative opinion.</w:t>
      </w:r>
    </w:p>
    <w:p>
      <w:pPr>
        <w:pStyle w:val="Compact"/>
        <w:numPr>
          <w:ilvl w:val="0"/>
          <w:numId w:val="1009"/>
        </w:numPr>
      </w:pPr>
      <w:r>
        <w:t xml:space="preserve">Making the digital euro available for retail use while continuing to safeguard the legal</w:t>
      </w:r>
      <w:r>
        <w:t xml:space="preserve"> </w:t>
      </w:r>
      <w:r>
        <w:t xml:space="preserve">tender status of euro cash</w:t>
      </w:r>
      <w:r>
        <w:t xml:space="preserve"> </w:t>
      </w:r>
      <w:r>
        <w:t xml:space="preserve">Possible introduction of legal tender for the digital euro</w:t>
      </w:r>
      <w:r>
        <w:t xml:space="preserve"> </w:t>
      </w:r>
      <w:r>
        <w:t xml:space="preserve">69 out of 124 professional respondents (56%) supported granting the digital euro a legal</w:t>
      </w:r>
      <w:r>
        <w:t xml:space="preserve"> </w:t>
      </w:r>
      <w:r>
        <w:t xml:space="preserve">tender status, with unequivocal support from merchants and consumers whereas only a</w:t>
      </w:r>
      <w:r>
        <w:t xml:space="preserve"> </w:t>
      </w:r>
      <w:r>
        <w:t xml:space="preserve">minority of financial institutions favoured this proposal. Many respondents viewed legal</w:t>
      </w:r>
      <w:r>
        <w:t xml:space="preserve"> </w:t>
      </w:r>
      <w:r>
        <w:t xml:space="preserve">tender as a necessary instrument to ensure legal certainty and wide acceptance of the digital</w:t>
      </w:r>
      <w:r>
        <w:t xml:space="preserve"> </w:t>
      </w:r>
      <w:r>
        <w:t xml:space="preserve">euro across the EU, although the specific design of the digital euro was also acknowledged to</w:t>
      </w:r>
      <w:r>
        <w:t xml:space="preserve"> </w:t>
      </w:r>
      <w:r>
        <w:t xml:space="preserve">be a key driver to make it an attractive means of payment. 14 out of 124 professional</w:t>
      </w:r>
      <w:r>
        <w:t xml:space="preserve"> </w:t>
      </w:r>
      <w:r>
        <w:t xml:space="preserve">respondents (11%) were opposed to such a measure, mostly financial institutions and</w:t>
      </w:r>
      <w:r>
        <w:t xml:space="preserve"> </w:t>
      </w:r>
      <w:r>
        <w:t xml:space="preserve">payment service providers/market infrastructures. They highlighted that attractiveness of the</w:t>
      </w:r>
      <w:r>
        <w:t xml:space="preserve"> </w:t>
      </w:r>
      <w:r>
        <w:t xml:space="preserve">digital euro as a means of payment would mostly depend on its design and cautioned against</w:t>
      </w:r>
      <w:r>
        <w:t xml:space="preserve"> </w:t>
      </w:r>
      <w:r>
        <w:t xml:space="preserve">creating an uneven level playing field with other private payment solutions, as well as against</w:t>
      </w:r>
      <w:r>
        <w:t xml:space="preserve"> </w:t>
      </w:r>
      <w:r>
        <w:t xml:space="preserve">creating disincentives to innovation. 15 out of 124 professional respondents (12%) appeared</w:t>
      </w:r>
      <w:r>
        <w:t xml:space="preserve"> </w:t>
      </w:r>
      <w:r>
        <w:t xml:space="preserve">neutral, mostly financial institutions. They also highlighted that attractiveness of the digital</w:t>
      </w:r>
      <w:r>
        <w:t xml:space="preserve"> </w:t>
      </w:r>
      <w:r>
        <w:t xml:space="preserve">euro as a means of payment would mostly depend on its design and cautioned against</w:t>
      </w:r>
      <w:r>
        <w:t xml:space="preserve"> </w:t>
      </w:r>
      <w:r>
        <w:t xml:space="preserve">creating an uneven level playing field with other private payment solutions, calling towards</w:t>
      </w:r>
      <w:r>
        <w:t xml:space="preserve"> </w:t>
      </w:r>
      <w:r>
        <w:t xml:space="preserve">exceptions to the principle of mandatory acceptance. One respondent stated that the legal</w:t>
      </w:r>
      <w:r>
        <w:t xml:space="preserve"> </w:t>
      </w:r>
      <w:r>
        <w:t xml:space="preserve">tender status might be justified for use cases that are not already covered by the private</w:t>
      </w:r>
      <w:r>
        <w:t xml:space="preserve"> </w:t>
      </w:r>
      <w:r>
        <w:t xml:space="preserve">sector. 24 (19%) did not answer.</w:t>
      </w:r>
      <w:r>
        <w:t xml:space="preserve"> </w:t>
      </w:r>
      <w:r>
        <w:t xml:space="preserve">70 out of 124 professional respondents (56%) appeared in favour of regulating legal</w:t>
      </w:r>
      <w:r>
        <w:t xml:space="preserve"> </w:t>
      </w:r>
      <w:r>
        <w:t xml:space="preserve">tender in detail at Union level, with wide support from merchants and consumers whereas a</w:t>
      </w:r>
      <w:r>
        <w:t xml:space="preserve"> </w:t>
      </w:r>
      <w:r>
        <w:t xml:space="preserve">majority of financial institutions and service providers/market infrastructures also favoured</w:t>
      </w:r>
      <w:r>
        <w:t xml:space="preserve"> </w:t>
      </w:r>
      <w:r>
        <w:t xml:space="preserve">this proposal, including some respondents who claimed a neutral stance or opposed granting</w:t>
      </w:r>
      <w:r>
        <w:t xml:space="preserve"> </w:t>
      </w:r>
      <w:r>
        <w:t xml:space="preserve">the digital euro a legal tender status, owing to the necessity to provide transparency and legal</w:t>
      </w:r>
      <w:r>
        <w:t xml:space="preserve"> </w:t>
      </w:r>
      <w:r>
        <w:t xml:space="preserve">certainty on the meaning of the legal tender status, define harmonise rules and prevent</w:t>
      </w:r>
      <w:r>
        <w:t xml:space="preserve"> </w:t>
      </w:r>
      <w:r>
        <w:t xml:space="preserve">fragmentation across Member States, and guarantee consumer choice between different</w:t>
      </w:r>
      <w:r>
        <w:t xml:space="preserve"> </w:t>
      </w:r>
      <w:r>
        <w:t xml:space="preserve">means of payment. A few respondents cautioned against the definition of too complex rules</w:t>
      </w:r>
      <w:r>
        <w:t xml:space="preserve"> </w:t>
      </w:r>
      <w:r>
        <w:t xml:space="preserve">that may render the digital euro unattractive compared to cash or private means of payment.</w:t>
      </w:r>
      <w:r>
        <w:t xml:space="preserve"> </w:t>
      </w:r>
      <w:r>
        <w:t xml:space="preserve">10 out of 124 professional respondents (8%) were of the opposite view. One professional</w:t>
      </w:r>
      <w:r>
        <w:t xml:space="preserve"> </w:t>
      </w:r>
      <w:r>
        <w:t xml:space="preserve">respondent commented that no legal tender regulation for cash existed at the EU level. It is</w:t>
      </w:r>
      <w:r>
        <w:t xml:space="preserve"> </w:t>
      </w:r>
      <w:r>
        <w:t xml:space="preserve">worth mentioning that several financial institutions did not form an opinion, partly as a</w:t>
      </w:r>
      <w:r>
        <w:t xml:space="preserve"> </w:t>
      </w:r>
      <w:r>
        <w:t xml:space="preserve">consequence of their neutral or negative stance on the question of granting the digital euro a</w:t>
      </w:r>
      <w:r>
        <w:t xml:space="preserve"> </w:t>
      </w:r>
      <w:r>
        <w:t xml:space="preserve">legal tender status. 42 (34%) did not answer.</w:t>
      </w:r>
      <w:r>
        <w:t xml:space="preserve"> </w:t>
      </w:r>
      <w:r>
        <w:t xml:space="preserve">66 out of 124 professional respondents (54%) considered that the legal tender status of</w:t>
      </w:r>
      <w:r>
        <w:t xml:space="preserve"> </w:t>
      </w:r>
      <w:r>
        <w:t xml:space="preserve">the digital euro should take inspiration from the current legal tender status of</w:t>
      </w:r>
      <w:r>
        <w:t xml:space="preserve"> </w:t>
      </w:r>
      <w:r>
        <w:t xml:space="preserve">banknotes and coins, with wide support from consumers whereas a majority of financial</w:t>
      </w:r>
      <w:r>
        <w:t xml:space="preserve"> </w:t>
      </w:r>
      <w:r>
        <w:t xml:space="preserve">institutions and service providers/market infrastructures also favoured this proposal, to ensure</w:t>
      </w:r>
      <w:r>
        <w:t xml:space="preserve"> </w:t>
      </w:r>
      <w:r>
        <w:t xml:space="preserve">wide adoption and sound business models, while providing for some adaptations (e.g. gradual</w:t>
      </w:r>
      <w:r>
        <w:t xml:space="preserve"> </w:t>
      </w:r>
      <w:r>
        <w:t xml:space="preserve">implementation, exceptions for merchants that do not offer digital means of payment). Some</w:t>
      </w:r>
    </w:p>
    <w:p>
      <w:pPr>
        <w:pStyle w:val="FirstParagraph"/>
      </w:pPr>
      <w:r>
        <w:t xml:space="preserve">112</w:t>
      </w:r>
    </w:p>
    <w:p>
      <w:pPr>
        <w:pStyle w:val="BodyText"/>
      </w:pPr>
      <w:r>
        <w:t xml:space="preserve">professional respondents advocated for ensuring a level playing field in terms of acceptance</w:t>
      </w:r>
      <w:r>
        <w:t xml:space="preserve"> </w:t>
      </w:r>
      <w:r>
        <w:t xml:space="preserve">of other digital means of payment, cautioning against the risk of creating a competitive</w:t>
      </w:r>
      <w:r>
        <w:t xml:space="preserve"> </w:t>
      </w:r>
      <w:r>
        <w:t xml:space="preserve">distortion. 14 out of 124 professional respondents (11%) showed reluctance to align legal</w:t>
      </w:r>
      <w:r>
        <w:t xml:space="preserve"> </w:t>
      </w:r>
      <w:r>
        <w:t xml:space="preserve">tender regimes, mostly merchants who were of the view that exceptions to mandatory</w:t>
      </w:r>
      <w:r>
        <w:t xml:space="preserve"> </w:t>
      </w:r>
      <w:r>
        <w:t xml:space="preserve">acceptance were not justified in the case of a digital euro under specific conditions. Several</w:t>
      </w:r>
      <w:r>
        <w:t xml:space="preserve"> </w:t>
      </w:r>
      <w:r>
        <w:t xml:space="preserve">other professional respondents highlighted the absence of harmonised rules on legal tender</w:t>
      </w:r>
      <w:r>
        <w:t xml:space="preserve"> </w:t>
      </w:r>
      <w:r>
        <w:t xml:space="preserve">for euro cash. Again, it is worth mentioning that several financial institutions did not form an</w:t>
      </w:r>
      <w:r>
        <w:t xml:space="preserve"> </w:t>
      </w:r>
      <w:r>
        <w:t xml:space="preserve">opinion, partly as a consequence of their neutral stance on the question of granting the digital</w:t>
      </w:r>
      <w:r>
        <w:t xml:space="preserve"> </w:t>
      </w:r>
      <w:r>
        <w:t xml:space="preserve">euro a legal tender status. 42 (34%) did not answer.</w:t>
      </w:r>
      <w:r>
        <w:t xml:space="preserve"> </w:t>
      </w:r>
      <w:r>
        <w:t xml:space="preserve">59 out of 124 professional respondents (48%), with wide support from financial</w:t>
      </w:r>
      <w:r>
        <w:t xml:space="preserve"> </w:t>
      </w:r>
      <w:r>
        <w:t xml:space="preserve">institutions, supported exceptions to the legal tender status of the digital euro with a</w:t>
      </w:r>
      <w:r>
        <w:t xml:space="preserve"> </w:t>
      </w:r>
      <w:r>
        <w:t xml:space="preserve">preference for exceptions on merchants that do not accept digital means of payment</w:t>
      </w:r>
      <w:r>
        <w:t xml:space="preserve"> </w:t>
      </w:r>
      <w:r>
        <w:t xml:space="preserve">(also backed by BEUC) and exceptions further specified by Member States. Other</w:t>
      </w:r>
      <w:r>
        <w:t xml:space="preserve"> </w:t>
      </w:r>
      <w:r>
        <w:t xml:space="preserve">exceptions included unanticipated technical, operational or other disabilities (e.g. no internet</w:t>
      </w:r>
      <w:r>
        <w:t xml:space="preserve"> </w:t>
      </w:r>
      <w:r>
        <w:t xml:space="preserve">connexion), as well as legal considerations (freedom of contract). Very few respondents</w:t>
      </w:r>
      <w:r>
        <w:t xml:space="preserve"> </w:t>
      </w:r>
      <w:r>
        <w:t xml:space="preserve">supported exceptions for small merchants. Several professional respondents proposed to set-</w:t>
      </w:r>
      <w:r>
        <w:t xml:space="preserve"> </w:t>
      </w:r>
      <w:r>
        <w:t xml:space="preserve">up exceptions on a temporary basis (e.g. gradual update of the acceptance infrastructure). 33</w:t>
      </w:r>
      <w:r>
        <w:t xml:space="preserve"> </w:t>
      </w:r>
      <w:r>
        <w:t xml:space="preserve">out of 124 professional respondents (27%) showed reluctance to granting exceptions owing to</w:t>
      </w:r>
      <w:r>
        <w:t xml:space="preserve"> </w:t>
      </w:r>
      <w:r>
        <w:t xml:space="preserve">the principle of mandatory acceptance, mostly merchants. 30 (24%) did not answer.</w:t>
      </w:r>
      <w:r>
        <w:t xml:space="preserve"> </w:t>
      </w:r>
      <w:r>
        <w:t xml:space="preserve">51 out of 124 professional respondents (41%) considered necessary that exceptions</w:t>
      </w:r>
      <w:r>
        <w:t xml:space="preserve"> </w:t>
      </w:r>
      <w:r>
        <w:t xml:space="preserve">proposed by Member States are subject to approval by the European Commission after</w:t>
      </w:r>
      <w:r>
        <w:t xml:space="preserve"> </w:t>
      </w:r>
      <w:r>
        <w:t xml:space="preserve">consulting the ECB, highlighting considerations such as legal certainty and level playing</w:t>
      </w:r>
      <w:r>
        <w:t xml:space="preserve"> </w:t>
      </w:r>
      <w:r>
        <w:t xml:space="preserve">field issues, potential barriers to the adoption of the digital euro, complexity for end-users,</w:t>
      </w:r>
      <w:r>
        <w:t xml:space="preserve"> </w:t>
      </w:r>
      <w:r>
        <w:t xml:space="preserve">fragmentation of payment systems, or increases in costs. 19 out of 124 professional</w:t>
      </w:r>
      <w:r>
        <w:t xml:space="preserve"> </w:t>
      </w:r>
      <w:r>
        <w:t xml:space="preserve">respondents (15%) considered unnecessary to ask for prior approval, with some of them</w:t>
      </w:r>
      <w:r>
        <w:t xml:space="preserve"> </w:t>
      </w:r>
      <w:r>
        <w:t xml:space="preserve">commenting that they were against local rules. A handful of professional respondents were of</w:t>
      </w:r>
      <w:r>
        <w:t xml:space="preserve"> </w:t>
      </w:r>
      <w:r>
        <w:t xml:space="preserve">the view that local rules could apply without being subject to prior approval. No explanation</w:t>
      </w:r>
      <w:r>
        <w:t xml:space="preserve"> </w:t>
      </w:r>
      <w:r>
        <w:t xml:space="preserve">was given however. 52 (42%) did not answer.</w:t>
      </w:r>
      <w:r>
        <w:t xml:space="preserve"> </w:t>
      </w:r>
      <w:r>
        <w:t xml:space="preserve">41 out of 124 professional respondents (33%) rejected any provision for administrative</w:t>
      </w:r>
      <w:r>
        <w:t xml:space="preserve"> </w:t>
      </w:r>
      <w:r>
        <w:t xml:space="preserve">sanctions in case of digital euro non-acceptance, among them an important number of</w:t>
      </w:r>
      <w:r>
        <w:t xml:space="preserve"> </w:t>
      </w:r>
      <w:r>
        <w:t xml:space="preserve">financial institutions (e.g. European Banking Federation), who insisted on the need to align</w:t>
      </w:r>
      <w:r>
        <w:t xml:space="preserve"> </w:t>
      </w:r>
      <w:r>
        <w:t xml:space="preserve">with the regime for cash. Other recurring arguments pointed to the freedom of contracts, the</w:t>
      </w:r>
      <w:r>
        <w:t xml:space="preserve"> </w:t>
      </w:r>
      <w:r>
        <w:t xml:space="preserve">need to render the digital euro attractive, and the disproportion of imposing administrative</w:t>
      </w:r>
      <w:r>
        <w:t xml:space="preserve"> </w:t>
      </w:r>
      <w:r>
        <w:t xml:space="preserve">sanctions at this stage (e.g. gradual implementation of the digital euro). 33 out of 124</w:t>
      </w:r>
      <w:r>
        <w:t xml:space="preserve"> </w:t>
      </w:r>
      <w:r>
        <w:t xml:space="preserve">professional respondents (27%) were of the opposite view, among them prominent merchant</w:t>
      </w:r>
      <w:r>
        <w:t xml:space="preserve"> </w:t>
      </w:r>
      <w:r>
        <w:t xml:space="preserve">and consumer representatives (e.g. Eurocommerce, BEUC), with arguments related to the</w:t>
      </w:r>
      <w:r>
        <w:t xml:space="preserve"> </w:t>
      </w:r>
      <w:r>
        <w:t xml:space="preserve">need to foster the use of the digital euro to counteract the spreading of foreign central bank</w:t>
      </w:r>
      <w:r>
        <w:t xml:space="preserve"> </w:t>
      </w:r>
      <w:r>
        <w:t xml:space="preserve">currencies, the importance of enforcing rules via the capacity to apply sanctions, and the need</w:t>
      </w:r>
      <w:r>
        <w:t xml:space="preserve"> </w:t>
      </w:r>
      <w:r>
        <w:t xml:space="preserve">to align on the regime for cash. A few professional respondents pointed to differences in</w:t>
      </w:r>
      <w:r>
        <w:t xml:space="preserve"> </w:t>
      </w:r>
      <w:r>
        <w:t xml:space="preserve">sanction regimes for cash across countries. A few professional respondents also stated that</w:t>
      </w:r>
      <w:r>
        <w:t xml:space="preserve"> </w:t>
      </w:r>
      <w:r>
        <w:t xml:space="preserve">sanctions could not apply to private individuals. 48 (39%) did not answer.</w:t>
      </w:r>
      <w:r>
        <w:t xml:space="preserve"> </w:t>
      </w:r>
      <w:r>
        <w:t xml:space="preserve">76 out of 124 professional respondents (61%) were of the view that governments should</w:t>
      </w:r>
      <w:r>
        <w:t xml:space="preserve"> </w:t>
      </w:r>
      <w:r>
        <w:t xml:space="preserve">always propose the digital euro as a means of payment. 66 (53%) also highlighted a</w:t>
      </w:r>
      <w:r>
        <w:t xml:space="preserve"> </w:t>
      </w:r>
      <w:r>
        <w:t xml:space="preserve">similar concern for utilities providers, 61 (49%) for large companies and 59 (48%) for</w:t>
      </w:r>
      <w:r>
        <w:t xml:space="preserve"> </w:t>
      </w:r>
      <w:r>
        <w:t xml:space="preserve">merchants that accept a private electronic means of payment. A few professional</w:t>
      </w:r>
      <w:r>
        <w:t xml:space="preserve"> </w:t>
      </w:r>
      <w:r>
        <w:t xml:space="preserve">respondents suggested including other entities e.g. small merchants to allow for a wide</w:t>
      </w:r>
      <w:r>
        <w:t xml:space="preserve"> </w:t>
      </w:r>
      <w:r>
        <w:t xml:space="preserve">acceptance of the digital euro, international companies trading with Europe, or non-</w:t>
      </w:r>
      <w:r>
        <w:t xml:space="preserve"> </w:t>
      </w:r>
      <w:r>
        <w:t xml:space="preserve">professionals. Whereas merchants mostly supported imposing the digital euro as a means of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payment in all transactions, views appeared split within the financial sector, with several</w:t>
      </w:r>
      <w:r>
        <w:t xml:space="preserve"> </w:t>
      </w:r>
      <w:r>
        <w:t xml:space="preserve">credit institutions cautioning against inefficiencies and possible impacts on the acceptance of</w:t>
      </w:r>
      <w:r>
        <w:t xml:space="preserve"> </w:t>
      </w:r>
      <w:r>
        <w:t xml:space="preserve">cash, or showing hesitation to abandon the principle of contractual freedom despite</w:t>
      </w:r>
      <w:r>
        <w:t xml:space="preserve"> </w:t>
      </w:r>
      <w:r>
        <w:t xml:space="preserve">acknowledged benefits of such a measure. Consumers appeared in favour of imposing</w:t>
      </w:r>
      <w:r>
        <w:t xml:space="preserve"> </w:t>
      </w:r>
      <w:r>
        <w:t xml:space="preserve">merchants that accept a private electronic means of payment to also offer the digital euro as</w:t>
      </w:r>
      <w:r>
        <w:t xml:space="preserve"> </w:t>
      </w:r>
      <w:r>
        <w:t xml:space="preserve">an option. Consistency with the legal tender status, wide acceptance, and European strategic</w:t>
      </w:r>
      <w:r>
        <w:t xml:space="preserve"> </w:t>
      </w:r>
      <w:r>
        <w:t xml:space="preserve">autonomy were reported as reasons to impose the digital euro as a means of payment. About</w:t>
      </w:r>
      <w:r>
        <w:t xml:space="preserve"> </w:t>
      </w:r>
      <w:r>
        <w:t xml:space="preserve">44 (35%) did not answer.</w:t>
      </w:r>
    </w:p>
    <w:p>
      <w:pPr>
        <w:pStyle w:val="BodyText"/>
      </w:pPr>
      <w:r>
        <w:t xml:space="preserve">Estimation of costs</w:t>
      </w:r>
      <w:r>
        <w:t xml:space="preserve"> </w:t>
      </w:r>
      <w:r>
        <w:t xml:space="preserve">In a context where technological and business developments might radically change the</w:t>
      </w:r>
      <w:r>
        <w:t xml:space="preserve"> </w:t>
      </w:r>
      <w:r>
        <w:t xml:space="preserve">current way of payment acceptance, irrespective of the digital euro, 44 out of 124</w:t>
      </w:r>
      <w:r>
        <w:t xml:space="preserve"> </w:t>
      </w:r>
      <w:r>
        <w:t xml:space="preserve">professional respondents (35%) considered that, despite still high investments, the cost</w:t>
      </w:r>
      <w:r>
        <w:t xml:space="preserve"> </w:t>
      </w:r>
      <w:r>
        <w:t xml:space="preserve">of acceptance infrastructure might decrease in the short or medium term, owing to</w:t>
      </w:r>
      <w:r>
        <w:t xml:space="preserve"> </w:t>
      </w:r>
      <w:r>
        <w:t xml:space="preserve">technological developments (e.g. use of mobile terminals), economies of scale (e.g. reuse of</w:t>
      </w:r>
      <w:r>
        <w:t xml:space="preserve"> </w:t>
      </w:r>
      <w:r>
        <w:t xml:space="preserve">the existing acceptance infrastructure), and competition supported by proper regulation.</w:t>
      </w:r>
      <w:r>
        <w:t xml:space="preserve"> </w:t>
      </w:r>
      <w:r>
        <w:t xml:space="preserve">Conversely, 26 out of 124 professional respondents (21%), mostly financial institutions</w:t>
      </w:r>
      <w:r>
        <w:t xml:space="preserve"> </w:t>
      </w:r>
      <w:r>
        <w:t xml:space="preserve">(e.g. Electronic Money Association, European Digital Payments Industry Alliance, European</w:t>
      </w:r>
      <w:r>
        <w:t xml:space="preserve"> </w:t>
      </w:r>
      <w:r>
        <w:t xml:space="preserve">Savings and Retail Banking Group), considered that the cost of acceptance infrastructure</w:t>
      </w:r>
      <w:r>
        <w:t xml:space="preserve"> </w:t>
      </w:r>
      <w:r>
        <w:t xml:space="preserve">might increase in the near future. The need to adapt systems to technological and business</w:t>
      </w:r>
      <w:r>
        <w:t xml:space="preserve"> </w:t>
      </w:r>
      <w:r>
        <w:t xml:space="preserve">innovation, to comply with regulations such as the PSD or MICA, to upgrade systems on</w:t>
      </w:r>
      <w:r>
        <w:t xml:space="preserve"> </w:t>
      </w:r>
      <w:r>
        <w:t xml:space="preserve">cybersecurity, and to train staff were most often quoted by respondents. In particular, while</w:t>
      </w:r>
      <w:r>
        <w:t xml:space="preserve"> </w:t>
      </w:r>
      <w:r>
        <w:t xml:space="preserve">smaller merchants might find it very expensive to on-board a completely new POS terminal</w:t>
      </w:r>
      <w:r>
        <w:t xml:space="preserve"> </w:t>
      </w:r>
      <w:r>
        <w:t xml:space="preserve">with limited consumer demand to start with, larger merchant might struggle with bandwidth</w:t>
      </w:r>
      <w:r>
        <w:t xml:space="preserve"> </w:t>
      </w:r>
      <w:r>
        <w:t xml:space="preserve">and tech resource required for large scale implementation of a new payment system across</w:t>
      </w:r>
      <w:r>
        <w:t xml:space="preserve"> </w:t>
      </w:r>
      <w:r>
        <w:t xml:space="preserve">their footprint. The multiplication of means of payment at the POS or online might also</w:t>
      </w:r>
      <w:r>
        <w:t xml:space="preserve"> </w:t>
      </w:r>
      <w:r>
        <w:t xml:space="preserve">generate new costs. Depending on its design, several professional respondents viewed the</w:t>
      </w:r>
      <w:r>
        <w:t xml:space="preserve"> </w:t>
      </w:r>
      <w:r>
        <w:t xml:space="preserve">digital euro as a source of additional costs in the near term. The extension / adjustment of</w:t>
      </w:r>
      <w:r>
        <w:t xml:space="preserve"> </w:t>
      </w:r>
      <w:r>
        <w:t xml:space="preserve">existing infrastructures for a digital euro will require development of IT infrastructure,</w:t>
      </w:r>
      <w:r>
        <w:t xml:space="preserve"> </w:t>
      </w:r>
      <w:r>
        <w:t xml:space="preserve">changes of devices in store, etc. This will require significant investment, while the existing</w:t>
      </w:r>
      <w:r>
        <w:t xml:space="preserve"> </w:t>
      </w:r>
      <w:r>
        <w:t xml:space="preserve">infrastructure will still need to be supported. Much will depend on the selected form factor</w:t>
      </w:r>
      <w:r>
        <w:t xml:space="preserve"> </w:t>
      </w:r>
      <w:r>
        <w:t xml:space="preserve">for a digital euro NFC/contactless or QR based.</w:t>
      </w:r>
      <w:r>
        <w:t xml:space="preserve"> </w:t>
      </w:r>
      <w:r>
        <w:t xml:space="preserve">Regarding the digital euro specifically, professional respondents reported a large</w:t>
      </w:r>
      <w:r>
        <w:t xml:space="preserve"> </w:t>
      </w:r>
      <w:r>
        <w:t xml:space="preserve">variety of additional one-off and recurrent costs merchants might face in case they</w:t>
      </w:r>
      <w:r>
        <w:t xml:space="preserve"> </w:t>
      </w:r>
      <w:r>
        <w:t xml:space="preserve">accept digital euro payments, including IT systems, customer management, training of</w:t>
      </w:r>
      <w:r>
        <w:t xml:space="preserve"> </w:t>
      </w:r>
      <w:r>
        <w:t xml:space="preserve">staff, legal support and marketing. Merchants reported that it was impossible to predict</w:t>
      </w:r>
      <w:r>
        <w:t xml:space="preserve"> </w:t>
      </w:r>
      <w:r>
        <w:t xml:space="preserve">future costs of the acceptance of payments in digital euro as the details of the design of the</w:t>
      </w:r>
      <w:r>
        <w:t xml:space="preserve"> </w:t>
      </w:r>
      <w:r>
        <w:t xml:space="preserve">digital euro are still unknown. Cost is also very dependent on the individual merchant profile.</w:t>
      </w:r>
      <w:r>
        <w:t xml:space="preserve"> </w:t>
      </w:r>
      <w:r>
        <w:t xml:space="preserve">Most professional respondents stated that a digital euro with legal tender might entail a higher</w:t>
      </w:r>
      <w:r>
        <w:t xml:space="preserve"> </w:t>
      </w:r>
      <w:r>
        <w:t xml:space="preserve">overall cost owing to the number of businesses that may be imposed mandatory acceptance.</w:t>
      </w:r>
      <w:r>
        <w:t xml:space="preserve"> </w:t>
      </w:r>
      <w:r>
        <w:t xml:space="preserve">No major differences in the types of cost were reported although several professional</w:t>
      </w:r>
      <w:r>
        <w:t xml:space="preserve"> </w:t>
      </w:r>
      <w:r>
        <w:t xml:space="preserve">respondents pointed to possible differences in amounts in case of a digital euro with legal</w:t>
      </w:r>
      <w:r>
        <w:t xml:space="preserve"> </w:t>
      </w:r>
      <w:r>
        <w:t xml:space="preserve">tender owing to economies of scale. Merchants suggested that the final design of the digital</w:t>
      </w:r>
      <w:r>
        <w:t xml:space="preserve"> </w:t>
      </w:r>
      <w:r>
        <w:t xml:space="preserve">euro should permit the utilisation of existing infrastructure for digital payment acceptance.</w:t>
      </w:r>
      <w:r>
        <w:t xml:space="preserve"> </w:t>
      </w:r>
      <w:r>
        <w:t xml:space="preserve">Implementation should also fit with current hardware replacement and/or certification cycles.</w:t>
      </w:r>
      <w:r>
        <w:t xml:space="preserve"> </w:t>
      </w:r>
      <w:r>
        <w:t xml:space="preserve">For merchants to be equipped to accept the digital euro, new POS terminals, new</w:t>
      </w:r>
      <w:r>
        <w:t xml:space="preserve"> </w:t>
      </w:r>
      <w:r>
        <w:t xml:space="preserve">software or new app-based POS solutions may be needed which will involve additional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cost. In particular, several professional respondents – whether merchants already offering or</w:t>
      </w:r>
      <w:r>
        <w:t xml:space="preserve"> </w:t>
      </w:r>
      <w:r>
        <w:t xml:space="preserve">not digital means of payment – reported moderate one-off costs either to replace/upgrade</w:t>
      </w:r>
      <w:r>
        <w:t xml:space="preserve"> </w:t>
      </w:r>
      <w:r>
        <w:t xml:space="preserve">payment terminals or software, as well as moderate annual costs for maintenance, licences,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Respondents provided an estimate of the incremental costs necessary to accept payments in</w:t>
      </w:r>
      <w:r>
        <w:t xml:space="preserve"> </w:t>
      </w:r>
      <w:r>
        <w:t xml:space="preserve">digital euro:</w:t>
      </w:r>
    </w:p>
    <w:p>
      <w:pPr>
        <w:pStyle w:val="BodyText"/>
      </w:pPr>
      <w:r>
        <w:t xml:space="preserve">Merchants already</w:t>
      </w:r>
      <w:r>
        <w:t xml:space="preserve"> </w:t>
      </w:r>
      <w:r>
        <w:t xml:space="preserve">accepting electronic</w:t>
      </w:r>
      <w:r>
        <w:t xml:space="preserve"> </w:t>
      </w:r>
      <w:r>
        <w:t xml:space="preserve">payments</w:t>
      </w:r>
    </w:p>
    <w:p>
      <w:pPr>
        <w:pStyle w:val="BodyText"/>
      </w:pPr>
      <w:r>
        <w:t xml:space="preserve">Merchants not yet</w:t>
      </w:r>
      <w:r>
        <w:t xml:space="preserve"> </w:t>
      </w:r>
      <w:r>
        <w:t xml:space="preserve">accepting electronic</w:t>
      </w:r>
      <w:r>
        <w:t xml:space="preserve"> </w:t>
      </w:r>
      <w:r>
        <w:t xml:space="preserve">payments</w:t>
      </w:r>
    </w:p>
    <w:p>
      <w:pPr>
        <w:pStyle w:val="BodyText"/>
      </w:pPr>
      <w:r>
        <w:t xml:space="preserve">In EUR per terminal</w:t>
      </w:r>
      <w:r>
        <w:t xml:space="preserve"> </w:t>
      </w:r>
      <w:r>
        <w:t xml:space="preserve">In EUR per terminal</w:t>
      </w:r>
      <w:r>
        <w:t xml:space="preserve"> </w:t>
      </w:r>
      <w:r>
        <w:t xml:space="preserve">One off costs related to (new) POS</w:t>
      </w:r>
      <w:r>
        <w:t xml:space="preserve"> </w:t>
      </w:r>
      <w:r>
        <w:t xml:space="preserve">terminals for accepting payments in digital</w:t>
      </w:r>
      <w:r>
        <w:t xml:space="preserve"> </w:t>
      </w:r>
      <w:r>
        <w:t xml:space="preserve">euro :</w:t>
      </w:r>
      <w:r>
        <w:t xml:space="preserve"> </w:t>
      </w:r>
      <w:r>
        <w:t xml:space="preserve">EUR 50-500</w:t>
      </w:r>
      <w:r>
        <w:t xml:space="preserve"> </w:t>
      </w:r>
      <w:r>
        <w:t xml:space="preserve">EUR 100-1000</w:t>
      </w:r>
      <w:r>
        <w:t xml:space="preserve"> </w:t>
      </w:r>
      <w:r>
        <w:t xml:space="preserve">One-off costs related to software:</w:t>
      </w:r>
      <w:r>
        <w:t xml:space="preserve"> </w:t>
      </w:r>
      <w:r>
        <w:t xml:space="preserve">EUR 10-500</w:t>
      </w:r>
      <w:r>
        <w:t xml:space="preserve"> </w:t>
      </w:r>
      <w:r>
        <w:t xml:space="preserve">EUR 100-500</w:t>
      </w:r>
      <w:r>
        <w:t xml:space="preserve"> </w:t>
      </w:r>
      <w:r>
        <w:t xml:space="preserve">Annual cost for maintenance, licences etc.</w:t>
      </w:r>
      <w:r>
        <w:t xml:space="preserve"> </w:t>
      </w:r>
      <w:r>
        <w:t xml:space="preserve">Insignificant - 100</w:t>
      </w:r>
      <w:r>
        <w:t xml:space="preserve"> </w:t>
      </w:r>
      <w:r>
        <w:t xml:space="preserve">Insignificant – 100</w:t>
      </w:r>
    </w:p>
    <w:p>
      <w:pPr>
        <w:pStyle w:val="BodyText"/>
      </w:pPr>
      <w:r>
        <w:t xml:space="preserve">Other costs were quoted such as licenses, training, and marketing. Yet, companies that</w:t>
      </w:r>
      <w:r>
        <w:t xml:space="preserve"> </w:t>
      </w:r>
      <w:r>
        <w:t xml:space="preserve">already accept digital means of payments might face lower one-off costs. A few professional</w:t>
      </w:r>
      <w:r>
        <w:t xml:space="preserve"> </w:t>
      </w:r>
      <w:r>
        <w:t xml:space="preserve">respondents advocated for a gradually change in acceptance infrastructure, taking into</w:t>
      </w:r>
      <w:r>
        <w:t xml:space="preserve"> </w:t>
      </w:r>
      <w:r>
        <w:t xml:space="preserve">account the lifecycle of payment terminals. Yet, quantitative estimates should not be</w:t>
      </w:r>
      <w:r>
        <w:t xml:space="preserve"> </w:t>
      </w:r>
      <w:r>
        <w:t xml:space="preserve">considered as representatives owing to the very limited number of respondents and reported</w:t>
      </w:r>
      <w:r>
        <w:t xml:space="preserve"> </w:t>
      </w:r>
      <w:r>
        <w:t xml:space="preserve">uncertainties on the design of the digital euro, whose cost will also depend on individual</w:t>
      </w:r>
      <w:r>
        <w:t xml:space="preserve"> </w:t>
      </w:r>
      <w:r>
        <w:t xml:space="preserve">merchants’ profile.</w:t>
      </w:r>
      <w:r>
        <w:br/>
      </w:r>
      <w:r>
        <w:t xml:space="preserve">Professional respondents did not have clear views as to whether account or bearer</w:t>
      </w:r>
      <w:r>
        <w:t xml:space="preserve"> </w:t>
      </w:r>
      <w:r>
        <w:t xml:space="preserve">based solutions might entail more costs for merchants. 18 out of 124 professional</w:t>
      </w:r>
      <w:r>
        <w:t xml:space="preserve"> </w:t>
      </w:r>
      <w:r>
        <w:t xml:space="preserve">respondents (15%) were of the view that costs to merchants may be lower in case of an</w:t>
      </w:r>
      <w:r>
        <w:t xml:space="preserve"> </w:t>
      </w:r>
      <w:r>
        <w:t xml:space="preserve">account-based digital euro, owing to the possibility to reuse the existing payment</w:t>
      </w:r>
      <w:r>
        <w:t xml:space="preserve"> </w:t>
      </w:r>
      <w:r>
        <w:t xml:space="preserve">infrastructures and processes in spite of account and servicing fees, whereas a bearer-based</w:t>
      </w:r>
      <w:r>
        <w:t xml:space="preserve"> </w:t>
      </w:r>
      <w:r>
        <w:t xml:space="preserve">digital euro might entail higher setup investments (e.g. installation of a hardware component).</w:t>
      </w:r>
      <w:r>
        <w:t xml:space="preserve"> </w:t>
      </w:r>
      <w:r>
        <w:t xml:space="preserve">Conversely, 8 out of 124 professional respondents (6%) were of the view that those costs may</w:t>
      </w:r>
      <w:r>
        <w:t xml:space="preserve"> </w:t>
      </w:r>
      <w:r>
        <w:t xml:space="preserve">be lower in the medium to long term in case of a bearer-based digital euro, especially in the</w:t>
      </w:r>
      <w:r>
        <w:t xml:space="preserve"> </w:t>
      </w:r>
      <w:r>
        <w:t xml:space="preserve">domain of transaction processing. 15 out of 124 professional respondents (12%) considered</w:t>
      </w:r>
      <w:r>
        <w:t xml:space="preserve"> </w:t>
      </w:r>
      <w:r>
        <w:t xml:space="preserve">that there was broadly no difference, pointing to similar costs or a balanced distribution of</w:t>
      </w:r>
      <w:r>
        <w:t xml:space="preserve"> </w:t>
      </w:r>
      <w:r>
        <w:t xml:space="preserve">costs between an account-based or a bearer-based digital euro. Other professional</w:t>
      </w:r>
      <w:r>
        <w:t xml:space="preserve"> </w:t>
      </w:r>
      <w:r>
        <w:t xml:space="preserve">respondents did not know (most of them highlighted major uncertainties on the design of the</w:t>
      </w:r>
      <w:r>
        <w:t xml:space="preserve"> </w:t>
      </w:r>
      <w:r>
        <w:t xml:space="preserve">digital euro or asked for further explanation on the concepts of account-based vs bearer-based</w:t>
      </w:r>
      <w:r>
        <w:t xml:space="preserve"> </w:t>
      </w:r>
      <w:r>
        <w:t xml:space="preserve">digital euros) or did not provide an answer.</w:t>
      </w:r>
      <w:r>
        <w:t xml:space="preserve"> </w:t>
      </w:r>
      <w:r>
        <w:t xml:space="preserve">Professional respondents highlighted several options to allow merchants to</w:t>
      </w:r>
      <w:r>
        <w:t xml:space="preserve"> </w:t>
      </w:r>
      <w:r>
        <w:t xml:space="preserve">counterbalance one-off costs related to payment terminals or software. 53 out of 124</w:t>
      </w:r>
      <w:r>
        <w:t xml:space="preserve"> </w:t>
      </w:r>
      <w:r>
        <w:t xml:space="preserve">professional respondents (43%) were of the view that merchants should be given the</w:t>
      </w:r>
      <w:r>
        <w:t xml:space="preserve"> </w:t>
      </w:r>
      <w:r>
        <w:t xml:space="preserve">possibility to accept other private payment solutions using the same rather than new POS</w:t>
      </w:r>
      <w:r>
        <w:t xml:space="preserve"> </w:t>
      </w:r>
      <w:r>
        <w:t xml:space="preserve">terminals purchased for digital euro payments, also as a way to ensure a level playing field</w:t>
      </w:r>
      <w:r>
        <w:t xml:space="preserve"> </w:t>
      </w:r>
      <w:r>
        <w:t xml:space="preserve">with private digital means of payment. A similar proportion of professional respondents (51</w:t>
      </w:r>
      <w:r>
        <w:t xml:space="preserve"> </w:t>
      </w:r>
      <w:r>
        <w:t xml:space="preserve">out of 124 - 41%) also considered important that merchants should be given the possibility to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accept digital euro payments from payers using a variety of devices. Respondents often</w:t>
      </w:r>
      <w:r>
        <w:t xml:space="preserve"> </w:t>
      </w:r>
      <w:r>
        <w:t xml:space="preserve">referred to QR Codes and NFC as possible cost-saving solutions. Possible savings on the</w:t>
      </w:r>
      <w:r>
        <w:t xml:space="preserve"> </w:t>
      </w:r>
      <w:r>
        <w:t xml:space="preserve">transaction costs of digital euro payments were highly valued as well by 42 out of 124</w:t>
      </w:r>
      <w:r>
        <w:t xml:space="preserve"> </w:t>
      </w:r>
      <w:r>
        <w:t xml:space="preserve">professional respondents (35%). Yet, several professional respondents – mostly credit</w:t>
      </w:r>
      <w:r>
        <w:t xml:space="preserve"> </w:t>
      </w:r>
      <w:r>
        <w:t xml:space="preserve">institutions and payment service providers – challenged the possibility to lower transaction</w:t>
      </w:r>
      <w:r>
        <w:t xml:space="preserve"> </w:t>
      </w:r>
      <w:r>
        <w:t xml:space="preserve">costs on the digital euro for the following reasons: i) merchants would be expected to pay</w:t>
      </w:r>
      <w:r>
        <w:t xml:space="preserve"> </w:t>
      </w:r>
      <w:r>
        <w:t xml:space="preserve">fees to financial institutions for setting up the payment infrastructure and processing</w:t>
      </w:r>
      <w:r>
        <w:t xml:space="preserve"> </w:t>
      </w:r>
      <w:r>
        <w:t xml:space="preserve">transactions; ii) most merchants are already equipped with multi-solutions POS terminals.</w:t>
      </w:r>
      <w:r>
        <w:t xml:space="preserve"> </w:t>
      </w:r>
      <w:r>
        <w:t xml:space="preserve">Merchants (e.g. Eurocommerce) were supportive of all these options, although they insisted</w:t>
      </w:r>
      <w:r>
        <w:t xml:space="preserve"> </w:t>
      </w:r>
      <w:r>
        <w:t xml:space="preserve">on the need to put in place standardised interfaces for exchanging transaction data across</w:t>
      </w:r>
      <w:r>
        <w:t xml:space="preserve"> </w:t>
      </w:r>
      <w:r>
        <w:t xml:space="preserve">SEPA. Additionally, one merchant considered that a digital euro bringing EU digital</w:t>
      </w:r>
      <w:r>
        <w:t xml:space="preserve"> </w:t>
      </w:r>
      <w:r>
        <w:t xml:space="preserve">authentication may be used for different use cases and add extra-value to merchants.</w:t>
      </w:r>
    </w:p>
    <w:p>
      <w:pPr>
        <w:pStyle w:val="BodyText"/>
      </w:pPr>
      <w:r>
        <w:t xml:space="preserve">Merchant fees</w:t>
      </w:r>
      <w:r>
        <w:t xml:space="preserve"> </w:t>
      </w:r>
      <w:r>
        <w:t xml:space="preserve">39 out of 124 professional respondents (32%) favoured applying boundaries to the fees</w:t>
      </w:r>
      <w:r>
        <w:t xml:space="preserve"> </w:t>
      </w:r>
      <w:r>
        <w:t xml:space="preserve">charged to merchants by intermediaries, whereas 38 out of 124 respondents (31%)</w:t>
      </w:r>
      <w:r>
        <w:t xml:space="preserve"> </w:t>
      </w:r>
      <w:r>
        <w:t xml:space="preserve">preferred unregulated merchant fees. All merchants and merchant associations favoured a</w:t>
      </w:r>
      <w:r>
        <w:t xml:space="preserve"> </w:t>
      </w:r>
      <w:r>
        <w:t xml:space="preserve">regulated fee structure, referring to the mandatory acceptance obligation and limited</w:t>
      </w:r>
      <w:r>
        <w:t xml:space="preserve"> </w:t>
      </w:r>
      <w:r>
        <w:t xml:space="preserve">competition in the EU retail payment market. On the other hand, PSPs and financial sector</w:t>
      </w:r>
      <w:r>
        <w:t xml:space="preserve"> </w:t>
      </w:r>
      <w:r>
        <w:t xml:space="preserve">associations opposed boundaries to fees. PSPs highlighted the preference for a competitive</w:t>
      </w:r>
      <w:r>
        <w:t xml:space="preserve"> </w:t>
      </w:r>
      <w:r>
        <w:t xml:space="preserve">market price formation and referred to the uncertainty regarding the actual costs of digital</w:t>
      </w:r>
      <w:r>
        <w:t xml:space="preserve"> </w:t>
      </w:r>
      <w:r>
        <w:t xml:space="preserve">euro payments and the necessary support infrastructure, which could result in distortionary</w:t>
      </w:r>
      <w:r>
        <w:t xml:space="preserve"> </w:t>
      </w:r>
      <w:r>
        <w:t xml:space="preserve">effects if fees were to be regulated. They argued that since the digital euro represents a new</w:t>
      </w:r>
      <w:r>
        <w:t xml:space="preserve"> </w:t>
      </w:r>
      <w:r>
        <w:t xml:space="preserve">form of currency but not necessarily a new payment system, the fees associated with payment</w:t>
      </w:r>
      <w:r>
        <w:t xml:space="preserve"> </w:t>
      </w:r>
      <w:r>
        <w:t xml:space="preserve">acceptance should be set by market participants and depend on the costs incurred by PSPs as</w:t>
      </w:r>
      <w:r>
        <w:t xml:space="preserve"> </w:t>
      </w:r>
      <w:r>
        <w:t xml:space="preserve">well as added-value services provided by them. The business model related to the</w:t>
      </w:r>
      <w:r>
        <w:t xml:space="preserve"> </w:t>
      </w:r>
      <w:r>
        <w:t xml:space="preserve">introduction of the digital euro should be market driven, transparent, and pricing of these</w:t>
      </w:r>
      <w:r>
        <w:t xml:space="preserve"> </w:t>
      </w:r>
      <w:r>
        <w:t xml:space="preserve">services should be competitive. In their opinion, price regulation would stunt innovation,</w:t>
      </w:r>
      <w:r>
        <w:t xml:space="preserve"> </w:t>
      </w:r>
      <w:r>
        <w:t xml:space="preserve">create adverse incentive structures and decrease the strength of the digital euro compared to</w:t>
      </w:r>
      <w:r>
        <w:t xml:space="preserve"> </w:t>
      </w:r>
      <w:r>
        <w:t xml:space="preserve">other CBDCs in development. PSPs suggested that governments may consider granting</w:t>
      </w:r>
      <w:r>
        <w:t xml:space="preserve"> </w:t>
      </w:r>
      <w:r>
        <w:t xml:space="preserve">merchant subsidies to upgrade their hardware, to promote digital euro acceptance. Consumer</w:t>
      </w:r>
      <w:r>
        <w:t xml:space="preserve"> </w:t>
      </w:r>
      <w:r>
        <w:t xml:space="preserve">associations called for a price regulation. In particular, it was stressed that if the access to the</w:t>
      </w:r>
      <w:r>
        <w:t xml:space="preserve"> </w:t>
      </w:r>
      <w:r>
        <w:t xml:space="preserve">digital euro is done by existing PSPs, rules on fees are necessary, otherwise these institutions</w:t>
      </w:r>
      <w:r>
        <w:t xml:space="preserve"> </w:t>
      </w:r>
      <w:r>
        <w:t xml:space="preserve">will use higher prices to favour their own electronic payment solution.</w:t>
      </w:r>
      <w:r>
        <w:br/>
      </w:r>
      <w:r>
        <w:t xml:space="preserve">As regards the design of possible merchant fees, 60% of professional respondents</w:t>
      </w:r>
      <w:r>
        <w:t xml:space="preserve"> </w:t>
      </w:r>
      <w:r>
        <w:t xml:space="preserve">agreed with a merchant fee based on real costs and reasonable margin of profit.228</w:t>
      </w:r>
      <w:r>
        <w:t xml:space="preserve"> </w:t>
      </w:r>
      <w:r>
        <w:t xml:space="preserve">Interestingly, this agreement was spread across respondents’ fields of activity, including all</w:t>
      </w:r>
      <w:r>
        <w:t xml:space="preserve"> </w:t>
      </w:r>
      <w:r>
        <w:t xml:space="preserve">participating merchants. Credit institutions, payment service providers and financial sector</w:t>
      </w:r>
      <w:r>
        <w:t xml:space="preserve"> </w:t>
      </w:r>
      <w:r>
        <w:t xml:space="preserve">associations agreed furthermore overwhelmingly with the option of fees based on the volume</w:t>
      </w:r>
      <w:r>
        <w:t xml:space="preserve"> </w:t>
      </w:r>
      <w:r>
        <w:t xml:space="preserve">or value of transactions (insofar this has an impact on the real costs of intermediation) and</w:t>
      </w:r>
      <w:r>
        <w:t xml:space="preserve"> </w:t>
      </w:r>
      <w:r>
        <w:t xml:space="preserve">with the option of a fee structure that takes into account in the initial calibration multilateral</w:t>
      </w:r>
      <w:r>
        <w:t xml:space="preserve"> </w:t>
      </w:r>
      <w:r>
        <w:t xml:space="preserve">interchange fees consistent with the Interchange Fee Regulation. Merchants and merchant</w:t>
      </w:r>
      <w:r>
        <w:t xml:space="preserve"> </w:t>
      </w:r>
      <w:r>
        <w:t xml:space="preserve">organizations disagreed with all options but fees -based on real costs and a reasonable profit</w:t>
      </w:r>
    </w:p>
    <w:p>
      <w:pPr>
        <w:pStyle w:val="BodyText"/>
      </w:pPr>
      <w:r>
        <w:t xml:space="preserve">228 54 respondents (60%) strongly agreed or rather agreed with this option. The number of positive replies was lower for the other options,</w:t>
      </w:r>
      <w:r>
        <w:t xml:space="preserve"> </w:t>
      </w:r>
      <w:r>
        <w:t xml:space="preserve">with 38 respondents (43%) replying positively to volume- or value-based fees, 30 respondents (33%) agreeing with taking into consideration</w:t>
      </w:r>
      <w:r>
        <w:t xml:space="preserve"> </w:t>
      </w:r>
      <w:r>
        <w:t xml:space="preserve">multilateral interchange fees consistent with the Interchange Fee Regulation, and 11 respondents (19%) showing approval for alternative</w:t>
      </w:r>
      <w:r>
        <w:t xml:space="preserve"> </w:t>
      </w:r>
      <w:r>
        <w:t xml:space="preserve">means of designing merchants fees.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and in particular strongly disagreed that fees on digital euro payments could be based on the</w:t>
      </w:r>
      <w:r>
        <w:t xml:space="preserve"> </w:t>
      </w:r>
      <w:r>
        <w:t xml:space="preserve">volume or value of transactions. In that context, one respondent argued that a volume-based</w:t>
      </w:r>
      <w:r>
        <w:t xml:space="preserve"> </w:t>
      </w:r>
      <w:r>
        <w:t xml:space="preserve">fee would make already dominant large/global operators in e-payments even more dominant,</w:t>
      </w:r>
      <w:r>
        <w:t xml:space="preserve"> </w:t>
      </w:r>
      <w:r>
        <w:t xml:space="preserve">and possibly lead to the prevention of any other form of competition. They stressed that full</w:t>
      </w:r>
      <w:r>
        <w:t xml:space="preserve"> </w:t>
      </w:r>
      <w:r>
        <w:t xml:space="preserve">transparency of pricing is key including reviews at periodical intervals. While many</w:t>
      </w:r>
      <w:r>
        <w:t xml:space="preserve"> </w:t>
      </w:r>
      <w:r>
        <w:t xml:space="preserve">professional respondents acknowledged that the interchange fee model was well established</w:t>
      </w:r>
      <w:r>
        <w:t xml:space="preserve"> </w:t>
      </w:r>
      <w:r>
        <w:t xml:space="preserve">and accepted, it was also remarked that the interchange fee regulation was designed to</w:t>
      </w:r>
      <w:r>
        <w:t xml:space="preserve"> </w:t>
      </w:r>
      <w:r>
        <w:t xml:space="preserve">respond to specific competitive issues in the card market and would not necessarily cater for</w:t>
      </w:r>
      <w:r>
        <w:t xml:space="preserve"> </w:t>
      </w:r>
      <w:r>
        <w:t xml:space="preserve">the digital euro ecosystem.</w:t>
      </w:r>
      <w:r>
        <w:br/>
      </w:r>
      <w:r>
        <w:t xml:space="preserve">60 out of 124 of professional respondents (48%) were of the view that surcharges on</w:t>
      </w:r>
      <w:r>
        <w:t xml:space="preserve"> </w:t>
      </w:r>
      <w:r>
        <w:t xml:space="preserve">payment with the digital euro should be prohibited, including most merchants, pointing to</w:t>
      </w:r>
      <w:r>
        <w:t xml:space="preserve"> </w:t>
      </w:r>
      <w:r>
        <w:t xml:space="preserve">a variety of arguments e.g.: support the legal tender status of the digital euro, extend the</w:t>
      </w:r>
      <w:r>
        <w:t xml:space="preserve"> </w:t>
      </w:r>
      <w:r>
        <w:t xml:space="preserve">scope of PSD2 provisions on surcharging, protect consumers against unreasonable and</w:t>
      </w:r>
      <w:r>
        <w:t xml:space="preserve"> </w:t>
      </w:r>
      <w:r>
        <w:t xml:space="preserve">hidden fees, foster digital euro attractiveness, ensure a level playing field with cash and other</w:t>
      </w:r>
      <w:r>
        <w:t xml:space="preserve"> </w:t>
      </w:r>
      <w:r>
        <w:t xml:space="preserve">payment instruments. Conversely, 18 out of 124 professional respondents (15%) were of the</w:t>
      </w:r>
      <w:r>
        <w:t xml:space="preserve"> </w:t>
      </w:r>
      <w:r>
        <w:t xml:space="preserve">opposite view, arguing that the formation of prices should be left to the market and that</w:t>
      </w:r>
      <w:r>
        <w:t xml:space="preserve"> </w:t>
      </w:r>
      <w:r>
        <w:t xml:space="preserve">competition would naturally prevent high fees to be applied to customers. Surcharges were</w:t>
      </w:r>
      <w:r>
        <w:t xml:space="preserve"> </w:t>
      </w:r>
      <w:r>
        <w:t xml:space="preserve">also seen by one professional respondent (Wordline) as a means to compensate for the higher</w:t>
      </w:r>
      <w:r>
        <w:t xml:space="preserve"> </w:t>
      </w:r>
      <w:r>
        <w:t xml:space="preserve">operating costs of various specific use-cases or innovative services that may not necessarily</w:t>
      </w:r>
      <w:r>
        <w:t xml:space="preserve"> </w:t>
      </w:r>
      <w:r>
        <w:t xml:space="preserve">reflected in the standard service price (e.g. P2P transactions).</w:t>
      </w:r>
      <w:r>
        <w:br/>
      </w:r>
      <w:r>
        <w:t xml:space="preserve">The legal tender status of euro cash</w:t>
      </w:r>
      <w:r>
        <w:t xml:space="preserve"> </w:t>
      </w:r>
      <w:r>
        <w:t xml:space="preserve">Out of the 124 professional respondents, the ones which answered this question</w:t>
      </w:r>
      <w:r>
        <w:t xml:space="preserve"> </w:t>
      </w:r>
      <w:r>
        <w:t xml:space="preserve">expressed mixed views regarding legislative action at EU level to enhance legal certainty</w:t>
      </w:r>
      <w:r>
        <w:t xml:space="preserve"> </w:t>
      </w:r>
      <w:r>
        <w:t xml:space="preserve">and enshrine the legal tender status of euro cash in secondary law, with 26 out of 124</w:t>
      </w:r>
      <w:r>
        <w:t xml:space="preserve"> </w:t>
      </w:r>
      <w:r>
        <w:t xml:space="preserve">professional respondents (21%) supporting EU legislative action and 24 out of 124</w:t>
      </w:r>
      <w:r>
        <w:t xml:space="preserve"> </w:t>
      </w:r>
      <w:r>
        <w:t xml:space="preserve">professional respondents (19%) of the opposite view, while the majority of professional</w:t>
      </w:r>
      <w:r>
        <w:t xml:space="preserve"> </w:t>
      </w:r>
      <w:r>
        <w:t xml:space="preserve">respondents did not have any view on that. Consumer organisations, including BEUC,</w:t>
      </w:r>
      <w:r>
        <w:t xml:space="preserve"> </w:t>
      </w:r>
      <w:r>
        <w:t xml:space="preserve">appeared to strongly support EU legislation action on the legal tender status of cash. The</w:t>
      </w:r>
      <w:r>
        <w:t xml:space="preserve"> </w:t>
      </w:r>
      <w:r>
        <w:t xml:space="preserve">supporters of legislative action, including several business associations (e.g. ESTA), consider</w:t>
      </w:r>
      <w:r>
        <w:t xml:space="preserve"> </w:t>
      </w:r>
      <w:r>
        <w:t xml:space="preserve">that the legal status of cash needs to be clarified in the sense that cash has legal tender and</w:t>
      </w:r>
      <w:r>
        <w:t xml:space="preserve"> </w:t>
      </w:r>
      <w:r>
        <w:t xml:space="preserve">has to be universally accepted, and that the current situation leaves too much room for</w:t>
      </w:r>
      <w:r>
        <w:t xml:space="preserve"> </w:t>
      </w:r>
      <w:r>
        <w:t xml:space="preserve">interpretation and needs a more strict legal frame. One argument in favour brought up by</w:t>
      </w:r>
      <w:r>
        <w:t xml:space="preserve"> </w:t>
      </w:r>
      <w:r>
        <w:t xml:space="preserve">several respondents is the need to have similar approaches for the digital euro and cash with</w:t>
      </w:r>
      <w:r>
        <w:t xml:space="preserve"> </w:t>
      </w:r>
      <w:r>
        <w:t xml:space="preserve">respect to their legal tender status. Of a different opinion were the majority of responding</w:t>
      </w:r>
      <w:r>
        <w:t xml:space="preserve"> </w:t>
      </w:r>
      <w:r>
        <w:t xml:space="preserve">financial institutions and merchants, which did not support legislative action and considered</w:t>
      </w:r>
      <w:r>
        <w:t xml:space="preserve"> </w:t>
      </w:r>
      <w:r>
        <w:t xml:space="preserve">that the current legislative framework complemented with the CJEU case law is adequate.</w:t>
      </w:r>
      <w:r>
        <w:t xml:space="preserve"> </w:t>
      </w:r>
      <w:r>
        <w:t xml:space="preserve">35 out of 124 professional respondents (28%) considered that there was no need for a</w:t>
      </w:r>
      <w:r>
        <w:t xml:space="preserve"> </w:t>
      </w:r>
      <w:r>
        <w:t xml:space="preserve">further definition of justified exceptions to the general principle of mandatory</w:t>
      </w:r>
      <w:r>
        <w:t xml:space="preserve"> </w:t>
      </w:r>
      <w:r>
        <w:t xml:space="preserve">acceptance, grounded on reasons related to the good faith principle, including the</w:t>
      </w:r>
      <w:r>
        <w:t xml:space="preserve"> </w:t>
      </w:r>
      <w:r>
        <w:t xml:space="preserve">responding merchants and the majority of responding financial institutions (e.g. the European</w:t>
      </w:r>
      <w:r>
        <w:t xml:space="preserve"> </w:t>
      </w:r>
      <w:r>
        <w:t xml:space="preserve">Payments Council, the European Banking Federation)., which commented that the good faith</w:t>
      </w:r>
      <w:r>
        <w:t xml:space="preserve"> </w:t>
      </w:r>
      <w:r>
        <w:t xml:space="preserve">principle is sufficient to ensure flexibility and freedom of choice. 18 out of 124 professional</w:t>
      </w:r>
      <w:r>
        <w:t xml:space="preserve"> </w:t>
      </w:r>
      <w:r>
        <w:t xml:space="preserve">respondents (15%) were in favour of such justified exceptions, including most consumer</w:t>
      </w:r>
      <w:r>
        <w:t xml:space="preserve"> </w:t>
      </w:r>
      <w:r>
        <w:t xml:space="preserve">organisations (e.g. The Federation of German Consumer Organisations, BEUC) and several</w:t>
      </w:r>
      <w:r>
        <w:t xml:space="preserve"> </w:t>
      </w:r>
      <w:r>
        <w:t xml:space="preserve">business associations (e.g. ESTA), which also consider that these exceptions have to be very</w:t>
      </w:r>
      <w:r>
        <w:t xml:space="preserve"> </w:t>
      </w:r>
      <w:r>
        <w:t xml:space="preserve">well specified in order to prevent loopholes. One respondent which did not provide a clear</w:t>
      </w:r>
      <w:r>
        <w:t xml:space="preserve"> </w:t>
      </w:r>
      <w:r>
        <w:t xml:space="preserve">choice (Cash Matters) mentioned the need to address the situations when merchants refuse to</w:t>
      </w:r>
      <w:r>
        <w:t xml:space="preserve"> </w:t>
      </w:r>
      <w:r>
        <w:t xml:space="preserve">accept cash, the right to contractual freedom beating the right to pay cash.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Proposals to further define possible exceptions to the general principle of mandatory</w:t>
      </w:r>
      <w:r>
        <w:t xml:space="preserve"> </w:t>
      </w:r>
      <w:r>
        <w:t xml:space="preserve">acceptance in relation to the legal tender of cash were accordingly received with</w:t>
      </w:r>
      <w:r>
        <w:t xml:space="preserve"> </w:t>
      </w:r>
      <w:r>
        <w:t xml:space="preserve">reservation. In general, respondents suggest that the practical considerations should be</w:t>
      </w:r>
      <w:r>
        <w:t xml:space="preserve"> </w:t>
      </w:r>
      <w:r>
        <w:t xml:space="preserve">considered when allowing exceptions, and that proper attention should be given so that</w:t>
      </w:r>
      <w:r>
        <w:t xml:space="preserve"> </w:t>
      </w:r>
      <w:r>
        <w:t xml:space="preserve">exceptions would not create false incentives and invite moral hazard with the outcome that</w:t>
      </w:r>
      <w:r>
        <w:t xml:space="preserve"> </w:t>
      </w:r>
      <w:r>
        <w:t xml:space="preserve">merchants could easily refuse cash payments. Exceptions related to (1) the situation where</w:t>
      </w:r>
      <w:r>
        <w:t xml:space="preserve"> </w:t>
      </w:r>
      <w:r>
        <w:t xml:space="preserve">retailers have no change available received no support from most professional respondents,</w:t>
      </w:r>
      <w:r>
        <w:t xml:space="preserve"> </w:t>
      </w:r>
      <w:r>
        <w:t xml:space="preserve">including consumer organisations, financial institutions and merchants. Most professional</w:t>
      </w:r>
      <w:r>
        <w:t xml:space="preserve"> </w:t>
      </w:r>
      <w:r>
        <w:t xml:space="preserve">respondents also did not support exceptions related to the case where (2) there would be not</w:t>
      </w:r>
      <w:r>
        <w:t xml:space="preserve"> </w:t>
      </w:r>
      <w:r>
        <w:t xml:space="preserve">enough change available as a result of that payment for a retailer to carry out its normal daily</w:t>
      </w:r>
      <w:r>
        <w:t xml:space="preserve"> </w:t>
      </w:r>
      <w:r>
        <w:t xml:space="preserve">business transactions, but in this case the views of the financial institutions and merchants are</w:t>
      </w:r>
      <w:r>
        <w:t xml:space="preserve"> </w:t>
      </w:r>
      <w:r>
        <w:t xml:space="preserve">balanced. Exceptions related to (3) the situation where no party shall be obliged to accept</w:t>
      </w:r>
      <w:r>
        <w:t xml:space="preserve"> </w:t>
      </w:r>
      <w:r>
        <w:t xml:space="preserve">more than 50 coins in any single payment (except for the issuing authority and for those</w:t>
      </w:r>
      <w:r>
        <w:t xml:space="preserve"> </w:t>
      </w:r>
      <w:r>
        <w:t xml:space="preserve">persons specifically designated by the national legislation of the issuing Member State) or (4)</w:t>
      </w:r>
      <w:r>
        <w:t xml:space="preserve"> </w:t>
      </w:r>
      <w:r>
        <w:t xml:space="preserve">if the value of the banknote tendered is disproportionate compared to the value of the amount</w:t>
      </w:r>
      <w:r>
        <w:t xml:space="preserve"> </w:t>
      </w:r>
      <w:r>
        <w:t xml:space="preserve">to be settled were backed by consumer organisations, with merchants having balanced views</w:t>
      </w:r>
      <w:r>
        <w:t xml:space="preserve"> </w:t>
      </w:r>
      <w:r>
        <w:t xml:space="preserve">related to the latter exception.. There were mixed views regarding the exception related to (5)</w:t>
      </w:r>
      <w:r>
        <w:t xml:space="preserve"> </w:t>
      </w:r>
      <w:r>
        <w:t xml:space="preserve">a refusal in case of security reasons among professional respondents although one consumer</w:t>
      </w:r>
      <w:r>
        <w:t xml:space="preserve"> </w:t>
      </w:r>
      <w:r>
        <w:t xml:space="preserve">organisation showed opposition to it.</w:t>
      </w:r>
      <w:r>
        <w:t xml:space="preserve"> </w:t>
      </w:r>
      <w:r>
        <w:t xml:space="preserve">41 out of 124 professional respondents (33%), including the majority of responding</w:t>
      </w:r>
      <w:r>
        <w:t xml:space="preserve"> </w:t>
      </w:r>
      <w:r>
        <w:t xml:space="preserve">financial institutions and merchants, are not in favour of additional exceptions to the</w:t>
      </w:r>
      <w:r>
        <w:t xml:space="preserve"> </w:t>
      </w:r>
      <w:r>
        <w:t xml:space="preserve">mandatory acceptance principle proposed by Member States and subject to approval by</w:t>
      </w:r>
      <w:r>
        <w:t xml:space="preserve"> </w:t>
      </w:r>
      <w:r>
        <w:t xml:space="preserve">the European Commission after consulting the ECB, one of the arguments being the</w:t>
      </w:r>
      <w:r>
        <w:t xml:space="preserve"> </w:t>
      </w:r>
      <w:r>
        <w:t xml:space="preserve">resulting potential fragmentation within the EU. 22 out of 124 professional respondents</w:t>
      </w:r>
      <w:r>
        <w:t xml:space="preserve"> </w:t>
      </w:r>
      <w:r>
        <w:t xml:space="preserve">(18%) were in favour of such additional exceptions (e.g. ESTA, the Asociación Española</w:t>
      </w:r>
      <w:r>
        <w:t xml:space="preserve"> </w:t>
      </w:r>
      <w:r>
        <w:t xml:space="preserve">de Banca, the International Currency Association), based on duly justified exceptional and</w:t>
      </w:r>
      <w:r>
        <w:t xml:space="preserve"> </w:t>
      </w:r>
      <w:r>
        <w:t xml:space="preserve">overarching reasons related to public policy. Consumer organisations presented mixed views.</w:t>
      </w:r>
      <w:r>
        <w:t xml:space="preserve"> </w:t>
      </w:r>
      <w:r>
        <w:t xml:space="preserve">It is likely that the scope of the possible provision which was the subject of this question,</w:t>
      </w:r>
      <w:r>
        <w:t xml:space="preserve"> </w:t>
      </w:r>
      <w:r>
        <w:t xml:space="preserve">which would be restricted to specific measures of a monetary law nature and would not cover</w:t>
      </w:r>
      <w:r>
        <w:t xml:space="preserve"> </w:t>
      </w:r>
      <w:r>
        <w:t xml:space="preserve">exceptions in areas of national or shared competence, was misunderstood.</w:t>
      </w:r>
      <w:r>
        <w:t xml:space="preserve"> </w:t>
      </w:r>
      <w:r>
        <w:t xml:space="preserve">Professional respondents appeared to have mixed views regarding the provision of</w:t>
      </w:r>
      <w:r>
        <w:t xml:space="preserve"> </w:t>
      </w:r>
      <w:r>
        <w:t xml:space="preserve">administrative sanctions for cash non-acceptance. 35 out of 124 professional respondents</w:t>
      </w:r>
      <w:r>
        <w:t xml:space="preserve"> </w:t>
      </w:r>
      <w:r>
        <w:t xml:space="preserve">(28%), including the majority of the responding financial institutions and all responding</w:t>
      </w:r>
      <w:r>
        <w:t xml:space="preserve"> </w:t>
      </w:r>
      <w:r>
        <w:t xml:space="preserve">merchants (e.g. EuroCommerce), declared that they did not support such a provision, one of</w:t>
      </w:r>
      <w:r>
        <w:t xml:space="preserve"> </w:t>
      </w:r>
      <w:r>
        <w:t xml:space="preserve">the opinions being that there should be no need for administrative sanctions when payments</w:t>
      </w:r>
      <w:r>
        <w:t xml:space="preserve"> </w:t>
      </w:r>
      <w:r>
        <w:t xml:space="preserve">are based on the freedom to contract.32 out of 124 professional respondents (26%), including</w:t>
      </w:r>
      <w:r>
        <w:t xml:space="preserve"> </w:t>
      </w:r>
      <w:r>
        <w:t xml:space="preserve">all responding consumer organisations (e.g. BEUC), supported this provision and generally</w:t>
      </w:r>
      <w:r>
        <w:t xml:space="preserve"> </w:t>
      </w:r>
      <w:r>
        <w:t xml:space="preserve">considered that administrative sanctions will contribute to the enforcement of the principle of</w:t>
      </w:r>
      <w:r>
        <w:t xml:space="preserve"> </w:t>
      </w:r>
      <w:r>
        <w:t xml:space="preserve">mandatory acceptance of cash. One respondent (Cash Matters) considered that the legislation</w:t>
      </w:r>
      <w:r>
        <w:t xml:space="preserve"> </w:t>
      </w:r>
      <w:r>
        <w:t xml:space="preserve">for cash acceptance could be ignored by retailers in the absence of sanctions.</w:t>
      </w:r>
      <w:r>
        <w:t xml:space="preserve"> </w:t>
      </w:r>
      <w:r>
        <w:t xml:space="preserve">Overall and in each relevant stakeholder group, most professional respondents (54 out</w:t>
      </w:r>
      <w:r>
        <w:t xml:space="preserve"> </w:t>
      </w:r>
      <w:r>
        <w:t xml:space="preserve">of 124, 44%) supported to confirm the prohibition on surcharges on payments with</w:t>
      </w:r>
      <w:r>
        <w:t xml:space="preserve"> </w:t>
      </w:r>
      <w:r>
        <w:t xml:space="preserve">euro banknotes and coins in case of a EU regulation, with the main argument being that</w:t>
      </w:r>
      <w:r>
        <w:t xml:space="preserve"> </w:t>
      </w:r>
      <w:r>
        <w:t xml:space="preserve">the existence of such surcharges would contradict the legal tender status of cash (namely the</w:t>
      </w:r>
      <w:r>
        <w:t xml:space="preserve"> </w:t>
      </w:r>
      <w:r>
        <w:t xml:space="preserve">acceptance of cash at face value). Only 13 out of 124 professional respondents (10%) did</w:t>
      </w:r>
      <w:r>
        <w:t xml:space="preserve"> </w:t>
      </w:r>
      <w:r>
        <w:t xml:space="preserve">not support this.</w:t>
      </w:r>
      <w:r>
        <w:t xml:space="preserve"> </w:t>
      </w:r>
      <w:r>
        <w:t xml:space="preserve">Overall and in each relevant stakeholder group except financial institutions, most</w:t>
      </w:r>
      <w:r>
        <w:t xml:space="preserve"> </w:t>
      </w:r>
      <w:r>
        <w:t xml:space="preserve">professional respondents (49 out of 124, 40%, including the wide majority of responding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merchants) also supported a provision to guarantee the availability of cash, such as an</w:t>
      </w:r>
      <w:r>
        <w:t xml:space="preserve"> </w:t>
      </w:r>
      <w:r>
        <w:t xml:space="preserve">obligation on Member States to adopt rules to ensure sufficient access to cash and</w:t>
      </w:r>
      <w:r>
        <w:t xml:space="preserve"> </w:t>
      </w:r>
      <w:r>
        <w:t xml:space="preserve">report these rules to the Commission and the ECB, in case of a EU regulation. These</w:t>
      </w:r>
      <w:r>
        <w:t xml:space="preserve"> </w:t>
      </w:r>
      <w:r>
        <w:t xml:space="preserve">respondents considered that adequate availability of cash should be maintained especially for</w:t>
      </w:r>
      <w:r>
        <w:t xml:space="preserve"> </w:t>
      </w:r>
      <w:r>
        <w:t xml:space="preserve">the people who use only cash for payments, and that merchants should not be legally obliged</w:t>
      </w:r>
      <w:r>
        <w:t xml:space="preserve"> </w:t>
      </w:r>
      <w:r>
        <w:t xml:space="preserve">to issue cash to citizens (no default cash back obligation). One business association (ESTA)</w:t>
      </w:r>
      <w:r>
        <w:t xml:space="preserve"> </w:t>
      </w:r>
      <w:r>
        <w:t xml:space="preserve">had a more practical approach, saying that cash is a volume driven activity and it will become</w:t>
      </w:r>
      <w:r>
        <w:t xml:space="preserve"> </w:t>
      </w:r>
      <w:r>
        <w:t xml:space="preserve">unsustainable once a critical mass of cash is circulation will no longer be secured. 21 out of</w:t>
      </w:r>
      <w:r>
        <w:t xml:space="preserve"> </w:t>
      </w:r>
      <w:r>
        <w:t xml:space="preserve">124 professional respondents (17%), including the majority of responding financial</w:t>
      </w:r>
      <w:r>
        <w:t xml:space="preserve"> </w:t>
      </w:r>
      <w:r>
        <w:t xml:space="preserve">institutions, did not support the suggested provision. In general, their views are that the</w:t>
      </w:r>
      <w:r>
        <w:t xml:space="preserve"> </w:t>
      </w:r>
      <w:r>
        <w:t xml:space="preserve">access to cash should be the responsibility of the Member States.</w:t>
      </w:r>
      <w:r>
        <w:t xml:space="preserve"> </w:t>
      </w:r>
      <w:r>
        <w:t xml:space="preserve">4. The digital euro’s impact on the financial sector and the financial stability</w:t>
      </w:r>
      <w:r>
        <w:br/>
      </w:r>
      <w:r>
        <w:t xml:space="preserve">Answers to the targeted consultation pointed to mixed views regarding the potential</w:t>
      </w:r>
      <w:r>
        <w:t xml:space="preserve"> </w:t>
      </w:r>
      <w:r>
        <w:t xml:space="preserve">impacts a digital euro may have on the business of financial intermediaries. Credit</w:t>
      </w:r>
      <w:r>
        <w:t xml:space="preserve"> </w:t>
      </w:r>
      <w:r>
        <w:t xml:space="preserve">institutions reported many positive impacts such as the deployment of innovative services to</w:t>
      </w:r>
      <w:r>
        <w:t xml:space="preserve"> </w:t>
      </w:r>
      <w:r>
        <w:t xml:space="preserve">consumers, leveraging the existing or upgraded banking and payment infrastructure and</w:t>
      </w:r>
      <w:r>
        <w:t xml:space="preserve"> </w:t>
      </w:r>
      <w:r>
        <w:t xml:space="preserve">processes. On the other side, they pointed to strong disintermediation risks, endangering</w:t>
      </w:r>
      <w:r>
        <w:t xml:space="preserve"> </w:t>
      </w:r>
      <w:r>
        <w:t xml:space="preserve">financial stability and the economic growth through lending channels. Several respondents</w:t>
      </w:r>
      <w:r>
        <w:t xml:space="preserve"> </w:t>
      </w:r>
      <w:r>
        <w:t xml:space="preserve">also highlighted risks of an eviction of private payment solutions and lower innovation.</w:t>
      </w:r>
      <w:r>
        <w:t xml:space="preserve"> </w:t>
      </w:r>
      <w:r>
        <w:t xml:space="preserve">Other payment services providers mostly insisted as well on the opportunity to develop</w:t>
      </w:r>
      <w:r>
        <w:t xml:space="preserve"> </w:t>
      </w:r>
      <w:r>
        <w:t xml:space="preserve">innovative services and the increase in competition due to the adoption of a new payment</w:t>
      </w:r>
      <w:r>
        <w:t xml:space="preserve"> </w:t>
      </w:r>
      <w:r>
        <w:t xml:space="preserve">method, while acknowledging that a digital euro may lead to an eviction of private payment</w:t>
      </w:r>
      <w:r>
        <w:t xml:space="preserve"> </w:t>
      </w:r>
      <w:r>
        <w:t xml:space="preserve">solutions and lower innovation. Crypto-assets service providers considered that a digital</w:t>
      </w:r>
      <w:r>
        <w:t xml:space="preserve"> </w:t>
      </w:r>
      <w:r>
        <w:t xml:space="preserve">euro may foster the deployment of innovative services and the adoption of crypto-assets by</w:t>
      </w:r>
      <w:r>
        <w:t xml:space="preserve"> </w:t>
      </w:r>
      <w:r>
        <w:t xml:space="preserve">end-users. However, it could also reduce the attractiveness of crypto-assets as a payment</w:t>
      </w:r>
      <w:r>
        <w:t xml:space="preserve"> </w:t>
      </w:r>
      <w:r>
        <w:t xml:space="preserve">instrument in cross-border transactions.</w:t>
      </w:r>
      <w:r>
        <w:br/>
      </w:r>
      <w:r>
        <w:t xml:space="preserve">53 out of 124 professional respondents (43%), mostly financial institutions and to a lesser</w:t>
      </w:r>
      <w:r>
        <w:t xml:space="preserve"> </w:t>
      </w:r>
      <w:r>
        <w:t xml:space="preserve">extent payment services providers and market infrastructures, considered that limiting the</w:t>
      </w:r>
      <w:r>
        <w:t xml:space="preserve"> </w:t>
      </w:r>
      <w:r>
        <w:t xml:space="preserve">store of value function of the digital euro by introducing holding caps, limitations to</w:t>
      </w:r>
      <w:r>
        <w:t xml:space="preserve"> </w:t>
      </w:r>
      <w:r>
        <w:t xml:space="preserve">transactions, or different interest and/or fees disincentives on large holdings would be</w:t>
      </w:r>
      <w:r>
        <w:t xml:space="preserve"> </w:t>
      </w:r>
      <w:r>
        <w:t xml:space="preserve">rather or very important for financial stability purposes, in order to prevent bank runs</w:t>
      </w:r>
      <w:r>
        <w:t xml:space="preserve"> </w:t>
      </w:r>
      <w:r>
        <w:t xml:space="preserve">in crisis situations or to prevent structural disintermediation of financial intermediaries.</w:t>
      </w:r>
      <w:r>
        <w:t xml:space="preserve"> </w:t>
      </w:r>
      <w:r>
        <w:t xml:space="preserve">The overwhelming majority of PSPs (15 out of 21 who replied 71%) and about half of the</w:t>
      </w:r>
      <w:r>
        <w:t xml:space="preserve"> </w:t>
      </w:r>
      <w:r>
        <w:t xml:space="preserve">merchants found important to limit the store of value function of the digital euro. Around a</w:t>
      </w:r>
      <w:r>
        <w:t xml:space="preserve"> </w:t>
      </w:r>
      <w:r>
        <w:t xml:space="preserve">third of the banks that supported limiting the store of value function of the digital euro</w:t>
      </w:r>
      <w:r>
        <w:t xml:space="preserve"> </w:t>
      </w:r>
      <w:r>
        <w:t xml:space="preserve">stressed at the same time that maintaining limits could face difficulties in the long term owing</w:t>
      </w:r>
      <w:r>
        <w:t xml:space="preserve"> </w:t>
      </w:r>
      <w:r>
        <w:t xml:space="preserve">to social and political pressure. 21 out of 124 professional respondents (17%) did not</w:t>
      </w:r>
      <w:r>
        <w:t xml:space="preserve"> </w:t>
      </w:r>
      <w:r>
        <w:t xml:space="preserve">consider important to limit the store of value function of the digital euro or expressed</w:t>
      </w:r>
      <w:r>
        <w:t xml:space="preserve"> </w:t>
      </w:r>
      <w:r>
        <w:t xml:space="preserve">opposition to it. 7 (6%) were neutral and 43 (35%) did not reply A few professional</w:t>
      </w:r>
      <w:r>
        <w:t xml:space="preserve"> </w:t>
      </w:r>
      <w:r>
        <w:t xml:space="preserve">respondents, both banks and non-banks, expressed themselves against the introduction of</w:t>
      </w:r>
      <w:r>
        <w:t xml:space="preserve"> </w:t>
      </w:r>
      <w:r>
        <w:t xml:space="preserve">limits, and some proposed that the ECB rather intervenes in support of banks. Around a tenth</w:t>
      </w:r>
      <w:r>
        <w:t xml:space="preserve"> </w:t>
      </w:r>
      <w:r>
        <w:t xml:space="preserve">of the professional respondents, mostly banks, expressed themselves openly against the</w:t>
      </w:r>
      <w:r>
        <w:t xml:space="preserve"> </w:t>
      </w:r>
      <w:r>
        <w:t xml:space="preserve">introduction of interest on digital euro. Interestingly, some banks supported the introduction</w:t>
      </w:r>
      <w:r>
        <w:t xml:space="preserve"> </w:t>
      </w:r>
      <w:r>
        <w:t xml:space="preserve">of negative rates only. About 20 citizens (11%) supported and 62 (33%) opposed limiting the</w:t>
      </w:r>
      <w:r>
        <w:t xml:space="preserve"> </w:t>
      </w:r>
      <w:r>
        <w:t xml:space="preserve">holdings of digital euro (100 (54%) did not answer and 7 (4%) were neutral).</w:t>
      </w:r>
      <w:r>
        <w:t xml:space="preserve"> </w:t>
      </w:r>
      <w:r>
        <w:t xml:space="preserve">Professional respondents mostly did not consider that holding limits or disincentives to</w:t>
      </w:r>
      <w:r>
        <w:t xml:space="preserve"> </w:t>
      </w:r>
      <w:r>
        <w:t xml:space="preserve">the store of value function would affect the usability of the digital euro, even if the risk</w:t>
      </w:r>
      <w:r>
        <w:t xml:space="preserve"> </w:t>
      </w:r>
      <w:r>
        <w:t xml:space="preserve">was assessed differently depending on the type of payment concerned, with P2P and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M2M payments assessed as potentially the least affected and B2B payments the most</w:t>
      </w:r>
      <w:r>
        <w:t xml:space="preserve"> </w:t>
      </w:r>
      <w:r>
        <w:t xml:space="preserve">affected. Some of them were of the view that the usability of the digital euro would be</w:t>
      </w:r>
      <w:r>
        <w:t xml:space="preserve"> </w:t>
      </w:r>
      <w:r>
        <w:t xml:space="preserve">slightly or largely unaffected for M2M (31 out of 124 professional respondents, 25%) or P2P</w:t>
      </w:r>
      <w:r>
        <w:t xml:space="preserve"> </w:t>
      </w:r>
      <w:r>
        <w:t xml:space="preserve">(49 out of professional 124 respondents, 40%) payments. On the contrary, around 45% of</w:t>
      </w:r>
      <w:r>
        <w:t xml:space="preserve"> </w:t>
      </w:r>
      <w:r>
        <w:t xml:space="preserve">professional respondents (56 out of 124) considered that B2B payments would be slightly or</w:t>
      </w:r>
      <w:r>
        <w:t xml:space="preserve"> </w:t>
      </w:r>
      <w:r>
        <w:t xml:space="preserve">largely affected whereas around 40% that considered that holding limits or disincentives</w:t>
      </w:r>
      <w:r>
        <w:t xml:space="preserve"> </w:t>
      </w:r>
      <w:r>
        <w:t xml:space="preserve">would slightly or significantly increase its usability in B2B payments as well. PSPs were of</w:t>
      </w:r>
      <w:r>
        <w:t xml:space="preserve"> </w:t>
      </w:r>
      <w:r>
        <w:t xml:space="preserve">the view that limits would affect more B2B payments than P2B or P2P payments. Merchants</w:t>
      </w:r>
      <w:r>
        <w:t xml:space="preserve"> </w:t>
      </w:r>
      <w:r>
        <w:t xml:space="preserve">were more worried that limits could reduce the digital euro’s usability in P2B payments than</w:t>
      </w:r>
      <w:r>
        <w:t xml:space="preserve"> </w:t>
      </w:r>
      <w:r>
        <w:t xml:space="preserve">in the others. Overall, professional respondents identified the impairment of limits with the</w:t>
      </w:r>
      <w:r>
        <w:t xml:space="preserve"> </w:t>
      </w:r>
      <w:r>
        <w:t xml:space="preserve">impossibility of carrying over large payments, referring on the contrary to the low value of</w:t>
      </w:r>
      <w:r>
        <w:t xml:space="preserve"> </w:t>
      </w:r>
      <w:r>
        <w:t xml:space="preserve">average daily payments by individuals (less than 100€ in the euro area). Positive aspects of</w:t>
      </w:r>
      <w:r>
        <w:t xml:space="preserve"> </w:t>
      </w:r>
      <w:r>
        <w:t xml:space="preserve">introducing holding limits were, in particular, stressed by banks, which for instance</w:t>
      </w:r>
      <w:r>
        <w:t xml:space="preserve"> </w:t>
      </w:r>
      <w:r>
        <w:t xml:space="preserve">considered that holding limits were easy to understand and would help users to control their</w:t>
      </w:r>
      <w:r>
        <w:t xml:space="preserve"> </w:t>
      </w:r>
      <w:r>
        <w:t xml:space="preserve">spending. Yet, more than half of financial institutions assessed that holding limits or</w:t>
      </w:r>
      <w:r>
        <w:t xml:space="preserve"> </w:t>
      </w:r>
      <w:r>
        <w:t xml:space="preserve">disincentives would affect the digital euro. Banks reiterated their opposition to interest</w:t>
      </w:r>
      <w:r>
        <w:t xml:space="preserve"> </w:t>
      </w:r>
      <w:r>
        <w:t xml:space="preserve">remuneration, especially with different tiers, as this would be confusing and disincentivise</w:t>
      </w:r>
      <w:r>
        <w:t xml:space="preserve"> </w:t>
      </w:r>
      <w:r>
        <w:t xml:space="preserve">broad adoption. Arguments against the introduction of holding limits brought by several</w:t>
      </w:r>
      <w:r>
        <w:t xml:space="preserve"> </w:t>
      </w:r>
      <w:r>
        <w:t xml:space="preserve">respondents, also outside the financial sector, were that they limited the usefulness of the</w:t>
      </w:r>
      <w:r>
        <w:t xml:space="preserve"> </w:t>
      </w:r>
      <w:r>
        <w:t xml:space="preserve">digital euro as a digital payment instrument, putting the digital euro at a competitive</w:t>
      </w:r>
      <w:r>
        <w:t xml:space="preserve"> </w:t>
      </w:r>
      <w:r>
        <w:t xml:space="preserve">disadvantage with stablecoins.</w:t>
      </w:r>
      <w:r>
        <w:br/>
      </w:r>
      <w:r>
        <w:t xml:space="preserve">Many professional respondents, banks in particular, were in favour of introducing a</w:t>
      </w:r>
      <w:r>
        <w:t xml:space="preserve"> </w:t>
      </w:r>
      <w:r>
        <w:t xml:space="preserve">waterfall mechanism, whereby payments would be paid on a commercial bank account</w:t>
      </w:r>
      <w:r>
        <w:t xml:space="preserve"> </w:t>
      </w:r>
      <w:r>
        <w:t xml:space="preserve">for the amount above the holding limit.</w:t>
      </w:r>
      <w:r>
        <w:t xml:space="preserve"> </w:t>
      </w:r>
      <w:r>
        <w:t xml:space="preserve">42 out of 124 professional respondents (34%) considered that a digital euro without</w:t>
      </w:r>
      <w:r>
        <w:t xml:space="preserve"> </w:t>
      </w:r>
      <w:r>
        <w:t xml:space="preserve">limits or disincentives would have a negative impact on the volume of retail deposits, 39</w:t>
      </w:r>
      <w:r>
        <w:t xml:space="preserve"> </w:t>
      </w:r>
      <w:r>
        <w:t xml:space="preserve">out of 124 professional respondents saw an increased risk of a bank run (31%) and 38,</w:t>
      </w:r>
      <w:r>
        <w:t xml:space="preserve"> </w:t>
      </w:r>
      <w:r>
        <w:t xml:space="preserve">mostly financial institutions, considered that there would be a negative impact on</w:t>
      </w:r>
      <w:r>
        <w:t xml:space="preserve"> </w:t>
      </w:r>
      <w:r>
        <w:t xml:space="preserve">banks’ net interest income and revenues from fees (31%). 29 out of 124 of professional</w:t>
      </w:r>
      <w:r>
        <w:t xml:space="preserve"> </w:t>
      </w:r>
      <w:r>
        <w:t xml:space="preserve">respondents (23%) considered that a digital euro without limits or disincentives would have a</w:t>
      </w:r>
      <w:r>
        <w:t xml:space="preserve"> </w:t>
      </w:r>
      <w:r>
        <w:t xml:space="preserve">negative impact on credit provision in the economy. Only 15 out of 124 the professional</w:t>
      </w:r>
      <w:r>
        <w:t xml:space="preserve"> </w:t>
      </w:r>
      <w:r>
        <w:t xml:space="preserve">respondent (12%) considered that the ability to comply with AML/CFT and other obligations</w:t>
      </w:r>
      <w:r>
        <w:t xml:space="preserve"> </w:t>
      </w:r>
      <w:r>
        <w:t xml:space="preserve">would be affected negatively. Some respondents cautioned in particular against the possibility</w:t>
      </w:r>
      <w:r>
        <w:t xml:space="preserve"> </w:t>
      </w:r>
      <w:r>
        <w:t xml:space="preserve">of a loss of deposits or unfair competition with the private sector payment solutions.</w:t>
      </w:r>
      <w:r>
        <w:t xml:space="preserve"> </w:t>
      </w:r>
      <w:r>
        <w:t xml:space="preserve">In the scenario of a successful stablecoin used as a payment tool, credit institutions</w:t>
      </w:r>
      <w:r>
        <w:t xml:space="preserve"> </w:t>
      </w:r>
      <w:r>
        <w:t xml:space="preserve">considered that the non-issuance of a digital euro could have disruptive effects on their</w:t>
      </w:r>
      <w:r>
        <w:t xml:space="preserve"> </w:t>
      </w:r>
      <w:r>
        <w:t xml:space="preserve">business model as well as on monetary policy, financial stability, competition and economic</w:t>
      </w:r>
      <w:r>
        <w:t xml:space="preserve"> </w:t>
      </w:r>
      <w:r>
        <w:t xml:space="preserve">growth. Nevertheless, the exact nature and level of impacts might depend on several factors</w:t>
      </w:r>
      <w:r>
        <w:t xml:space="preserve"> </w:t>
      </w:r>
      <w:r>
        <w:t xml:space="preserve">related to the design of the stablecoin (e.g. issuing entity, currency, backing assets,</w:t>
      </w:r>
      <w:r>
        <w:t xml:space="preserve"> </w:t>
      </w:r>
      <w:r>
        <w:t xml:space="preserve">interoperability between systems, transaction costs convenience, programmability). Most</w:t>
      </w:r>
      <w:r>
        <w:t xml:space="preserve"> </w:t>
      </w:r>
      <w:r>
        <w:t xml:space="preserve">credit institutions advocated for a proper regulation of stablecoins (e.g. issuance limited to</w:t>
      </w:r>
      <w:r>
        <w:t xml:space="preserve"> </w:t>
      </w:r>
      <w:r>
        <w:t xml:space="preserve">credit institutions, issuance limitations, prohibition of foreign stablecoins used as payment</w:t>
      </w:r>
      <w:r>
        <w:t xml:space="preserve"> </w:t>
      </w:r>
      <w:r>
        <w:t xml:space="preserve">instruments). A few banking and non-banking respondents underlined that a digital euro</w:t>
      </w:r>
      <w:r>
        <w:t xml:space="preserve"> </w:t>
      </w:r>
      <w:r>
        <w:t xml:space="preserve">without limits would have similar harmful impacts than a stablecoin, or that a stablecoin bore</w:t>
      </w:r>
      <w:r>
        <w:t xml:space="preserve"> </w:t>
      </w:r>
      <w:r>
        <w:t xml:space="preserve">no risk, or also that the impact on credit institutions was unclear.</w:t>
      </w:r>
      <w:r>
        <w:t xml:space="preserve"> </w:t>
      </w:r>
      <w:r>
        <w:t xml:space="preserve">A high share of professional respondents saw a strong role for financial intermediaries</w:t>
      </w:r>
      <w:r>
        <w:t xml:space="preserve"> </w:t>
      </w:r>
      <w:r>
        <w:t xml:space="preserve">in the digital euro distribution. Intermediaries’ experience in KYC and AML checks had</w:t>
      </w:r>
      <w:r>
        <w:t xml:space="preserve"> </w:t>
      </w:r>
      <w:r>
        <w:t xml:space="preserve">the highest share of positive ratings (72%, 76 out of 124 respondents), the use of existing IT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systems for customer, front and back office services the lowest (64%, 68 out of 124</w:t>
      </w:r>
      <w:r>
        <w:t xml:space="preserve"> </w:t>
      </w:r>
      <w:r>
        <w:t xml:space="preserve">respondents). Other areas included consumer protection (fraud, disputes, refunds,</w:t>
      </w:r>
      <w:r>
        <w:t xml:space="preserve"> </w:t>
      </w:r>
      <w:r>
        <w:t xml:space="preserve">chargebacks or data misuse), cybersecurity support, and synergies with commercial bank</w:t>
      </w:r>
      <w:r>
        <w:t xml:space="preserve"> </w:t>
      </w:r>
      <w:r>
        <w:t xml:space="preserve">account (funding/defunding). Many professional respondents saw a role for banks, payment</w:t>
      </w:r>
      <w:r>
        <w:t xml:space="preserve"> </w:t>
      </w:r>
      <w:r>
        <w:t xml:space="preserve">institutions and other entities along the lines of the functions they fulfil today for commercial</w:t>
      </w:r>
      <w:r>
        <w:t xml:space="preserve"> </w:t>
      </w:r>
      <w:r>
        <w:t xml:space="preserve">bank money (i.e. settlement agent, processor of payments, distributor of means of payment,</w:t>
      </w:r>
      <w:r>
        <w:t xml:space="preserve"> </w:t>
      </w:r>
      <w:r>
        <w:t xml:space="preserve">and maintaining customers’ balances). Credit institutions and payment service providers saw</w:t>
      </w:r>
      <w:r>
        <w:t xml:space="preserve"> </w:t>
      </w:r>
      <w:r>
        <w:t xml:space="preserve">the most potential for intermediaries’ services in the digital euro distribution. They</w:t>
      </w:r>
      <w:r>
        <w:t xml:space="preserve"> </w:t>
      </w:r>
      <w:r>
        <w:t xml:space="preserve">highlighted in particular the synergies between a robust and flexible core infrastructure</w:t>
      </w:r>
      <w:r>
        <w:t xml:space="preserve"> </w:t>
      </w:r>
      <w:r>
        <w:t xml:space="preserve">developed by the ECB and private solutions that can use existing knowledge and</w:t>
      </w:r>
      <w:r>
        <w:t xml:space="preserve"> </w:t>
      </w:r>
      <w:r>
        <w:t xml:space="preserve">infrastructures and might provide added services on top. Market incentives would also ensure</w:t>
      </w:r>
      <w:r>
        <w:t xml:space="preserve"> </w:t>
      </w:r>
      <w:r>
        <w:t xml:space="preserve">that value-added functionalities evolve along with users’ demands. It was also mentioned (e.g. </w:t>
      </w:r>
      <w:r>
        <w:t xml:space="preserve"> </w:t>
      </w:r>
      <w:r>
        <w:t xml:space="preserve">by PayPal, Meta) that the distribution of digital euro and the ability to provide services should</w:t>
      </w:r>
      <w:r>
        <w:t xml:space="preserve"> </w:t>
      </w:r>
      <w:r>
        <w:t xml:space="preserve">not be limited to regulated banks but should also be open to regulated non-bank PSPs. Lastly,</w:t>
      </w:r>
      <w:r>
        <w:t xml:space="preserve"> </w:t>
      </w:r>
      <w:r>
        <w:t xml:space="preserve">surveyed merchants and merchant organisations strongly favour a cost model where basic</w:t>
      </w:r>
      <w:r>
        <w:t xml:space="preserve"> </w:t>
      </w:r>
      <w:r>
        <w:t xml:space="preserve">digital euro services are at close to zero cost of acceptance and additional services are</w:t>
      </w:r>
      <w:r>
        <w:t xml:space="preserve"> </w:t>
      </w:r>
      <w:r>
        <w:t xml:space="preserve">optional and not mandatory.</w:t>
      </w:r>
      <w:r>
        <w:t xml:space="preserve"> </w:t>
      </w:r>
      <w:r>
        <w:t xml:space="preserve">44 out of 124 professional respondents (35%) anticipated a significant increase in one-</w:t>
      </w:r>
      <w:r>
        <w:t xml:space="preserve"> </w:t>
      </w:r>
      <w:r>
        <w:t xml:space="preserve">off costs whereas 14 (11%) anticipated a similar trend for recurrent costs. Costs incurred</w:t>
      </w:r>
      <w:r>
        <w:t xml:space="preserve"> </w:t>
      </w:r>
      <w:r>
        <w:t xml:space="preserve">by the introduction of a digital euro mostly relate to the deployment of new distribution</w:t>
      </w:r>
      <w:r>
        <w:t xml:space="preserve"> </w:t>
      </w:r>
      <w:r>
        <w:t xml:space="preserve">channels, IT connections to the ECB and legacy systems, account management, customer</w:t>
      </w:r>
      <w:r>
        <w:t xml:space="preserve"> </w:t>
      </w:r>
      <w:r>
        <w:t xml:space="preserve">support, scheme and transaction fees, transaction processing, KYC/AML, fraud management,</w:t>
      </w:r>
      <w:r>
        <w:t xml:space="preserve"> </w:t>
      </w:r>
      <w:r>
        <w:t xml:space="preserve">payment guarantee, accounting, back-office, training, marketing, as well as the ability to</w:t>
      </w:r>
      <w:r>
        <w:t xml:space="preserve"> </w:t>
      </w:r>
      <w:r>
        <w:t xml:space="preserve">provide non-free services. Most professional respondents pointed out to difficulties in</w:t>
      </w:r>
      <w:r>
        <w:t xml:space="preserve"> </w:t>
      </w:r>
      <w:r>
        <w:t xml:space="preserve">estimating future costs owing to large uncertainties on the design of the digital euro and the</w:t>
      </w:r>
      <w:r>
        <w:t xml:space="preserve"> </w:t>
      </w:r>
      <w:r>
        <w:t xml:space="preserve">possibility to reuse existing banking and payment infrastructures. Several professional</w:t>
      </w:r>
      <w:r>
        <w:t xml:space="preserve"> </w:t>
      </w:r>
      <w:r>
        <w:t xml:space="preserve">respondents advocated for a clear change management framework (e.g. early planning of</w:t>
      </w:r>
      <w:r>
        <w:t xml:space="preserve"> </w:t>
      </w:r>
      <w:r>
        <w:t xml:space="preserve">evolutions regarding the design of the digital euro), on the model of Target 2 or SEPA</w:t>
      </w:r>
      <w:r>
        <w:t xml:space="preserve"> </w:t>
      </w:r>
      <w:r>
        <w:t xml:space="preserve">schemes, in order to better anticipate evolutions and future costs.</w:t>
      </w:r>
      <w:r>
        <w:t xml:space="preserve"> </w:t>
      </w:r>
      <w:r>
        <w:t xml:space="preserve">The additional services financial institutions could potentially offer to customers in</w:t>
      </w:r>
      <w:r>
        <w:t xml:space="preserve"> </w:t>
      </w:r>
      <w:r>
        <w:t xml:space="preserve">relation to the digital euro mostly relate to payment services e.g. splitting transactions</w:t>
      </w:r>
      <w:r>
        <w:t xml:space="preserve"> </w:t>
      </w:r>
      <w:r>
        <w:t xml:space="preserve">among friends/family. Professional respondents also quoted – although to a lesser extent –</w:t>
      </w:r>
      <w:r>
        <w:t xml:space="preserve"> </w:t>
      </w:r>
      <w:r>
        <w:t xml:space="preserve">other types of services such as account management services e.g. overview of accounts,</w:t>
      </w:r>
      <w:r>
        <w:t xml:space="preserve"> </w:t>
      </w:r>
      <w:r>
        <w:t xml:space="preserve">regulatory services e.g. dispute resolutions, and lending services e.g. instalments. Ultimately,</w:t>
      </w:r>
      <w:r>
        <w:t xml:space="preserve"> </w:t>
      </w:r>
      <w:r>
        <w:t xml:space="preserve">the capacity of financial institutions to provide additional services would depend on the</w:t>
      </w:r>
      <w:r>
        <w:t xml:space="preserve"> </w:t>
      </w:r>
      <w:r>
        <w:t xml:space="preserve">underlying infrastructure and technology, the design and ecosystem of the digital euro, the</w:t>
      </w:r>
      <w:r>
        <w:t xml:space="preserve"> </w:t>
      </w:r>
      <w:r>
        <w:t xml:space="preserve">interoperability of digital euro solutions, as well as the access to personal data.</w:t>
      </w:r>
    </w:p>
    <w:p>
      <w:pPr>
        <w:pStyle w:val="Compact"/>
        <w:numPr>
          <w:ilvl w:val="0"/>
          <w:numId w:val="1010"/>
        </w:numPr>
      </w:pPr>
      <w:r>
        <w:t xml:space="preserve">Application of anti-money laundering and counter terrorist financing (AML-CFT)</w:t>
      </w:r>
      <w:r>
        <w:t xml:space="preserve"> </w:t>
      </w:r>
      <w:r>
        <w:t xml:space="preserve">rules</w:t>
      </w:r>
      <w:r>
        <w:t xml:space="preserve"> </w:t>
      </w:r>
      <w:r>
        <w:t xml:space="preserve">Overall, professional respondents229 were of the view that a bearer-based digital euro</w:t>
      </w:r>
      <w:r>
        <w:t xml:space="preserve"> </w:t>
      </w:r>
      <w:r>
        <w:t xml:space="preserve">would lead to an increase of AML/CFT compliance costs, while an account-based digital</w:t>
      </w:r>
      <w:r>
        <w:t xml:space="preserve"> </w:t>
      </w:r>
      <w:r>
        <w:t xml:space="preserve">euro would comparatively be the least costly solution in terms of AML/CFT compliance. The</w:t>
      </w:r>
    </w:p>
    <w:p>
      <w:pPr>
        <w:pStyle w:val="FirstParagraph"/>
      </w:pPr>
      <w:r>
        <w:t xml:space="preserve">229 For the purposes of this section, respondents were limited to business companies, firms and public authorities.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abstention rate was high, which indicates that many respondents are unsure of future</w:t>
      </w:r>
      <w:r>
        <w:t xml:space="preserve"> </w:t>
      </w:r>
      <w:r>
        <w:t xml:space="preserve">compliance costs (abstention rate for these questions is on average 52%).</w:t>
      </w:r>
      <w:r>
        <w:t xml:space="preserve"> </w:t>
      </w:r>
      <w:r>
        <w:t xml:space="preserve">A bearer-based digital euro available offline was considered a costly solution as 31 out of</w:t>
      </w:r>
      <w:r>
        <w:t xml:space="preserve"> </w:t>
      </w:r>
      <w:r>
        <w:t xml:space="preserve">124 professional respondents (25%) considered it would lead to a high or very high increase</w:t>
      </w:r>
      <w:r>
        <w:t xml:space="preserve"> </w:t>
      </w:r>
      <w:r>
        <w:t xml:space="preserve">in AML/CFT compliance costs. On the other hand, an account-based digital euro was</w:t>
      </w:r>
      <w:r>
        <w:t xml:space="preserve"> </w:t>
      </w:r>
      <w:r>
        <w:t xml:space="preserve">considered the least costly solution, with 31 out of 124 professional respondents signalling</w:t>
      </w:r>
      <w:r>
        <w:t xml:space="preserve"> </w:t>
      </w:r>
      <w:r>
        <w:t xml:space="preserve">that it would lead to no increase or a small increase in AML/CFT costs (25%). An additional</w:t>
      </w:r>
      <w:r>
        <w:t xml:space="preserve"> </w:t>
      </w:r>
      <w:r>
        <w:t xml:space="preserve">18 professional respondents out of 124 (15%) suggested and account-based digital euro</w:t>
      </w:r>
      <w:r>
        <w:t xml:space="preserve"> </w:t>
      </w:r>
      <w:r>
        <w:t xml:space="preserve">would lead to only a ‘regular’ increase in AML/CFT compliance costs.</w:t>
      </w:r>
      <w:r>
        <w:t xml:space="preserve"> </w:t>
      </w:r>
      <w:r>
        <w:t xml:space="preserve">Asked about the specific challenges a digital euro would pose for AML/CFT compliance,</w:t>
      </w:r>
      <w:r>
        <w:t xml:space="preserve"> </w:t>
      </w:r>
      <w:r>
        <w:t xml:space="preserve">many professional respondents answered that it would depend on the specific design adopted</w:t>
      </w:r>
      <w:r>
        <w:t xml:space="preserve"> </w:t>
      </w:r>
      <w:r>
        <w:t xml:space="preserve">for the digital euro. While a minority answered that they saw no impact on AML/CTF</w:t>
      </w:r>
      <w:r>
        <w:t xml:space="preserve"> </w:t>
      </w:r>
      <w:r>
        <w:t xml:space="preserve">compliance by the implementation of a digital euro, most professional respondents feared that</w:t>
      </w:r>
      <w:r>
        <w:t xml:space="preserve"> </w:t>
      </w:r>
      <w:r>
        <w:t xml:space="preserve">a too anonymous/pseudonymous design would challenge the combat of money laundering.</w:t>
      </w:r>
      <w:r>
        <w:t xml:space="preserve"> </w:t>
      </w:r>
      <w:r>
        <w:t xml:space="preserve">Therefore, they demanded that payment processors should retain access to transaction data.</w:t>
      </w:r>
      <w:r>
        <w:t xml:space="preserve"> </w:t>
      </w:r>
      <w:r>
        <w:t xml:space="preserve">Two professional respondents referred to the current SEPA Request to Pay Scheme (SRTP)</w:t>
      </w:r>
      <w:r>
        <w:t xml:space="preserve"> </w:t>
      </w:r>
      <w:r>
        <w:t xml:space="preserve">as a data sharing system that could be harvested in an equivalent manner for the digital euro.</w:t>
      </w:r>
      <w:r>
        <w:t xml:space="preserve"> </w:t>
      </w:r>
      <w:r>
        <w:t xml:space="preserve">Only 9 out of 124 professional respondents (7%) suggested that the current AML/CFT</w:t>
      </w:r>
      <w:r>
        <w:t xml:space="preserve"> </w:t>
      </w:r>
      <w:r>
        <w:t xml:space="preserve">regulations for cash would also be applied for the digital euro.</w:t>
      </w:r>
      <w:r>
        <w:br/>
      </w:r>
      <w:r>
        <w:t xml:space="preserve">Most professional respondents warned that offline functionality could, dependent on the</w:t>
      </w:r>
      <w:r>
        <w:t xml:space="preserve"> </w:t>
      </w:r>
      <w:r>
        <w:t xml:space="preserve">design, be considered high risk for AML/CTF purposes. Hence, they were of the view</w:t>
      </w:r>
      <w:r>
        <w:t xml:space="preserve"> </w:t>
      </w:r>
      <w:r>
        <w:t xml:space="preserve">that limits should be imposed (e.g. a maximum amount of offline transactions per person</w:t>
      </w:r>
      <w:r>
        <w:t xml:space="preserve"> </w:t>
      </w:r>
      <w:r>
        <w:t xml:space="preserve">and timeframe or a maximum accumulated value). Some also said that for the low-value</w:t>
      </w:r>
      <w:r>
        <w:t xml:space="preserve"> </w:t>
      </w:r>
      <w:r>
        <w:t xml:space="preserve">transactions, intermediaries should be exempted from AML/CTF responsibilities.</w:t>
      </w:r>
      <w:r>
        <w:br/>
      </w:r>
      <w:r>
        <w:t xml:space="preserve">Professional respondents had varying views on whether low-value offline digital euro</w:t>
      </w:r>
      <w:r>
        <w:t xml:space="preserve"> </w:t>
      </w:r>
      <w:r>
        <w:t xml:space="preserve">transactions would represent equal or less ML/TF risks relative to other means of</w:t>
      </w:r>
      <w:r>
        <w:t xml:space="preserve"> </w:t>
      </w:r>
      <w:r>
        <w:t xml:space="preserve">payment (cash, online commercial bank money, and an online digital euro). 41 out of 124</w:t>
      </w:r>
      <w:r>
        <w:t xml:space="preserve"> </w:t>
      </w:r>
      <w:r>
        <w:t xml:space="preserve">professional respondents (33%) believed that low-value offline digital euro transactions had</w:t>
      </w:r>
      <w:r>
        <w:t xml:space="preserve"> </w:t>
      </w:r>
      <w:r>
        <w:t xml:space="preserve">equal or less risks than online digital euro payments; 65 out of 124 professional respondents</w:t>
      </w:r>
      <w:r>
        <w:t xml:space="preserve"> </w:t>
      </w:r>
      <w:r>
        <w:t xml:space="preserve">(52%) believed that the ML/TF risk would be as the same as cash’s. Only a minority of 31</w:t>
      </w:r>
      <w:r>
        <w:t xml:space="preserve"> </w:t>
      </w:r>
      <w:r>
        <w:t xml:space="preserve">out of 124 professional respondents (25%) thought that the risks of offline functionalities</w:t>
      </w:r>
      <w:r>
        <w:t xml:space="preserve"> </w:t>
      </w:r>
      <w:r>
        <w:t xml:space="preserve">would be equal or less than the one of online payments in commercial bank money.</w:t>
      </w:r>
    </w:p>
    <w:p>
      <w:pPr>
        <w:pStyle w:val="Compact"/>
        <w:numPr>
          <w:ilvl w:val="0"/>
          <w:numId w:val="1011"/>
        </w:numPr>
      </w:pPr>
      <w:r>
        <w:t xml:space="preserve">The privacy and data protection aspects</w:t>
      </w:r>
    </w:p>
    <w:p>
      <w:pPr>
        <w:pStyle w:val="FirstParagraph"/>
      </w:pPr>
      <w:r>
        <w:t xml:space="preserve">Around half of respondents, including EU citizens, supported features that enhance</w:t>
      </w:r>
      <w:r>
        <w:t xml:space="preserve"> </w:t>
      </w:r>
      <w:r>
        <w:t xml:space="preserve">user’s privacy and grant the user a high level of data protection:</w:t>
      </w:r>
    </w:p>
    <w:p>
      <w:pPr>
        <w:pStyle w:val="BodyText"/>
      </w:pPr>
      <w:r>
        <w:t xml:space="preserve"> 152 out of 312 respondents (49%) considered appropriate the ability to mask the</w:t>
      </w:r>
      <w:r>
        <w:t xml:space="preserve"> </w:t>
      </w:r>
      <w:r>
        <w:t xml:space="preserve">identity of the payer or the payee to each other (‘peer-to-peer pseudonymity’);</w:t>
      </w:r>
      <w:r>
        <w:t xml:space="preserve"> </w:t>
      </w:r>
      <w:r>
        <w:t xml:space="preserve"> 142 out of 312 respondents (46%) believed appropriate the ability to mask the identity</w:t>
      </w:r>
      <w:r>
        <w:t xml:space="preserve"> </w:t>
      </w:r>
      <w:r>
        <w:t xml:space="preserve">of the payer or the payee to the other party’s intermediary (‘intermediary-to-</w:t>
      </w:r>
      <w:r>
        <w:t xml:space="preserve"> </w:t>
      </w:r>
      <w:r>
        <w:t xml:space="preserve">intermediary pseudonymity’);</w:t>
      </w:r>
      <w:r>
        <w:t xml:space="preserve"> </w:t>
      </w:r>
      <w:r>
        <w:t xml:space="preserve"> 153 out of 312 respondents (49%) were of the view that the ability to limit the</w:t>
      </w:r>
      <w:r>
        <w:t xml:space="preserve"> </w:t>
      </w:r>
      <w:r>
        <w:t xml:space="preserve">knowledge on the identity of the payer or the payee to the central bank, and/or other</w:t>
      </w:r>
      <w:r>
        <w:t xml:space="preserve"> </w:t>
      </w:r>
      <w:r>
        <w:t xml:space="preserve">third party intermediaries not involved in the transaction, was appropriate;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 144 out of 312 respondents (46%) supported the ability to completely hide the identity</w:t>
      </w:r>
      <w:r>
        <w:t xml:space="preserve"> </w:t>
      </w:r>
      <w:r>
        <w:t xml:space="preserve">of the payer and payee for low-value offline transactions.</w:t>
      </w:r>
    </w:p>
    <w:p>
      <w:pPr>
        <w:pStyle w:val="BodyText"/>
      </w:pPr>
      <w:r>
        <w:t xml:space="preserve">EU citizens are in favour of all features that enhance user privacy – with the ability to hide</w:t>
      </w:r>
      <w:r>
        <w:t xml:space="preserve"> </w:t>
      </w:r>
      <w:r>
        <w:t xml:space="preserve">the identity of a payer and payee for low-value transactions proving the most popular</w:t>
      </w:r>
      <w:r>
        <w:t xml:space="preserve"> </w:t>
      </w:r>
      <w:r>
        <w:t xml:space="preserve">feature - 81 respondents among EU citizens (43%) believed that a high level of privacy for</w:t>
      </w:r>
      <w:r>
        <w:t xml:space="preserve"> </w:t>
      </w:r>
      <w:r>
        <w:t xml:space="preserve">low value transactions is either very appropriate or rather appropriate.</w:t>
      </w:r>
    </w:p>
    <w:p>
      <w:pPr>
        <w:pStyle w:val="BodyText"/>
      </w:pPr>
      <w:r>
        <w:t xml:space="preserve">106 out of 312 respondents (34%) believed that users of a digital euro should have the</w:t>
      </w:r>
      <w:r>
        <w:t xml:space="preserve"> </w:t>
      </w:r>
      <w:r>
        <w:t xml:space="preserve">possibility to ‘opt-in’ to additional data-driven services. However, a sizeable minority,</w:t>
      </w:r>
      <w:r>
        <w:t xml:space="preserve"> </w:t>
      </w:r>
      <w:r>
        <w:t xml:space="preserve">96 out of 312 respondents (31%), believed that this should not be the case, suggesting</w:t>
      </w:r>
      <w:r>
        <w:t xml:space="preserve"> </w:t>
      </w:r>
      <w:r>
        <w:t xml:space="preserve">that opinions on data-driven services should be assessed on a case-by-case basis and are</w:t>
      </w:r>
      <w:r>
        <w:t xml:space="preserve"> </w:t>
      </w:r>
      <w:r>
        <w:t xml:space="preserve">dependent on which specific innovative services being considered.</w:t>
      </w:r>
    </w:p>
    <w:p>
      <w:pPr>
        <w:pStyle w:val="BodyText"/>
      </w:pPr>
      <w:r>
        <w:t xml:space="preserve">The right to process personal data for a number of potential activities was highly</w:t>
      </w:r>
      <w:r>
        <w:t xml:space="preserve"> </w:t>
      </w:r>
      <w:r>
        <w:t xml:space="preserve">contested between citizens on the one hand, and other professional respondents on the</w:t>
      </w:r>
      <w:r>
        <w:t xml:space="preserve"> </w:t>
      </w:r>
      <w:r>
        <w:t xml:space="preserve">other hand.</w:t>
      </w:r>
    </w:p>
    <w:p>
      <w:pPr>
        <w:pStyle w:val="BodyText"/>
      </w:pPr>
      <w:r>
        <w:t xml:space="preserve"> 72 out of 124 professional respondents (60%) mostly believed that the processing of</w:t>
      </w:r>
      <w:r>
        <w:t xml:space="preserve"> </w:t>
      </w:r>
      <w:r>
        <w:t xml:space="preserve">personal data is very or rather appropriate for the fight against money laundering,</w:t>
      </w:r>
      <w:r>
        <w:t xml:space="preserve"> </w:t>
      </w:r>
      <w:r>
        <w:t xml:space="preserve">organised crime and terrorism, compared to 35 out of 188 EU citizens respondents</w:t>
      </w:r>
      <w:r>
        <w:t xml:space="preserve"> </w:t>
      </w:r>
      <w:r>
        <w:t xml:space="preserve">(19%).</w:t>
      </w:r>
      <w:r>
        <w:t xml:space="preserve"> </w:t>
      </w:r>
      <w:r>
        <w:t xml:space="preserve"> 43 out of 124 professional respondents (35%) favoured the processing of personal</w:t>
      </w:r>
      <w:r>
        <w:t xml:space="preserve"> </w:t>
      </w:r>
      <w:r>
        <w:t xml:space="preserve">data for the enforcement of tax rules. On the other side, only 23 out of 188 EU citizen</w:t>
      </w:r>
      <w:r>
        <w:t xml:space="preserve"> </w:t>
      </w:r>
      <w:r>
        <w:t xml:space="preserve">respondents (12%) deemed this appropriate for this purpose while 53 out of 188</w:t>
      </w:r>
      <w:r>
        <w:t xml:space="preserve"> </w:t>
      </w:r>
      <w:r>
        <w:t xml:space="preserve">respondents (28%) thought it not at all appropriate.</w:t>
      </w:r>
      <w:r>
        <w:t xml:space="preserve"> </w:t>
      </w:r>
      <w:r>
        <w:t xml:space="preserve"> 49 out of 124 professional respondents (40%) also believed that personal data</w:t>
      </w:r>
      <w:r>
        <w:t xml:space="preserve"> </w:t>
      </w:r>
      <w:r>
        <w:t xml:space="preserve">processing was very or rather appropriate for payment settlement purposes, while only</w:t>
      </w:r>
      <w:r>
        <w:t xml:space="preserve"> </w:t>
      </w:r>
      <w:r>
        <w:t xml:space="preserve">22 out of 188 of the EU citizen respondents (12%) believed the same; 52 out of 188</w:t>
      </w:r>
      <w:r>
        <w:t xml:space="preserve"> </w:t>
      </w:r>
      <w:r>
        <w:t xml:space="preserve">(28%) however thought it not at all appropriate.</w:t>
      </w:r>
      <w:r>
        <w:t xml:space="preserve"> </w:t>
      </w:r>
      <w:r>
        <w:t xml:space="preserve"> 55 out of 124 professional respondents (44%,) thought the processing of personal data</w:t>
      </w:r>
      <w:r>
        <w:t xml:space="preserve"> </w:t>
      </w:r>
      <w:r>
        <w:t xml:space="preserve">for the management of operational security risks appropriate. Only 24 out of 188</w:t>
      </w:r>
      <w:r>
        <w:t xml:space="preserve"> </w:t>
      </w:r>
      <w:r>
        <w:t xml:space="preserve">respondents of EU citizen respondents believed the same (13%).</w:t>
      </w:r>
      <w:r>
        <w:t xml:space="preserve"> </w:t>
      </w:r>
      <w:r>
        <w:t xml:space="preserve"> 46 out of 124 professional respondents (37%) believed that processing of personal</w:t>
      </w:r>
      <w:r>
        <w:t xml:space="preserve"> </w:t>
      </w:r>
      <w:r>
        <w:t xml:space="preserve">data would be rather or very appropriate to enforce potential holding limits. This</w:t>
      </w:r>
      <w:r>
        <w:t xml:space="preserve"> </w:t>
      </w:r>
      <w:r>
        <w:t xml:space="preserve">belief was shared by 12 out of 188 EU citizen respondents (6%), while 32% think it</w:t>
      </w:r>
      <w:r>
        <w:t xml:space="preserve"> </w:t>
      </w:r>
      <w:r>
        <w:t xml:space="preserve">rather not or not at all appropriate.</w:t>
      </w:r>
      <w:r>
        <w:br/>
      </w:r>
      <w:r>
        <w:t xml:space="preserve"> Only on the issue of whether processing of personal data is appropriate for additional</w:t>
      </w:r>
      <w:r>
        <w:t xml:space="preserve"> </w:t>
      </w:r>
      <w:r>
        <w:t xml:space="preserve">innovative online services and functionalities both groups seemed to agree at least</w:t>
      </w:r>
      <w:r>
        <w:t xml:space="preserve"> </w:t>
      </w:r>
      <w:r>
        <w:t xml:space="preserve">somewhat. Only 33 out of 124 professional respondents (27%) and 20 out of 188 EU</w:t>
      </w:r>
      <w:r>
        <w:t xml:space="preserve"> </w:t>
      </w:r>
      <w:r>
        <w:t xml:space="preserve">citizens and consumer organisations (11%) thought the processing of personal data for</w:t>
      </w:r>
      <w:r>
        <w:t xml:space="preserve"> </w:t>
      </w:r>
      <w:r>
        <w:t xml:space="preserve">this reason rather or very appropriate.</w:t>
      </w:r>
    </w:p>
    <w:p>
      <w:pPr>
        <w:pStyle w:val="BodyText"/>
      </w:pPr>
      <w:r>
        <w:t xml:space="preserve">Respondents did not believe central banks should be able to access personal data.</w:t>
      </w:r>
    </w:p>
    <w:p>
      <w:pPr>
        <w:pStyle w:val="BodyText"/>
      </w:pPr>
      <w:r>
        <w:t xml:space="preserve"> 153 out of 312 respondents (49%) believed that central banks should not be able to</w:t>
      </w:r>
      <w:r>
        <w:t xml:space="preserve"> </w:t>
      </w:r>
      <w:r>
        <w:t xml:space="preserve">process personal data for the purposes of payment settlements. (Compared to only 34</w:t>
      </w:r>
      <w:r>
        <w:t xml:space="preserve"> </w:t>
      </w:r>
      <w:r>
        <w:t xml:space="preserve">respondents (11%) in favour.)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 149 out of 312 respondents (48%) were of the view that central banks should not be</w:t>
      </w:r>
      <w:r>
        <w:t xml:space="preserve"> </w:t>
      </w:r>
      <w:r>
        <w:t xml:space="preserve">able to process personal data for the purposes of operational resilience. (Compared to</w:t>
      </w:r>
      <w:r>
        <w:t xml:space="preserve"> </w:t>
      </w:r>
      <w:r>
        <w:t xml:space="preserve">only 43 respondents (14%) in favour.)</w:t>
      </w:r>
      <w:r>
        <w:t xml:space="preserve"> </w:t>
      </w:r>
      <w:r>
        <w:t xml:space="preserve"> 119 out of 312 respondents (38%) believed that central banks should not be able to</w:t>
      </w:r>
      <w:r>
        <w:t xml:space="preserve"> </w:t>
      </w:r>
      <w:r>
        <w:t xml:space="preserve">process personal data for the purposes of AML/CFT compliance. (Compared to 71</w:t>
      </w:r>
      <w:r>
        <w:t xml:space="preserve"> </w:t>
      </w:r>
      <w:r>
        <w:t xml:space="preserve">respondents (23%) in favour.)</w:t>
      </w:r>
      <w:r>
        <w:t xml:space="preserve"> </w:t>
      </w:r>
      <w:r>
        <w:t xml:space="preserve"> 118 out of 312 respondents (38%) of respondents believed that central banks should</w:t>
      </w:r>
      <w:r>
        <w:t xml:space="preserve"> </w:t>
      </w:r>
      <w:r>
        <w:t xml:space="preserve">not be able to process personal data to combat fraud. (Compared to 75 respondents</w:t>
      </w:r>
      <w:r>
        <w:t xml:space="preserve"> </w:t>
      </w:r>
      <w:r>
        <w:t xml:space="preserve">(24%) in favour.)</w:t>
      </w:r>
    </w:p>
    <w:p>
      <w:pPr>
        <w:pStyle w:val="BodyText"/>
      </w:pPr>
      <w:r>
        <w:t xml:space="preserve">While professional respondents (including PSPs) did not believe central banks should be able</w:t>
      </w:r>
      <w:r>
        <w:t xml:space="preserve"> </w:t>
      </w:r>
      <w:r>
        <w:t xml:space="preserve">to access data for the purposes of payment settlements or operational resilience, a small</w:t>
      </w:r>
      <w:r>
        <w:t xml:space="preserve"> </w:t>
      </w:r>
      <w:r>
        <w:t xml:space="preserve">majority believed central banks should be able to process personal data for AML/CFT</w:t>
      </w:r>
      <w:r>
        <w:t xml:space="preserve"> </w:t>
      </w:r>
      <w:r>
        <w:t xml:space="preserve">purposes (38%, 47 out of 124 respondents) and to combat fraud (39%, 48 out of 124</w:t>
      </w:r>
      <w:r>
        <w:t xml:space="preserve"> </w:t>
      </w:r>
      <w:r>
        <w:t xml:space="preserve">respondents).</w:t>
      </w:r>
    </w:p>
    <w:p>
      <w:pPr>
        <w:pStyle w:val="Compact"/>
        <w:numPr>
          <w:ilvl w:val="0"/>
          <w:numId w:val="1012"/>
        </w:numPr>
      </w:pPr>
      <w:r>
        <w:t xml:space="preserve">International payments with a digital euro</w:t>
      </w:r>
      <w:r>
        <w:t xml:space="preserve"> </w:t>
      </w:r>
      <w:r>
        <w:t xml:space="preserve">Both citizens (54 out of 188, 28%) and professional respondents (94 out of 124 found,</w:t>
      </w:r>
      <w:r>
        <w:t xml:space="preserve"> </w:t>
      </w:r>
      <w:r>
        <w:t xml:space="preserve">76%) were mostly supportive of a digital euro available only for euro area citizens and</w:t>
      </w:r>
      <w:r>
        <w:t xml:space="preserve"> </w:t>
      </w:r>
      <w:r>
        <w:t xml:space="preserve">for intra euro area transactions. 47 citizens (25%) and only 1 professional were against. 85</w:t>
      </w:r>
      <w:r>
        <w:t xml:space="preserve"> </w:t>
      </w:r>
      <w:r>
        <w:t xml:space="preserve">citizens (45%) and 26 professional (21%) did not reply. 49 out of 188 EU citizens (26%)</w:t>
      </w:r>
      <w:r>
        <w:t xml:space="preserve"> </w:t>
      </w:r>
      <w:r>
        <w:t xml:space="preserve">supported that tourist visiting the euro area should also be able to pay with a digital euro and</w:t>
      </w:r>
      <w:r>
        <w:t xml:space="preserve"> </w:t>
      </w:r>
      <w:r>
        <w:t xml:space="preserve">28 (14%) were against (86 (45%) did not reply. The same question received support from 75</w:t>
      </w:r>
      <w:r>
        <w:t xml:space="preserve"> </w:t>
      </w:r>
      <w:r>
        <w:t xml:space="preserve">professionals (60%) and 31 (25%) did not reply.</w:t>
      </w:r>
      <w:r>
        <w:t xml:space="preserve"> </w:t>
      </w:r>
      <w:r>
        <w:t xml:space="preserve">The potential use of the digital euro outside the euro area attracted less support. 49 out</w:t>
      </w:r>
      <w:r>
        <w:t xml:space="preserve"> </w:t>
      </w:r>
      <w:r>
        <w:t xml:space="preserve">of 188 EU citizens found that international use would be very desirable or rather desirable</w:t>
      </w:r>
      <w:r>
        <w:t xml:space="preserve"> </w:t>
      </w:r>
      <w:r>
        <w:t xml:space="preserve">(26%). About 39-42 citizens (21-22%) were against the use of a digital euro outside of the</w:t>
      </w:r>
      <w:r>
        <w:t xml:space="preserve"> </w:t>
      </w:r>
      <w:r>
        <w:t xml:space="preserve">euro area and 85 (45%) did not reply. Transactions with selected third country residents or</w:t>
      </w:r>
      <w:r>
        <w:t xml:space="preserve"> </w:t>
      </w:r>
      <w:r>
        <w:t xml:space="preserve">businesses was supported by 53 out of 124 professional respondents (43%), against 14% that</w:t>
      </w:r>
      <w:r>
        <w:t xml:space="preserve"> </w:t>
      </w:r>
      <w:r>
        <w:t xml:space="preserve">opposed it (41 did not reply (33%)). Furthermore, 49 out of 124 (40%) professional</w:t>
      </w:r>
      <w:r>
        <w:t xml:space="preserve"> </w:t>
      </w:r>
      <w:r>
        <w:t xml:space="preserve">respondents found unlimited transactions with third countries desirable, against 21% that</w:t>
      </w:r>
      <w:r>
        <w:t xml:space="preserve"> </w:t>
      </w:r>
      <w:r>
        <w:t xml:space="preserve">opposed it. (37 did not reply (30%)) A respondent commented that companies based in</w:t>
      </w:r>
      <w:r>
        <w:t xml:space="preserve"> </w:t>
      </w:r>
      <w:r>
        <w:t xml:space="preserve">Europe (SMEs, corporates and large corporates) should be able to use the digital euro for the</w:t>
      </w:r>
      <w:r>
        <w:t xml:space="preserve"> </w:t>
      </w:r>
      <w:r>
        <w:t xml:space="preserve">settlement of commercial transactions with the possibility of offering value-added services</w:t>
      </w:r>
      <w:r>
        <w:t xml:space="preserve"> </w:t>
      </w:r>
      <w:r>
        <w:t xml:space="preserve">thanks to its programmability (i.e., smart contracts). It was also suggested that beyond euro</w:t>
      </w:r>
      <w:r>
        <w:t xml:space="preserve"> </w:t>
      </w:r>
      <w:r>
        <w:t xml:space="preserve">area residents, a digital euro should be available for any person physically present on the euro</w:t>
      </w:r>
      <w:r>
        <w:t xml:space="preserve"> </w:t>
      </w:r>
      <w:r>
        <w:t xml:space="preserve">area territory independently of its situation including migrants, asylum seekers or refugees.</w:t>
      </w:r>
      <w:r>
        <w:t xml:space="preserve"> </w:t>
      </w:r>
      <w:r>
        <w:t xml:space="preserve">PSPs suggested that the use of the digital euro in the international context should be assessed</w:t>
      </w:r>
      <w:r>
        <w:t xml:space="preserve"> </w:t>
      </w:r>
      <w:r>
        <w:t xml:space="preserve">by considering the existing and developing private sector standards and solutions (e.g. </w:t>
      </w:r>
      <w:r>
        <w:t xml:space="preserve"> </w:t>
      </w:r>
      <w:r>
        <w:t xml:space="preserve">ISO20022, SWIFTgpi) that allow efficient payments across borders in commercial bank</w:t>
      </w:r>
      <w:r>
        <w:t xml:space="preserve"> </w:t>
      </w:r>
      <w:r>
        <w:t xml:space="preserve">money.</w:t>
      </w:r>
      <w:r>
        <w:br/>
      </w:r>
      <w:r>
        <w:t xml:space="preserve">Banks and their associations emphasised the potential of a wholesale CBDC as opposed</w:t>
      </w:r>
      <w:r>
        <w:t xml:space="preserve"> </w:t>
      </w:r>
      <w:r>
        <w:t xml:space="preserve">to a retail CBDC. For trading purposes, a wholesale digital currency suited for large value</w:t>
      </w:r>
      <w:r>
        <w:t xml:space="preserve"> </w:t>
      </w:r>
      <w:r>
        <w:t xml:space="preserve">cross-currency payments would be better suited than a retail focused digital euro. Finally, it</w:t>
      </w:r>
      <w:r>
        <w:t xml:space="preserve"> </w:t>
      </w:r>
      <w:r>
        <w:t xml:space="preserve">was stressed that the ECB should take part in the development of global standards in order to</w:t>
      </w:r>
      <w:r>
        <w:t xml:space="preserve"> </w:t>
      </w:r>
      <w:r>
        <w:t xml:space="preserve">avoid that the initial design decisions hinder a potential future interoperability of a digital</w:t>
      </w:r>
      <w:r>
        <w:t xml:space="preserve"> </w:t>
      </w:r>
      <w:r>
        <w:t xml:space="preserve">euro with other CBDCs. Interoperability could support remittances and trade.</w:t>
      </w:r>
    </w:p>
    <w:p>
      <w:pPr>
        <w:pStyle w:val="FirstParagraph"/>
      </w:pPr>
      <w:r>
        <w:t xml:space="preserve">124</w:t>
      </w:r>
    </w:p>
    <w:p>
      <w:pPr>
        <w:pStyle w:val="BodyText"/>
      </w:pPr>
      <w:r>
        <w:t xml:space="preserve">Some respondents stressed the risks to financial stability in non-euro area countries. 19</w:t>
      </w:r>
      <w:r>
        <w:t xml:space="preserve"> </w:t>
      </w:r>
      <w:r>
        <w:t xml:space="preserve">out of 124 professional respondents (15%) believed that unfavourable capital movements</w:t>
      </w:r>
      <w:r>
        <w:t xml:space="preserve"> </w:t>
      </w:r>
      <w:r>
        <w:t xml:space="preserve">would be the most significant impact on non-euro area countries, followed by monetary</w:t>
      </w:r>
      <w:r>
        <w:t xml:space="preserve"> </w:t>
      </w:r>
      <w:r>
        <w:t xml:space="preserve">autonomy (17 out of 124 professional respondents, 14%), financial stability (14 out of 124</w:t>
      </w:r>
      <w:r>
        <w:t xml:space="preserve"> </w:t>
      </w:r>
      <w:r>
        <w:t xml:space="preserve">professional respondents, 11%). Only 11 out of 124 professional respondents (9%) assessed</w:t>
      </w:r>
      <w:r>
        <w:t xml:space="preserve"> </w:t>
      </w:r>
      <w:r>
        <w:t xml:space="preserve">the risk of financial disintermediation as significant. Professional respondents also added that</w:t>
      </w:r>
      <w:r>
        <w:t xml:space="preserve"> </w:t>
      </w:r>
      <w:r>
        <w:t xml:space="preserve">money laundering would also be an issue in international transactions. In the opinion of some</w:t>
      </w:r>
      <w:r>
        <w:t xml:space="preserve"> </w:t>
      </w:r>
      <w:r>
        <w:t xml:space="preserve">of the banks and banking associations, stronger currencies could take over in countries with</w:t>
      </w:r>
      <w:r>
        <w:t xml:space="preserve"> </w:t>
      </w:r>
      <w:r>
        <w:t xml:space="preserve">weaker economies. From this perspective, an extensive use of the digital euro in non-euro-</w:t>
      </w:r>
      <w:r>
        <w:t xml:space="preserve"> </w:t>
      </w:r>
      <w:r>
        <w:t xml:space="preserve">area Member States could affect their economies and monetary systems and may lead to</w:t>
      </w:r>
      <w:r>
        <w:t xml:space="preserve"> </w:t>
      </w:r>
      <w:r>
        <w:t xml:space="preserve">disintermediation especially in crisis situation. Therefore it was suggested to limit the usage</w:t>
      </w:r>
      <w:r>
        <w:t xml:space="preserve"> </w:t>
      </w:r>
      <w:r>
        <w:t xml:space="preserve">of the digital euro outside the euro area e.g., through limits or a limitation of eligible holders.</w:t>
      </w:r>
      <w:r>
        <w:t xml:space="preserve"> </w:t>
      </w:r>
      <w:r>
        <w:t xml:space="preserve">In the opinion of a non-euro area central bank, conditional on the final design of the digital</w:t>
      </w:r>
      <w:r>
        <w:t xml:space="preserve"> </w:t>
      </w:r>
      <w:r>
        <w:t xml:space="preserve">euro, easy access to digital euro for retail and wholesale users outside the Euro area could be</w:t>
      </w:r>
      <w:r>
        <w:t xml:space="preserve"> </w:t>
      </w:r>
      <w:r>
        <w:t xml:space="preserve">detrimental for the local financial system and the conduct of the sovereign monetary policy,</w:t>
      </w:r>
      <w:r>
        <w:t xml:space="preserve"> </w:t>
      </w:r>
      <w:r>
        <w:t xml:space="preserve">especially in crises. Therefore, this respondent proposed to open this possibility only for</w:t>
      </w:r>
      <w:r>
        <w:t xml:space="preserve"> </w:t>
      </w:r>
      <w:r>
        <w:t xml:space="preserve">transactions related to tourism or other short-term transactions, and design the accessibility of</w:t>
      </w:r>
      <w:r>
        <w:t xml:space="preserve"> </w:t>
      </w:r>
      <w:r>
        <w:t xml:space="preserve">digital euro for cross-border use within the EU with far more restriction e.g. in terms of</w:t>
      </w:r>
      <w:r>
        <w:t xml:space="preserve"> </w:t>
      </w:r>
      <w:r>
        <w:t xml:space="preserve">remuneration, account balance and possible maturity of holdings, or potentially limiting its</w:t>
      </w:r>
      <w:r>
        <w:t xml:space="preserve"> </w:t>
      </w:r>
      <w:r>
        <w:t xml:space="preserve">use primarily to euro area residents.</w:t>
      </w:r>
      <w:r>
        <w:t xml:space="preserve"> </w:t>
      </w:r>
      <w:r>
        <w:t xml:space="preserve">Respondents overall supported a staggered approach. Due to unforeseeable risks, it was</w:t>
      </w:r>
      <w:r>
        <w:t xml:space="preserve"> </w:t>
      </w:r>
      <w:r>
        <w:t xml:space="preserve">advised that the digital euro project focused on a first phase exclusively on citizens of the</w:t>
      </w:r>
      <w:r>
        <w:t xml:space="preserve"> </w:t>
      </w:r>
      <w:r>
        <w:t xml:space="preserve">euro area and when a stable regime of widespread use has been attained, study potential</w:t>
      </w:r>
      <w:r>
        <w:t xml:space="preserve"> </w:t>
      </w:r>
      <w:r>
        <w:t xml:space="preserve">expansion to other sets of users if necessary. Issuing CBDC for non-euro-area residents</w:t>
      </w:r>
      <w:r>
        <w:t xml:space="preserve"> </w:t>
      </w:r>
      <w:r>
        <w:t xml:space="preserve">would raise operational issues such as onboarding of non-residents, fraud and AML/CFT,</w:t>
      </w:r>
      <w:r>
        <w:t xml:space="preserve"> </w:t>
      </w:r>
      <w:r>
        <w:t xml:space="preserve">servicing or closing of the wallet.</w:t>
      </w:r>
    </w:p>
    <w:p>
      <w:pPr>
        <w:pStyle w:val="BodyText"/>
      </w:pPr>
      <w:r>
        <w:t xml:space="preserve">The chart above shows the aggregated replies of both people and professional respondents.</w:t>
      </w:r>
    </w:p>
    <w:p>
      <w:pPr>
        <w:pStyle w:val="BodyText"/>
      </w:pPr>
      <w:r>
        <w:t xml:space="preserve">125</w:t>
      </w:r>
    </w:p>
    <w:p>
      <w:pPr>
        <w:pStyle w:val="Compact"/>
        <w:numPr>
          <w:ilvl w:val="0"/>
          <w:numId w:val="1013"/>
        </w:numPr>
      </w:pPr>
      <w:r>
        <w:t xml:space="preserve">Results of the call for evidence on the digital euro</w:t>
      </w:r>
    </w:p>
    <w:p>
      <w:pPr>
        <w:pStyle w:val="FirstParagraph"/>
      </w:pPr>
      <w:r>
        <w:t xml:space="preserve">Introduction</w:t>
      </w:r>
      <w:r>
        <w:t xml:space="preserve"> </w:t>
      </w:r>
      <w:r>
        <w:t xml:space="preserve">On 5 April 2022, the European Commission launched a call for evidence on a digital euro.</w:t>
      </w:r>
      <w:r>
        <w:t xml:space="preserve"> </w:t>
      </w:r>
      <w:r>
        <w:t xml:space="preserve">The campaign for collecting answers closed on 16 June 2022.</w:t>
      </w:r>
      <w:r>
        <w:br/>
      </w:r>
      <w:r>
        <w:t xml:space="preserve">The purpose of the call for evidence is to complement the European Commission’s targeted</w:t>
      </w:r>
      <w:r>
        <w:t xml:space="preserve"> </w:t>
      </w:r>
      <w:r>
        <w:t xml:space="preserve">consultation on a digital euro with further information gathered from all categories of</w:t>
      </w:r>
      <w:r>
        <w:t xml:space="preserve"> </w:t>
      </w:r>
      <w:r>
        <w:t xml:space="preserve">stakeholders on any topic related to the digital euro.</w:t>
      </w:r>
      <w:r>
        <w:t xml:space="preserve"> </w:t>
      </w:r>
      <w:r>
        <w:t xml:space="preserve">The European Commission received 19.258 comments.</w:t>
      </w:r>
    </w:p>
    <w:p>
      <w:pPr>
        <w:pStyle w:val="BodyText"/>
      </w:pPr>
      <w:r>
        <w:t xml:space="preserve">Overview of respondents and responses</w:t>
      </w:r>
      <w:r>
        <w:t xml:space="preserve"> </w:t>
      </w:r>
      <w:r>
        <w:t xml:space="preserve">By far, most comments came from EU citizens, with the largest groups of the respondents</w:t>
      </w:r>
      <w:r>
        <w:t xml:space="preserve"> </w:t>
      </w:r>
      <w:r>
        <w:t xml:space="preserve">belonging to Germany and Slovakia.</w:t>
      </w:r>
    </w:p>
    <w:p>
      <w:pPr>
        <w:pStyle w:val="BodyText"/>
      </w:pPr>
      <w:r>
        <w:t xml:space="preserve">Summary of respondents’ feedback</w:t>
      </w:r>
      <w:r>
        <w:t xml:space="preserve"> </w:t>
      </w:r>
      <w:r>
        <w:t xml:space="preserve">Respondents’ feedback was mostly negative but this result is not representative and</w:t>
      </w:r>
      <w:r>
        <w:t xml:space="preserve"> </w:t>
      </w:r>
      <w:r>
        <w:t xml:space="preserve">likely significantly biased.</w:t>
      </w:r>
      <w:r>
        <w:br/>
      </w:r>
      <w:r>
        <w:t xml:space="preserve">The concentrated participation and the results may hint to a very large bias among the</w:t>
      </w:r>
      <w:r>
        <w:t xml:space="preserve"> </w:t>
      </w:r>
      <w:r>
        <w:t xml:space="preserve">respondents, whereby those people who saw the digital euro as a threat, took the opportunity</w:t>
      </w:r>
      <w:r>
        <w:t xml:space="preserve"> </w:t>
      </w:r>
      <w:r>
        <w:t xml:space="preserve">to answer the call for evidence, while people with positive, neutral or no opinion might not</w:t>
      </w:r>
      <w:r>
        <w:t xml:space="preserve"> </w:t>
      </w:r>
      <w:r>
        <w:t xml:space="preserve">have made time and effort to contribute. It cannot be excluded that organized crowd</w:t>
      </w:r>
      <w:r>
        <w:t xml:space="preserve"> </w:t>
      </w:r>
      <w:r>
        <w:t xml:space="preserve">contributions, so called campaigns, could have also contributed to the large number of biased,</w:t>
      </w:r>
      <w:r>
        <w:t xml:space="preserve"> </w:t>
      </w:r>
      <w:r>
        <w:t xml:space="preserve">negative responses especially from the Member States with the two largest number of</w:t>
      </w:r>
      <w:r>
        <w:t xml:space="preserve"> </w:t>
      </w:r>
      <w:r>
        <w:t xml:space="preserve">respondents (Germany and Slovakia).</w:t>
      </w:r>
      <w:r>
        <w:t xml:space="preserve"> </w:t>
      </w:r>
      <w:r>
        <w:t xml:space="preserve">In this context, and considering the absence of sampling, responses cannot be considered as</w:t>
      </w:r>
      <w:r>
        <w:t xml:space="preserve"> </w:t>
      </w:r>
      <w:r>
        <w:t xml:space="preserve">representative to the EU’s population. They are nevertheless useful to explore to better</w:t>
      </w:r>
      <w:r>
        <w:t xml:space="preserve"> </w:t>
      </w:r>
      <w:r>
        <w:t xml:space="preserve">understand people’s reaction about the digital euro.</w:t>
      </w:r>
      <w:r>
        <w:t xml:space="preserve"> </w:t>
      </w:r>
      <w:r>
        <w:t xml:space="preserve">Based on a random sample of about 900 responses, positive comments came from</w:t>
      </w:r>
      <w:r>
        <w:t xml:space="preserve"> </w:t>
      </w:r>
      <w:r>
        <w:t xml:space="preserve">professional respondents (banks, economic organisations) for one half and EU citizens for the</w:t>
      </w:r>
      <w:r>
        <w:t xml:space="preserve"> </w:t>
      </w:r>
      <w:r>
        <w:t xml:space="preserve">other half. Those positive comments mostly stressed the safety and efficacy of a digital</w:t>
      </w:r>
      <w:r>
        <w:t xml:space="preserve"> </w:t>
      </w:r>
      <w:r>
        <w:t xml:space="preserve">currency. Most respondents nevertheless voiced concerns about the digital euro.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Here we present the most typical opinions voiced by people:</w:t>
      </w:r>
    </w:p>
    <w:p>
      <w:pPr>
        <w:pStyle w:val="Compact"/>
        <w:numPr>
          <w:ilvl w:val="0"/>
          <w:numId w:val="1014"/>
        </w:numPr>
      </w:pPr>
      <w:r>
        <w:t xml:space="preserve">The digital euro would lead to stronger centralised control over the people.</w:t>
      </w:r>
      <w:r>
        <w:t xml:space="preserve"> </w:t>
      </w:r>
      <w:r>
        <w:t xml:space="preserve">The argument voiced most often was that the introduction of the digital euro would give the</w:t>
      </w:r>
      <w:r>
        <w:t xml:space="preserve"> </w:t>
      </w:r>
      <w:r>
        <w:t xml:space="preserve">EU or the ECB central control over the users. Respondents feared that all their monetary</w:t>
      </w:r>
      <w:r>
        <w:t xml:space="preserve"> </w:t>
      </w:r>
      <w:r>
        <w:t xml:space="preserve">transactions using the digital euro would be traceable.</w:t>
      </w:r>
      <w:r>
        <w:t xml:space="preserve"> </w:t>
      </w:r>
      <w:r>
        <w:t xml:space="preserve">Many were afraid that with the introduction of the digital euro EU citizens could be scored</w:t>
      </w:r>
      <w:r>
        <w:t xml:space="preserve"> </w:t>
      </w:r>
      <w:r>
        <w:t xml:space="preserve">and the accounts of certain users blocked.</w:t>
      </w:r>
      <w:r>
        <w:t xml:space="preserve"> </w:t>
      </w:r>
      <w:r>
        <w:t xml:space="preserve">A corresponding argument was the reduction in privacy stemming from the use of digital</w:t>
      </w:r>
      <w:r>
        <w:t xml:space="preserve"> </w:t>
      </w:r>
      <w:r>
        <w:t xml:space="preserve">payment methods. The predominant fear concerned governmental/EU control, while only</w:t>
      </w:r>
      <w:r>
        <w:t xml:space="preserve"> </w:t>
      </w:r>
      <w:r>
        <w:t xml:space="preserve">very few comments also mentioned control by private businesses, in particular, measures to</w:t>
      </w:r>
      <w:r>
        <w:t xml:space="preserve"> </w:t>
      </w:r>
      <w:r>
        <w:t xml:space="preserve">counter the risk of money laundering that would need to be taken into account in the digital</w:t>
      </w:r>
      <w:r>
        <w:t xml:space="preserve"> </w:t>
      </w:r>
      <w:r>
        <w:t xml:space="preserve">euro design, considerations that digital euro are construed into the surveillance of all</w:t>
      </w:r>
      <w:r>
        <w:t xml:space="preserve"> </w:t>
      </w:r>
      <w:r>
        <w:t xml:space="preserve">monetary transactions.</w:t>
      </w:r>
      <w:r>
        <w:t xml:space="preserve"> </w:t>
      </w:r>
      <w:r>
        <w:t xml:space="preserve">This argument was often supported by general mistrust in EU or governmental institutions.</w:t>
      </w:r>
      <w:r>
        <w:t xml:space="preserve"> </w:t>
      </w:r>
      <w:r>
        <w:t xml:space="preserve">Some comments from central European Member States, especially from Slovakia, Czech</w:t>
      </w:r>
      <w:r>
        <w:t xml:space="preserve"> </w:t>
      </w:r>
      <w:r>
        <w:t xml:space="preserve">Republic and Poland, stated a general distrust in official institutions. Other comments,</w:t>
      </w:r>
      <w:r>
        <w:t xml:space="preserve"> </w:t>
      </w:r>
      <w:r>
        <w:t xml:space="preserve">especially from Germany and Austria, linked the digital euro to a step towards high control.</w:t>
      </w:r>
      <w:r>
        <w:t xml:space="preserve"> </w:t>
      </w:r>
      <w:r>
        <w:t xml:space="preserve">31%</w:t>
      </w:r>
      <w:r>
        <w:t xml:space="preserve"> </w:t>
      </w:r>
      <w:r>
        <w:t xml:space="preserve">21%</w:t>
      </w:r>
      <w:r>
        <w:t xml:space="preserve"> </w:t>
      </w:r>
      <w:r>
        <w:t xml:space="preserve">13%</w:t>
      </w:r>
      <w:r>
        <w:t xml:space="preserve"> </w:t>
      </w:r>
      <w:r>
        <w:t xml:space="preserve">10%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3%2%2%2%</w:t>
      </w:r>
      <w:r>
        <w:t xml:space="preserve"> </w:t>
      </w:r>
      <w:r>
        <w:t xml:space="preserve">Concerns voiced</w:t>
      </w:r>
      <w:r>
        <w:t xml:space="preserve"> </w:t>
      </w:r>
      <w:r>
        <w:t xml:space="preserve">stronger central regulation</w:t>
      </w:r>
      <w:r>
        <w:t xml:space="preserve"> </w:t>
      </w:r>
      <w:r>
        <w:t xml:space="preserve">abolition of cash</w:t>
      </w:r>
      <w:r>
        <w:t xml:space="preserve"> </w:t>
      </w:r>
      <w:r>
        <w:t xml:space="preserve">less privacy</w:t>
      </w:r>
      <w:r>
        <w:t xml:space="preserve"> </w:t>
      </w:r>
      <w:r>
        <w:t xml:space="preserve">technical problems</w:t>
      </w:r>
      <w:r>
        <w:t xml:space="preserve"> </w:t>
      </w:r>
      <w:r>
        <w:t xml:space="preserve">cyber-attacks</w:t>
      </w:r>
      <w:r>
        <w:t xml:space="preserve"> </w:t>
      </w:r>
      <w:r>
        <w:t xml:space="preserve">no need</w:t>
      </w:r>
      <w:r>
        <w:t xml:space="preserve"> </w:t>
      </w:r>
      <w:r>
        <w:t xml:space="preserve">threat to free market economy and to the stability of the financial system</w:t>
      </w:r>
      <w:r>
        <w:t xml:space="preserve"> </w:t>
      </w:r>
      <w:r>
        <w:t xml:space="preserve">distrust of EU-institutions</w:t>
      </w:r>
      <w:r>
        <w:t xml:space="preserve"> </w:t>
      </w:r>
      <w:r>
        <w:t xml:space="preserve">higher value fluctuation</w:t>
      </w:r>
      <w:r>
        <w:t xml:space="preserve"> </w:t>
      </w:r>
      <w:r>
        <w:t xml:space="preserve">exclusion of certain people</w:t>
      </w:r>
    </w:p>
    <w:p>
      <w:pPr>
        <w:pStyle w:val="FirstParagraph"/>
      </w:pPr>
      <w:r>
        <w:t xml:space="preserve">127</w:t>
      </w:r>
    </w:p>
    <w:p>
      <w:pPr>
        <w:pStyle w:val="Compact"/>
        <w:numPr>
          <w:ilvl w:val="0"/>
          <w:numId w:val="1015"/>
        </w:numPr>
      </w:pPr>
      <w:r>
        <w:t xml:space="preserve">The digital euro would lead to the abolition of cash.</w:t>
      </w:r>
      <w:r>
        <w:t xml:space="preserve"> </w:t>
      </w:r>
      <w:r>
        <w:t xml:space="preserve">Almost all commentators directly or indirectly assumed that the digital euro would substitute</w:t>
      </w:r>
      <w:r>
        <w:t xml:space="preserve"> </w:t>
      </w:r>
      <w:r>
        <w:t xml:space="preserve">cash as the only legal tender. Abolition of cash was universally rejected.</w:t>
      </w:r>
      <w:r>
        <w:br/>
      </w:r>
      <w:r>
        <w:t xml:space="preserve">Even those rare commentators, who understood that the digital euro would be implemented in</w:t>
      </w:r>
      <w:r>
        <w:t xml:space="preserve"> </w:t>
      </w:r>
      <w:r>
        <w:t xml:space="preserve">addition to cash, assumed that this was only an asserted argument, while according to them</w:t>
      </w:r>
      <w:r>
        <w:t xml:space="preserve"> </w:t>
      </w:r>
      <w:r>
        <w:t xml:space="preserve">the envisaged plan was to slowly replace cash until the digital euro becomes the only used</w:t>
      </w:r>
      <w:r>
        <w:t xml:space="preserve"> </w:t>
      </w:r>
      <w:r>
        <w:t xml:space="preserve">currency. They were of the view that a growing number of businesses would require digital</w:t>
      </w:r>
      <w:r>
        <w:t xml:space="preserve"> </w:t>
      </w:r>
      <w:r>
        <w:t xml:space="preserve">payment methods.</w:t>
      </w:r>
      <w:r>
        <w:t xml:space="preserve"> </w:t>
      </w:r>
      <w:r>
        <w:t xml:space="preserve">Many reasons were stated for keeping cash. Most importantly cash payments were considered</w:t>
      </w:r>
      <w:r>
        <w:t xml:space="preserve"> </w:t>
      </w:r>
      <w:r>
        <w:t xml:space="preserve">anonymous compared to electronic payment methods. The physical form appeared for these</w:t>
      </w:r>
      <w:r>
        <w:t xml:space="preserve"> </w:t>
      </w:r>
      <w:r>
        <w:t xml:space="preserve">respondents to give a real substance to money, while digital or electronic money was</w:t>
      </w:r>
      <w:r>
        <w:t xml:space="preserve"> </w:t>
      </w:r>
      <w:r>
        <w:t xml:space="preserve">considered too abstract to have the same value. Some people feared to be cheated out of their</w:t>
      </w:r>
      <w:r>
        <w:t xml:space="preserve"> </w:t>
      </w:r>
      <w:r>
        <w:t xml:space="preserve">wages, if they were paid in digital euros. Many people, especially from Germany, emphasised</w:t>
      </w:r>
      <w:r>
        <w:t xml:space="preserve"> </w:t>
      </w:r>
      <w:r>
        <w:t xml:space="preserve">the better control over their own expenses when paying in cash instead of digital payment</w:t>
      </w:r>
      <w:r>
        <w:t xml:space="preserve"> </w:t>
      </w:r>
      <w:r>
        <w:t xml:space="preserve">methods. Also, people argued that the digital euro would hinder certain transaction types,</w:t>
      </w:r>
      <w:r>
        <w:t xml:space="preserve"> </w:t>
      </w:r>
      <w:r>
        <w:t xml:space="preserve">such as monetary presents of grandparents to grandchildren, donations to homeless persons</w:t>
      </w:r>
      <w:r>
        <w:t xml:space="preserve"> </w:t>
      </w:r>
      <w:r>
        <w:t xml:space="preserve">on the streets, tipping of waiting staff in restaurants, paying at flea markets, farmers markets</w:t>
      </w:r>
      <w:r>
        <w:t xml:space="preserve"> </w:t>
      </w:r>
      <w:r>
        <w:t xml:space="preserve">or other small-scale consumer to consumer or consumer to small business transactions.</w:t>
      </w:r>
      <w:r>
        <w:t xml:space="preserve"> </w:t>
      </w:r>
      <w:r>
        <w:t xml:space="preserve">Some supported this argument with the fear that certain groups of people would be excluded</w:t>
      </w:r>
      <w:r>
        <w:t xml:space="preserve"> </w:t>
      </w:r>
      <w:r>
        <w:t xml:space="preserve">by the requirement of using digital money. Those would be especially elderly persons,</w:t>
      </w:r>
      <w:r>
        <w:t xml:space="preserve"> </w:t>
      </w:r>
      <w:r>
        <w:t xml:space="preserve">children, homeless, persons with disability, poor people.</w:t>
      </w:r>
      <w:r>
        <w:t xml:space="preserve"> </w:t>
      </w:r>
      <w:r>
        <w:t xml:space="preserve">Many people also voiced their unease that a digital currency would make them dependent of</w:t>
      </w:r>
      <w:r>
        <w:t xml:space="preserve"> </w:t>
      </w:r>
      <w:r>
        <w:t xml:space="preserve">technology, such as smartphones, while cash payments were more direct.</w:t>
      </w:r>
      <w:r>
        <w:t xml:space="preserve"> </w:t>
      </w:r>
      <w:r>
        <w:t xml:space="preserve">An often-stated fear was that the digital euro would be vulnerable to technical problems.</w:t>
      </w:r>
      <w:r>
        <w:t xml:space="preserve"> </w:t>
      </w:r>
      <w:r>
        <w:t xml:space="preserve">Especially, it would not be usable during power outages or when there is no connection to the</w:t>
      </w:r>
      <w:r>
        <w:t xml:space="preserve"> </w:t>
      </w:r>
      <w:r>
        <w:t xml:space="preserve">internet available. Some were even afraid to lose their entire digital credit if there is a</w:t>
      </w:r>
      <w:r>
        <w:t xml:space="preserve"> </w:t>
      </w:r>
      <w:r>
        <w:t xml:space="preserve">blackout.</w:t>
      </w:r>
      <w:r>
        <w:t xml:space="preserve"> </w:t>
      </w:r>
      <w:r>
        <w:t xml:space="preserve">A perceived danger were also cyber-attacks on the ECB, the digital euro system or the</w:t>
      </w:r>
      <w:r>
        <w:t xml:space="preserve"> </w:t>
      </w:r>
      <w:r>
        <w:t xml:space="preserve">individual accounts.</w:t>
      </w:r>
    </w:p>
    <w:p>
      <w:pPr>
        <w:pStyle w:val="Compact"/>
        <w:numPr>
          <w:ilvl w:val="0"/>
          <w:numId w:val="1015"/>
        </w:numPr>
      </w:pPr>
      <w:r>
        <w:t xml:space="preserve">There would be a higher fluctuation of value.</w:t>
      </w:r>
      <w:r>
        <w:t xml:space="preserve"> </w:t>
      </w:r>
      <w:r>
        <w:t xml:space="preserve">A few people feared that the value of the digital euro would have a higher fluctuation,</w:t>
      </w:r>
      <w:r>
        <w:t xml:space="preserve"> </w:t>
      </w:r>
      <w:r>
        <w:t xml:space="preserve">making it difficult to use. These people were split in two groups.</w:t>
      </w:r>
      <w:r>
        <w:t xml:space="preserve"> </w:t>
      </w:r>
      <w:r>
        <w:t xml:space="preserve">The bigger group believed that the introduction of digital currency would make it easier for</w:t>
      </w:r>
      <w:r>
        <w:t xml:space="preserve"> </w:t>
      </w:r>
      <w:r>
        <w:t xml:space="preserve">the ECB to devalue the euro leading to a higher inflation rate. Many of those people favoured</w:t>
      </w:r>
      <w:r>
        <w:t xml:space="preserve"> </w:t>
      </w:r>
      <w:r>
        <w:t xml:space="preserve">to base the currency on gold reserves.</w:t>
      </w:r>
      <w:r>
        <w:t xml:space="preserve"> </w:t>
      </w:r>
      <w:r>
        <w:t xml:space="preserve">The smaller group thought that the digital euro would behave like Bitcoin, the value</w:t>
      </w:r>
      <w:r>
        <w:t xml:space="preserve"> </w:t>
      </w:r>
      <w:r>
        <w:t xml:space="preserve">depending on the trust in the currency. Since they themselves mostly would not trust the</w:t>
      </w:r>
      <w:r>
        <w:t xml:space="preserve"> </w:t>
      </w:r>
      <w:r>
        <w:t xml:space="preserve">digital euro they also feared a loss of value in this way.</w:t>
      </w:r>
      <w:r>
        <w:t xml:space="preserve"> </w:t>
      </w:r>
      <w:r>
        <w:t xml:space="preserve">Connected to the worry of inflation some believed the introduction of digital currency could</w:t>
      </w:r>
      <w:r>
        <w:t xml:space="preserve"> </w:t>
      </w:r>
      <w:r>
        <w:t xml:space="preserve">threaten the free-market economy and the stability of the financial system.</w:t>
      </w:r>
    </w:p>
    <w:p>
      <w:pPr>
        <w:pStyle w:val="FirstParagraph"/>
      </w:pPr>
      <w:r>
        <w:t xml:space="preserve">128</w:t>
      </w:r>
    </w:p>
    <w:p>
      <w:pPr>
        <w:pStyle w:val="Compact"/>
        <w:numPr>
          <w:ilvl w:val="0"/>
          <w:numId w:val="1016"/>
        </w:numPr>
      </w:pPr>
      <w:r>
        <w:t xml:space="preserve">There is no need for the digital euro.</w:t>
      </w:r>
      <w:r>
        <w:t xml:space="preserve"> </w:t>
      </w:r>
      <w:r>
        <w:t xml:space="preserve">Another often voiced opinion is that there was no need for the digital euro. Those people</w:t>
      </w:r>
      <w:r>
        <w:t xml:space="preserve"> </w:t>
      </w:r>
      <w:r>
        <w:t xml:space="preserve">were content with the online banking and card payment options already available. They</w:t>
      </w:r>
      <w:r>
        <w:t xml:space="preserve"> </w:t>
      </w:r>
      <w:r>
        <w:t xml:space="preserve">believed the digital euro would just be an attempt of the EU to monitor cash flows through</w:t>
      </w:r>
      <w:r>
        <w:t xml:space="preserve"> </w:t>
      </w:r>
      <w:r>
        <w:t xml:space="preserve">government institutions instead of letting them choose their own private bank.</w:t>
      </w:r>
    </w:p>
    <w:p>
      <w:pPr>
        <w:pStyle w:val="Compact"/>
        <w:numPr>
          <w:ilvl w:val="0"/>
          <w:numId w:val="1016"/>
        </w:numPr>
      </w:pPr>
      <w:r>
        <w:t xml:space="preserve">Climate crisis</w:t>
      </w:r>
      <w:r>
        <w:t xml:space="preserve"> </w:t>
      </w:r>
      <w:r>
        <w:t xml:space="preserve">Because a digital currency was dependent on electricity, a few argued that the</w:t>
      </w:r>
      <w:r>
        <w:t xml:space="preserve"> </w:t>
      </w:r>
      <w:r>
        <w:t xml:space="preserve">implementation would be irresponsible in view of the climate change. Some of them also</w:t>
      </w:r>
      <w:r>
        <w:t xml:space="preserve"> </w:t>
      </w:r>
      <w:r>
        <w:t xml:space="preserve">drew a connection to the gas and oil shortage due to the war in Ukraine, arguing that no</w:t>
      </w:r>
      <w:r>
        <w:t xml:space="preserve"> </w:t>
      </w:r>
      <w:r>
        <w:t xml:space="preserve">energy could be spent on a digital currency.</w:t>
      </w:r>
    </w:p>
    <w:p>
      <w:pPr>
        <w:pStyle w:val="Compact"/>
        <w:numPr>
          <w:ilvl w:val="0"/>
          <w:numId w:val="1016"/>
        </w:numPr>
      </w:pPr>
      <w:r>
        <w:t xml:space="preserve">Other reasons</w:t>
      </w:r>
      <w:r>
        <w:t xml:space="preserve"> </w:t>
      </w:r>
      <w:r>
        <w:t xml:space="preserve">A lot of people claimed that the introduction of a digital currency would violate their freedom</w:t>
      </w:r>
      <w:r>
        <w:t xml:space="preserve"> </w:t>
      </w:r>
      <w:r>
        <w:t xml:space="preserve">and human rights without substantiating this point. Some commentators believed the use of</w:t>
      </w:r>
      <w:r>
        <w:t xml:space="preserve"> </w:t>
      </w:r>
      <w:r>
        <w:t xml:space="preserve">the digital euro would stand in contradiction to their religion.</w:t>
      </w:r>
    </w:p>
    <w:p>
      <w:pPr>
        <w:pStyle w:val="FirstParagraph"/>
      </w:pPr>
      <w:r>
        <w:t xml:space="preserve">129</w:t>
      </w:r>
    </w:p>
    <w:p>
      <w:pPr>
        <w:pStyle w:val="BodyText"/>
      </w:pPr>
      <w:r>
        <w:t xml:space="preserve">Annex 3 -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objective of this Annex is to summarise how the combination of options 1c, 1e/f, 2c, 2d,</w:t>
      </w:r>
      <w:r>
        <w:t xml:space="preserve"> </w:t>
      </w:r>
      <w:r>
        <w:t xml:space="preserve">3b, and 4c (assessed as preferred option) addresses the identified problem and to set out the</w:t>
      </w:r>
      <w:r>
        <w:t xml:space="preserve"> </w:t>
      </w:r>
      <w:r>
        <w:t xml:space="preserve">practical implications for the main stakeholders affected by this initiative. The initiative aims</w:t>
      </w:r>
      <w:r>
        <w:t xml:space="preserve"> </w:t>
      </w:r>
      <w:r>
        <w:t xml:space="preserve">to address the problem described in Chapter 2, namely that physical central bank/ECB money</w:t>
      </w:r>
      <w:r>
        <w:t xml:space="preserve"> </w:t>
      </w:r>
      <w:r>
        <w:t xml:space="preserve">is not sufficient in the digital age and thus the objective of the initiative is to ensure that the</w:t>
      </w:r>
      <w:r>
        <w:t xml:space="preserve"> </w:t>
      </w:r>
      <w:r>
        <w:t xml:space="preserve">central bank money issued by the Eurosystem can support the EU’s economy in the digital</w:t>
      </w:r>
      <w:r>
        <w:t xml:space="preserve"> </w:t>
      </w:r>
      <w:r>
        <w:t xml:space="preserve">age by also meeting digital payment needs in parallel with the use of cash. In doing so, the</w:t>
      </w:r>
      <w:r>
        <w:t xml:space="preserve"> </w:t>
      </w:r>
      <w:r>
        <w:t xml:space="preserve">preferred option would, in relation to the digital euro:</w:t>
      </w:r>
      <w:r>
        <w:t xml:space="preserve"> </w:t>
      </w:r>
      <w:r>
        <w:t xml:space="preserve"> provide legal tender status with an obligation for all payees to accept it, with justified</w:t>
      </w:r>
      <w:r>
        <w:t xml:space="preserve"> </w:t>
      </w:r>
      <w:r>
        <w:t xml:space="preserve">and proportional exceptions (Option 1c) and adequate distribution arrangements</w:t>
      </w:r>
      <w:r>
        <w:t xml:space="preserve"> </w:t>
      </w:r>
      <w:r>
        <w:t xml:space="preserve">(1e/f),</w:t>
      </w:r>
      <w:r>
        <w:t xml:space="preserve"> </w:t>
      </w:r>
      <w:r>
        <w:t xml:space="preserve"> provide for a high level of privacy for low value offline payments by processing</w:t>
      </w:r>
      <w:r>
        <w:t xml:space="preserve"> </w:t>
      </w:r>
      <w:r>
        <w:t xml:space="preserve">personal data related to users’ identity but not transactions data, unlike for online</w:t>
      </w:r>
      <w:r>
        <w:t xml:space="preserve"> </w:t>
      </w:r>
      <w:r>
        <w:t xml:space="preserve">payments where both personal and transaction data are processed in line with</w:t>
      </w:r>
      <w:r>
        <w:t xml:space="preserve"> </w:t>
      </w:r>
      <w:r>
        <w:t xml:space="preserve">AML/CFT requirements (Option 2c, 2d),</w:t>
      </w:r>
      <w:r>
        <w:t xml:space="preserve"> </w:t>
      </w:r>
      <w:r>
        <w:t xml:space="preserve"> the Eurosystem to reduce the risk to financial disintermediation and stability by</w:t>
      </w:r>
      <w:r>
        <w:t xml:space="preserve"> </w:t>
      </w:r>
      <w:r>
        <w:t xml:space="preserve">applying tools to limit its store of value function (Option 3b),</w:t>
      </w:r>
      <w:r>
        <w:t xml:space="preserve"> </w:t>
      </w:r>
      <w:r>
        <w:t xml:space="preserve"> make it at first available for residents/businesses of the euro area and visitors (Option</w:t>
      </w:r>
      <w:r>
        <w:t xml:space="preserve"> </w:t>
      </w:r>
      <w:r>
        <w:t xml:space="preserve">4c), but possibly expand it at a later stage for transactions with non-euro area Member</w:t>
      </w:r>
      <w:r>
        <w:t xml:space="preserve"> </w:t>
      </w:r>
      <w:r>
        <w:t xml:space="preserve">States and third countries (Option 4b).</w:t>
      </w:r>
      <w:r>
        <w:t xml:space="preserve"> </w:t>
      </w:r>
      <w:r>
        <w:t xml:space="preserve">The costs of the initiative are, on the one hand, one-off implementation costs, which fall on</w:t>
      </w:r>
      <w:r>
        <w:t xml:space="preserve"> </w:t>
      </w:r>
      <w:r>
        <w:t xml:space="preserve">the Eurosystem, merchants and PSPs. The Eurosystem would have to invest in setting up the</w:t>
      </w:r>
      <w:r>
        <w:t xml:space="preserve"> </w:t>
      </w:r>
      <w:r>
        <w:t xml:space="preserve">digital euro scheme (both online and offline), including the network and settlement</w:t>
      </w:r>
      <w:r>
        <w:t xml:space="preserve"> </w:t>
      </w:r>
      <w:r>
        <w:t xml:space="preserve">infrastructure. PSPs’ one-off costs include adapting front-end systems (apps, online banking,</w:t>
      </w:r>
      <w:r>
        <w:t xml:space="preserve"> </w:t>
      </w:r>
      <w:r>
        <w:t xml:space="preserve">ATMs), back-end systems (including both the payer and payee (acquiring) side and</w:t>
      </w:r>
      <w:r>
        <w:t xml:space="preserve"> </w:t>
      </w:r>
      <w:r>
        <w:t xml:space="preserve">integration with settlement and account management systems), and adapting AML/KYC,</w:t>
      </w:r>
      <w:r>
        <w:t xml:space="preserve"> </w:t>
      </w:r>
      <w:r>
        <w:t xml:space="preserve">anti-fraud, accounting and other business processes. Merchants would have to pay the</w:t>
      </w:r>
      <w:r>
        <w:t xml:space="preserve"> </w:t>
      </w:r>
      <w:r>
        <w:t xml:space="preserve">hardware and software costs of making their terminals capable of accepting digital euro</w:t>
      </w:r>
      <w:r>
        <w:t xml:space="preserve"> </w:t>
      </w:r>
      <w:r>
        <w:t xml:space="preserve">payments as well. However, there would be an exception for some categories of merchants (it</w:t>
      </w:r>
      <w:r>
        <w:t xml:space="preserve"> </w:t>
      </w:r>
      <w:r>
        <w:t xml:space="preserve">being understood that merchants accepting other electronic means of payment would in any</w:t>
      </w:r>
      <w:r>
        <w:t xml:space="preserve"> </w:t>
      </w:r>
      <w:r>
        <w:t xml:space="preserve">event have to accept digital euro payments) in line with the provisions of Option 1c, for</w:t>
      </w:r>
      <w:r>
        <w:t xml:space="preserve"> </w:t>
      </w:r>
      <w:r>
        <w:t xml:space="preserve">whom the individual adaptation costs would anyway be relatively higher. There might be also</w:t>
      </w:r>
      <w:r>
        <w:t xml:space="preserve"> </w:t>
      </w:r>
      <w:r>
        <w:t xml:space="preserve">some learning costs for consumers, similarly to the learning costs associated with online</w:t>
      </w:r>
      <w:r>
        <w:t xml:space="preserve"> </w:t>
      </w:r>
      <w:r>
        <w:t xml:space="preserve">banking or new apps, but the technical solutions necessary to transact would be provided to</w:t>
      </w:r>
      <w:r>
        <w:t xml:space="preserve"> </w:t>
      </w:r>
      <w:r>
        <w:t xml:space="preserve">them free of charge.</w:t>
      </w:r>
      <w:r>
        <w:br/>
      </w:r>
      <w:r>
        <w:t xml:space="preserve">The initiative would also trigger operating (recurrent) costs. The Eurosystem is expected to</w:t>
      </w:r>
      <w:r>
        <w:t xml:space="preserve"> </w:t>
      </w:r>
      <w:r>
        <w:t xml:space="preserve">incur costs in relation to e.g. running the digital euro scheme, marketing the initiative,</w:t>
      </w:r>
      <w:r>
        <w:t xml:space="preserve"> </w:t>
      </w:r>
      <w:r>
        <w:t xml:space="preserve">educating consumers and merchants, and operating the IT back-end infrastructure. PSPs in</w:t>
      </w:r>
      <w:r>
        <w:t xml:space="preserve"> </w:t>
      </w:r>
      <w:r>
        <w:t xml:space="preserve">particular would have to bear the costs of their operation, including customer onboarding and</w:t>
      </w:r>
      <w:r>
        <w:t xml:space="preserve"> </w:t>
      </w:r>
      <w:r>
        <w:t xml:space="preserve">support, and pay the fees for the communication network, AML/CFT and fraud checks, and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transaction management. Merchants in particular would have to pay the transaction fees and</w:t>
      </w:r>
      <w:r>
        <w:t xml:space="preserve"> </w:t>
      </w:r>
      <w:r>
        <w:t xml:space="preserve">the annual maintenance and license fees of their POS terminals. However, it is reasonable to</w:t>
      </w:r>
      <w:r>
        <w:t xml:space="preserve"> </w:t>
      </w:r>
      <w:r>
        <w:t xml:space="preserve">assume that they will not be higher than the fees/costs of existing payment means (mostly</w:t>
      </w:r>
      <w:r>
        <w:t xml:space="preserve"> </w:t>
      </w:r>
      <w:r>
        <w:t xml:space="preserve">cash and debit cards). The other users, businesses and consumers could use the digital euro</w:t>
      </w:r>
      <w:r>
        <w:t xml:space="preserve"> </w:t>
      </w:r>
      <w:r>
        <w:t xml:space="preserve">basic services for free and pay fees for additional services.</w:t>
      </w:r>
      <w:r>
        <w:t xml:space="preserve"> </w:t>
      </w:r>
      <w:r>
        <w:t xml:space="preserve">In terms of benefits, consumers would have more choice in their payment decisions and can</w:t>
      </w:r>
      <w:r>
        <w:t xml:space="preserve"> </w:t>
      </w:r>
      <w:r>
        <w:t xml:space="preserve">chose to use central bank money in their everyday digital payments. Merchants might also</w:t>
      </w:r>
      <w:r>
        <w:t xml:space="preserve"> </w:t>
      </w:r>
      <w:r>
        <w:t xml:space="preserve">enjoy the increased choice and competition on the pan European payment market especially</w:t>
      </w:r>
      <w:r>
        <w:t xml:space="preserve"> </w:t>
      </w:r>
      <w:r>
        <w:t xml:space="preserve">when negotiating with private payment providers.</w:t>
      </w:r>
      <w:r>
        <w:t xml:space="preserve"> </w:t>
      </w:r>
      <w:r>
        <w:t xml:space="preserve">It cannot be excluded that the digital euro, if being less costly and more efficient, could take</w:t>
      </w:r>
      <w:r>
        <w:t xml:space="preserve"> </w:t>
      </w:r>
      <w:r>
        <w:t xml:space="preserve">over a share of the existing payment business currently intermediated by PSPs. If the digital</w:t>
      </w:r>
      <w:r>
        <w:t xml:space="preserve"> </w:t>
      </w:r>
      <w:r>
        <w:t xml:space="preserve">euro were indeed to reduce the resources needed for performing payment services required</w:t>
      </w:r>
      <w:r>
        <w:t xml:space="preserve"> </w:t>
      </w:r>
      <w:r>
        <w:t xml:space="preserve">for a given level of economic activity, replacing them would be an overall benefit for the</w:t>
      </w:r>
      <w:r>
        <w:t xml:space="preserve"> </w:t>
      </w:r>
      <w:r>
        <w:t xml:space="preserve">society as a whole. Over time, this might more than compensate the one-off implementation</w:t>
      </w:r>
      <w:r>
        <w:t xml:space="preserve"> </w:t>
      </w:r>
      <w:r>
        <w:t xml:space="preserve">costs, which may be limited. In addition, PSPs would have the possibility of innovating and</w:t>
      </w:r>
      <w:r>
        <w:t xml:space="preserve"> </w:t>
      </w:r>
      <w:r>
        <w:t xml:space="preserve">introducing value added services on the digital euro and generate fee income. Increased</w:t>
      </w:r>
      <w:r>
        <w:t xml:space="preserve"> </w:t>
      </w:r>
      <w:r>
        <w:t xml:space="preserve">efficiency in payments would also strengthen the role of the euro vis-à-vis the third country</w:t>
      </w:r>
      <w:r>
        <w:t xml:space="preserve"> </w:t>
      </w:r>
      <w:r>
        <w:t xml:space="preserve">currencies, CBDCs and private stablecoins and provide a stimulus to innovation in payments</w:t>
      </w:r>
      <w:r>
        <w:t xml:space="preserve"> </w:t>
      </w:r>
      <w:r>
        <w:t xml:space="preserve">markets.</w:t>
      </w:r>
      <w:r>
        <w:t xml:space="preserve"> </w:t>
      </w:r>
      <w:r>
        <w:t xml:space="preserve">The online digital euro would provide less privacy when compared with cash. Privacy is an</w:t>
      </w:r>
      <w:r>
        <w:t xml:space="preserve"> </w:t>
      </w:r>
      <w:r>
        <w:t xml:space="preserve">important feature for ensuring that people can behave freely without control by authorities or</w:t>
      </w:r>
      <w:r>
        <w:t xml:space="preserve"> </w:t>
      </w:r>
      <w:r>
        <w:t xml:space="preserve">by the society at large. However, society has to ensure that the digital euro is not used for</w:t>
      </w:r>
      <w:r>
        <w:t xml:space="preserve"> </w:t>
      </w:r>
      <w:r>
        <w:t xml:space="preserve">illegal or criminal purposes. Thus, it seems proportional that online payments, which can be</w:t>
      </w:r>
      <w:r>
        <w:t xml:space="preserve"> </w:t>
      </w:r>
      <w:r>
        <w:t xml:space="preserve">more relevant in terms of AML risks, face a higher level of control when compared with</w:t>
      </w:r>
      <w:r>
        <w:t xml:space="preserve"> </w:t>
      </w:r>
      <w:r>
        <w:t xml:space="preserve">offline payments, which has cash-like features (i.e. proximity payment). The offline digital</w:t>
      </w:r>
      <w:r>
        <w:t xml:space="preserve"> </w:t>
      </w:r>
      <w:r>
        <w:t xml:space="preserve">euro for small amounts would provide a high level of privacy. Thus, for those payments, the</w:t>
      </w:r>
      <w:r>
        <w:t xml:space="preserve"> </w:t>
      </w:r>
      <w:r>
        <w:t xml:space="preserve">digital euro would largely replicate the anonymity function of cash.</w:t>
      </w:r>
      <w:r>
        <w:br/>
      </w:r>
      <w:r>
        <w:t xml:space="preserve">As regards financial stability, the ECB would have the tools to ensure that there is not a</w:t>
      </w:r>
      <w:r>
        <w:t xml:space="preserve"> </w:t>
      </w:r>
      <w:r>
        <w:t xml:space="preserve">disproportionate degree of disintermediation and to maintain financial stability. They would</w:t>
      </w:r>
      <w:r>
        <w:t xml:space="preserve"> </w:t>
      </w:r>
      <w:r>
        <w:t xml:space="preserve">aim to restrict the store of value function of a digital euro, so that an excessive conversion of</w:t>
      </w:r>
      <w:r>
        <w:t xml:space="preserve"> </w:t>
      </w:r>
      <w:r>
        <w:t xml:space="preserve">bank deposits to digital euro that would endanger financial stability and monetary policy can</w:t>
      </w:r>
      <w:r>
        <w:t xml:space="preserve"> </w:t>
      </w:r>
      <w:r>
        <w:t xml:space="preserve">be prevented. In any case, the Eurosystem and the EU would benefit from the maintained</w:t>
      </w:r>
      <w:r>
        <w:t xml:space="preserve"> </w:t>
      </w:r>
      <w:r>
        <w:t xml:space="preserve">trust in the monetary system that is provided by a digital monetary anchor, which ultimately</w:t>
      </w:r>
      <w:r>
        <w:t xml:space="preserve"> </w:t>
      </w:r>
      <w:r>
        <w:t xml:space="preserve">also supports the conduct and effectiveness of its monetary policy and thus contributes to a</w:t>
      </w:r>
      <w:r>
        <w:t xml:space="preserve"> </w:t>
      </w:r>
      <w:r>
        <w:t xml:space="preserve">more stable macroeconomic environment.</w:t>
      </w:r>
      <w:r>
        <w:t xml:space="preserve"> </w:t>
      </w:r>
      <w:r>
        <w:t xml:space="preserve">A digital euro would also enhance the open strategic autonomy of the EU. It would create a</w:t>
      </w:r>
      <w:r>
        <w:t xml:space="preserve"> </w:t>
      </w:r>
      <w:r>
        <w:t xml:space="preserve">payment system which is fully under the control of EU authorities and thus more robust</w:t>
      </w:r>
      <w:r>
        <w:t xml:space="preserve"> </w:t>
      </w:r>
      <w:r>
        <w:t xml:space="preserve">against external disruption. This benefit would not be visible in the short term, but could</w:t>
      </w:r>
      <w:r>
        <w:t xml:space="preserve"> </w:t>
      </w:r>
      <w:r>
        <w:t xml:space="preserve">prove essential in case such an emergency were to occur.</w:t>
      </w:r>
      <w:r>
        <w:br/>
      </w:r>
      <w:r>
        <w:t xml:space="preserve">In relation to the international role of the euro, Option 4c would not achieve a major</w:t>
      </w:r>
      <w:r>
        <w:t xml:space="preserve"> </w:t>
      </w:r>
      <w:r>
        <w:t xml:space="preserve">internationalisation of the euro in a direct way. Nevertheless, there is the possibility to enact</w:t>
      </w:r>
      <w:r>
        <w:t xml:space="preserve"> </w:t>
      </w:r>
      <w:r>
        <w:t xml:space="preserve">Option 4b at a later stage, for transactions with non-euro area Member States and third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countries, provided financial stability risks are sufficiently contained. This would then</w:t>
      </w:r>
      <w:r>
        <w:t xml:space="preserve"> </w:t>
      </w:r>
      <w:r>
        <w:t xml:space="preserve">promote trade for euro area residents, and also reduce exchange rate risk.</w:t>
      </w:r>
      <w:r>
        <w:br/>
      </w:r>
      <w:r>
        <w:t xml:space="preserve">Overall, the many benefits outlined in relation to Options 1c, 1e/f, 2c, 2d, 3b, would also</w:t>
      </w:r>
      <w:r>
        <w:t xml:space="preserve"> </w:t>
      </w:r>
      <w:r>
        <w:t xml:space="preserve">make the euro more attractive in an indirect way.</w:t>
      </w:r>
      <w:r>
        <w:br/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Eurosystem issued</w:t>
      </w:r>
      <w:r>
        <w:t xml:space="preserve"> </w:t>
      </w:r>
      <w:r>
        <w:t xml:space="preserve">money in digital</w:t>
      </w:r>
      <w:r>
        <w:t xml:space="preserve"> </w:t>
      </w:r>
      <w:r>
        <w:t xml:space="preserve">form</w:t>
      </w:r>
      <w:r>
        <w:br/>
      </w:r>
      <w:r>
        <w:t xml:space="preserve">Not quantifiable</w:t>
      </w:r>
      <w:r>
        <w:t xml:space="preserve"> </w:t>
      </w:r>
      <w:r>
        <w:t xml:space="preserve">The people would have access to a credit</w:t>
      </w:r>
      <w:r>
        <w:t xml:space="preserve"> </w:t>
      </w:r>
      <w:r>
        <w:t xml:space="preserve">risk free money issued by the Eurosystem</w:t>
      </w:r>
      <w:r>
        <w:t xml:space="preserve"> </w:t>
      </w:r>
      <w:r>
        <w:t xml:space="preserve">in digital form.</w:t>
      </w:r>
    </w:p>
    <w:p>
      <w:pPr>
        <w:pStyle w:val="BodyText"/>
      </w:pPr>
      <w:r>
        <w:t xml:space="preserve">The Eurosystem would benefit from</w:t>
      </w:r>
      <w:r>
        <w:t xml:space="preserve"> </w:t>
      </w:r>
      <w:r>
        <w:t xml:space="preserve">maintained confidence in the monetary</w:t>
      </w:r>
      <w:r>
        <w:t xml:space="preserve"> </w:t>
      </w:r>
      <w:r>
        <w:t xml:space="preserve">system and thus financial stability. Under</w:t>
      </w:r>
      <w:r>
        <w:t xml:space="preserve"> </w:t>
      </w:r>
      <w:r>
        <w:t xml:space="preserve">certain circumstances, it could receive</w:t>
      </w:r>
      <w:r>
        <w:t xml:space="preserve"> </w:t>
      </w:r>
      <w:r>
        <w:t xml:space="preserve">increased seignorage revenue from issuing</w:t>
      </w:r>
      <w:r>
        <w:t xml:space="preserve"> </w:t>
      </w:r>
      <w:r>
        <w:t xml:space="preserve">a digital euro230</w:t>
      </w:r>
    </w:p>
    <w:p>
      <w:pPr>
        <w:pStyle w:val="BodyText"/>
      </w:pPr>
      <w:r>
        <w:t xml:space="preserve">The PSPs, especially credit institutions,</w:t>
      </w:r>
      <w:r>
        <w:t xml:space="preserve"> </w:t>
      </w:r>
      <w:r>
        <w:t xml:space="preserve">would benefit from the stabilisation effect</w:t>
      </w:r>
      <w:r>
        <w:t xml:space="preserve"> </w:t>
      </w:r>
      <w:r>
        <w:t xml:space="preserve">of central bank money on the privately</w:t>
      </w:r>
      <w:r>
        <w:t xml:space="preserve"> </w:t>
      </w:r>
      <w:r>
        <w:t xml:space="preserve">issued forms of money (monetary anchor)</w:t>
      </w:r>
    </w:p>
    <w:p>
      <w:pPr>
        <w:pStyle w:val="BodyText"/>
      </w:pPr>
      <w:r>
        <w:t xml:space="preserve">Additional choice on</w:t>
      </w:r>
      <w:r>
        <w:t xml:space="preserve"> </w:t>
      </w:r>
      <w:r>
        <w:t xml:space="preserve">the pan-European</w:t>
      </w:r>
      <w:r>
        <w:t xml:space="preserve"> </w:t>
      </w:r>
      <w:r>
        <w:t xml:space="preserve">payment market for</w:t>
      </w:r>
      <w:r>
        <w:t xml:space="preserve"> </w:t>
      </w:r>
      <w:r>
        <w:t xml:space="preserve">people and</w:t>
      </w:r>
      <w:r>
        <w:t xml:space="preserve"> </w:t>
      </w:r>
      <w:r>
        <w:t xml:space="preserve">businesses including</w:t>
      </w:r>
      <w:r>
        <w:t xml:space="preserve"> </w:t>
      </w:r>
      <w:r>
        <w:t xml:space="preserve">merchants</w:t>
      </w:r>
      <w:r>
        <w:t xml:space="preserve"> </w:t>
      </w:r>
      <w:r>
        <w:t xml:space="preserve">The digital euro will provide for first time a pan-</w:t>
      </w:r>
      <w:r>
        <w:t xml:space="preserve"> </w:t>
      </w:r>
      <w:r>
        <w:t xml:space="preserve">euro area (free) P2P service.</w:t>
      </w:r>
    </w:p>
    <w:bookmarkStart w:id="9" w:name="for-poi-payments"/>
    <w:p>
      <w:pPr>
        <w:pStyle w:val="Heading2"/>
      </w:pPr>
      <w:r>
        <w:t xml:space="preserve">For POI payments,</w:t>
      </w:r>
    </w:p>
    <w:p>
      <w:pPr>
        <w:pStyle w:val="FirstParagraph"/>
      </w:pPr>
      <w:r>
        <w:t xml:space="preserve">as they are currently perceived to be</w:t>
      </w:r>
      <w:r>
        <w:t xml:space="preserve"> </w:t>
      </w:r>
      <w:r>
        <w:t xml:space="preserve">free of charge for citizens, there is no</w:t>
      </w:r>
      <w:r>
        <w:t xml:space="preserve"> </w:t>
      </w:r>
      <w:r>
        <w:t xml:space="preserve">direct benefit to the end-user.</w:t>
      </w:r>
      <w:r>
        <w:br/>
      </w:r>
      <w:r>
        <w:t xml:space="preserve">-</w:t>
      </w:r>
      <w:r>
        <w:t xml:space="preserve"> </w:t>
      </w:r>
      <w:r>
        <w:t xml:space="preserve">For merchants: we expect no major</w:t>
      </w:r>
      <w:r>
        <w:t xml:space="preserve"> </w:t>
      </w:r>
      <w:r>
        <w:t xml:space="preserve">impact; merchants might benefit from</w:t>
      </w:r>
      <w:r>
        <w:t xml:space="preserve"> </w:t>
      </w:r>
      <w:r>
        <w:t xml:space="preserve">increased competition. Fees are</w:t>
      </w:r>
      <w:r>
        <w:t xml:space="preserve"> </w:t>
      </w:r>
      <w:r>
        <w:t xml:space="preserve">expected to be framed.</w:t>
      </w:r>
    </w:p>
    <w:p>
      <w:pPr>
        <w:pStyle w:val="BodyText"/>
      </w:pPr>
      <w:r>
        <w:t xml:space="preserve">However, no serious estimation of direct</w:t>
      </w:r>
      <w:r>
        <w:t xml:space="preserve"> </w:t>
      </w:r>
      <w:r>
        <w:t xml:space="preserve">benefits for citizens and merchants (in terms of</w:t>
      </w:r>
      <w:r>
        <w:t xml:space="preserve"> </w:t>
      </w:r>
      <w:r>
        <w:t xml:space="preserve">fees reduction) can be made at this stage.</w:t>
      </w:r>
      <w:r>
        <w:t xml:space="preserve"> </w:t>
      </w:r>
      <w:r>
        <w:t xml:space="preserve">People would enjoy an additional payment</w:t>
      </w:r>
      <w:r>
        <w:t xml:space="preserve"> </w:t>
      </w:r>
      <w:r>
        <w:t xml:space="preserve">means that is also a legal tender in digital</w:t>
      </w:r>
      <w:r>
        <w:t xml:space="preserve"> </w:t>
      </w:r>
      <w:r>
        <w:t xml:space="preserve">form without cost for basic use.</w:t>
      </w:r>
    </w:p>
    <w:p>
      <w:pPr>
        <w:pStyle w:val="BodyText"/>
      </w:pPr>
      <w:r>
        <w:t xml:space="preserve">Through issuance of digital euro as pan-</w:t>
      </w:r>
      <w:r>
        <w:t xml:space="preserve"> </w:t>
      </w:r>
      <w:r>
        <w:t xml:space="preserve">European means of payment, the</w:t>
      </w:r>
      <w:r>
        <w:t xml:space="preserve"> </w:t>
      </w:r>
      <w:r>
        <w:t xml:space="preserve">Eurosystem would help further integrate the</w:t>
      </w:r>
      <w:r>
        <w:t xml:space="preserve"> </w:t>
      </w:r>
      <w:r>
        <w:t xml:space="preserve">market for payment services in euro.</w:t>
      </w:r>
      <w:r>
        <w:br/>
      </w:r>
      <w:r>
        <w:t xml:space="preserve">PSPs could generate additional income by</w:t>
      </w:r>
      <w:r>
        <w:t xml:space="preserve"> </w:t>
      </w:r>
      <w:r>
        <w:t xml:space="preserve">distributing the digital euro and providing</w:t>
      </w:r>
      <w:r>
        <w:t xml:space="preserve"> </w:t>
      </w:r>
      <w:r>
        <w:t xml:space="preserve">value added services; they could likely also</w:t>
      </w:r>
      <w:r>
        <w:t xml:space="preserve"> </w:t>
      </w:r>
      <w:r>
        <w:t xml:space="preserve">benefit from increased competition</w:t>
      </w:r>
    </w:p>
    <w:p>
      <w:pPr>
        <w:pStyle w:val="BodyText"/>
      </w:pPr>
      <w:r>
        <w:t xml:space="preserve">Subject to the distribution model,</w:t>
      </w:r>
      <w:r>
        <w:t xml:space="preserve"> </w:t>
      </w:r>
      <w:r>
        <w:t xml:space="preserve">merchants may benefit from increased</w:t>
      </w:r>
      <w:r>
        <w:t xml:space="preserve"> </w:t>
      </w:r>
      <w:r>
        <w:t xml:space="preserve">competition on the payments market that</w:t>
      </w:r>
      <w:r>
        <w:t xml:space="preserve"> </w:t>
      </w:r>
      <w:r>
        <w:t xml:space="preserve">may lower transaction fees especially if</w:t>
      </w:r>
      <w:r>
        <w:t xml:space="preserve"> </w:t>
      </w:r>
      <w:r>
        <w:t xml:space="preserve">framed.</w:t>
      </w:r>
      <w:r>
        <w:t xml:space="preserve"> </w:t>
      </w:r>
      <w:r>
        <w:t xml:space="preserve">Ensuring privacy of</w:t>
      </w:r>
      <w:r>
        <w:t xml:space="preserve"> </w:t>
      </w:r>
      <w:r>
        <w:t xml:space="preserve">payments</w:t>
      </w:r>
      <w:r>
        <w:t xml:space="preserve"> </w:t>
      </w:r>
      <w:r>
        <w:t xml:space="preserve">The investigation phase is still ongoing and no</w:t>
      </w:r>
      <w:r>
        <w:t xml:space="preserve"> </w:t>
      </w:r>
      <w:r>
        <w:t xml:space="preserve">decisions on implementation of the specific</w:t>
      </w:r>
      <w:r>
        <w:t xml:space="preserve"> </w:t>
      </w:r>
      <w:r>
        <w:t xml:space="preserve">design features have been made yet. Therefore,</w:t>
      </w:r>
      <w:r>
        <w:t xml:space="preserve"> </w:t>
      </w:r>
      <w:r>
        <w:t xml:space="preserve">no quantifiable assessment can be given.</w:t>
      </w:r>
      <w:r>
        <w:t xml:space="preserve"> </w:t>
      </w:r>
      <w:r>
        <w:t xml:space="preserve">Furthermore, benefits in this area would be</w:t>
      </w:r>
      <w:r>
        <w:t xml:space="preserve"> </w:t>
      </w:r>
      <w:r>
        <w:t xml:space="preserve">mostly intangible (e.g. possibly improved</w:t>
      </w:r>
      <w:r>
        <w:t xml:space="preserve"> </w:t>
      </w:r>
      <w:r>
        <w:t xml:space="preserve">privacy compared to current electronic</w:t>
      </w:r>
      <w:r>
        <w:t xml:space="preserve"> </w:t>
      </w:r>
      <w:r>
        <w:t xml:space="preserve">Online digital euro would offer similar</w:t>
      </w:r>
      <w:r>
        <w:t xml:space="preserve"> </w:t>
      </w:r>
      <w:r>
        <w:t xml:space="preserve">privacy protection as current private</w:t>
      </w:r>
      <w:r>
        <w:t xml:space="preserve"> </w:t>
      </w:r>
      <w:r>
        <w:t xml:space="preserve">payment means.</w:t>
      </w:r>
    </w:p>
    <w:p>
      <w:pPr>
        <w:pStyle w:val="BodyText"/>
      </w:pPr>
      <w:r>
        <w:t xml:space="preserve">The offline digital euro would provide high</w:t>
      </w:r>
      <w:r>
        <w:t xml:space="preserve"> </w:t>
      </w:r>
      <w:r>
        <w:t xml:space="preserve">privacy for small value proximity</w:t>
      </w:r>
      <w:r>
        <w:t xml:space="preserve"> </w:t>
      </w:r>
      <w:r>
        <w:t xml:space="preserve">payments, thus combining level of privacy</w:t>
      </w:r>
    </w:p>
    <w:p>
      <w:pPr>
        <w:pStyle w:val="BodyText"/>
      </w:pPr>
      <w:r>
        <w:t xml:space="preserve">230 To the extent that digital euro do not substitute banknotes, reserve remuneration is above digital euro remuneration, or issuing a digital</w:t>
      </w:r>
      <w:r>
        <w:t xml:space="preserve"> </w:t>
      </w:r>
      <w:r>
        <w:t xml:space="preserve">euro leads to an expanded central bank balance sheet.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payments).</w:t>
      </w:r>
      <w:r>
        <w:t xml:space="preserve"> </w:t>
      </w:r>
      <w:r>
        <w:t xml:space="preserve">that is similar to that of cash with</w:t>
      </w:r>
      <w:r>
        <w:t xml:space="preserve"> </w:t>
      </w:r>
      <w:r>
        <w:t xml:space="preserve">convenience of electronic payments</w:t>
      </w:r>
    </w:p>
    <w:p>
      <w:pPr>
        <w:pStyle w:val="BodyText"/>
      </w:pPr>
      <w:r>
        <w:t xml:space="preserve">Digital euro, as pan-European means of</w:t>
      </w:r>
      <w:r>
        <w:t xml:space="preserve"> </w:t>
      </w:r>
      <w:r>
        <w:t xml:space="preserve">payment, would help ensure that the level</w:t>
      </w:r>
      <w:r>
        <w:t xml:space="preserve"> </w:t>
      </w:r>
      <w:r>
        <w:t xml:space="preserve">of privacy is provided to Europeans in a</w:t>
      </w:r>
      <w:r>
        <w:t xml:space="preserve"> </w:t>
      </w:r>
      <w:r>
        <w:t xml:space="preserve">harmonised way across Member States.</w:t>
      </w:r>
      <w:r>
        <w:br/>
      </w:r>
      <w:r>
        <w:t xml:space="preserve">Increased financial</w:t>
      </w:r>
      <w:r>
        <w:t xml:space="preserve"> </w:t>
      </w:r>
      <w:r>
        <w:t xml:space="preserve">inclusion</w:t>
      </w:r>
      <w:r>
        <w:t xml:space="preserve"> </w:t>
      </w:r>
      <w:r>
        <w:t xml:space="preserve">The onboarding process should be comparable</w:t>
      </w:r>
      <w:r>
        <w:t xml:space="preserve"> </w:t>
      </w:r>
      <w:r>
        <w:t xml:space="preserve">to today as AML and KYC requirements are</w:t>
      </w:r>
      <w:r>
        <w:t xml:space="preserve"> </w:t>
      </w:r>
      <w:r>
        <w:t xml:space="preserve">comparable and also applicable in the Directive</w:t>
      </w:r>
      <w:r>
        <w:t xml:space="preserve"> </w:t>
      </w:r>
      <w:r>
        <w:t xml:space="preserve">on payment accounts. While harmonised</w:t>
      </w:r>
      <w:r>
        <w:t xml:space="preserve"> </w:t>
      </w:r>
      <w:r>
        <w:t xml:space="preserve">onboarding process may have a positive effect,</w:t>
      </w:r>
      <w:r>
        <w:t xml:space="preserve"> </w:t>
      </w:r>
      <w:r>
        <w:t xml:space="preserve">no major cost saving for supporting financial</w:t>
      </w:r>
      <w:r>
        <w:t xml:space="preserve"> </w:t>
      </w:r>
      <w:r>
        <w:t xml:space="preserve">inclusion compared to the base scenario are</w:t>
      </w:r>
      <w:r>
        <w:t xml:space="preserve"> </w:t>
      </w:r>
      <w:r>
        <w:t xml:space="preserve">expected.</w:t>
      </w:r>
      <w:r>
        <w:t xml:space="preserve"> </w:t>
      </w:r>
      <w:r>
        <w:t xml:space="preserve">Easy onboarding, cost free and easy use</w:t>
      </w:r>
      <w:r>
        <w:t xml:space="preserve"> </w:t>
      </w:r>
      <w:r>
        <w:t xml:space="preserve">including offline payments would increase</w:t>
      </w:r>
      <w:r>
        <w:t xml:space="preserve"> </w:t>
      </w:r>
      <w:r>
        <w:t xml:space="preserve">financial inclusion in the digital age when</w:t>
      </w:r>
      <w:r>
        <w:t xml:space="preserve"> </w:t>
      </w:r>
      <w:r>
        <w:t xml:space="preserve">cash is less usable.</w:t>
      </w:r>
    </w:p>
    <w:p>
      <w:pPr>
        <w:pStyle w:val="BodyText"/>
      </w:pPr>
      <w:r>
        <w:t xml:space="preserve">Reduction in</w:t>
      </w:r>
      <w:r>
        <w:t xml:space="preserve"> </w:t>
      </w:r>
      <w:r>
        <w:t xml:space="preserve">ecological footprint</w:t>
      </w:r>
      <w:r>
        <w:t xml:space="preserve"> </w:t>
      </w:r>
      <w:r>
        <w:t xml:space="preserve">of payments</w:t>
      </w:r>
      <w:r>
        <w:br/>
      </w:r>
      <w:r>
        <w:t xml:space="preserve">The benefit will depend on the technological</w:t>
      </w:r>
      <w:r>
        <w:t xml:space="preserve"> </w:t>
      </w:r>
      <w:r>
        <w:t xml:space="preserve">setup chosen by the ECB as well as the extent to</w:t>
      </w:r>
      <w:r>
        <w:t xml:space="preserve"> </w:t>
      </w:r>
      <w:r>
        <w:t xml:space="preserve">which the digital euro will replace cash</w:t>
      </w:r>
      <w:r>
        <w:t xml:space="preserve"> </w:t>
      </w:r>
      <w:r>
        <w:t xml:space="preserve">transactions.</w:t>
      </w:r>
      <w:r>
        <w:br/>
      </w:r>
      <w:r>
        <w:t xml:space="preserve">The digital euro may exhibit small</w:t>
      </w:r>
      <w:r>
        <w:t xml:space="preserve"> </w:t>
      </w:r>
      <w:r>
        <w:t xml:space="preserve">advantages in terms of energy consumption</w:t>
      </w:r>
      <w:r>
        <w:t xml:space="preserve"> </w:t>
      </w:r>
      <w:r>
        <w:t xml:space="preserve">compared to current digital payment</w:t>
      </w:r>
      <w:r>
        <w:t xml:space="preserve"> </w:t>
      </w:r>
      <w:r>
        <w:t xml:space="preserve">channels. This will depend on the</w:t>
      </w:r>
      <w:r>
        <w:t xml:space="preserve"> </w:t>
      </w:r>
      <w:r>
        <w:t xml:space="preserve">technological design and structural setup of</w:t>
      </w:r>
      <w:r>
        <w:t xml:space="preserve"> </w:t>
      </w:r>
      <w:r>
        <w:t xml:space="preserve">the payment network. It will have a</w:t>
      </w:r>
      <w:r>
        <w:t xml:space="preserve"> </w:t>
      </w:r>
      <w:r>
        <w:t xml:space="preserve">substantially lower ecological footprint than</w:t>
      </w:r>
      <w:r>
        <w:t xml:space="preserve"> </w:t>
      </w:r>
      <w:r>
        <w:t xml:space="preserve">cash given energy and chemicals needed for</w:t>
      </w:r>
      <w:r>
        <w:t xml:space="preserve"> </w:t>
      </w:r>
      <w:r>
        <w:t xml:space="preserve">printing/coinage and the fuel required to</w:t>
      </w:r>
      <w:r>
        <w:t xml:space="preserve"> </w:t>
      </w:r>
      <w:r>
        <w:t xml:space="preserve">transport bank notes and coins.</w:t>
      </w:r>
      <w:r>
        <w:br/>
      </w:r>
      <w:r>
        <w:t xml:space="preserve">Indirect benefits</w:t>
      </w:r>
      <w:r>
        <w:t xml:space="preserve"> </w:t>
      </w:r>
      <w:r>
        <w:t xml:space="preserve">Support of</w:t>
      </w:r>
      <w:r>
        <w:t xml:space="preserve"> </w:t>
      </w:r>
      <w:r>
        <w:t xml:space="preserve">innovation</w:t>
      </w:r>
      <w:r>
        <w:t xml:space="preserve"> </w:t>
      </w:r>
      <w:r>
        <w:t xml:space="preserve">Creation and reinforcement of European</w:t>
      </w:r>
      <w:r>
        <w:t xml:space="preserve"> </w:t>
      </w:r>
      <w:r>
        <w:t xml:space="preserve">expertise in the payment sector would give a</w:t>
      </w:r>
      <w:r>
        <w:t xml:space="preserve"> </w:t>
      </w:r>
      <w:r>
        <w:t xml:space="preserve">boost to European payments industry at global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Support of advanced functionalities in the</w:t>
      </w:r>
      <w:r>
        <w:t xml:space="preserve"> </w:t>
      </w:r>
      <w:r>
        <w:t xml:space="preserve">digital euro infrastructure (e.g. conditional</w:t>
      </w:r>
      <w:r>
        <w:t xml:space="preserve"> </w:t>
      </w:r>
      <w:r>
        <w:t xml:space="preserve">payments) could enable novel use cases and</w:t>
      </w:r>
      <w:r>
        <w:t xml:space="preserve"> </w:t>
      </w:r>
      <w:r>
        <w:t xml:space="preserve">provision of additional services, thus</w:t>
      </w:r>
      <w:r>
        <w:t xml:space="preserve"> </w:t>
      </w:r>
      <w:r>
        <w:t xml:space="preserve">fostering innovation in the European</w:t>
      </w:r>
      <w:r>
        <w:t xml:space="preserve"> </w:t>
      </w:r>
      <w:r>
        <w:t xml:space="preserve">payments market.</w:t>
      </w:r>
      <w:r>
        <w:t xml:space="preserve"> </w:t>
      </w:r>
      <w:r>
        <w:t xml:space="preserve">Increased</w:t>
      </w:r>
      <w:r>
        <w:t xml:space="preserve"> </w:t>
      </w:r>
      <w:r>
        <w:t xml:space="preserve">competition in</w:t>
      </w:r>
      <w:r>
        <w:t xml:space="preserve"> </w:t>
      </w:r>
      <w:r>
        <w:t xml:space="preserve">domestic and pan</w:t>
      </w:r>
      <w:r>
        <w:t xml:space="preserve"> </w:t>
      </w:r>
      <w:r>
        <w:t xml:space="preserve">European payments</w:t>
      </w:r>
      <w:r>
        <w:t xml:space="preserve"> </w:t>
      </w:r>
      <w:r>
        <w:t xml:space="preserve">A quantitative estimate of benefits from</w:t>
      </w:r>
      <w:r>
        <w:t xml:space="preserve"> </w:t>
      </w:r>
      <w:r>
        <w:t xml:space="preserve">increased competition in Europe may be made in</w:t>
      </w:r>
      <w:r>
        <w:t xml:space="preserve"> </w:t>
      </w:r>
      <w:r>
        <w:t xml:space="preserve">terms of HHI index improvement, assuming e.g. </w:t>
      </w:r>
      <w:r>
        <w:t xml:space="preserve"> </w:t>
      </w:r>
      <w:r>
        <w:t xml:space="preserve">the digital euro could get some xx% retail</w:t>
      </w:r>
      <w:r>
        <w:t xml:space="preserve"> </w:t>
      </w:r>
      <w:r>
        <w:t xml:space="preserve">payments market share in 5 year-time.</w:t>
      </w:r>
      <w:r>
        <w:t xml:space="preserve"> </w:t>
      </w:r>
      <w:r>
        <w:t xml:space="preserve">The digital euro infrastructure available for</w:t>
      </w:r>
      <w:r>
        <w:t xml:space="preserve"> </w:t>
      </w:r>
      <w:r>
        <w:t xml:space="preserve">new market participants can increase</w:t>
      </w:r>
      <w:r>
        <w:t xml:space="preserve"> </w:t>
      </w:r>
      <w:r>
        <w:t xml:space="preserve">competition especially at pan European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A digital euro is well placed to compete</w:t>
      </w:r>
      <w:r>
        <w:t xml:space="preserve"> </w:t>
      </w:r>
      <w:r>
        <w:t xml:space="preserve">with third country issued CBDCs and</w:t>
      </w:r>
      <w:r>
        <w:t xml:space="preserve"> </w:t>
      </w:r>
      <w:r>
        <w:t xml:space="preserve">stablecoins, in particular through provision</w:t>
      </w:r>
      <w:r>
        <w:t xml:space="preserve"> </w:t>
      </w:r>
      <w:r>
        <w:t xml:space="preserve">of functionalities that are at least as</w:t>
      </w:r>
      <w:r>
        <w:t xml:space="preserve"> </w:t>
      </w:r>
      <w:r>
        <w:t xml:space="preserve">attractive as those of the payment solutions</w:t>
      </w:r>
      <w:r>
        <w:t xml:space="preserve"> </w:t>
      </w:r>
      <w:r>
        <w:t xml:space="preserve">available in foreign currencies or through</w:t>
      </w:r>
      <w:r>
        <w:t xml:space="preserve"> </w:t>
      </w:r>
      <w:r>
        <w:t xml:space="preserve">unregulated entities. This would preserve</w:t>
      </w:r>
      <w:r>
        <w:t xml:space="preserve"> </w:t>
      </w:r>
      <w:r>
        <w:t xml:space="preserve">the global reputation of the euro, not least if</w:t>
      </w:r>
      <w:r>
        <w:t xml:space="preserve"> </w:t>
      </w:r>
      <w:r>
        <w:t xml:space="preserve">other major foreign central banks press</w:t>
      </w:r>
      <w:r>
        <w:t xml:space="preserve"> </w:t>
      </w:r>
      <w:r>
        <w:t xml:space="preserve">ahead with issuing CBDC.</w:t>
      </w:r>
      <w:r>
        <w:t xml:space="preserve"> </w:t>
      </w:r>
      <w:r>
        <w:t xml:space="preserve">Increased resiliency</w:t>
      </w:r>
      <w:r>
        <w:t xml:space="preserve"> </w:t>
      </w:r>
      <w:r>
        <w:t xml:space="preserve">(including vs. geo-</w:t>
      </w:r>
      <w:r>
        <w:t xml:space="preserve"> </w:t>
      </w:r>
      <w:r>
        <w:t xml:space="preserve">political risks) of</w:t>
      </w:r>
      <w:r>
        <w:t xml:space="preserve"> </w:t>
      </w:r>
      <w:r>
        <w:t xml:space="preserve">European retail</w:t>
      </w:r>
      <w:r>
        <w:t xml:space="preserve"> </w:t>
      </w:r>
      <w:r>
        <w:t xml:space="preserve">payments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A digital euro would increase the resilience of</w:t>
      </w:r>
      <w:r>
        <w:t xml:space="preserve"> </w:t>
      </w:r>
      <w:r>
        <w:t xml:space="preserve">the European payment landscape.</w:t>
      </w:r>
      <w:r>
        <w:t xml:space="preserve"> </w:t>
      </w:r>
      <w:r>
        <w:t xml:space="preserve">In particular, an offline digital euro would</w:t>
      </w:r>
      <w:r>
        <w:t xml:space="preserve"> </w:t>
      </w:r>
      <w:r>
        <w:t xml:space="preserve">ensure the continuous provision of electronic</w:t>
      </w:r>
      <w:r>
        <w:t xml:space="preserve"> </w:t>
      </w:r>
      <w:r>
        <w:t xml:space="preserve">payments in public money amidst connectivity</w:t>
      </w:r>
      <w:r>
        <w:t xml:space="preserve"> </w:t>
      </w:r>
      <w:r>
        <w:t xml:space="preserve">outages and in the context of a declining use of</w:t>
      </w:r>
      <w:r>
        <w:t xml:space="preserve"> </w:t>
      </w:r>
      <w:r>
        <w:t xml:space="preserve">cash.</w:t>
      </w:r>
      <w:r>
        <w:t xml:space="preserve"> </w:t>
      </w:r>
      <w:r>
        <w:t xml:space="preserve">However, the offline digital euro, due to the</w:t>
      </w:r>
      <w:r>
        <w:t xml:space="preserve"> </w:t>
      </w:r>
      <w:r>
        <w:t xml:space="preserve">necessary pre-funding step, would need to</w:t>
      </w:r>
      <w:r>
        <w:t xml:space="preserve"> </w:t>
      </w:r>
      <w:r>
        <w:t xml:space="preserve">be sufficiently used in normal times to</w:t>
      </w:r>
      <w:r>
        <w:t xml:space="preserve"> </w:t>
      </w:r>
      <w:r>
        <w:t xml:space="preserve">foster resilience effectively. This is akin to</w:t>
      </w:r>
      <w:r>
        <w:t xml:space="preserve"> </w:t>
      </w:r>
      <w:r>
        <w:t xml:space="preserve">the need of withdrawing cash in advance of</w:t>
      </w:r>
      <w:r>
        <w:t xml:space="preserve"> </w:t>
      </w:r>
      <w:r>
        <w:t xml:space="preserve">the ATM network outage.</w:t>
      </w:r>
      <w:r>
        <w:t xml:space="preserve"> </w:t>
      </w:r>
      <w:r>
        <w:t xml:space="preserve">(1) 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which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stakeholder group is the main recipient of the benefit in the comment section;(3) For reductions in regulatory</w:t>
      </w:r>
      <w:r>
        <w:t xml:space="preserve"> </w:t>
      </w:r>
      <w:r>
        <w:t xml:space="preserve">costs, please describe details as to how the saving arises (e.g. reductions in adjustment costs, administrative</w:t>
      </w:r>
      <w:r>
        <w:t xml:space="preserve"> </w:t>
      </w:r>
      <w:r>
        <w:t xml:space="preserve">costs, regulatory charges, enforcement costs, etc.;); (4) Cost savings related to the ’one in, one out’ approach</w:t>
      </w:r>
      <w:r>
        <w:t xml:space="preserve"> </w:t>
      </w:r>
      <w:r>
        <w:t xml:space="preserve">are detailed in Tool #58 and #59 of the ‘better regulation’ toolbox. * if relevant</w:t>
      </w:r>
    </w:p>
    <w:p>
      <w:pPr>
        <w:pStyle w:val="Compact"/>
        <w:numPr>
          <w:ilvl w:val="0"/>
          <w:numId w:val="1017"/>
        </w:numPr>
      </w:pPr>
      <w:r>
        <w:t xml:space="preserve">Overview of costs231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Digital</w:t>
      </w:r>
      <w:r>
        <w:t xml:space="preserve"> </w:t>
      </w:r>
      <w:r>
        <w:t xml:space="preserve">euro</w:t>
      </w:r>
      <w:r>
        <w:t xml:space="preserve"> </w:t>
      </w:r>
      <w:r>
        <w:t xml:space="preserve">available</w:t>
      </w:r>
      <w:r>
        <w:t xml:space="preserve"> </w:t>
      </w:r>
      <w:r>
        <w:t xml:space="preserve">for retail</w:t>
      </w:r>
      <w:r>
        <w:t xml:space="preserve"> </w:t>
      </w:r>
      <w:r>
        <w:t xml:space="preserve">payments</w:t>
      </w:r>
      <w:r>
        <w:t xml:space="preserve"> </w:t>
      </w:r>
      <w:r>
        <w:t xml:space="preserve">within the</w:t>
      </w:r>
      <w:r>
        <w:t xml:space="preserve"> </w:t>
      </w:r>
      <w:r>
        <w:t xml:space="preserve">euro area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Learning costs</w:t>
      </w:r>
      <w:r>
        <w:t xml:space="preserve"> </w:t>
      </w:r>
      <w:r>
        <w:t xml:space="preserve">such as those</w:t>
      </w:r>
      <w:r>
        <w:t xml:space="preserve"> </w:t>
      </w:r>
      <w:r>
        <w:t xml:space="preserve">associated with</w:t>
      </w:r>
      <w:r>
        <w:t xml:space="preserve"> </w:t>
      </w:r>
      <w:r>
        <w:t xml:space="preserve">online banking</w:t>
      </w:r>
      <w:r>
        <w:t xml:space="preserve"> </w:t>
      </w:r>
      <w:r>
        <w:t xml:space="preserve">or new apps,</w:t>
      </w:r>
      <w:r>
        <w:t xml:space="preserve"> </w:t>
      </w:r>
      <w:r>
        <w:t xml:space="preserve">but the</w:t>
      </w:r>
      <w:r>
        <w:t xml:space="preserve"> </w:t>
      </w:r>
      <w:r>
        <w:t xml:space="preserve">technical</w:t>
      </w:r>
      <w:r>
        <w:t xml:space="preserve"> </w:t>
      </w:r>
      <w:r>
        <w:t xml:space="preserve">solutions</w:t>
      </w:r>
      <w:r>
        <w:t xml:space="preserve"> </w:t>
      </w:r>
      <w:r>
        <w:t xml:space="preserve">necessary to</w:t>
      </w:r>
      <w:r>
        <w:t xml:space="preserve"> </w:t>
      </w:r>
      <w:r>
        <w:t xml:space="preserve">transact would</w:t>
      </w:r>
      <w:r>
        <w:t xml:space="preserve"> </w:t>
      </w:r>
      <w:r>
        <w:t xml:space="preserve">be provided to</w:t>
      </w:r>
      <w:r>
        <w:t xml:space="preserve"> </w:t>
      </w:r>
      <w:r>
        <w:t xml:space="preserve">them free of</w:t>
      </w:r>
      <w:r>
        <w:t xml:space="preserve"> </w:t>
      </w:r>
      <w:r>
        <w:t xml:space="preserve">charge.</w:t>
      </w:r>
    </w:p>
    <w:p>
      <w:pPr>
        <w:pStyle w:val="BodyText"/>
      </w:pPr>
      <w:r>
        <w:t xml:space="preserve">No direct cost</w:t>
      </w:r>
      <w:r>
        <w:t xml:space="preserve"> </w:t>
      </w:r>
      <w:r>
        <w:t xml:space="preserve">is expected as</w:t>
      </w:r>
      <w:r>
        <w:t xml:space="preserve"> </w:t>
      </w:r>
      <w:r>
        <w:t xml:space="preserve">basic services</w:t>
      </w:r>
      <w:r>
        <w:t xml:space="preserve"> </w:t>
      </w:r>
      <w:r>
        <w:t xml:space="preserve">are expected to</w:t>
      </w:r>
      <w:r>
        <w:t xml:space="preserve"> </w:t>
      </w:r>
      <w:r>
        <w:t xml:space="preserve">be provided</w:t>
      </w:r>
      <w:r>
        <w:t xml:space="preserve"> </w:t>
      </w:r>
      <w:r>
        <w:t xml:space="preserve">free.</w:t>
      </w:r>
      <w:r>
        <w:t xml:space="preserve"> </w:t>
      </w:r>
      <w:r>
        <w:t xml:space="preserve">Additional</w:t>
      </w:r>
      <w:r>
        <w:t xml:space="preserve"> </w:t>
      </w:r>
      <w:r>
        <w:t xml:space="preserve">funding/defundi</w:t>
      </w:r>
      <w:r>
        <w:t xml:space="preserve"> </w:t>
      </w:r>
      <w:r>
        <w:t xml:space="preserve">ng means and</w:t>
      </w:r>
      <w:r>
        <w:t xml:space="preserve"> </w:t>
      </w:r>
      <w:r>
        <w:t xml:space="preserve">payment</w:t>
      </w:r>
      <w:r>
        <w:t xml:space="preserve"> </w:t>
      </w:r>
      <w:r>
        <w:t xml:space="preserve">services above</w:t>
      </w:r>
      <w:r>
        <w:t xml:space="preserve"> </w:t>
      </w:r>
      <w:r>
        <w:t xml:space="preserve">the basic offer</w:t>
      </w:r>
      <w:r>
        <w:t xml:space="preserve"> </w:t>
      </w:r>
      <w:r>
        <w:t xml:space="preserve">can be charged.</w:t>
      </w:r>
      <w:r>
        <w:t xml:space="preserve"> </w:t>
      </w:r>
      <w:r>
        <w:t xml:space="preserve">Cost for merchants</w:t>
      </w:r>
      <w:r>
        <w:t xml:space="preserve"> </w:t>
      </w:r>
      <w:r>
        <w:t xml:space="preserve">are not possible to</w:t>
      </w:r>
      <w:r>
        <w:t xml:space="preserve"> </w:t>
      </w:r>
      <w:r>
        <w:t xml:space="preserve">precisely calculate</w:t>
      </w:r>
      <w:r>
        <w:t xml:space="preserve"> </w:t>
      </w:r>
      <w:r>
        <w:t xml:space="preserve">due to lacking</w:t>
      </w:r>
      <w:r>
        <w:t xml:space="preserve"> </w:t>
      </w:r>
      <w:r>
        <w:t xml:space="preserve">information on key</w:t>
      </w:r>
      <w:r>
        <w:t xml:space="preserve"> </w:t>
      </w:r>
      <w:r>
        <w:t xml:space="preserve">design features.</w:t>
      </w:r>
      <w:r>
        <w:t xml:space="preserve"> </w:t>
      </w:r>
      <w:r>
        <w:t xml:space="preserve">Based on data from</w:t>
      </w:r>
      <w:r>
        <w:t xml:space="preserve"> </w:t>
      </w:r>
      <w:r>
        <w:t xml:space="preserve">the ECB i.e. the</w:t>
      </w:r>
      <w:r>
        <w:t xml:space="preserve"> </w:t>
      </w:r>
      <w:r>
        <w:t xml:space="preserve">cost of updating</w:t>
      </w:r>
      <w:r>
        <w:t xml:space="preserve"> </w:t>
      </w:r>
      <w:r>
        <w:t xml:space="preserve">existing European</w:t>
      </w:r>
      <w:r>
        <w:t xml:space="preserve"> </w:t>
      </w:r>
      <w:r>
        <w:t xml:space="preserve">terminals for the</w:t>
      </w:r>
      <w:r>
        <w:t xml:space="preserve"> </w:t>
      </w:r>
      <w:r>
        <w:t xml:space="preserve">acceptance of non-</w:t>
      </w:r>
      <w:r>
        <w:t xml:space="preserve"> </w:t>
      </w:r>
      <w:r>
        <w:t xml:space="preserve">proprietary NFC</w:t>
      </w:r>
      <w:r>
        <w:t xml:space="preserve"> </w:t>
      </w:r>
      <w:r>
        <w:t xml:space="preserve">and/or QR codes</w:t>
      </w:r>
      <w:r>
        <w:t xml:space="preserve"> </w:t>
      </w:r>
      <w:r>
        <w:t xml:space="preserve">would range</w:t>
      </w:r>
      <w:r>
        <w:t xml:space="preserve"> </w:t>
      </w:r>
      <w:r>
        <w:t xml:space="preserve">between EUR 40</w:t>
      </w:r>
      <w:r>
        <w:t xml:space="preserve"> </w:t>
      </w:r>
      <w:r>
        <w:t xml:space="preserve">and EUR 75 per</w:t>
      </w:r>
      <w:r>
        <w:t xml:space="preserve"> </w:t>
      </w:r>
      <w:r>
        <w:t xml:space="preserve">terminal and</w:t>
      </w:r>
      <w:r>
        <w:t xml:space="preserve"> </w:t>
      </w:r>
      <w:r>
        <w:t xml:space="preserve">calculating with</w:t>
      </w:r>
      <w:r>
        <w:t xml:space="preserve"> </w:t>
      </w:r>
      <w:r>
        <w:t xml:space="preserve">13.5 million POS</w:t>
      </w:r>
      <w:r>
        <w:t xml:space="preserve"> </w:t>
      </w:r>
      <w:r>
        <w:t xml:space="preserve">terminals in the</w:t>
      </w:r>
      <w:r>
        <w:t xml:space="preserve"> </w:t>
      </w:r>
      <w:r>
        <w:t xml:space="preserve">euro area (as</w:t>
      </w:r>
      <w:r>
        <w:t xml:space="preserve"> </w:t>
      </w:r>
      <w:r>
        <w:t xml:space="preserve">reported by the</w:t>
      </w:r>
      <w:r>
        <w:t xml:space="preserve"> </w:t>
      </w:r>
      <w:r>
        <w:t xml:space="preserve">ECB for end</w:t>
      </w:r>
      <w:r>
        <w:t xml:space="preserve"> </w:t>
      </w:r>
      <w:r>
        <w:t xml:space="preserve">2021232), the</w:t>
      </w:r>
      <w:r>
        <w:t xml:space="preserve"> </w:t>
      </w:r>
      <w:r>
        <w:t xml:space="preserve">merchants in the</w:t>
      </w:r>
      <w:r>
        <w:t xml:space="preserve"> </w:t>
      </w:r>
      <w:r>
        <w:t xml:space="preserve">euro area that</w:t>
      </w:r>
      <w:r>
        <w:t xml:space="preserve"> </w:t>
      </w:r>
      <w:r>
        <w:t xml:space="preserve">already accept</w:t>
      </w:r>
      <w:r>
        <w:t xml:space="preserve"> </w:t>
      </w:r>
      <w:r>
        <w:t xml:space="preserve">electronic</w:t>
      </w:r>
      <w:r>
        <w:t xml:space="preserve"> </w:t>
      </w:r>
      <w:r>
        <w:t xml:space="preserve">payments can</w:t>
      </w:r>
      <w:r>
        <w:t xml:space="preserve"> </w:t>
      </w:r>
      <w:r>
        <w:t xml:space="preserve">foresee a total cost</w:t>
      </w:r>
      <w:r>
        <w:t xml:space="preserve"> </w:t>
      </w:r>
      <w:r>
        <w:t xml:space="preserve">of about EUR 0.5-1</w:t>
      </w:r>
      <w:r>
        <w:t xml:space="preserve"> </w:t>
      </w:r>
      <w:r>
        <w:t xml:space="preserve">billion when</w:t>
      </w:r>
      <w:r>
        <w:t xml:space="preserve"> </w:t>
      </w:r>
      <w:r>
        <w:t xml:space="preserve">implementing a</w:t>
      </w:r>
      <w:r>
        <w:t xml:space="preserve"> </w:t>
      </w:r>
      <w:r>
        <w:t xml:space="preserve">new terminal</w:t>
      </w:r>
      <w:r>
        <w:t xml:space="preserve"> </w:t>
      </w:r>
      <w:r>
        <w:t xml:space="preserve">standard. For</w:t>
      </w:r>
      <w:r>
        <w:t xml:space="preserve"> </w:t>
      </w:r>
      <w:r>
        <w:t xml:space="preserve">merchants not yet</w:t>
      </w:r>
      <w:r>
        <w:t xml:space="preserve"> </w:t>
      </w:r>
      <w:r>
        <w:t xml:space="preserve">accepting digital</w:t>
      </w:r>
      <w:r>
        <w:t xml:space="preserve"> </w:t>
      </w:r>
      <w:r>
        <w:t xml:space="preserve">means of</w:t>
      </w:r>
      <w:r>
        <w:t xml:space="preserve"> </w:t>
      </w:r>
      <w:r>
        <w:t xml:space="preserve">payments, the</w:t>
      </w:r>
      <w:r>
        <w:t xml:space="preserve"> </w:t>
      </w:r>
      <w:r>
        <w:t xml:space="preserve">additional one-off</w:t>
      </w:r>
      <w:r>
        <w:t xml:space="preserve"> </w:t>
      </w:r>
      <w:r>
        <w:t xml:space="preserve">cost could range</w:t>
      </w:r>
      <w:r>
        <w:t xml:space="preserve"> </w:t>
      </w:r>
      <w:r>
        <w:t xml:space="preserve">between EUR 125</w:t>
      </w:r>
      <w:r>
        <w:t xml:space="preserve"> </w:t>
      </w:r>
      <w:r>
        <w:t xml:space="preserve">million and EUR</w:t>
      </w:r>
      <w:r>
        <w:t xml:space="preserve"> </w:t>
      </w:r>
      <w:r>
        <w:t xml:space="preserve">Merchants</w:t>
      </w:r>
      <w:r>
        <w:t xml:space="preserve"> </w:t>
      </w:r>
      <w:r>
        <w:t xml:space="preserve">would also</w:t>
      </w:r>
      <w:r>
        <w:t xml:space="preserve"> </w:t>
      </w:r>
      <w:r>
        <w:t xml:space="preserve">incur annual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 and</w:t>
      </w:r>
      <w:r>
        <w:t xml:space="preserve"> </w:t>
      </w:r>
      <w:r>
        <w:t xml:space="preserve">transaction fees.</w:t>
      </w:r>
      <w:r>
        <w:t xml:space="preserve"> </w:t>
      </w:r>
      <w:r>
        <w:t xml:space="preserve">These costs are</w:t>
      </w:r>
      <w:r>
        <w:t xml:space="preserve"> </w:t>
      </w:r>
      <w:r>
        <w:t xml:space="preserve">not expected to</w:t>
      </w:r>
      <w:r>
        <w:t xml:space="preserve"> </w:t>
      </w:r>
      <w:r>
        <w:t xml:space="preserve">be higher than</w:t>
      </w:r>
      <w:r>
        <w:t xml:space="preserve"> </w:t>
      </w:r>
      <w:r>
        <w:t xml:space="preserve">the costs of</w:t>
      </w:r>
      <w:r>
        <w:t xml:space="preserve"> </w:t>
      </w:r>
      <w:r>
        <w:t xml:space="preserve">current</w:t>
      </w:r>
      <w:r>
        <w:t xml:space="preserve"> </w:t>
      </w:r>
      <w:r>
        <w:t xml:space="preserve">payments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PSPs would</w:t>
      </w:r>
      <w:r>
        <w:t xml:space="preserve"> </w:t>
      </w:r>
      <w:r>
        <w:t xml:space="preserve">incur network</w:t>
      </w:r>
      <w:r>
        <w:t xml:space="preserve"> </w:t>
      </w:r>
      <w:r>
        <w:t xml:space="preserve">service fees and</w:t>
      </w:r>
      <w:r>
        <w:t xml:space="preserve"> </w:t>
      </w:r>
      <w:r>
        <w:t xml:space="preserve">operational</w:t>
      </w:r>
      <w:r>
        <w:t xml:space="preserve"> </w:t>
      </w:r>
      <w:r>
        <w:t xml:space="preserve">costs, including</w:t>
      </w:r>
      <w:r>
        <w:t xml:space="preserve"> </w:t>
      </w:r>
      <w:r>
        <w:t xml:space="preserve">AML/CFT and</w:t>
      </w:r>
      <w:r>
        <w:t xml:space="preserve"> </w:t>
      </w:r>
      <w:r>
        <w:t xml:space="preserve">fraud checks,</w:t>
      </w:r>
      <w:r>
        <w:t xml:space="preserve"> </w:t>
      </w:r>
      <w:r>
        <w:t xml:space="preserve">and transaction</w:t>
      </w:r>
      <w:r>
        <w:t xml:space="preserve"> </w:t>
      </w:r>
      <w:r>
        <w:t xml:space="preserve">management,</w:t>
      </w:r>
      <w:r>
        <w:t xml:space="preserve"> </w:t>
      </w:r>
      <w:r>
        <w:t xml:space="preserve">customer</w:t>
      </w:r>
      <w:r>
        <w:t xml:space="preserve"> </w:t>
      </w:r>
      <w:r>
        <w:t xml:space="preserve">onboarding and</w:t>
      </w:r>
      <w:r>
        <w:t xml:space="preserve"> </w:t>
      </w:r>
      <w:r>
        <w:t xml:space="preserve">support. These</w:t>
      </w:r>
      <w:r>
        <w:t xml:space="preserve"> </w:t>
      </w:r>
      <w:r>
        <w:t xml:space="preserve">fees are</w:t>
      </w:r>
      <w:r>
        <w:t xml:space="preserve"> </w:t>
      </w:r>
      <w:r>
        <w:t xml:space="preserve">expected to be</w:t>
      </w:r>
      <w:r>
        <w:t xml:space="preserve"> </w:t>
      </w:r>
      <w:r>
        <w:t xml:space="preserve">similar to the</w:t>
      </w:r>
      <w:r>
        <w:t xml:space="preserve"> </w:t>
      </w:r>
      <w:r>
        <w:t xml:space="preserve">costs of current</w:t>
      </w:r>
      <w:r>
        <w:t xml:space="preserve"> </w:t>
      </w:r>
      <w:r>
        <w:t xml:space="preserve">similar</w:t>
      </w:r>
      <w:r>
        <w:t xml:space="preserve"> </w:t>
      </w:r>
      <w:r>
        <w:t xml:space="preserve">functions.</w:t>
      </w:r>
      <w:r>
        <w:t xml:space="preserve"> </w:t>
      </w:r>
      <w:r>
        <w:t xml:space="preserve">At the same</w:t>
      </w:r>
      <w:r>
        <w:t xml:space="preserve"> </w:t>
      </w:r>
      <w:r>
        <w:t xml:space="preserve">time, they will</w:t>
      </w:r>
      <w:r>
        <w:t xml:space="preserve"> </w:t>
      </w:r>
      <w:r>
        <w:t xml:space="preserve">benefit from</w:t>
      </w:r>
      <w:r>
        <w:t xml:space="preserve"> </w:t>
      </w:r>
      <w:r>
        <w:t xml:space="preserve">economies of</w:t>
      </w:r>
      <w:r>
        <w:t xml:space="preserve"> </w:t>
      </w:r>
      <w:r>
        <w:t xml:space="preserve">scale and scope</w:t>
      </w:r>
      <w:r>
        <w:t xml:space="preserve"> </w:t>
      </w:r>
      <w:r>
        <w:t xml:space="preserve">resulting from</w:t>
      </w:r>
      <w:r>
        <w:t xml:space="preserve"> </w:t>
      </w:r>
      <w:r>
        <w:t xml:space="preserve">reutilisation of</w:t>
      </w:r>
      <w:r>
        <w:t xml:space="preserve"> </w:t>
      </w:r>
      <w:r>
        <w:t xml:space="preserve">existing</w:t>
      </w:r>
      <w:r>
        <w:t xml:space="preserve"> </w:t>
      </w:r>
      <w:r>
        <w:t xml:space="preserve">services and</w:t>
      </w:r>
      <w:r>
        <w:t xml:space="preserve"> </w:t>
      </w:r>
      <w:r>
        <w:t xml:space="preserve">processes.</w:t>
      </w:r>
      <w:r>
        <w:t xml:space="preserve"> </w:t>
      </w:r>
      <w:r>
        <w:t xml:space="preserve">These costs</w:t>
      </w:r>
      <w:r>
        <w:t xml:space="preserve"> </w:t>
      </w:r>
      <w:r>
        <w:t xml:space="preserve">cannot be</w:t>
      </w:r>
    </w:p>
    <w:p>
      <w:pPr>
        <w:pStyle w:val="BodyText"/>
      </w:pPr>
      <w:r>
        <w:t xml:space="preserve">231 Cost of the Eurosystem was not analysed here as the ECB will do its own assessment as part of its mandate.</w:t>
      </w:r>
      <w:r>
        <w:t xml:space="preserve"> </w:t>
      </w:r>
      <w:r>
        <w:t xml:space="preserve">232 https://sdw.ecb.europa.eu/reports.do?node=1000001404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250 million.</w:t>
      </w:r>
    </w:p>
    <w:p>
      <w:pPr>
        <w:pStyle w:val="BodyText"/>
      </w:pPr>
      <w:r>
        <w:t xml:space="preserve">PSPs would bear</w:t>
      </w:r>
      <w:r>
        <w:t xml:space="preserve"> </w:t>
      </w:r>
      <w:r>
        <w:t xml:space="preserve">one-off cost</w:t>
      </w:r>
      <w:r>
        <w:t xml:space="preserve"> </w:t>
      </w:r>
      <w:r>
        <w:t xml:space="preserve">including in</w:t>
      </w:r>
      <w:r>
        <w:t xml:space="preserve"> </w:t>
      </w:r>
      <w:r>
        <w:t xml:space="preserve">relation to adapting</w:t>
      </w:r>
      <w:r>
        <w:t xml:space="preserve"> </w:t>
      </w:r>
      <w:r>
        <w:t xml:space="preserve">front-end systems</w:t>
      </w:r>
      <w:r>
        <w:t xml:space="preserve"> </w:t>
      </w:r>
      <w:r>
        <w:t xml:space="preserve">(apps, online</w:t>
      </w:r>
      <w:r>
        <w:t xml:space="preserve"> </w:t>
      </w:r>
      <w:r>
        <w:t xml:space="preserve">banking, ATMs),</w:t>
      </w:r>
      <w:r>
        <w:t xml:space="preserve"> </w:t>
      </w:r>
      <w:r>
        <w:t xml:space="preserve">back-end systems</w:t>
      </w:r>
      <w:r>
        <w:t xml:space="preserve"> </w:t>
      </w:r>
      <w:r>
        <w:t xml:space="preserve">(incl. </w:t>
      </w:r>
      <w:r>
        <w:t xml:space="preserve"> </w:t>
      </w:r>
      <w:r>
        <w:t xml:space="preserve">acquiring/issuing</w:t>
      </w:r>
      <w:r>
        <w:t xml:space="preserve"> </w:t>
      </w:r>
      <w:r>
        <w:t xml:space="preserve">and integration</w:t>
      </w:r>
      <w:r>
        <w:t xml:space="preserve"> </w:t>
      </w:r>
      <w:r>
        <w:t xml:space="preserve">with settlement and</w:t>
      </w:r>
      <w:r>
        <w:t xml:space="preserve"> </w:t>
      </w:r>
      <w:r>
        <w:t xml:space="preserve">account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systems), and</w:t>
      </w:r>
      <w:r>
        <w:t xml:space="preserve"> </w:t>
      </w:r>
      <w:r>
        <w:t xml:space="preserve">adapting</w:t>
      </w:r>
      <w:r>
        <w:t xml:space="preserve"> </w:t>
      </w:r>
      <w:r>
        <w:t xml:space="preserve">AML/KYC, anti-</w:t>
      </w:r>
      <w:r>
        <w:t xml:space="preserve"> </w:t>
      </w:r>
      <w:r>
        <w:t xml:space="preserve">fraud, accounting</w:t>
      </w:r>
      <w:r>
        <w:t xml:space="preserve"> </w:t>
      </w:r>
      <w:r>
        <w:t xml:space="preserve">and other business</w:t>
      </w:r>
      <w:r>
        <w:t xml:space="preserve"> </w:t>
      </w:r>
      <w:r>
        <w:t xml:space="preserve">processes.</w:t>
      </w:r>
      <w:r>
        <w:br/>
      </w:r>
      <w:r>
        <w:t xml:space="preserve">Most of these are</w:t>
      </w:r>
      <w:r>
        <w:t xml:space="preserve"> </w:t>
      </w:r>
      <w:r>
        <w:t xml:space="preserve">in place already for</w:t>
      </w:r>
      <w:r>
        <w:t xml:space="preserve"> </w:t>
      </w:r>
      <w:r>
        <w:t xml:space="preserve">other payment</w:t>
      </w:r>
      <w:r>
        <w:t xml:space="preserve"> </w:t>
      </w:r>
      <w:r>
        <w:t xml:space="preserve">services.</w:t>
      </w:r>
      <w:r>
        <w:br/>
      </w:r>
      <w:r>
        <w:t xml:space="preserve">These cost for the</w:t>
      </w:r>
      <w:r>
        <w:t xml:space="preserve"> </w:t>
      </w:r>
      <w:r>
        <w:t xml:space="preserve">PSPs cannot be</w:t>
      </w:r>
      <w:r>
        <w:t xml:space="preserve"> </w:t>
      </w:r>
      <w:r>
        <w:t xml:space="preserve">estimated at this</w:t>
      </w:r>
      <w:r>
        <w:t xml:space="preserve"> </w:t>
      </w:r>
      <w:r>
        <w:t xml:space="preserve">point lacking key</w:t>
      </w:r>
      <w:r>
        <w:t xml:space="preserve"> </w:t>
      </w:r>
      <w:r>
        <w:t xml:space="preserve">information about</w:t>
      </w:r>
      <w:r>
        <w:t xml:space="preserve"> </w:t>
      </w:r>
      <w:r>
        <w:t xml:space="preserve">the design,</w:t>
      </w:r>
      <w:r>
        <w:t xml:space="preserve"> </w:t>
      </w:r>
      <w:r>
        <w:t xml:space="preserve">however based on</w:t>
      </w:r>
      <w:r>
        <w:t xml:space="preserve"> </w:t>
      </w:r>
      <w:r>
        <w:t xml:space="preserve">the IA on Instant</w:t>
      </w:r>
      <w:r>
        <w:t xml:space="preserve"> </w:t>
      </w:r>
      <w:r>
        <w:t xml:space="preserve">Payments, a basic</w:t>
      </w:r>
      <w:r>
        <w:t xml:space="preserve"> </w:t>
      </w:r>
      <w:r>
        <w:t xml:space="preserve">estimate for one-</w:t>
      </w:r>
      <w:r>
        <w:t xml:space="preserve"> </w:t>
      </w:r>
      <w:r>
        <w:t xml:space="preserve">off costs for PSPs</w:t>
      </w:r>
      <w:r>
        <w:t xml:space="preserve"> </w:t>
      </w:r>
      <w:r>
        <w:t xml:space="preserve">indicates costs of</w:t>
      </w:r>
      <w:r>
        <w:t xml:space="preserve"> </w:t>
      </w:r>
      <w:r>
        <w:t xml:space="preserve">up to EUR 5.4</w:t>
      </w:r>
      <w:r>
        <w:t xml:space="preserve"> </w:t>
      </w:r>
      <w:r>
        <w:t xml:space="preserve">billion (1e) and</w:t>
      </w:r>
      <w:r>
        <w:t xml:space="preserve"> </w:t>
      </w:r>
      <w:r>
        <w:t xml:space="preserve">EUR 4.8 billion</w:t>
      </w:r>
      <w:r>
        <w:t xml:space="preserve"> </w:t>
      </w:r>
      <w:r>
        <w:t xml:space="preserve">(1e) (or up to EUR</w:t>
      </w:r>
      <w:r>
        <w:t xml:space="preserve"> </w:t>
      </w:r>
      <w:r>
        <w:t xml:space="preserve">1.3 million per</w:t>
      </w:r>
      <w:r>
        <w:t xml:space="preserve"> </w:t>
      </w:r>
      <w:r>
        <w:t xml:space="preserve">PSP), while a more</w:t>
      </w:r>
      <w:r>
        <w:t xml:space="preserve"> </w:t>
      </w:r>
      <w:r>
        <w:t xml:space="preserve">elaborate</w:t>
      </w:r>
      <w:r>
        <w:t xml:space="preserve"> </w:t>
      </w:r>
      <w:r>
        <w:t xml:space="preserve">estimate233</w:t>
      </w:r>
      <w:r>
        <w:t xml:space="preserve"> </w:t>
      </w:r>
      <w:r>
        <w:t xml:space="preserve">suggests costs up to</w:t>
      </w:r>
      <w:r>
        <w:t xml:space="preserve"> </w:t>
      </w:r>
      <w:r>
        <w:t xml:space="preserve">EUR 2.8 billion</w:t>
      </w:r>
      <w:r>
        <w:t xml:space="preserve"> </w:t>
      </w:r>
      <w:r>
        <w:t xml:space="preserve">(1e) and EUR 2.5</w:t>
      </w:r>
      <w:r>
        <w:t xml:space="preserve"> </w:t>
      </w:r>
      <w:r>
        <w:t xml:space="preserve">billion (1f).</w:t>
      </w:r>
      <w:r>
        <w:t xml:space="preserve"> </w:t>
      </w:r>
      <w:r>
        <w:t xml:space="preserve">estimated at the</w:t>
      </w:r>
      <w:r>
        <w:t xml:space="preserve"> </w:t>
      </w:r>
      <w:r>
        <w:t xml:space="preserve">moment due to</w:t>
      </w:r>
      <w:r>
        <w:t xml:space="preserve"> </w:t>
      </w:r>
      <w:r>
        <w:t xml:space="preserve">uncertainties as</w:t>
      </w:r>
      <w:r>
        <w:t xml:space="preserve"> </w:t>
      </w:r>
      <w:r>
        <w:t xml:space="preserve">regards design</w:t>
      </w:r>
      <w:r>
        <w:t xml:space="preserve"> </w:t>
      </w:r>
      <w:r>
        <w:t xml:space="preserve">elements and</w:t>
      </w:r>
      <w:r>
        <w:t xml:space="preserve"> </w:t>
      </w:r>
      <w:r>
        <w:t xml:space="preserve">future demand.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</w:t>
      </w:r>
      <w:r>
        <w:t xml:space="preserve"> </w:t>
      </w:r>
      <w:r>
        <w:t xml:space="preserve">tive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 incremental</w:t>
      </w:r>
      <w:r>
        <w:t xml:space="preserve"> </w:t>
      </w:r>
      <w:r>
        <w:t xml:space="preserve">costs are</w:t>
      </w:r>
      <w:r>
        <w:t xml:space="preserve"> </w:t>
      </w:r>
      <w:r>
        <w:t xml:space="preserve">expected on top</w:t>
      </w:r>
    </w:p>
    <w:p>
      <w:pPr>
        <w:pStyle w:val="BodyText"/>
      </w:pPr>
      <w:r>
        <w:t xml:space="preserve">233 The share of two size groups of PSPs were estimated based on a sample of 2,886 PSPs that adhere to the SEPA credit transfer scheme,</w:t>
      </w:r>
      <w:r>
        <w:t xml:space="preserve"> </w:t>
      </w:r>
      <w:r>
        <w:t xml:space="preserve">and whose total assets data was available in the ORBIS database. As a result, it was assumed that 53.6% of the relevant institutions had total</w:t>
      </w:r>
      <w:r>
        <w:t xml:space="preserve"> </w:t>
      </w:r>
      <w:r>
        <w:t xml:space="preserve">assets below 1 billion euro. As per the Commission Impact Assessment on Instant Payments, for the lower bucket, the range of one-off</w:t>
      </w:r>
      <w:r>
        <w:t xml:space="preserve"> </w:t>
      </w:r>
      <w:r>
        <w:t xml:space="preserve">compliance costs reported was EUR 10 000 to EUR 143 000, while for the upper bucket the range was EUR 100 000 to EUR 1.3 million.</w:t>
      </w:r>
      <w:r>
        <w:t xml:space="preserve"> </w:t>
      </w:r>
      <w:r>
        <w:t xml:space="preserve">Please also see Section 6.2.1.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of current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requirements.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</w:t>
      </w:r>
      <w:r>
        <w:t xml:space="preserve"> </w:t>
      </w:r>
      <w:r>
        <w:t xml:space="preserve">nt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Learning costs</w:t>
      </w:r>
      <w:r>
        <w:t xml:space="preserve"> </w:t>
      </w:r>
      <w:r>
        <w:t xml:space="preserve">None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costs in the ranges</w:t>
      </w:r>
      <w:r>
        <w:t xml:space="preserve"> </w:t>
      </w:r>
      <w:r>
        <w:t xml:space="preserve">given above</w:t>
      </w:r>
      <w:r>
        <w:t xml:space="preserve"> </w:t>
      </w:r>
      <w:r>
        <w:t xml:space="preserve">Cannot be</w:t>
      </w:r>
      <w:r>
        <w:t xml:space="preserve"> </w:t>
      </w:r>
      <w:r>
        <w:t xml:space="preserve">estimated at the</w:t>
      </w:r>
      <w:r>
        <w:t xml:space="preserve"> </w:t>
      </w:r>
      <w:r>
        <w:t xml:space="preserve">moment due to</w:t>
      </w:r>
      <w:r>
        <w:t xml:space="preserve"> </w:t>
      </w:r>
      <w:r>
        <w:t xml:space="preserve">uncertainties,</w:t>
      </w:r>
      <w:r>
        <w:t xml:space="preserve"> </w:t>
      </w:r>
      <w:r>
        <w:t xml:space="preserve">but not</w:t>
      </w:r>
      <w:r>
        <w:t xml:space="preserve"> </w:t>
      </w:r>
      <w:r>
        <w:t xml:space="preserve">expected to</w:t>
      </w:r>
      <w:r>
        <w:t xml:space="preserve"> </w:t>
      </w:r>
      <w:r>
        <w:t xml:space="preserve">increase</w:t>
      </w:r>
      <w:r>
        <w:t xml:space="preserve"> </w:t>
      </w:r>
      <w:r>
        <w:t xml:space="preserve">substantially as</w:t>
      </w:r>
      <w:r>
        <w:t xml:space="preserve"> </w:t>
      </w:r>
      <w:r>
        <w:t xml:space="preserve">compared to the</w:t>
      </w:r>
      <w:r>
        <w:t xml:space="preserve"> </w:t>
      </w:r>
      <w:r>
        <w:t xml:space="preserve">costs of current</w:t>
      </w:r>
      <w:r>
        <w:t xml:space="preserve"> </w:t>
      </w:r>
      <w:r>
        <w:t xml:space="preserve">payments</w:t>
      </w:r>
      <w:r>
        <w:t xml:space="preserve"> </w:t>
      </w:r>
      <w:r>
        <w:t xml:space="preserve">means that the</w:t>
      </w:r>
      <w:r>
        <w:t xml:space="preserve"> </w:t>
      </w:r>
      <w:r>
        <w:t xml:space="preserve">digital euro</w:t>
      </w:r>
      <w:r>
        <w:t xml:space="preserve"> </w:t>
      </w:r>
      <w:r>
        <w:t xml:space="preserve">would replace.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Administr</w:t>
      </w:r>
      <w:r>
        <w:t xml:space="preserve"> </w:t>
      </w:r>
      <w:r>
        <w:t xml:space="preserve">ative 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 incremental</w:t>
      </w:r>
      <w:r>
        <w:t xml:space="preserve"> </w:t>
      </w:r>
      <w:r>
        <w:t xml:space="preserve">costs are</w:t>
      </w:r>
      <w:r>
        <w:t xml:space="preserve"> </w:t>
      </w:r>
      <w:r>
        <w:t xml:space="preserve">expected on top</w:t>
      </w:r>
      <w:r>
        <w:t xml:space="preserve"> </w:t>
      </w:r>
      <w:r>
        <w:t xml:space="preserve">of current</w:t>
      </w:r>
      <w:r>
        <w:t xml:space="preserve"> </w:t>
      </w:r>
      <w:r>
        <w:t xml:space="preserve">reporting</w:t>
      </w:r>
      <w:r>
        <w:t xml:space="preserve"> </w:t>
      </w:r>
      <w:r>
        <w:t xml:space="preserve">requirements.</w:t>
      </w:r>
    </w:p>
    <w:p>
      <w:pPr>
        <w:pStyle w:val="Compact"/>
        <w:numPr>
          <w:ilvl w:val="0"/>
          <w:numId w:val="1018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please present information on costs according to the standard</w:t>
      </w:r>
      <w:r>
        <w:t xml:space="preserve"> </w:t>
      </w:r>
      <w:r>
        <w:t xml:space="preserve">typology of costs (adjustment costs, administrative costs, regulatory charges, enforcement costs, indirect</w:t>
      </w:r>
      <w:r>
        <w:t xml:space="preserve"> </w:t>
      </w:r>
      <w:r>
        <w:t xml:space="preserve">costs;). (4) Administrative costs for offsetting as explained in Tool #58 and #59 of the ‘better regulation’</w:t>
      </w:r>
      <w:r>
        <w:t xml:space="preserve"> </w:t>
      </w:r>
      <w:r>
        <w:t xml:space="preserve">toolbox. The total adjustment costs should equal the sum of the adjustment costs presented in the upper part</w:t>
      </w:r>
      <w:r>
        <w:t xml:space="preserve"> </w:t>
      </w:r>
      <w:r>
        <w:t xml:space="preserve">of the table (whenever they are quantifiable and/or can be monetised). Measures taken with a view to</w:t>
      </w:r>
      <w:r>
        <w:t xml:space="preserve"> </w:t>
      </w:r>
      <w:r>
        <w:t xml:space="preserve">compensate adjustment costs to the greatest extent possible are presented in the section of the impact</w:t>
      </w:r>
      <w:r>
        <w:t xml:space="preserve"> </w:t>
      </w:r>
      <w:r>
        <w:t xml:space="preserve">assessment report presenting the preferred option.</w:t>
      </w:r>
    </w:p>
    <w:p>
      <w:pPr>
        <w:pStyle w:val="Compact"/>
        <w:numPr>
          <w:ilvl w:val="0"/>
          <w:numId w:val="1019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20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12</w:t>
      </w:r>
      <w:r>
        <w:t xml:space="preserve"> </w:t>
      </w:r>
      <w:r>
        <w:t xml:space="preserve">– Especially in the long-term it is expected that the The ECB’s objective is that “the</w:t>
      </w:r>
    </w:p>
    <w:p>
      <w:pPr>
        <w:pStyle w:val="FirstParagraph"/>
      </w:pPr>
      <w:r>
        <w:t xml:space="preserve">136</w:t>
      </w:r>
    </w:p>
    <w:p>
      <w:pPr>
        <w:pStyle w:val="BodyText"/>
      </w:pPr>
      <w:r>
        <w:t xml:space="preserve">responsible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 and SDG</w:t>
      </w:r>
      <w:r>
        <w:t xml:space="preserve"> </w:t>
      </w:r>
      <w:r>
        <w:t xml:space="preserve">no.</w:t>
      </w:r>
      <w:r>
        <w:t xml:space="preserve"> </w:t>
      </w:r>
      <w:r>
        <w:t xml:space="preserve">13</w:t>
      </w:r>
      <w:r>
        <w:t xml:space="preserve"> </w:t>
      </w:r>
      <w:r>
        <w:t xml:space="preserve">–</w:t>
      </w:r>
      <w:r>
        <w:t xml:space="preserve"> </w:t>
      </w:r>
      <w:r>
        <w:t xml:space="preserve">climate</w:t>
      </w:r>
      <w:r>
        <w:t xml:space="preserve"> </w:t>
      </w:r>
      <w:r>
        <w:t xml:space="preserve">action</w:t>
      </w:r>
      <w:r>
        <w:t xml:space="preserve"> </w:t>
      </w:r>
      <w:r>
        <w:t xml:space="preserve">digital euro would replace some current cash</w:t>
      </w:r>
      <w:r>
        <w:t xml:space="preserve"> </w:t>
      </w:r>
      <w:r>
        <w:t xml:space="preserve">payments.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footprint</w:t>
      </w:r>
      <w:r>
        <w:t xml:space="preserve"> </w:t>
      </w:r>
      <w:r>
        <w:t xml:space="preserve">of</w:t>
      </w:r>
      <w:r>
        <w:t xml:space="preserve"> </w:t>
      </w:r>
      <w:r>
        <w:t xml:space="preserve">bringing digital euros into circulation will be</w:t>
      </w:r>
      <w:r>
        <w:t xml:space="preserve"> </w:t>
      </w:r>
      <w:r>
        <w:t xml:space="preserve">substantially lower than bank notes and coins</w:t>
      </w:r>
      <w:r>
        <w:t xml:space="preserve"> </w:t>
      </w:r>
      <w:r>
        <w:t xml:space="preserve">(printing/coinage, transportation etc.). The energy</w:t>
      </w:r>
      <w:r>
        <w:t xml:space="preserve"> </w:t>
      </w:r>
      <w:r>
        <w:t xml:space="preserve">consumption of a CBDC has been deemed</w:t>
      </w:r>
      <w:r>
        <w:t xml:space="preserve"> </w:t>
      </w:r>
      <w:r>
        <w:t xml:space="preserve">comparable to that of a credit card system.</w:t>
      </w:r>
      <w:r>
        <w:t xml:space="preserve"> </w:t>
      </w:r>
      <w:r>
        <w:t xml:space="preserve">design of the digital euro should be</w:t>
      </w:r>
      <w:r>
        <w:t xml:space="preserve"> </w:t>
      </w:r>
      <w:r>
        <w:t xml:space="preserve">based on technological solutions that</w:t>
      </w:r>
      <w:r>
        <w:t xml:space="preserve"> </w:t>
      </w:r>
      <w:r>
        <w:t xml:space="preserve">minimise its ecological footprint and</w:t>
      </w:r>
      <w:r>
        <w:t xml:space="preserve"> </w:t>
      </w:r>
      <w:r>
        <w:t xml:space="preserve">improve that of the current payments</w:t>
      </w:r>
      <w:r>
        <w:t xml:space="preserve"> </w:t>
      </w:r>
      <w:r>
        <w:t xml:space="preserve">ecosystem”234. It should therefore</w:t>
      </w:r>
      <w:r>
        <w:t xml:space="preserve"> </w:t>
      </w:r>
      <w:r>
        <w:t xml:space="preserve">support progress on SDGs no. 12 and</w:t>
      </w:r>
      <w:r>
        <w:t xml:space="preserve"> </w:t>
      </w:r>
      <w:r>
        <w:t xml:space="preserve">13,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as</w:t>
      </w:r>
      <w:r>
        <w:t xml:space="preserve"> </w:t>
      </w:r>
      <w:r>
        <w:t xml:space="preserve">concerns</w:t>
      </w:r>
      <w:r>
        <w:t xml:space="preserve"> </w:t>
      </w:r>
      <w:r>
        <w:t xml:space="preserve">lowering energy consumption and</w:t>
      </w:r>
      <w:r>
        <w:t xml:space="preserve"> </w:t>
      </w:r>
      <w:r>
        <w:t xml:space="preserve">CO2</w:t>
      </w:r>
      <w:r>
        <w:t xml:space="preserve"> </w:t>
      </w:r>
      <w:r>
        <w:t xml:space="preserve">emissions.</w:t>
      </w:r>
      <w:r>
        <w:t xml:space="preserve"> </w:t>
      </w:r>
      <w:r>
        <w:t xml:space="preserve">A</w:t>
      </w:r>
      <w:r>
        <w:t xml:space="preserve"> </w:t>
      </w:r>
      <w:r>
        <w:t xml:space="preserve">detailed</w:t>
      </w:r>
      <w:r>
        <w:t xml:space="preserve"> </w:t>
      </w:r>
      <w:r>
        <w:t xml:space="preserve">assessment can only be done at</w:t>
      </w:r>
      <w:r>
        <w:t xml:space="preserve"> </w:t>
      </w:r>
      <w:r>
        <w:t xml:space="preserve">implementation level.</w:t>
      </w:r>
    </w:p>
    <w:p>
      <w:pPr>
        <w:pStyle w:val="BodyText"/>
      </w:pPr>
      <w:r>
        <w:t xml:space="preserve">234 ECB Report on a digital euro, October 2020.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Annex 4 - Analytical methods</w:t>
      </w:r>
      <w:r>
        <w:t xml:space="preserve"> </w:t>
      </w:r>
      <w:r>
        <w:t xml:space="preserve">Impact on European banks’ balance sheets (JRC)</w:t>
      </w:r>
      <w:r>
        <w:t xml:space="preserve"> </w:t>
      </w:r>
      <w:r>
        <w:t xml:space="preserve">The aim of JRC’s analysis is to look at possible demand scenarios for a retail-only digital</w:t>
      </w:r>
      <w:r>
        <w:t xml:space="preserve"> </w:t>
      </w:r>
      <w:r>
        <w:t xml:space="preserve">euro and assess their impact on bank’s balance sheets. Replicating the approach presented in</w:t>
      </w:r>
      <w:r>
        <w:t xml:space="preserve"> </w:t>
      </w:r>
      <w:r>
        <w:t xml:space="preserve">an article from the ECB,235 JRC built a set of demand scenarios at Member State level. These</w:t>
      </w:r>
      <w:r>
        <w:t xml:space="preserve"> </w:t>
      </w:r>
      <w:r>
        <w:t xml:space="preserve">scenarios are based on data about households, deposits, and cash holdings. The demand for</w:t>
      </w:r>
      <w:r>
        <w:t xml:space="preserve"> </w:t>
      </w:r>
      <w:r>
        <w:t xml:space="preserve">digital euros ranges from 1 to 10 thousand euros per person. In line with the assumptions</w:t>
      </w:r>
      <w:r>
        <w:t xml:space="preserve"> </w:t>
      </w:r>
      <w:r>
        <w:t xml:space="preserve">made in the ECB’s article, JRC assumed that up to half the current amount of cash held by</w:t>
      </w:r>
      <w:r>
        <w:t xml:space="preserve"> </w:t>
      </w:r>
      <w:r>
        <w:t xml:space="preserve">individuals is substituted for the digital euro before people convert their bank deposits for</w:t>
      </w:r>
      <w:r>
        <w:t xml:space="preserve"> </w:t>
      </w:r>
      <w:r>
        <w:t xml:space="preserve">digital euros. In a static analysis, JRC then highlights how these demand scenarios would</w:t>
      </w:r>
      <w:r>
        <w:t xml:space="preserve"> </w:t>
      </w:r>
      <w:r>
        <w:t xml:space="preserve">translate in terms of banks’ total liabilities, reserves, wholesale funding and lending. This</w:t>
      </w:r>
      <w:r>
        <w:t xml:space="preserve"> </w:t>
      </w:r>
      <w:r>
        <w:t xml:space="preserve">allows the analysis to assess the extent to which banks balance sheets may be affected by the</w:t>
      </w:r>
      <w:r>
        <w:t xml:space="preserve"> </w:t>
      </w:r>
      <w:r>
        <w:t xml:space="preserve">different demand scenarios.</w:t>
      </w:r>
      <w:r>
        <w:br/>
      </w:r>
      <w:r>
        <w:t xml:space="preserve">Bank profitability (JRC)</w:t>
      </w:r>
      <w:r>
        <w:t xml:space="preserve"> </w:t>
      </w:r>
      <w:r>
        <w:t xml:space="preserve">This analysis aims at investigating the link between the adoption of a digital euro and banks’</w:t>
      </w:r>
      <w:r>
        <w:t xml:space="preserve"> </w:t>
      </w:r>
      <w:r>
        <w:t xml:space="preserve">profitability. The introduction of a CBDC is simulated as a shock to banks’ deposit ratios and</w:t>
      </w:r>
      <w:r>
        <w:t xml:space="preserve"> </w:t>
      </w:r>
      <w:r>
        <w:t xml:space="preserve">based on the three demand scenarios highlighted in the ECB’s article.236 The analysis then</w:t>
      </w:r>
      <w:r>
        <w:t xml:space="preserve"> </w:t>
      </w:r>
      <w:r>
        <w:t xml:space="preserve">assesses the probabilistic impact of these shocks on banks’ profitability through quantile</w:t>
      </w:r>
      <w:r>
        <w:t xml:space="preserve"> </w:t>
      </w:r>
      <w:r>
        <w:t xml:space="preserve">regressions with fixed effects.</w:t>
      </w:r>
      <w:r>
        <w:t xml:space="preserve"> </w:t>
      </w:r>
      <w:r>
        <w:t xml:space="preserve">DSGE analysis (JRC)</w:t>
      </w:r>
      <w:r>
        <w:t xml:space="preserve"> </w:t>
      </w:r>
      <w:r>
        <w:t xml:space="preserve">A dynamic stochastic general equilibrium model (DSGE) comprising a banking sector is used</w:t>
      </w:r>
      <w:r>
        <w:t xml:space="preserve"> </w:t>
      </w:r>
      <w:r>
        <w:t xml:space="preserve">to assess how the presence of a CBDC changes an economy’s dynamic Reponses to</w:t>
      </w:r>
      <w:r>
        <w:t xml:space="preserve"> </w:t>
      </w:r>
      <w:r>
        <w:t xml:space="preserve">macroeconomic shocks. In the model, money can either take the form of cash or CBDC,</w:t>
      </w:r>
      <w:r>
        <w:t xml:space="preserve"> </w:t>
      </w:r>
      <w:r>
        <w:t xml:space="preserve">which are considered imperfect substitutes, with cash carrying storage costs.</w:t>
      </w:r>
    </w:p>
    <w:p>
      <w:pPr>
        <w:pStyle w:val="BodyText"/>
      </w:pPr>
      <w:r>
        <w:t xml:space="preserve">235 (Adalid et al., 2022</w:t>
      </w:r>
      <w:r>
        <w:t xml:space="preserve"> </w:t>
      </w:r>
      <w:r>
        <w:t xml:space="preserve">236 (Adalid et al., 2022)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Annex 5 - Technical glossary</w:t>
      </w:r>
    </w:p>
    <w:p>
      <w:pPr>
        <w:pStyle w:val="BodyText"/>
      </w:pPr>
      <w:r>
        <w:t xml:space="preserve">1 What are the main design options for a CBDC from the user perspective (“front-</w:t>
      </w:r>
      <w:r>
        <w:t xml:space="preserve"> </w:t>
      </w:r>
      <w:r>
        <w:t xml:space="preserve">end”)?</w:t>
      </w:r>
    </w:p>
    <w:p>
      <w:pPr>
        <w:pStyle w:val="BodyText"/>
      </w:pPr>
      <w:r>
        <w:t xml:space="preserve">An intermediary is an entity (probably a payment service provider, a category that includes</w:t>
      </w:r>
      <w:r>
        <w:t xml:space="preserve"> </w:t>
      </w:r>
      <w:r>
        <w:t xml:space="preserve">banks) that distributes to its clients the CBDC* issued by the central bank. It is responsible</w:t>
      </w:r>
      <w:r>
        <w:t xml:space="preserve"> </w:t>
      </w:r>
      <w:r>
        <w:t xml:space="preserve">for ensuring customer services and the “know your client” and other anti-money laundering</w:t>
      </w:r>
      <w:r>
        <w:t xml:space="preserve"> </w:t>
      </w:r>
      <w:r>
        <w:t xml:space="preserve">procedures. In the (theoretical) model of a direct CBDC</w:t>
      </w:r>
      <w:r>
        <w:rPr>
          <w:i/>
          <w:iCs/>
        </w:rPr>
        <w:t xml:space="preserve">, the task of intermediaries would be</w:t>
      </w:r>
      <w:r>
        <w:rPr>
          <w:i/>
          <w:iCs/>
        </w:rPr>
        <w:t xml:space="preserve"> </w:t>
      </w:r>
      <w:r>
        <w:rPr>
          <w:i/>
          <w:iCs/>
        </w:rPr>
        <w:t xml:space="preserve">directly performed by the central bank. Intermediaries are not the legal counterparts of the</w:t>
      </w:r>
      <w:r>
        <w:rPr>
          <w:i/>
          <w:iCs/>
        </w:rPr>
        <w:t xml:space="preserve"> </w:t>
      </w:r>
      <w:r>
        <w:rPr>
          <w:i/>
          <w:iCs/>
        </w:rPr>
        <w:t xml:space="preserve">clients’ CBDC claim, otherwise the “CBDC” would no longer be a central bank liability but a</w:t>
      </w:r>
      <w:r>
        <w:rPr>
          <w:i/>
          <w:iCs/>
        </w:rPr>
        <w:t xml:space="preserve"> </w:t>
      </w:r>
      <w:r>
        <w:rPr>
          <w:i/>
          <w:iCs/>
        </w:rPr>
        <w:t xml:space="preserve">form of commercial bank money</w:t>
      </w:r>
      <w:r>
        <w:t xml:space="preserve">.</w:t>
      </w:r>
      <w:r>
        <w:t xml:space="preserve"> </w:t>
      </w:r>
      <w:r>
        <w:t xml:space="preserve">Account-based vs. bearer-based</w:t>
      </w:r>
      <w:r>
        <w:br/>
      </w:r>
      <w:r>
        <w:t xml:space="preserve">Bearer instruments, for example certain tokens* stored on hardware secure elements</w:t>
      </w:r>
      <w:r>
        <w:rPr>
          <w:i/>
          <w:iCs/>
        </w:rPr>
        <w:t xml:space="preserve">(similar</w:t>
      </w:r>
      <w:r>
        <w:rPr>
          <w:i/>
          <w:iCs/>
        </w:rPr>
        <w:t xml:space="preserve"> </w:t>
      </w:r>
      <w:r>
        <w:rPr>
          <w:i/>
          <w:iCs/>
        </w:rPr>
        <w:t xml:space="preserve">to a SIM card in a cell phone), are assets than can be exchanged on a pure peer-to-peer basis,</w:t>
      </w:r>
      <w:r>
        <w:rPr>
          <w:i/>
          <w:iCs/>
        </w:rPr>
        <w:t xml:space="preserve"> </w:t>
      </w:r>
      <w:r>
        <w:rPr>
          <w:i/>
          <w:iCs/>
        </w:rPr>
        <w:t xml:space="preserve">i.e. without any intermediary</w:t>
      </w:r>
      <w:r>
        <w:t xml:space="preserve"> </w:t>
      </w:r>
      <w:r>
        <w:t xml:space="preserve">settling, recording or intervening in the transaction. This is not</w:t>
      </w:r>
      <w:r>
        <w:t xml:space="preserve"> </w:t>
      </w:r>
      <w:r>
        <w:t xml:space="preserve">the case of most crypto-assets, which are account-based as their distributed ledgers are indeed</w:t>
      </w:r>
      <w:r>
        <w:t xml:space="preserve"> </w:t>
      </w:r>
      <w:r>
        <w:t xml:space="preserve">storing lists of holdings. This is tantamount to accounts whose central bookkeeper is replaced</w:t>
      </w:r>
      <w:r>
        <w:t xml:space="preserve"> </w:t>
      </w:r>
      <w:r>
        <w:t xml:space="preserve">by a network of notaries and for which tokens play the role of ID identifier. Importantly, the</w:t>
      </w:r>
      <w:r>
        <w:t xml:space="preserve"> </w:t>
      </w:r>
      <w:r>
        <w:t xml:space="preserve">latter does not exclude the former: developing bearer-based solutions in a CBDC project is</w:t>
      </w:r>
      <w:r>
        <w:t xml:space="preserve"> </w:t>
      </w:r>
      <w:r>
        <w:t xml:space="preserve">compatible with an architecture functioning principally with accounts.</w:t>
      </w:r>
    </w:p>
    <w:p>
      <w:pPr>
        <w:pStyle w:val="BodyText"/>
      </w:pPr>
      <w:r>
        <w:t xml:space="preserve">Source: Auer and Böhme (2020), Bank of International Settlements</w:t>
      </w:r>
    </w:p>
    <w:p>
      <w:pPr>
        <w:pStyle w:val="BodyText"/>
      </w:pPr>
      <w:r>
        <w:t xml:space="preserve">Offline use. Offline digital euro is a use of a CBDC in absence of connectivity to the main</w:t>
      </w:r>
      <w:r>
        <w:t xml:space="preserve"> </w:t>
      </w:r>
      <w:r>
        <w:t xml:space="preserve">communication network.</w:t>
      </w:r>
      <w:r>
        <w:br/>
      </w:r>
      <w:r>
        <w:t xml:space="preserve">A peer-to-peer offline digital euro is a digital euro whose transactions are settled offline (i.e. </w:t>
      </w:r>
      <w:r>
        <w:t xml:space="preserve"> </w:t>
      </w:r>
      <w:r>
        <w:t xml:space="preserve">with payer and payee in physical proximity) and where the rules set by the Eurosystem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(including settlement finality and tools to avoid money laundering and excessive use of</w:t>
      </w:r>
      <w:r>
        <w:t xml:space="preserve"> </w:t>
      </w:r>
      <w:r>
        <w:t xml:space="preserve">digital euro as form of investment) are enforced without the operational intervention of a</w:t>
      </w:r>
      <w:r>
        <w:t xml:space="preserve"> </w:t>
      </w:r>
      <w:r>
        <w:t xml:space="preserve">third party.</w:t>
      </w:r>
      <w:r>
        <w:br/>
      </w:r>
      <w:r>
        <w:t xml:space="preserve">This digital euro type is more suitable to preserving traditional uses of cash in the digital age,</w:t>
      </w:r>
      <w:r>
        <w:t xml:space="preserve"> </w:t>
      </w:r>
      <w:r>
        <w:t xml:space="preserve">particularly relevant for resilience, financial inclusion and a high level of privacy. It would</w:t>
      </w:r>
      <w:r>
        <w:t xml:space="preserve"> </w:t>
      </w:r>
      <w:r>
        <w:t xml:space="preserve">likely be seen as a complement to an online digital euro (see below), since it cannot offer</w:t>
      </w:r>
      <w:r>
        <w:t xml:space="preserve"> </w:t>
      </w:r>
      <w:r>
        <w:t xml:space="preserve">advanced functionalities and remote payments (e.g. e-commerce).</w:t>
      </w:r>
      <w:r>
        <w:t xml:space="preserve"> </w:t>
      </w:r>
      <w:r>
        <w:t xml:space="preserve">An offline digital euro would provide users with a contingency option in times of a network</w:t>
      </w:r>
      <w:r>
        <w:t xml:space="preserve"> </w:t>
      </w:r>
      <w:r>
        <w:t xml:space="preserve">services outages and would improve the resilience of the retail payments infrastructure in the</w:t>
      </w:r>
      <w:r>
        <w:t xml:space="preserve"> </w:t>
      </w:r>
      <w:r>
        <w:t xml:space="preserve">euro area. This role is currently fulfilled by cash. Similarly to cash, the digital euro holdings</w:t>
      </w:r>
      <w:r>
        <w:t xml:space="preserve"> </w:t>
      </w:r>
      <w:r>
        <w:t xml:space="preserve">that would be available offline need to be prefunded and stored on user devices before the</w:t>
      </w:r>
      <w:r>
        <w:t xml:space="preserve"> </w:t>
      </w:r>
      <w:r>
        <w:t xml:space="preserve">network outage materialises. An offline digital euro could act as a backup only as long as the</w:t>
      </w:r>
      <w:r>
        <w:t xml:space="preserve"> </w:t>
      </w:r>
      <w:r>
        <w:t xml:space="preserve">amount prefunded by users in their devices is sufficient to satisfying their payment needs</w:t>
      </w:r>
      <w:r>
        <w:t xml:space="preserve"> </w:t>
      </w:r>
      <w:r>
        <w:t xml:space="preserve">until the network connectivity will be restored. To withstand potential network outages and</w:t>
      </w:r>
      <w:r>
        <w:t xml:space="preserve"> </w:t>
      </w:r>
      <w:r>
        <w:t xml:space="preserve">provide resilience an offline digital euro should be enabled by its wide accessibility, use, and</w:t>
      </w:r>
      <w:r>
        <w:t xml:space="preserve"> </w:t>
      </w:r>
      <w:r>
        <w:t xml:space="preserve">sufficient holdings during the normal times.</w:t>
      </w:r>
      <w:r>
        <w:br/>
      </w:r>
      <w:r>
        <w:t xml:space="preserve">Online digital euro. A Third-party validated online digital euro is a digital euro solution</w:t>
      </w:r>
      <w:r>
        <w:t xml:space="preserve"> </w:t>
      </w:r>
      <w:r>
        <w:t xml:space="preserve">where transactions between payer and payee would be settled online (i.e. without the</w:t>
      </w:r>
      <w:r>
        <w:t xml:space="preserve"> </w:t>
      </w:r>
      <w:r>
        <w:t xml:space="preserve">necessity for transacting parties to be in physical proximity) and with the operational</w:t>
      </w:r>
      <w:r>
        <w:t xml:space="preserve"> </w:t>
      </w:r>
      <w:r>
        <w:t xml:space="preserve">intervention by a third party. A third-party online digital euro would particularly help foster</w:t>
      </w:r>
      <w:r>
        <w:t xml:space="preserve"> </w:t>
      </w:r>
      <w:r>
        <w:t xml:space="preserve">the provision of innovative digital services (e.g. value-added services with digital euro inside)</w:t>
      </w:r>
      <w:r>
        <w:t xml:space="preserve"> </w:t>
      </w:r>
      <w:r>
        <w:t xml:space="preserve">and PSPs (e.g. new business models through provision of value added services), while having</w:t>
      </w:r>
      <w:r>
        <w:t xml:space="preserve"> </w:t>
      </w:r>
      <w:r>
        <w:t xml:space="preserve">the potential to be relatively easily integrated with the existing payment infrastructures (with</w:t>
      </w:r>
      <w:r>
        <w:t xml:space="preserve"> </w:t>
      </w:r>
      <w:r>
        <w:t xml:space="preserve">other online payments).</w:t>
      </w:r>
      <w:r>
        <w:br/>
      </w:r>
      <w:r>
        <w:t xml:space="preserve">In case of a third-party validated online digital euro, transactions of any size would be</w:t>
      </w:r>
      <w:r>
        <w:t xml:space="preserve"> </w:t>
      </w:r>
      <w:r>
        <w:t xml:space="preserve">recorded, providing a third party (i.e. intermediary) the possibility to conduct checks.</w:t>
      </w:r>
      <w:r>
        <w:br/>
      </w:r>
      <w:r>
        <w:t xml:space="preserve">A token is, in general terms, something physical or digital that a person possesses, controls,</w:t>
      </w:r>
      <w:r>
        <w:t xml:space="preserve"> </w:t>
      </w:r>
      <w:r>
        <w:t xml:space="preserve">and uses to authenticate his or her identity. Passwords or cryptographic keys can be used as</w:t>
      </w:r>
      <w:r>
        <w:t xml:space="preserve"> </w:t>
      </w:r>
      <w:r>
        <w:t xml:space="preserve">tokens or generated by a physical token. In the crypto-assets* universe, cryptographic tokens</w:t>
      </w:r>
      <w:r>
        <w:t xml:space="preserve"> </w:t>
      </w:r>
      <w:r>
        <w:t xml:space="preserve">are generally the unique way to prove the holding of assets. By extension, tokens have been</w:t>
      </w:r>
      <w:r>
        <w:t xml:space="preserve"> </w:t>
      </w:r>
      <w:r>
        <w:t xml:space="preserve">assimilated to the assets they represent.</w:t>
      </w:r>
      <w:r>
        <w:t xml:space="preserve"> </w:t>
      </w:r>
      <w:r>
        <w:t xml:space="preserve">2 What are the main design options for a CBDC from the IT perspective (“back-</w:t>
      </w:r>
      <w:r>
        <w:t xml:space="preserve"> </w:t>
      </w:r>
      <w:r>
        <w:t xml:space="preserve">end”)</w:t>
      </w:r>
      <w:r>
        <w:t xml:space="preserve"> </w:t>
      </w:r>
      <w:r>
        <w:t xml:space="preserve">a) The underlying IT infrastructure</w:t>
      </w:r>
      <w:r>
        <w:t xml:space="preserve"> </w:t>
      </w:r>
      <w:r>
        <w:t xml:space="preserve">Distributed Ledger Technology (DLT) consists in an IT architecture that validates and</w:t>
      </w:r>
      <w:r>
        <w:t xml:space="preserve"> </w:t>
      </w:r>
      <w:r>
        <w:t xml:space="preserve">stores information in a decentralised way. Compared to other forms of information validation</w:t>
      </w:r>
      <w:r>
        <w:t xml:space="preserve"> </w:t>
      </w:r>
      <w:r>
        <w:t xml:space="preserve">and storage, it does not recognise a parent ledger but uses a consensus algorithm to which all</w:t>
      </w:r>
      <w:r>
        <w:t xml:space="preserve"> </w:t>
      </w:r>
      <w:r>
        <w:t xml:space="preserve">servers participate playing the role of nodes in the DLT network When any computer can</w:t>
      </w:r>
      <w:r>
        <w:t xml:space="preserve"> </w:t>
      </w:r>
      <w:r>
        <w:t xml:space="preserve">participate to the network as a validator node, the DLT is “permissionless”. When the</w:t>
      </w:r>
      <w:r>
        <w:t xml:space="preserve"> </w:t>
      </w:r>
      <w:r>
        <w:t xml:space="preserve">network is operated by a list of authorised computers, it is “permissioned”.</w:t>
      </w:r>
      <w:r>
        <w:t xml:space="preserve"> </w:t>
      </w:r>
      <w:r>
        <w:t xml:space="preserve">Blockchain is a form of DLT</w:t>
      </w:r>
      <w:r>
        <w:rPr>
          <w:i/>
          <w:iCs/>
        </w:rPr>
        <w:t xml:space="preserve">, which refers to the technological infrastructure and protocols</w:t>
      </w:r>
      <w:r>
        <w:rPr>
          <w:i/>
          <w:iCs/>
        </w:rPr>
        <w:t xml:space="preserve"> </w:t>
      </w:r>
      <w:r>
        <w:rPr>
          <w:i/>
          <w:iCs/>
        </w:rPr>
        <w:t xml:space="preserve">that allows simultaneous access, validation, and record updating in an immutable manner</w:t>
      </w:r>
      <w:r>
        <w:rPr>
          <w:i/>
          <w:iCs/>
        </w:rPr>
        <w:t xml:space="preserve"> </w:t>
      </w:r>
      <w:r>
        <w:rPr>
          <w:i/>
          <w:iCs/>
        </w:rPr>
        <w:t xml:space="preserve">across a network that spreads across multiple entities or locations. Developed to store time-</w:t>
      </w:r>
      <w:r>
        <w:rPr>
          <w:i/>
          <w:iCs/>
        </w:rPr>
        <w:t xml:space="preserve"> </w:t>
      </w:r>
      <w:r>
        <w:rPr>
          <w:i/>
          <w:iCs/>
        </w:rPr>
        <w:t xml:space="preserve">stamped information about transactions, blokchain is considered the most appropriate tool in</w:t>
      </w:r>
      <w:r>
        <w:rPr>
          <w:i/>
          <w:iCs/>
        </w:rPr>
        <w:t xml:space="preserve"> </w:t>
      </w:r>
      <w:r>
        <w:rPr>
          <w:i/>
          <w:iCs/>
        </w:rPr>
        <w:t xml:space="preserve">the DLT universe to constitute a crypto-asset</w:t>
      </w:r>
      <w:r>
        <w:t xml:space="preserve"> </w:t>
      </w:r>
      <w:r>
        <w:t xml:space="preserve">ledger, but can also be used, for instance, to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create a secured repository of diploma or digital artwork ownership certificates. This</w:t>
      </w:r>
      <w:r>
        <w:t xml:space="preserve"> </w:t>
      </w:r>
      <w:r>
        <w:t xml:space="preserve">technology can be (and has been) used as a ledger for a CBDC</w:t>
      </w:r>
      <w:r>
        <w:rPr>
          <w:i/>
          <w:iCs/>
        </w:rPr>
        <w:t xml:space="preserve">: all DLT-based CBDC</w:t>
      </w:r>
      <w:r>
        <w:rPr>
          <w:i/>
          <w:iCs/>
        </w:rPr>
        <w:t xml:space="preserve"> </w:t>
      </w:r>
      <w:r>
        <w:rPr>
          <w:i/>
          <w:iCs/>
        </w:rPr>
        <w:t xml:space="preserve">projects have opted for a blockchain solution, such as the Bahamian sand dollar. Since</w:t>
      </w:r>
      <w:r>
        <w:rPr>
          <w:i/>
          <w:iCs/>
        </w:rPr>
        <w:t xml:space="preserve"> </w:t>
      </w:r>
      <w:r>
        <w:rPr>
          <w:i/>
          <w:iCs/>
        </w:rPr>
        <w:t xml:space="preserve">blockchain processes transactions not one after another but grouped in blocks, it eases the</w:t>
      </w:r>
      <w:r>
        <w:rPr>
          <w:i/>
          <w:iCs/>
        </w:rPr>
        <w:t xml:space="preserve"> </w:t>
      </w:r>
      <w:r>
        <w:rPr>
          <w:i/>
          <w:iCs/>
        </w:rPr>
        <w:t xml:space="preserve">simultaneous treatment of certain transactions such as atomic settlements</w:t>
      </w:r>
      <w:r>
        <w:t xml:space="preserve"> </w:t>
      </w:r>
      <w:r>
        <w:t xml:space="preserve">and smart</w:t>
      </w:r>
      <w:r>
        <w:t xml:space="preserve"> </w:t>
      </w:r>
      <w:r>
        <w:t xml:space="preserve">contracts</w:t>
      </w:r>
      <w:r>
        <w:rPr>
          <w:i/>
          <w:iCs/>
        </w:rPr>
        <w:t xml:space="preserve">. Contrary to traditional databases, blockchains do not record data using a central</w:t>
      </w:r>
      <w:r>
        <w:rPr>
          <w:i/>
          <w:iCs/>
        </w:rPr>
        <w:t xml:space="preserve"> </w:t>
      </w:r>
      <w:r>
        <w:rPr>
          <w:i/>
          <w:iCs/>
        </w:rPr>
        <w:t xml:space="preserve">controller whom users must trust, such as a bank. If used for a CBDC, the blockchain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technology would hence in theory allow for more innovative uses.</w:t>
      </w:r>
      <w:r>
        <w:rPr>
          <w:i/>
          <w:iCs/>
        </w:rPr>
        <w:t xml:space="preserve"> </w:t>
      </w:r>
      <w:r>
        <w:rPr>
          <w:i/>
          <w:iCs/>
        </w:rPr>
        <w:t xml:space="preserve">Target Instant Payment System (TIPS) a market infrastructure service launched by the</w:t>
      </w:r>
      <w:r>
        <w:rPr>
          <w:i/>
          <w:iCs/>
        </w:rPr>
        <w:t xml:space="preserve"> </w:t>
      </w:r>
      <w:r>
        <w:rPr>
          <w:i/>
          <w:iCs/>
        </w:rPr>
        <w:t xml:space="preserve">Eurosystem in November 2018. It enables payment service providers to offer instant fund</w:t>
      </w:r>
      <w:r>
        <w:rPr>
          <w:i/>
          <w:iCs/>
        </w:rPr>
        <w:t xml:space="preserve"> </w:t>
      </w:r>
      <w:r>
        <w:rPr>
          <w:i/>
          <w:iCs/>
        </w:rPr>
        <w:t xml:space="preserve">transfers to their customers around the clock. It was developed as an extension of TARGET2</w:t>
      </w:r>
      <w:r>
        <w:rPr>
          <w:i/>
          <w:iCs/>
        </w:rPr>
        <w:t xml:space="preserve"> </w:t>
      </w:r>
      <w:r>
        <w:rPr>
          <w:i/>
          <w:iCs/>
        </w:rPr>
        <w:t xml:space="preserve">and settles payments in central bank money. TIPS settles so far payment transfers in euro but</w:t>
      </w:r>
      <w:r>
        <w:rPr>
          <w:i/>
          <w:iCs/>
        </w:rPr>
        <w:t xml:space="preserve"> </w:t>
      </w:r>
      <w:r>
        <w:rPr>
          <w:i/>
          <w:iCs/>
        </w:rPr>
        <w:t xml:space="preserve">could be extended to other currencies: as of May 2022, TIPS will settle instant payments in</w:t>
      </w:r>
      <w:r>
        <w:rPr>
          <w:i/>
          <w:iCs/>
        </w:rPr>
        <w:t xml:space="preserve"> </w:t>
      </w:r>
      <w:r>
        <w:rPr>
          <w:i/>
          <w:iCs/>
        </w:rPr>
        <w:t xml:space="preserve">Swedish krona. TIPS could be used as an instrument to settle digital euro transactions.</w:t>
      </w:r>
      <w:r>
        <w:rPr>
          <w:i/>
          <w:iCs/>
        </w:rPr>
        <w:t xml:space="preserve"> </w:t>
      </w:r>
      <w:r>
        <w:rPr>
          <w:i/>
          <w:iCs/>
        </w:rPr>
        <w:t xml:space="preserve">However, it was not conceived to enable more innovative features such as atomic</w:t>
      </w:r>
      <w:r>
        <w:rPr>
          <w:i/>
          <w:iCs/>
        </w:rPr>
        <w:t xml:space="preserve"> </w:t>
      </w:r>
      <w:r>
        <w:rPr>
          <w:i/>
          <w:iCs/>
        </w:rPr>
        <w:t xml:space="preserve">settlements</w:t>
      </w:r>
      <w:r>
        <w:t xml:space="preserve"> </w:t>
      </w:r>
      <w:r>
        <w:t xml:space="preserve">and smart contracts</w:t>
      </w:r>
      <w:r>
        <w:rPr>
          <w:i/>
          <w:iCs/>
        </w:rPr>
        <w:t xml:space="preserve">. Such features could work with TIPS only if</w:t>
      </w:r>
      <w:r>
        <w:rPr>
          <w:i/>
          <w:iCs/>
        </w:rPr>
        <w:t xml:space="preserve"> </w:t>
      </w:r>
      <w:r>
        <w:rPr>
          <w:i/>
          <w:iCs/>
        </w:rPr>
        <w:t xml:space="preserve">interoperability</w:t>
      </w:r>
      <w:r>
        <w:t xml:space="preserve"> </w:t>
      </w:r>
      <w:r>
        <w:t xml:space="preserve">is ensured with blockchain</w:t>
      </w:r>
      <w:r>
        <w:rPr>
          <w:i/>
          <w:iCs/>
        </w:rPr>
        <w:t xml:space="preserve">-based solutions through appropriate oracles</w:t>
      </w:r>
      <w:r>
        <w:t xml:space="preserve">.</w:t>
      </w:r>
      <w:r>
        <w:t xml:space="preserve"> </w:t>
      </w:r>
      <w:r>
        <w:t xml:space="preserve">A secure element is a hardware device ex ante homologated to run IT operations in isolation</w:t>
      </w:r>
      <w:r>
        <w:t xml:space="preserve"> </w:t>
      </w:r>
      <w:r>
        <w:t xml:space="preserve">from the rest of a larger device it is inserted in. It is a probable requirement for hosting</w:t>
      </w:r>
      <w:r>
        <w:t xml:space="preserve"> </w:t>
      </w:r>
      <w:r>
        <w:t xml:space="preserve">bearer’s instrument* and allowing offline use.* SIM-cards in smart phones can be compared</w:t>
      </w:r>
      <w:r>
        <w:t xml:space="preserve"> </w:t>
      </w:r>
      <w:r>
        <w:t xml:space="preserve">to a secure element. It should not be confused with a “trusted execution environment”, which</w:t>
      </w:r>
      <w:r>
        <w:t xml:space="preserve"> </w:t>
      </w:r>
      <w:r>
        <w:t xml:space="preserve">is a secured storage or applicative facility on an IT device that still relies on the main</w:t>
      </w:r>
      <w:r>
        <w:t xml:space="preserve"> </w:t>
      </w:r>
      <w:r>
        <w:t xml:space="preserve">processor to run.</w:t>
      </w:r>
      <w:r>
        <w:t xml:space="preserve"> </w:t>
      </w:r>
      <w:r>
        <w:t xml:space="preserve">b) Interaction between infrastructures</w:t>
      </w:r>
      <w:r>
        <w:t xml:space="preserve"> </w:t>
      </w:r>
      <w:r>
        <w:t xml:space="preserve">Interoperability is the ability of an IT system to exchange data with other systems in order</w:t>
      </w:r>
      <w:r>
        <w:t xml:space="preserve"> </w:t>
      </w:r>
      <w:r>
        <w:t xml:space="preserve">to process information. For a CBDC</w:t>
      </w:r>
      <w:r>
        <w:rPr>
          <w:i/>
          <w:iCs/>
        </w:rPr>
        <w:t xml:space="preserve">, interoperability matters to ensure a proper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 between clients’ and merchants’ devices. This is especially important for</w:t>
      </w:r>
      <w:r>
        <w:rPr>
          <w:i/>
          <w:iCs/>
        </w:rPr>
        <w:t xml:space="preserve"> </w:t>
      </w:r>
      <w:r>
        <w:rPr>
          <w:i/>
          <w:iCs/>
        </w:rPr>
        <w:t xml:space="preserve">offline use</w:t>
      </w:r>
      <w:r>
        <w:t xml:space="preserve"> </w:t>
      </w:r>
      <w:r>
        <w:t xml:space="preserve">(where all the communication, including security checks should be performed</w:t>
      </w:r>
      <w:r>
        <w:t xml:space="preserve"> </w:t>
      </w:r>
      <w:r>
        <w:t xml:space="preserve">between the two devices) and for a possible non-domestic use (technical standards at point of</w:t>
      </w:r>
      <w:r>
        <w:t xml:space="preserve"> </w:t>
      </w:r>
      <w:r>
        <w:t xml:space="preserve">sale may be different across jurisdictions). Interoperability also matters for connecting the</w:t>
      </w:r>
      <w:r>
        <w:t xml:space="preserve"> </w:t>
      </w:r>
      <w:r>
        <w:t xml:space="preserve">CBDC with banking accounts and/or interbank operations. For instance, a potential DLT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based CBDC</w:t>
      </w:r>
      <w:r>
        <w:t xml:space="preserve"> </w:t>
      </w:r>
      <w:r>
        <w:t xml:space="preserve">could be interoperable with TIPS* thanks to appropriate oracles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Oracle is an IT programme that connects a blockchain with traditional IT systems in order to</w:t>
      </w:r>
      <w:r>
        <w:rPr>
          <w:i/>
          <w:iCs/>
        </w:rPr>
        <w:t xml:space="preserve"> </w:t>
      </w:r>
      <w:r>
        <w:rPr>
          <w:i/>
          <w:iCs/>
        </w:rPr>
        <w:t xml:space="preserve">make interoperability</w:t>
      </w:r>
      <w:r>
        <w:t xml:space="preserve"> </w:t>
      </w:r>
      <w:r>
        <w:t xml:space="preserve">possible in a way comparable to applicative interfaces (API) between</w:t>
      </w:r>
      <w:r>
        <w:t xml:space="preserve"> </w:t>
      </w:r>
      <w:r>
        <w:t xml:space="preserve">two or more traditional IT systems. Oracles would be the likely the technical solution to</w:t>
      </w:r>
      <w:r>
        <w:t xml:space="preserve"> </w:t>
      </w:r>
      <w:r>
        <w:t xml:space="preserve">ensure the transition between a CBDC* run on a DLT* and legacy systems, or between a</w:t>
      </w:r>
      <w:r>
        <w:t xml:space="preserve"> </w:t>
      </w:r>
      <w:r>
        <w:t xml:space="preserve">CBDC run on a traditional ledger and private solution offering commercial bank money* on a</w:t>
      </w:r>
      <w:r>
        <w:t xml:space="preserve"> </w:t>
      </w:r>
      <w:r>
        <w:t xml:space="preserve">blockchain</w:t>
      </w:r>
      <w:r>
        <w:rPr>
          <w:i/>
          <w:iCs/>
        </w:rPr>
        <w:t xml:space="preserve">. We can expect that the conception and functioning of oracles will be one of the</w:t>
      </w:r>
      <w:r>
        <w:rPr>
          <w:i/>
          <w:iCs/>
        </w:rPr>
        <w:t xml:space="preserve"> </w:t>
      </w:r>
      <w:r>
        <w:rPr>
          <w:i/>
          <w:iCs/>
        </w:rPr>
        <w:t xml:space="preserve">cornerstones of the innovation agenda.</w:t>
      </w:r>
      <w:r>
        <w:rPr>
          <w:i/>
          <w:iCs/>
        </w:rPr>
        <w:t xml:space="preserve"> </w:t>
      </w:r>
      <w:r>
        <w:rPr>
          <w:i/>
          <w:iCs/>
        </w:rPr>
        <w:t xml:space="preserve">A multiple CBDC bridge is an interoperability</w:t>
      </w:r>
      <w:r>
        <w:t xml:space="preserve"> </w:t>
      </w:r>
      <w:r>
        <w:t xml:space="preserve">platform developed to ensure an efficient</w:t>
      </w:r>
      <w:r>
        <w:t xml:space="preserve"> </w:t>
      </w:r>
      <w:r>
        <w:t xml:space="preserve">system of cross-border payments between different CBDCs. Several central banks (including</w:t>
      </w:r>
      <w:r>
        <w:t xml:space="preserve"> </w:t>
      </w:r>
      <w:r>
        <w:t xml:space="preserve">the PBoC) are conducting a joint experimentation with the BIS under the acronym of</w:t>
      </w:r>
      <w:r>
        <w:t xml:space="preserve"> </w:t>
      </w:r>
      <w:r>
        <w:t xml:space="preserve">mCBDC. The ECB is sceptic regarding the ability of such projects to deliver any scalable</w:t>
      </w:r>
      <w:r>
        <w:t xml:space="preserve"> </w:t>
      </w:r>
      <w:r>
        <w:t xml:space="preserve">output in the short run. If an international standard resulted from these tests, they could</w:t>
      </w:r>
      <w:r>
        <w:t xml:space="preserve"> </w:t>
      </w:r>
      <w:r>
        <w:t xml:space="preserve">ensure a first mover advantage to jurisdictions that structured these platforms based on the</w:t>
      </w:r>
      <w:r>
        <w:t xml:space="preserve"> </w:t>
      </w:r>
      <w:r>
        <w:t xml:space="preserve">distinctive features of their own CBDC projects.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3 What kind of digital innovation could a CBDC (indirectly) support?</w:t>
      </w:r>
      <w:r>
        <w:t xml:space="preserve"> </w:t>
      </w:r>
      <w:r>
        <w:t xml:space="preserve">a) Solutions for conditional payments237 primarily developed within DLT</w:t>
      </w:r>
      <w:r>
        <w:t xml:space="preserve"> </w:t>
      </w:r>
      <w:r>
        <w:t xml:space="preserve">environments</w:t>
      </w:r>
      <w:r>
        <w:t xml:space="preserve"> </w:t>
      </w:r>
      <w:r>
        <w:t xml:space="preserve">A “smart contract” is not a contract in a legal sense but an IT programme to be executed on</w:t>
      </w:r>
      <w:r>
        <w:t xml:space="preserve"> </w:t>
      </w:r>
      <w:r>
        <w:t xml:space="preserve">a blockchain* that describes complex transactions involving for instance conditional</w:t>
      </w:r>
      <w:r>
        <w:t xml:space="preserve"> </w:t>
      </w:r>
      <w:r>
        <w:t xml:space="preserve">operations, delivery-versus-payment features or auction mechanisms. A smart contract can be</w:t>
      </w:r>
      <w:r>
        <w:t xml:space="preserve"> </w:t>
      </w:r>
      <w:r>
        <w:t xml:space="preserve">defined as “an event-condition-action stateful computer programme, executed between two or</w:t>
      </w:r>
      <w:r>
        <w:t xml:space="preserve"> </w:t>
      </w:r>
      <w:r>
        <w:t xml:space="preserve">more parties that are reluctant to trust each other unguardedly”238. Smart contracts promoters</w:t>
      </w:r>
      <w:r>
        <w:t xml:space="preserve"> </w:t>
      </w:r>
      <w:r>
        <w:t xml:space="preserve">assert that the potential of this tool widely exceed what programming features of legacy</w:t>
      </w:r>
      <w:r>
        <w:t xml:space="preserve"> </w:t>
      </w:r>
      <w:r>
        <w:t xml:space="preserve">payment systems can deliver. Even though several CBDC projects run on blockchains</w:t>
      </w:r>
      <w:r>
        <w:rPr>
          <w:i/>
          <w:iCs/>
        </w:rPr>
        <w:t xml:space="preserve">, it is</w:t>
      </w:r>
      <w:r>
        <w:rPr>
          <w:i/>
          <w:iCs/>
        </w:rPr>
        <w:t xml:space="preserve"> </w:t>
      </w:r>
      <w:r>
        <w:rPr>
          <w:i/>
          <w:iCs/>
        </w:rPr>
        <w:t xml:space="preserve">hardly conceivable that a blockchain</w:t>
      </w:r>
      <w:r>
        <w:t xml:space="preserve"> </w:t>
      </w:r>
      <w:r>
        <w:t xml:space="preserve">developed by a central bank directly runs smart</w:t>
      </w:r>
      <w:r>
        <w:t xml:space="preserve"> </w:t>
      </w:r>
      <w:r>
        <w:t xml:space="preserve">contracts. Indeed the central bank blockchain* is to ensure a robust backbone of a CBDC and</w:t>
      </w:r>
      <w:r>
        <w:t xml:space="preserve"> </w:t>
      </w:r>
      <w:r>
        <w:t xml:space="preserve">should not made vulnerable through the execution of programmes developed by third parties.</w:t>
      </w:r>
      <w:r>
        <w:t xml:space="preserve"> </w:t>
      </w:r>
      <w:r>
        <w:t xml:space="preserve">However, that being said, it is conceivable to link a DLT-based CBDC to smart contracts on</w:t>
      </w:r>
      <w:r>
        <w:t xml:space="preserve"> </w:t>
      </w:r>
      <w:r>
        <w:t xml:space="preserve">distributed ledgers of third-parties, without storing the smart contract on the blockchain of the</w:t>
      </w:r>
      <w:r>
        <w:t xml:space="preserve"> </w:t>
      </w:r>
      <w:r>
        <w:t xml:space="preserve">central bank. The possible contribution of CBDC to innovation in regards of conditional</w:t>
      </w:r>
      <w:r>
        <w:t xml:space="preserve"> </w:t>
      </w:r>
      <w:r>
        <w:t xml:space="preserve">payments could lie in enabling the settlement of machine-to-machine payments with smart</w:t>
      </w:r>
      <w:r>
        <w:t xml:space="preserve"> </w:t>
      </w:r>
      <w:r>
        <w:t xml:space="preserve">contracts on private distributed ledgers in central bank money and thus facilitate the</w:t>
      </w:r>
      <w:r>
        <w:t xml:space="preserve"> </w:t>
      </w:r>
      <w:r>
        <w:t xml:space="preserve">emergence of innovative payments solutions.</w:t>
      </w:r>
      <w:r>
        <w:t xml:space="preserve"> </w:t>
      </w:r>
      <w:r>
        <w:t xml:space="preserve">An atomic settlement is a blockchain</w:t>
      </w:r>
      <w:r>
        <w:rPr>
          <w:i/>
          <w:iCs/>
        </w:rPr>
        <w:t xml:space="preserve">-based approach to settlement consisting in executing</w:t>
      </w:r>
      <w:r>
        <w:rPr>
          <w:i/>
          <w:iCs/>
        </w:rPr>
        <w:t xml:space="preserve"> </w:t>
      </w:r>
      <w:r>
        <w:rPr>
          <w:i/>
          <w:iCs/>
        </w:rPr>
        <w:t xml:space="preserve">in the same block (i.e. in perfect synchrony) a payment and other operations bundled in a</w:t>
      </w:r>
      <w:r>
        <w:rPr>
          <w:i/>
          <w:iCs/>
        </w:rPr>
        <w:t xml:space="preserve"> </w:t>
      </w:r>
      <w:r>
        <w:rPr>
          <w:i/>
          <w:iCs/>
        </w:rPr>
        <w:t xml:space="preserve">smart contract</w:t>
      </w:r>
      <w:r>
        <w:t xml:space="preserve">. Atomic settlement can reduce the risks associated to the settlement of</w:t>
      </w:r>
      <w:r>
        <w:t xml:space="preserve"> </w:t>
      </w:r>
      <w:r>
        <w:t xml:space="preserve">securities to virtually zero. Atomic settlement can also improve delivery-versus-payment</w:t>
      </w:r>
      <w:r>
        <w:t xml:space="preserve"> </w:t>
      </w:r>
      <w:r>
        <w:t xml:space="preserve">processes of digital as well as physical assets.</w:t>
      </w:r>
      <w:r>
        <w:br/>
      </w:r>
      <w:r>
        <w:t xml:space="preserve">Decentralised finance (DeFi) is an umbrella term for crypto-assets* solutions aimed at</w:t>
      </w:r>
      <w:r>
        <w:t xml:space="preserve"> </w:t>
      </w:r>
      <w:r>
        <w:t xml:space="preserve">offering services on a blockchain* that reproduce financial services like lending, saving,</w:t>
      </w:r>
      <w:r>
        <w:t xml:space="preserve"> </w:t>
      </w:r>
      <w:r>
        <w:t xml:space="preserve">arbitraging and trading without an identified unique counterparty such as a bank. It builds on</w:t>
      </w:r>
      <w:r>
        <w:t xml:space="preserve"> </w:t>
      </w:r>
      <w:r>
        <w:t xml:space="preserve">smart contracts* and the properties of atomic settlement</w:t>
      </w:r>
      <w:r>
        <w:rPr>
          <w:i/>
          <w:iCs/>
        </w:rPr>
        <w:t xml:space="preserve">. Tailoring a CBDC to support</w:t>
      </w:r>
      <w:r>
        <w:rPr>
          <w:i/>
          <w:iCs/>
        </w:rPr>
        <w:t xml:space="preserve"> </w:t>
      </w:r>
      <w:r>
        <w:rPr>
          <w:i/>
          <w:iCs/>
        </w:rPr>
        <w:t xml:space="preserve">actively the emergence of DeFi would raise similar IT integrity risks and policy concerns as</w:t>
      </w:r>
      <w:r>
        <w:rPr>
          <w:i/>
          <w:iCs/>
        </w:rPr>
        <w:t xml:space="preserve"> </w:t>
      </w:r>
      <w:r>
        <w:rPr>
          <w:i/>
          <w:iCs/>
        </w:rPr>
        <w:t xml:space="preserve">hosting smart contracts, especially before a clearer regulation framework has emerged.</w:t>
      </w:r>
      <w:r>
        <w:rPr>
          <w:i/>
          <w:iCs/>
        </w:rPr>
        <w:t xml:space="preserve"> </w:t>
      </w:r>
      <w:r>
        <w:rPr>
          <w:i/>
          <w:iCs/>
        </w:rPr>
        <w:t xml:space="preserve">However, DeFi would highly benefit of any improvement of its interoperability</w:t>
      </w:r>
      <w:r>
        <w:t xml:space="preserve"> </w:t>
      </w:r>
      <w:r>
        <w:t xml:space="preserve">with</w:t>
      </w:r>
      <w:r>
        <w:t xml:space="preserve"> </w:t>
      </w:r>
      <w:r>
        <w:t xml:space="preserve">existing systems.</w:t>
      </w:r>
      <w:r>
        <w:t xml:space="preserve"> </w:t>
      </w:r>
      <w:r>
        <w:t xml:space="preserve">b) Solutions requiring cheap and instant digital payment solutions</w:t>
      </w:r>
      <w:r>
        <w:t xml:space="preserve"> </w:t>
      </w:r>
      <w:r>
        <w:t xml:space="preserve">Micropayments are payments, typically invoiced for pay-as-you-go services (such as for</w:t>
      </w:r>
      <w:r>
        <w:t xml:space="preserve"> </w:t>
      </w:r>
      <w:r>
        <w:t xml:space="preserve">using an infrastructure for a certain mileage or time period), that are too small to be profitably</w:t>
      </w:r>
      <w:r>
        <w:t xml:space="preserve"> </w:t>
      </w:r>
      <w:r>
        <w:t xml:space="preserve">processed in the current infrastructures.</w:t>
      </w:r>
      <w:r>
        <w:t xml:space="preserve"> </w:t>
      </w:r>
      <w:r>
        <w:t xml:space="preserve">Stream payments are payments instantly invoiced on a continuous basis as long as a service</w:t>
      </w:r>
      <w:r>
        <w:t xml:space="preserve"> </w:t>
      </w:r>
      <w:r>
        <w:t xml:space="preserve">is used.</w:t>
      </w:r>
      <w:r>
        <w:t xml:space="preserve"> </w:t>
      </w:r>
      <w:r>
        <w:t xml:space="preserve">Machine-to-machine payments are payments automatically triggered when autonomous</w:t>
      </w:r>
      <w:r>
        <w:t xml:space="preserve"> </w:t>
      </w:r>
      <w:r>
        <w:t xml:space="preserve">systems (a self-driving car, a robotised production line) perform certain actions. Some of</w:t>
      </w:r>
      <w:r>
        <w:t xml:space="preserve"> </w:t>
      </w:r>
      <w:r>
        <w:t xml:space="preserve">these use cases require micropayments, stream payments or smart contracts to be executed.</w:t>
      </w:r>
    </w:p>
    <w:p>
      <w:pPr>
        <w:pStyle w:val="BodyText"/>
      </w:pPr>
      <w:r>
        <w:t xml:space="preserve">237 See Annex 8 on the evolution of the internet and payment needs of industry 4.0.</w:t>
      </w:r>
      <w:r>
        <w:t xml:space="preserve"> </w:t>
      </w:r>
      <w:r>
        <w:t xml:space="preserve">238 Definition provided in C. Molina-Jimenez, E. Solaiman, I. Sfyrakis, I. Ng, J. Crowcroft, On and Off-Blockchain Enforcement of Smart</w:t>
      </w:r>
      <w:r>
        <w:t xml:space="preserve"> </w:t>
      </w:r>
      <w:r>
        <w:t xml:space="preserve">Contracts, in Euro-Par 2018 International Workshops, Turin, 2018, pp. 342-354.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Introducing a CBDC is not per se a game changer but could offer new interoperability*</w:t>
      </w:r>
      <w:r>
        <w:t xml:space="preserve"> </w:t>
      </w:r>
      <w:r>
        <w:t xml:space="preserve">solutions.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Annex 6 - Cash usage</w:t>
      </w:r>
      <w:r>
        <w:t xml:space="preserve"> </w:t>
      </w:r>
      <w:r>
        <w:t xml:space="preserve">In a fast-changing payment landscape, the role of cash is “paradoxically”239 changing.</w:t>
      </w:r>
      <w:r>
        <w:t xml:space="preserve"> </w:t>
      </w:r>
      <w:r>
        <w:t xml:space="preserve">While its demand has increased during the pandemic and its use as a store of value has</w:t>
      </w:r>
      <w:r>
        <w:t xml:space="preserve"> </w:t>
      </w:r>
      <w:r>
        <w:t xml:space="preserve">increased, its use as a means of payment has been declining. According to the ECB’s</w:t>
      </w:r>
      <w:r>
        <w:t xml:space="preserve"> </w:t>
      </w:r>
      <w:r>
        <w:t xml:space="preserve">recent study on the payment attitudes of consumers in the euro area, consumers still</w:t>
      </w:r>
      <w:r>
        <w:t xml:space="preserve"> </w:t>
      </w:r>
      <w:r>
        <w:t xml:space="preserve">predominantly use cash for Point-of-Sale (POS) and Person-to-person (P2P) payments, but its</w:t>
      </w:r>
      <w:r>
        <w:t xml:space="preserve"> </w:t>
      </w:r>
      <w:r>
        <w:t xml:space="preserve">share is declining everywhere. It is estimated that less than one-third of banknotes in</w:t>
      </w:r>
      <w:r>
        <w:t xml:space="preserve"> </w:t>
      </w:r>
      <w:r>
        <w:t xml:space="preserve">circulation240 are used for transaction purposes. Meanwhile the demand for high</w:t>
      </w:r>
      <w:r>
        <w:t xml:space="preserve"> </w:t>
      </w:r>
      <w:r>
        <w:t xml:space="preserve">denomination notes not commonly associated with payments, has been sustained or has even</w:t>
      </w:r>
      <w:r>
        <w:t xml:space="preserve"> </w:t>
      </w:r>
      <w:r>
        <w:t xml:space="preserve">slightly increased.</w:t>
      </w:r>
    </w:p>
    <w:p>
      <w:pPr>
        <w:pStyle w:val="BodyText"/>
      </w:pPr>
      <w:r>
        <w:t xml:space="preserve">239 European Central Bank (2021), “The paradox of banknotes: Understanding the demand for cash beyond transactional use”. The ECB</w:t>
      </w:r>
      <w:r>
        <w:t xml:space="preserve"> </w:t>
      </w:r>
      <w:r>
        <w:t xml:space="preserve">estimates that the vast majority of cash, around one trillion euro, is held as an asset (store of value function) and used only sporadically for</w:t>
      </w:r>
      <w:r>
        <w:t xml:space="preserve"> </w:t>
      </w:r>
      <w:r>
        <w:t xml:space="preserve">payments or is circulating outside the euro area.</w:t>
      </w:r>
      <w:r>
        <w:t xml:space="preserve"> </w:t>
      </w:r>
      <w:r>
        <w:t xml:space="preserve">240 According to the ECB (« The paradox of banknotes: understanding the demand for cash beyond transactional use », ECB Economic</w:t>
      </w:r>
      <w:r>
        <w:t xml:space="preserve"> </w:t>
      </w:r>
      <w:r>
        <w:t xml:space="preserve">Bulletin, Issue 2/2021), between 13% and 30% of the value of banknotes in circulation was held for the purpose of euro area transactions,</w:t>
      </w:r>
      <w:r>
        <w:t xml:space="preserve"> </w:t>
      </w:r>
      <w:r>
        <w:t xml:space="preserve">yielding a central estimate of 21,5% (EUR 280 billion).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Cash is predominantly used for low value payments. The significant difference between</w:t>
      </w:r>
      <w:r>
        <w:t xml:space="preserve"> </w:t>
      </w:r>
      <w:r>
        <w:t xml:space="preserve">the number and value of cash transactions (59% in number, 42% in value) is due to the more</w:t>
      </w:r>
      <w:r>
        <w:t xml:space="preserve"> </w:t>
      </w:r>
      <w:r>
        <w:t xml:space="preserve">frequent use of cash for low-value transactions. For payments below €5, the share of</w:t>
      </w:r>
      <w:r>
        <w:t xml:space="preserve"> </w:t>
      </w:r>
      <w:r>
        <w:t xml:space="preserve">payments using a card went from 7% in 2019 to 15% in 2022. Similarly, for payments</w:t>
      </w:r>
      <w:r>
        <w:t xml:space="preserve"> </w:t>
      </w:r>
      <w:r>
        <w:t xml:space="preserve">between €5 and €10, the share of card payments went from 15% in 2019 to 24% in 2022 In</w:t>
      </w:r>
      <w:r>
        <w:t xml:space="preserve"> </w:t>
      </w:r>
      <w:r>
        <w:t xml:space="preserve">addition, the share of cash transactions decreases significantly as transaction value increases.</w:t>
      </w:r>
      <w:r>
        <w:t xml:space="preserve"> </w:t>
      </w:r>
      <w:r>
        <w:t xml:space="preserve">Cards were the most used payment method at the POS for purchases over €30. Nonetheless,</w:t>
      </w:r>
      <w:r>
        <w:t xml:space="preserve"> </w:t>
      </w:r>
      <w:r>
        <w:t xml:space="preserve">nearly one-third of POS payments over €100 were still made in cash.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Use of payment instrument in the euro area at POS, by value range (2022)</w:t>
      </w:r>
    </w:p>
    <w:p>
      <w:pPr>
        <w:pStyle w:val="BodyText"/>
      </w:pPr>
      <w:r>
        <w:t xml:space="preserve">Sources ECB (2022), including calculations based on De Nederlandsche Bank and the Dutch</w:t>
      </w:r>
      <w:r>
        <w:t xml:space="preserve"> </w:t>
      </w:r>
      <w:r>
        <w:t xml:space="preserve">Payments Association (2022) and Deutsche Bundesbank (2022).</w:t>
      </w:r>
    </w:p>
    <w:p>
      <w:pPr>
        <w:pStyle w:val="BodyText"/>
      </w:pPr>
      <w:r>
        <w:t xml:space="preserve">The COVID-19241 pandemic has accelerated this shift toward digital payments242,</w:t>
      </w:r>
      <w:r>
        <w:t xml:space="preserve"> </w:t>
      </w:r>
      <w:r>
        <w:t xml:space="preserve">largely on the back of increased e-commerce.</w:t>
      </w:r>
      <w:r>
        <w:br/>
      </w:r>
      <w:r>
        <w:t xml:space="preserve">According to the SPACE survey, in 2022 more than half (55%) of consumers explicitly stated</w:t>
      </w:r>
      <w:r>
        <w:t xml:space="preserve"> </w:t>
      </w:r>
      <w:r>
        <w:t xml:space="preserve">their preference for cards or other cashless payment instruments.</w:t>
      </w:r>
    </w:p>
    <w:p>
      <w:pPr>
        <w:pStyle w:val="BodyText"/>
      </w:pPr>
      <w:r>
        <w:t xml:space="preserve">In the most recent SPACE survey from the ECB (2022), respondents were asked to evaluate</w:t>
      </w:r>
      <w:r>
        <w:t xml:space="preserve"> </w:t>
      </w:r>
      <w:r>
        <w:t xml:space="preserve">how and why their payment habits had changed in the two or three years preceding the</w:t>
      </w:r>
      <w:r>
        <w:t xml:space="preserve"> </w:t>
      </w:r>
      <w:r>
        <w:t xml:space="preserve">outbreak of the pandemic:</w:t>
      </w:r>
      <w:r>
        <w:t xml:space="preserve"> </w:t>
      </w:r>
      <w:r>
        <w:t xml:space="preserve"> 54% of respondents say that they did not change their payment behaviour with regard</w:t>
      </w:r>
      <w:r>
        <w:t xml:space="preserve"> </w:t>
      </w:r>
      <w:r>
        <w:t xml:space="preserve">to using cash at physical locations due to the pandemic. 31% said that they used cash</w:t>
      </w:r>
      <w:r>
        <w:t xml:space="preserve"> </w:t>
      </w:r>
      <w:r>
        <w:t xml:space="preserve">less often than before the pandemic and 14% said they used it more often.</w:t>
      </w:r>
    </w:p>
    <w:p>
      <w:pPr>
        <w:pStyle w:val="BodyText"/>
      </w:pPr>
      <w:r>
        <w:t xml:space="preserve">241 Bank of International Settlements (2021), “Covid-19 accelerated the digitalisation of payments</w:t>
      </w:r>
      <w:r>
        <w:t xml:space="preserve"> </w:t>
      </w:r>
      <w:r>
        <w:t xml:space="preserve">242 Auer, Raphael, Cornelli, Giulio and Frost, Jon, (2020), “Covid-19, cash, and the future of payments”, No 3, BIS Bulletins, Bank for</w:t>
      </w:r>
      <w:r>
        <w:t xml:space="preserve"> </w:t>
      </w:r>
      <w:r>
        <w:t xml:space="preserve">International Settlements.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 The most frequently mentioned reason (mentioned by more than half of those who</w:t>
      </w:r>
      <w:r>
        <w:t xml:space="preserve"> </w:t>
      </w:r>
      <w:r>
        <w:t xml:space="preserve">reduced their use of cash during the pandemic) was that paying electronically has</w:t>
      </w:r>
      <w:r>
        <w:t xml:space="preserve"> </w:t>
      </w:r>
      <w:r>
        <w:t xml:space="preserve">become more convenient.</w:t>
      </w:r>
      <w:r>
        <w:t xml:space="preserve"> </w:t>
      </w:r>
      <w:r>
        <w:t xml:space="preserve"> 37% of consumers were buying goods online more frequently than before the</w:t>
      </w:r>
      <w:r>
        <w:t xml:space="preserve"> </w:t>
      </w:r>
      <w:r>
        <w:t xml:space="preserve">pandemic, while 41% said there had been no change.</w:t>
      </w:r>
      <w:r>
        <w:t xml:space="preserve"> </w:t>
      </w:r>
      <w:r>
        <w:t xml:space="preserve">Nonetheless, differences in cash usage habits are significant across Member States.</w:t>
      </w:r>
      <w:r>
        <w:br/>
      </w:r>
      <w:r>
        <w:t xml:space="preserve">Consumers’ and retailers’ preferences and probably the absence of harmonisation so far on</w:t>
      </w:r>
      <w:r>
        <w:t xml:space="preserve"> </w:t>
      </w:r>
      <w:r>
        <w:t xml:space="preserve">legal limits for cash payment have contributed to the different levels of cash usage. For</w:t>
      </w:r>
      <w:r>
        <w:t xml:space="preserve"> </w:t>
      </w:r>
      <w:r>
        <w:t xml:space="preserve">instance, the highest shares in terms of number of cash payments were observed in Malta (77</w:t>
      </w:r>
      <w:r>
        <w:t xml:space="preserve"> </w:t>
      </w:r>
      <w:r>
        <w:t xml:space="preserve">%), Slovenia (73 %), Austria (70 %) and Italy (69 %), and in terms of value of payments in</w:t>
      </w:r>
      <w:r>
        <w:t xml:space="preserve"> </w:t>
      </w:r>
      <w:r>
        <w:t xml:space="preserve">Malta (65 %), Lithuania (61 %) and Slovenia (59 %). Compared to 2019, the number of cash</w:t>
      </w:r>
      <w:r>
        <w:t xml:space="preserve"> </w:t>
      </w:r>
      <w:r>
        <w:t xml:space="preserve">payments decreased in most euro area countries. 243.</w:t>
      </w:r>
      <w:r>
        <w:t xml:space="preserve"> </w:t>
      </w:r>
      <w:r>
        <w:t xml:space="preserve">The decreasing use of cash as a payment means has also coincided with increasing</w:t>
      </w:r>
      <w:r>
        <w:t xml:space="preserve"> </w:t>
      </w:r>
      <w:r>
        <w:t xml:space="preserve">barriers to have access to cash. As reflected in fact-finding exercises of the Euro Retail</w:t>
      </w:r>
      <w:r>
        <w:t xml:space="preserve"> </w:t>
      </w:r>
      <w:r>
        <w:t xml:space="preserve">Payments Board (ERPB) and the Euro Legal Tender Experts Group (ELTEG III), access to</w:t>
      </w:r>
      <w:r>
        <w:t xml:space="preserve"> </w:t>
      </w:r>
      <w:r>
        <w:t xml:space="preserve">cash seems to have remained easiest in those Member States which were already cash</w:t>
      </w:r>
      <w:r>
        <w:t xml:space="preserve"> </w:t>
      </w:r>
      <w:r>
        <w:t xml:space="preserve">intensive, but the situation in other Member States reveals a gradual but structural</w:t>
      </w:r>
      <w:r>
        <w:t xml:space="preserve"> </w:t>
      </w:r>
      <w:r>
        <w:t xml:space="preserve">deterioration of effective access possibilities, reflected in various issues such as the reduction</w:t>
      </w:r>
      <w:r>
        <w:t xml:space="preserve"> </w:t>
      </w:r>
      <w:r>
        <w:t xml:space="preserve">of the ATM withdrawal and depositing infrastructure, and the imposition of (high)</w:t>
      </w:r>
      <w:r>
        <w:t xml:space="preserve"> </w:t>
      </w:r>
      <w:r>
        <w:t xml:space="preserve">withdrawal fees. ATMs form part of a nation’s critical cash cycle infrastructure for</w:t>
      </w:r>
      <w:r>
        <w:t xml:space="preserve"> </w:t>
      </w:r>
      <w:r>
        <w:t xml:space="preserve">distribution and for round-the-clock self-service banking. The European Association for</w:t>
      </w:r>
      <w:r>
        <w:t xml:space="preserve"> </w:t>
      </w:r>
      <w:r>
        <w:t xml:space="preserve">Secure Transactions estimated that there were 375,852 ATMs in Europe in 2021, a 9%</w:t>
      </w:r>
      <w:r>
        <w:t xml:space="preserve"> </w:t>
      </w:r>
      <w:r>
        <w:t xml:space="preserve">decrease from the 2012 total.</w:t>
      </w:r>
    </w:p>
    <w:p>
      <w:pPr>
        <w:pStyle w:val="BodyText"/>
      </w:pPr>
      <w:r>
        <w:t xml:space="preserve">These two aspects, in turn, have had direct and indirect impacts on the use of cash payments</w:t>
      </w:r>
      <w:r>
        <w:t xml:space="preserve"> </w:t>
      </w:r>
      <w:r>
        <w:t xml:space="preserve">in the consumer economy, including on budgeting, savings and finances for households and</w:t>
      </w:r>
      <w:r>
        <w:t xml:space="preserve"> </w:t>
      </w:r>
      <w:r>
        <w:t xml:space="preserve">families. Therefore, a reduction in the ATM infrastructure, often related to the cost</w:t>
      </w:r>
      <w:r>
        <w:t xml:space="preserve"> </w:t>
      </w:r>
      <w:r>
        <w:t xml:space="preserve">considerations of maintaining such a network and efficiency gains, significantly impairs</w:t>
      </w:r>
      <w:r>
        <w:t xml:space="preserve"> </w:t>
      </w:r>
      <w:r>
        <w:t xml:space="preserve">access to cash by the general public. This in turn also negatively affects the public’s</w:t>
      </w:r>
      <w:r>
        <w:t xml:space="preserve"> </w:t>
      </w:r>
      <w:r>
        <w:t xml:space="preserve">possibilities to use cash as a payment means, eroding the capacity to use it as an official</w:t>
      </w:r>
    </w:p>
    <w:p>
      <w:pPr>
        <w:pStyle w:val="BodyText"/>
      </w:pPr>
      <w:r>
        <w:t xml:space="preserve">243 European Central Bank (2020), Study on the payment attitudes of consumers in the euro area (SPACE)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currency with legal tender status. Moreover, the closure of bank branches as an alternative to</w:t>
      </w:r>
      <w:r>
        <w:t xml:space="preserve"> </w:t>
      </w:r>
      <w:r>
        <w:t xml:space="preserve">ATM’s forms an additional barrier.244 A wide range of national initiatives are being</w:t>
      </w:r>
      <w:r>
        <w:t xml:space="preserve"> </w:t>
      </w:r>
      <w:r>
        <w:t xml:space="preserve">undertaken, from studies that closely monitor access to cash, to covenants and stakeholder</w:t>
      </w:r>
      <w:r>
        <w:t xml:space="preserve"> </w:t>
      </w:r>
      <w:r>
        <w:t xml:space="preserve">agreements in order to guarantee cash availability. Nevertheless, the situation on the ground</w:t>
      </w:r>
      <w:r>
        <w:t xml:space="preserve"> </w:t>
      </w:r>
      <w:r>
        <w:t xml:space="preserve">regarding cash access is becoming increasingly heterogeneous, with several Member States</w:t>
      </w:r>
      <w:r>
        <w:t xml:space="preserve"> </w:t>
      </w:r>
      <w:r>
        <w:t xml:space="preserve">asserting that EU-level action regarding cash access is warranted now or in the short-term</w:t>
      </w:r>
      <w:r>
        <w:t xml:space="preserve"> </w:t>
      </w:r>
      <w:r>
        <w:t xml:space="preserve">future.</w:t>
      </w:r>
      <w:r>
        <w:t xml:space="preserve"> </w:t>
      </w:r>
      <w:r>
        <w:t xml:space="preserve">Acceptance of cash is another aspect that affects its usability. As set out in a recent</w:t>
      </w:r>
      <w:r>
        <w:t xml:space="preserve"> </w:t>
      </w:r>
      <w:r>
        <w:t xml:space="preserve">judgment of the Court of Justice of the European Union245 and the Commission</w:t>
      </w:r>
      <w:r>
        <w:t xml:space="preserve"> </w:t>
      </w:r>
      <w:r>
        <w:t xml:space="preserve">Recommendation 2010/191/EU of 22 March 2010 on the scope and effects of legal tender of</w:t>
      </w:r>
      <w:r>
        <w:t xml:space="preserve"> </w:t>
      </w:r>
      <w:r>
        <w:t xml:space="preserve">euro banknotes and coins, one of the key principles of legal tender is its mandatory</w:t>
      </w:r>
      <w:r>
        <w:t xml:space="preserve"> </w:t>
      </w:r>
      <w:r>
        <w:t xml:space="preserve">acceptance. Therefore, the status of legal tender of euro banknotes and coins implies, in</w:t>
      </w:r>
      <w:r>
        <w:t xml:space="preserve"> </w:t>
      </w:r>
      <w:r>
        <w:t xml:space="preserve">principle, an obligation to accept them, whilst at the same time not precluding national</w:t>
      </w:r>
      <w:r>
        <w:t xml:space="preserve"> </w:t>
      </w:r>
      <w:r>
        <w:t xml:space="preserve">sectoral legislation outside of the scope of monetary law (which is an exclusive Union</w:t>
      </w:r>
      <w:r>
        <w:t xml:space="preserve"> </w:t>
      </w:r>
      <w:r>
        <w:t xml:space="preserve">competence) that may stipulate exceptions to this rule for reasons of public interest (for</w:t>
      </w:r>
      <w:r>
        <w:t xml:space="preserve"> </w:t>
      </w:r>
      <w:r>
        <w:t xml:space="preserve">example, as a matter of tax policy, public administration, or criminal law). Recommendation</w:t>
      </w:r>
      <w:r>
        <w:t xml:space="preserve"> </w:t>
      </w:r>
      <w:r>
        <w:t xml:space="preserve">2010/191/EU also mentions that the acceptance of cash as means of payments in retail</w:t>
      </w:r>
      <w:r>
        <w:t xml:space="preserve"> </w:t>
      </w:r>
      <w:r>
        <w:t xml:space="preserve">transactions should be the rule. A refusal thereof should be possible only if grounded on</w:t>
      </w:r>
      <w:r>
        <w:t xml:space="preserve"> </w:t>
      </w:r>
      <w:r>
        <w:t xml:space="preserve">reasons related to the ‘good faith principle’ (for example, if the retailer has no change</w:t>
      </w:r>
      <w:r>
        <w:t xml:space="preserve"> </w:t>
      </w:r>
      <w:r>
        <w:t xml:space="preserve">available).</w:t>
      </w:r>
      <w:r>
        <w:t xml:space="preserve"> </w:t>
      </w:r>
      <w:r>
        <w:t xml:space="preserve">In practice, and in the absence of a detailed regulation of the legal tender of euro cash, the</w:t>
      </w:r>
      <w:r>
        <w:t xml:space="preserve"> </w:t>
      </w:r>
      <w:r>
        <w:t xml:space="preserve">application of legal tender on the ground may vary between the euro area Member States.</w:t>
      </w:r>
      <w:r>
        <w:t xml:space="preserve"> </w:t>
      </w:r>
      <w:r>
        <w:t xml:space="preserve">This has led to a divergent situation regarding cash acceptance across the euro area. For</w:t>
      </w:r>
      <w:r>
        <w:t xml:space="preserve"> </w:t>
      </w:r>
      <w:r>
        <w:t xml:space="preserve">example, whilst in some Member States sanctions exist for cash non-acceptance by retailers,</w:t>
      </w:r>
      <w:r>
        <w:t xml:space="preserve"> </w:t>
      </w:r>
      <w:r>
        <w:t xml:space="preserve">in others, due to the freedom of contract, the payer and the payee can agree not to use cash if</w:t>
      </w:r>
      <w:r>
        <w:t xml:space="preserve"> </w:t>
      </w:r>
      <w:r>
        <w:t xml:space="preserve">informed in advance. Therefore, in some countries cash may not be refused, whilst in others</w:t>
      </w:r>
      <w:r>
        <w:t xml:space="preserve"> </w:t>
      </w:r>
      <w:r>
        <w:t xml:space="preserve">refusal to accept cash is seen as part of contractual freedom, if the parties agree on another</w:t>
      </w:r>
      <w:r>
        <w:t xml:space="preserve"> </w:t>
      </w:r>
      <w:r>
        <w:t xml:space="preserve">form of payment. Evidence gathered by the Euro Retail Payments Board (ERPB)246 and in</w:t>
      </w:r>
      <w:r>
        <w:t xml:space="preserve"> </w:t>
      </w:r>
      <w:r>
        <w:t xml:space="preserve">the context of the Euro Legal Tender Experts Group (ELTEG III)247 points out that, whilst</w:t>
      </w:r>
      <w:r>
        <w:t xml:space="preserve"> </w:t>
      </w:r>
      <w:r>
        <w:t xml:space="preserve">cash acceptance remains generally high throughout the euro area, cases of non-acceptance do</w:t>
      </w:r>
      <w:r>
        <w:t xml:space="preserve"> </w:t>
      </w:r>
      <w:r>
        <w:t xml:space="preserve">exist in practice. For example, a study undertaken in the Netherlands indicates a cash non-</w:t>
      </w:r>
      <w:r>
        <w:t xml:space="preserve"> </w:t>
      </w:r>
      <w:r>
        <w:t xml:space="preserve">acceptance incidence rate of 7% in urban areas versus 3% rural areas.248</w:t>
      </w:r>
    </w:p>
    <w:p>
      <w:pPr>
        <w:pStyle w:val="BodyText"/>
      </w:pPr>
      <w:r>
        <w:t xml:space="preserve">244 ELTEG III questionnaire report on cash availability</w:t>
      </w:r>
      <w:r>
        <w:t xml:space="preserve"> </w:t>
      </w:r>
      <w:r>
        <w:t xml:space="preserve">245 Judgment of 26 January 2021 in joined cases Johannes Dietrich and Norbert Häring v Hessischer</w:t>
      </w:r>
      <w:r>
        <w:br/>
      </w:r>
      <w:r>
        <w:t xml:space="preserve">Rundfunk, (C‑422/19 and C‑423/19, ECLI:EU:C:2021:63).</w:t>
      </w:r>
      <w:r>
        <w:br/>
      </w:r>
      <w:r>
        <w:t xml:space="preserve">246 As gathered by the Euro Retail Payments Board (ERPB) in its Report of the ERPB Working Group</w:t>
      </w:r>
      <w:r>
        <w:t xml:space="preserve"> </w:t>
      </w:r>
      <w:r>
        <w:t xml:space="preserve">on Access and Acceptance of Cash 0-68 2021</w:t>
      </w:r>
      <w:r>
        <w:t xml:space="preserve"> </w:t>
      </w:r>
      <w:r>
        <w:t xml:space="preserve">247 ELTEG III Questionnaire report on acceptance of cash</w:t>
      </w:r>
      <w:r>
        <w:t xml:space="preserve"> </w:t>
      </w:r>
      <w:r>
        <w:t xml:space="preserve">248 ‘Dutch retailers continue to accept cash’ (https://www.dnb.nl/en/actueel/dnb/dnbulletin-2020/dutch-retailers-continue-to-accept-cash/)</w:t>
      </w:r>
      <w:r>
        <w:t xml:space="preserve"> </w:t>
      </w:r>
      <w:r>
        <w:t xml:space="preserve">and ‘Who decides the way we pay – retailer or customer?’ (https://www.dnb.nl/en/actueel/dnb/dnbulletin-2020/who-decides-the-way-we-</w:t>
      </w:r>
      <w:r>
        <w:t xml:space="preserve"> </w:t>
      </w:r>
      <w:r>
        <w:t xml:space="preserve">pay-retailer-or-customer/)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Annex 7 - Legal tender for cash</w:t>
      </w:r>
      <w:r>
        <w:t xml:space="preserve"> </w:t>
      </w:r>
      <w:r>
        <w:t xml:space="preserve">Background</w:t>
      </w:r>
      <w:r>
        <w:t xml:space="preserve"> </w:t>
      </w:r>
      <w:r>
        <w:t xml:space="preserve">The Commission has convened three times an expert group of Member States’</w:t>
      </w:r>
      <w:r>
        <w:t xml:space="preserve"> </w:t>
      </w:r>
      <w:r>
        <w:t xml:space="preserve">representatives (ELTEG I, II and III) in order to discuss what legal tender of cash means. A</w:t>
      </w:r>
      <w:r>
        <w:t xml:space="preserve"> </w:t>
      </w:r>
      <w:r>
        <w:t xml:space="preserve">Commission Recommendation, adopted in 2010, outlined a common definition of the concept</w:t>
      </w:r>
      <w:r>
        <w:t xml:space="preserve"> </w:t>
      </w:r>
      <w:r>
        <w:t xml:space="preserve">of legal tender.249 Point 1 of the 2010 Recommendation defines the concept of legal tender of</w:t>
      </w:r>
      <w:r>
        <w:t xml:space="preserve"> </w:t>
      </w:r>
      <w:r>
        <w:t xml:space="preserve">euro cash as entailing a general obligation in principle of the acceptance of cash by the</w:t>
      </w:r>
      <w:r>
        <w:t xml:space="preserve"> </w:t>
      </w:r>
      <w:r>
        <w:t xml:space="preserve">creditor for the settlement of the monetary debt by a debtor (‘mandatory acceptance’,</w:t>
      </w:r>
      <w:r>
        <w:t xml:space="preserve"> </w:t>
      </w:r>
      <w:r>
        <w:t xml:space="preserve">‘acceptance at full face value’ and ‘power to discharge from payment obligations’). The 2010</w:t>
      </w:r>
      <w:r>
        <w:t xml:space="preserve"> </w:t>
      </w:r>
      <w:r>
        <w:t xml:space="preserve">Recommendation also mentions two other important principles that follow from the status of</w:t>
      </w:r>
      <w:r>
        <w:t xml:space="preserve"> </w:t>
      </w:r>
      <w:r>
        <w:t xml:space="preserve">legal tender of euro banknotes and coins. First, the acceptance of cash as means of payments</w:t>
      </w:r>
      <w:r>
        <w:t xml:space="preserve"> </w:t>
      </w:r>
      <w:r>
        <w:t xml:space="preserve">in retail transactions should be the rule. A refusal thereof should be possible only if grounded</w:t>
      </w:r>
      <w:r>
        <w:t xml:space="preserve"> </w:t>
      </w:r>
      <w:r>
        <w:t xml:space="preserve">on reasons relating to the ‘good faith principle’ (for example the retailer has no change</w:t>
      </w:r>
      <w:r>
        <w:t xml:space="preserve"> </w:t>
      </w:r>
      <w:r>
        <w:t xml:space="preserve">available).250 Second, no surcharges should be imposed on payments in cash.251 These</w:t>
      </w:r>
      <w:r>
        <w:t xml:space="preserve"> </w:t>
      </w:r>
      <w:r>
        <w:t xml:space="preserve">principles have been cited in the Hessischer Rundfunk judgment of 26 January 2021. In its</w:t>
      </w:r>
      <w:r>
        <w:t xml:space="preserve"> </w:t>
      </w:r>
      <w:r>
        <w:t xml:space="preserve">judgment in the legal tender cases252, the Court of Justice held that the concept of ‘legal</w:t>
      </w:r>
      <w:r>
        <w:t xml:space="preserve"> </w:t>
      </w:r>
      <w:r>
        <w:t xml:space="preserve">tender’ of euro banknotes enshrined in Article 128(1) TFEU is a concept of Union law that</w:t>
      </w:r>
      <w:r>
        <w:t xml:space="preserve"> </w:t>
      </w:r>
      <w:r>
        <w:t xml:space="preserve">must be given an autonomous and uniform interpretation throughout the European Union.</w:t>
      </w:r>
      <w:r>
        <w:t xml:space="preserve"> </w:t>
      </w:r>
      <w:r>
        <w:t xml:space="preserve">That interpretation is that a means of payment denominated in a currency unit signifies ‘that</w:t>
      </w:r>
      <w:r>
        <w:t xml:space="preserve"> </w:t>
      </w:r>
      <w:r>
        <w:t xml:space="preserve">means of payment cannot generally be refused in settlement of a debt denominated in the</w:t>
      </w:r>
      <w:r>
        <w:t xml:space="preserve"> </w:t>
      </w:r>
      <w:r>
        <w:t xml:space="preserve">same currency unit, at its full face value, with the effect of discharging the debt’253.</w:t>
      </w:r>
      <w:r>
        <w:t xml:space="preserve"> </w:t>
      </w:r>
      <w:r>
        <w:t xml:space="preserve">Therefore, the concept of legal tender as interpreted by the Court of Justice for euro</w:t>
      </w:r>
      <w:r>
        <w:t xml:space="preserve"> </w:t>
      </w:r>
      <w:r>
        <w:t xml:space="preserve">banknotes implies: (i) mandatory acceptance, (ii) acceptance at full face value and (iii) effect</w:t>
      </w:r>
      <w:r>
        <w:t xml:space="preserve"> </w:t>
      </w:r>
      <w:r>
        <w:t xml:space="preserve">of discharging payment obligations,254 as set out by Point 1 of the 2010 Recommendation.</w:t>
      </w:r>
    </w:p>
    <w:p>
      <w:pPr>
        <w:pStyle w:val="BodyText"/>
      </w:pPr>
      <w:r>
        <w:t xml:space="preserve">Problem definition: legal tender of cash, acceptance of and access to cash</w:t>
      </w:r>
      <w:r>
        <w:t xml:space="preserve"> </w:t>
      </w:r>
      <w:r>
        <w:t xml:space="preserve">Given that the 2010 Recommendation is a non-binding act that, in addition, has not been</w:t>
      </w:r>
      <w:r>
        <w:t xml:space="preserve"> </w:t>
      </w:r>
      <w:r>
        <w:t xml:space="preserve">widely followed, legal uncertainty remains in the euro area concerning the scope of legal</w:t>
      </w:r>
      <w:r>
        <w:t xml:space="preserve"> </w:t>
      </w:r>
      <w:r>
        <w:t xml:space="preserve">tender for euro cash. Moreover, revising this Recommendation would be unlikely to result in</w:t>
      </w:r>
      <w:r>
        <w:t xml:space="preserve"> </w:t>
      </w:r>
      <w:r>
        <w:t xml:space="preserve">a common application and interpretation of legal tender principles, whilst the continued</w:t>
      </w:r>
      <w:r>
        <w:t xml:space="preserve"> </w:t>
      </w:r>
      <w:r>
        <w:t xml:space="preserve">fragmentation of the situation across the euro area would not be coherent with the EU’s</w:t>
      </w:r>
      <w:r>
        <w:t xml:space="preserve"> </w:t>
      </w:r>
      <w:r>
        <w:t xml:space="preserve">exclusive competence for monetary policy and its decision to opt for a regulation of legal</w:t>
      </w:r>
      <w:r>
        <w:t xml:space="preserve"> </w:t>
      </w:r>
      <w:r>
        <w:t xml:space="preserve">tender of the digital euro. In particular, the principles set out in the ELTEG III final report,</w:t>
      </w:r>
      <w:r>
        <w:t xml:space="preserve"> </w:t>
      </w:r>
      <w:r>
        <w:t xml:space="preserve">confirm that if legislation on the digital euro were to regulate its legal tender status, it would</w:t>
      </w:r>
      <w:r>
        <w:t xml:space="preserve"> </w:t>
      </w:r>
      <w:r>
        <w:t xml:space="preserve">be in the interests of coherence and better law-making to also regulate the legal tender status</w:t>
      </w:r>
      <w:r>
        <w:t xml:space="preserve"> </w:t>
      </w:r>
      <w:r>
        <w:t xml:space="preserve">of cash. The targeted consultation on the digital euro255, which included a section on the</w:t>
      </w:r>
    </w:p>
    <w:p>
      <w:pPr>
        <w:pStyle w:val="BodyText"/>
      </w:pPr>
      <w:r>
        <w:t xml:space="preserve">249 Commission Recommendation 2010/191/EU of 22 March 2010 on the scope and effects of legal tender of euro banknotes and coins.</w:t>
      </w:r>
      <w:r>
        <w:br/>
      </w:r>
      <w:r>
        <w:t xml:space="preserve">250 See Point 2 of Commission Recommendation 2010/191/EU.</w:t>
      </w:r>
      <w:r>
        <w:br/>
      </w:r>
      <w:r>
        <w:t xml:space="preserve">251 See Point 4 of Commission Recommendation 2010/191/EU.</w:t>
      </w:r>
      <w:r>
        <w:t xml:space="preserve"> </w:t>
      </w:r>
      <w:r>
        <w:t xml:space="preserve">252 Judgment of 26 January 2021 in joined cases Johannes Dietrich and Norbert Häring v Hessischer Rundfunk, (C-422/19 and C-423/19,</w:t>
      </w:r>
      <w:r>
        <w:t xml:space="preserve"> </w:t>
      </w:r>
      <w:r>
        <w:t xml:space="preserve">ECLI:EU:C:2021:63).</w:t>
      </w:r>
      <w:r>
        <w:br/>
      </w:r>
      <w:r>
        <w:t xml:space="preserve">253 See judgment of 26 January 2021 in joined cases Johannes Dietrich and Norbert Häring v Hessischer Rundfunk (C-422/19 and C-423/19,</w:t>
      </w:r>
      <w:r>
        <w:t xml:space="preserve"> </w:t>
      </w:r>
      <w:r>
        <w:t xml:space="preserve">ECLI:EU:C:2021:63, § 46).</w:t>
      </w:r>
      <w:r>
        <w:br/>
      </w:r>
      <w:r>
        <w:t xml:space="preserve">254 See judgment of 26 January 2021 in joined cases Johannes Dietrich and Norbert Häring v Hessischer Rundfunk, (C-422/19 and</w:t>
      </w:r>
      <w:r>
        <w:t xml:space="preserve"> </w:t>
      </w:r>
      <w:r>
        <w:t xml:space="preserve">C-423/19, ECLI:EU:C:2021:63, § 49).</w:t>
      </w:r>
      <w:r>
        <w:br/>
      </w:r>
      <w:r>
        <w:t xml:space="preserve">255 The analysis of the results of this targeted consultation are presented in annex 2.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implications of the possible granting of legal tender status to the digital euro for the definition</w:t>
      </w:r>
      <w:r>
        <w:t xml:space="preserve"> </w:t>
      </w:r>
      <w:r>
        <w:t xml:space="preserve">of legal tender of cash, also shows that if legal tender was granted to the digital euro, the</w:t>
      </w:r>
      <w:r>
        <w:t xml:space="preserve"> </w:t>
      </w:r>
      <w:r>
        <w:t xml:space="preserve">majority of targeted stakeholder groups consider that legislative action at EU level is needed</w:t>
      </w:r>
      <w:r>
        <w:t xml:space="preserve"> </w:t>
      </w:r>
      <w:r>
        <w:t xml:space="preserve">to enhance legal certainty and enshrine the legal tender status of euro cash.</w:t>
      </w:r>
      <w:r>
        <w:t xml:space="preserve"> </w:t>
      </w:r>
      <w:r>
        <w:t xml:space="preserve">The outcome of the ELTEG III discussions confirm the legal uncertainty regarding the legal</w:t>
      </w:r>
      <w:r>
        <w:t xml:space="preserve"> </w:t>
      </w:r>
      <w:r>
        <w:t xml:space="preserve">tender of euro cash and differing application of its principles in the euro area, and identified a</w:t>
      </w:r>
      <w:r>
        <w:t xml:space="preserve"> </w:t>
      </w:r>
      <w:r>
        <w:t xml:space="preserve">range of issues of acceptance and availability of cash on the ground.256 Regarding cash</w:t>
      </w:r>
      <w:r>
        <w:t xml:space="preserve"> </w:t>
      </w:r>
      <w:r>
        <w:t xml:space="preserve">acceptance, several Member States reported an increase in the number of retailers not</w:t>
      </w:r>
      <w:r>
        <w:t xml:space="preserve"> </w:t>
      </w:r>
      <w:r>
        <w:t xml:space="preserve">accepting cash. In the Netherlands, for example, whereas 96% of physical retailers still</w:t>
      </w:r>
      <w:r>
        <w:t xml:space="preserve"> </w:t>
      </w:r>
      <w:r>
        <w:t xml:space="preserve">accepted cash in 2020, 9% of physical retailers indicate that they expect not to accept cash in</w:t>
      </w:r>
      <w:r>
        <w:t xml:space="preserve"> </w:t>
      </w:r>
      <w:r>
        <w:t xml:space="preserve">5 years’ time. Furthermore, non-acceptance is already more prevalent in the entertainment</w:t>
      </w:r>
      <w:r>
        <w:t xml:space="preserve"> </w:t>
      </w:r>
      <w:r>
        <w:t xml:space="preserve">(6%), hospitality (5%) and retail pharmacy sectors (10%).257 The 2022 ECB SPACE study</w:t>
      </w:r>
      <w:r>
        <w:t xml:space="preserve"> </w:t>
      </w:r>
      <w:r>
        <w:t xml:space="preserve">confirms a generally high level of euro area wide cash acceptance for now, but the start of a</w:t>
      </w:r>
      <w:r>
        <w:t xml:space="preserve"> </w:t>
      </w:r>
      <w:r>
        <w:t xml:space="preserve">declining trend in acceptance in most Member States can be seen.258 In fact, the euro area</w:t>
      </w:r>
      <w:r>
        <w:t xml:space="preserve"> </w:t>
      </w:r>
      <w:r>
        <w:t xml:space="preserve">average masks the fact that some Member States seem to have experienced a more significant</w:t>
      </w:r>
      <w:r>
        <w:t xml:space="preserve"> </w:t>
      </w:r>
      <w:r>
        <w:t xml:space="preserve">decline in cash acceptance between 2019 and 2022, with six Member States reporting a</w:t>
      </w:r>
      <w:r>
        <w:t xml:space="preserve"> </w:t>
      </w:r>
      <w:r>
        <w:t xml:space="preserve">percentage point decrease of 5 points or higher, including two Member states which reported</w:t>
      </w:r>
      <w:r>
        <w:t xml:space="preserve"> </w:t>
      </w:r>
      <w:r>
        <w:t xml:space="preserve">a 9 percentage point decrease.259 This points to a situation where limited or circumstantial</w:t>
      </w:r>
      <w:r>
        <w:t xml:space="preserve"> </w:t>
      </w:r>
      <w:r>
        <w:t xml:space="preserve">private restrictions on cash payments could evolve, because of their volume, into structural</w:t>
      </w:r>
      <w:r>
        <w:t xml:space="preserve"> </w:t>
      </w:r>
      <w:r>
        <w:t xml:space="preserve">restrictions or exclusions of cash acceptance. This negatively affects the ability for cash to be</w:t>
      </w:r>
      <w:r>
        <w:t xml:space="preserve"> </w:t>
      </w:r>
      <w:r>
        <w:t xml:space="preserve">used as an effective means of payment.</w:t>
      </w:r>
      <w:r>
        <w:br/>
      </w:r>
      <w:r>
        <w:t xml:space="preserve">The findings of the ELTEG III report, EPRB report and ECB studies also point to a rather</w:t>
      </w:r>
      <w:r>
        <w:t xml:space="preserve"> </w:t>
      </w:r>
      <w:r>
        <w:t xml:space="preserve">heterogeneous and sometimes problematic situation regarding cash access amongst the</w:t>
      </w:r>
      <w:r>
        <w:t xml:space="preserve"> </w:t>
      </w:r>
      <w:r>
        <w:t xml:space="preserve">Member States. Cash access seems to remain strongest in those Member States which are</w:t>
      </w:r>
      <w:r>
        <w:t xml:space="preserve"> </w:t>
      </w:r>
      <w:r>
        <w:t xml:space="preserve">already cash intensive, whilst others point to a gradual but structural deterioration of access,</w:t>
      </w:r>
      <w:r>
        <w:t xml:space="preserve"> </w:t>
      </w:r>
      <w:r>
        <w:t xml:space="preserve">reflected in various issues such as the reduction of the ATM infrastructure and the imposition</w:t>
      </w:r>
      <w:r>
        <w:t xml:space="preserve"> </w:t>
      </w:r>
      <w:r>
        <w:t xml:space="preserve">of withdrawal fees.260</w:t>
      </w:r>
    </w:p>
    <w:p>
      <w:pPr>
        <w:pStyle w:val="BodyText"/>
      </w:pPr>
      <w:r>
        <w:t xml:space="preserve">256 See the final report under the 5th meeting of ELTEG III.</w:t>
      </w:r>
      <w:r>
        <w:t xml:space="preserve"> </w:t>
      </w:r>
      <w:r>
        <w:t xml:space="preserve">256 The Euro Legal Tender Experts Group convened 5 times in 2021 and 2022 and adopted its report in July 2022.</w:t>
      </w:r>
      <w:r>
        <w:t xml:space="preserve"> </w:t>
      </w:r>
      <w:r>
        <w:t xml:space="preserve">257 See the final report under the 5th meeting of ELTEG III.</w:t>
      </w:r>
      <w:r>
        <w:t xml:space="preserve"> </w:t>
      </w:r>
      <w:r>
        <w:t xml:space="preserve">258 ECB, Study on the payment attitudes of consumers in the euro area (SPACE) – 2022 – Consumer</w:t>
      </w:r>
      <w:r>
        <w:br/>
      </w:r>
      <w:r>
        <w:t xml:space="preserve">access to and acceptance of means of payment, p57.</w:t>
      </w:r>
      <w:r>
        <w:t xml:space="preserve"> </w:t>
      </w:r>
      <w:r>
        <w:t xml:space="preserve">259 LV, FI, BE, MT, IE and EE reported a percentage point decrease of 5 points or higher in the change in the share of POS transactions</w:t>
      </w:r>
      <w:r>
        <w:t xml:space="preserve"> </w:t>
      </w:r>
      <w:r>
        <w:t xml:space="preserve">where cash would be accepted. Most significantly, LV reports a decrease from 93% to 84% in acceptance, and FI from 94% to 85%, see</w:t>
      </w:r>
      <w:r>
        <w:t xml:space="preserve"> </w:t>
      </w:r>
      <w:r>
        <w:t xml:space="preserve">ECB, Study on the payment attitudes of consumers in the euro area (SPACE) – 2022 – Consumer access to and acceptance of means of</w:t>
      </w:r>
      <w:r>
        <w:t xml:space="preserve"> </w:t>
      </w:r>
      <w:r>
        <w:t xml:space="preserve">payment, p57.</w:t>
      </w:r>
      <w:r>
        <w:br/>
      </w:r>
      <w:r>
        <w:t xml:space="preserve">260 See also ‘’Guaranteeing freedom of payment choice: access to cash in the euro area’’, Alejandro Zamora-Pérez, Published as part of the</w:t>
      </w:r>
      <w:r>
        <w:t xml:space="preserve"> </w:t>
      </w:r>
      <w:r>
        <w:t xml:space="preserve">ECB Economic Bulletin, Issue 5/2022.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Analysing the cash access points (bank branches + ATM’s) available to citizens and</w:t>
      </w:r>
      <w:r>
        <w:t xml:space="preserve"> </w:t>
      </w:r>
      <w:r>
        <w:t xml:space="preserve">businesses is key to assessing access to cash in a territory. Chart 1 shows the number of</w:t>
      </w:r>
      <w:r>
        <w:t xml:space="preserve"> </w:t>
      </w:r>
      <w:r>
        <w:t xml:space="preserve">traditional cash access points (bank branches and ATMs) per 100,000 inhabitants in selected</w:t>
      </w:r>
      <w:r>
        <w:t xml:space="preserve"> </w:t>
      </w:r>
      <w:r>
        <w:t xml:space="preserve">euro area countries, from 2016 to 2020, before the pandemic. In the euro area, the overall</w:t>
      </w:r>
      <w:r>
        <w:t xml:space="preserve"> </w:t>
      </w:r>
      <w:r>
        <w:t xml:space="preserve">number of cash access points is starting to show decreasing trends, although trends vary</w:t>
      </w:r>
      <w:r>
        <w:t xml:space="preserve"> </w:t>
      </w:r>
      <w:r>
        <w:t xml:space="preserve">across Member States, confirming the heterogeneous situation on the ground. Although there</w:t>
      </w:r>
      <w:r>
        <w:t xml:space="preserve"> </w:t>
      </w:r>
      <w:r>
        <w:t xml:space="preserve">seems to be a clear declining trend in the number of bank branches per 100,000 inhabitants</w:t>
      </w:r>
      <w:r>
        <w:t xml:space="preserve"> </w:t>
      </w:r>
      <w:r>
        <w:t xml:space="preserve">on average in the euro area, this is partially offset by the number of ATMs per 100,000</w:t>
      </w:r>
      <w:r>
        <w:t xml:space="preserve"> </w:t>
      </w:r>
      <w:r>
        <w:t xml:space="preserve">inhabitants, especially in some countries that are resisting a downsizing of their ATM</w:t>
      </w:r>
      <w:r>
        <w:t xml:space="preserve"> </w:t>
      </w:r>
      <w:r>
        <w:t xml:space="preserve">network (e.g. Germany) or even increasing it (e.g. Italy and Austria). On the other hand,</w:t>
      </w:r>
      <w:r>
        <w:t xml:space="preserve"> </w:t>
      </w:r>
      <w:r>
        <w:t xml:space="preserve">Some Member States like the Netherlands and Belgium are clear examples of reductions in</w:t>
      </w:r>
      <w:r>
        <w:t xml:space="preserve"> </w:t>
      </w:r>
      <w:r>
        <w:t xml:space="preserve">both bank branches and ATMs, which are projected to continue in the near future. For</w:t>
      </w:r>
      <w:r>
        <w:t xml:space="preserve"> </w:t>
      </w:r>
      <w:r>
        <w:t xml:space="preserve">example, in Belgium, the number of ATMs is expected to decrease from 6912 (in 2020) to</w:t>
      </w:r>
      <w:r>
        <w:t xml:space="preserve"> </w:t>
      </w:r>
      <w:r>
        <w:t xml:space="preserve">4037 (in 2025).261 Furthermore, the share of the population covered by cash access points is</w:t>
      </w:r>
      <w:r>
        <w:t xml:space="preserve"> </w:t>
      </w:r>
      <w:r>
        <w:t xml:space="preserve">uneven across countries, with the share of people living within 5 km of the nearest cash</w:t>
      </w:r>
      <w:r>
        <w:t xml:space="preserve"> </w:t>
      </w:r>
      <w:r>
        <w:t xml:space="preserve">access point ranging from 77% in the country with the lowest coverage to 100% in the</w:t>
      </w:r>
      <w:r>
        <w:t xml:space="preserve"> </w:t>
      </w:r>
      <w:r>
        <w:t xml:space="preserve">country with highest coverage.262 Finally, the declining cash access point network can also be</w:t>
      </w:r>
      <w:r>
        <w:t xml:space="preserve"> </w:t>
      </w:r>
      <w:r>
        <w:t xml:space="preserve">found back in the ECB study on the payment attitudes of consumers in the euro area</w:t>
      </w:r>
      <w:r>
        <w:t xml:space="preserve"> </w:t>
      </w:r>
      <w:r>
        <w:t xml:space="preserve">(SPACE), showing a doubling of the people that expressed concerns about access to ATMs</w:t>
      </w:r>
    </w:p>
    <w:p>
      <w:pPr>
        <w:pStyle w:val="BodyText"/>
      </w:pPr>
      <w:r>
        <w:t xml:space="preserve">261 PARLEMENT DE LA RÉGION DE BRUXELLES-CAPITALE PROPOSITION DE RÉSOLUTION demandant une juste répartition</w:t>
      </w:r>
      <w:r>
        <w:t xml:space="preserve"> </w:t>
      </w:r>
      <w:r>
        <w:t xml:space="preserve">des distributeurs de billets au sein de la Région de Bruxelles-Capitale; images.pdf (irisnet.be)</w:t>
      </w:r>
      <w:r>
        <w:t xml:space="preserve"> </w:t>
      </w:r>
      <w:r>
        <w:t xml:space="preserve">262 https://www.ecb.europa.eu/pub/economic-bulletin/articles/2022/html/ecb.ebart202205_02~74b1fc0841.en.html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between 2016 (when only 5% of the people in euro area were not satisfied with access to</w:t>
      </w:r>
      <w:r>
        <w:t xml:space="preserve"> </w:t>
      </w:r>
      <w:r>
        <w:t xml:space="preserve">ATMs) and 2022 (when 10% considered that access to an ATM is fairly or very difficult).263</w:t>
      </w:r>
      <w:r>
        <w:t xml:space="preserve"> </w:t>
      </w:r>
      <w:r>
        <w:t xml:space="preserve">Content of a regulation on the legal tender of cash: codification and clarification of the</w:t>
      </w:r>
      <w:r>
        <w:t xml:space="preserve"> </w:t>
      </w:r>
      <w:r>
        <w:t xml:space="preserve">jurisprudence pertaining to cash acceptance</w:t>
      </w:r>
      <w:r>
        <w:t xml:space="preserve"> </w:t>
      </w:r>
      <w:r>
        <w:t xml:space="preserve">In terms of the content of a possible legislative proposal on the legal tender of euro cash,</w:t>
      </w:r>
      <w:r>
        <w:t xml:space="preserve"> </w:t>
      </w:r>
      <w:r>
        <w:t xml:space="preserve">there is broad support from all euro area Member States that its baseline should be the</w:t>
      </w:r>
      <w:r>
        <w:t xml:space="preserve"> </w:t>
      </w:r>
      <w:r>
        <w:t xml:space="preserve">codification of the case law of the Court of Justice of the European Union on the key</w:t>
      </w:r>
      <w:r>
        <w:t xml:space="preserve"> </w:t>
      </w:r>
      <w:r>
        <w:t xml:space="preserve">principles of legal tender as set out above. Furthermore, the analysis undertaken in the</w:t>
      </w:r>
      <w:r>
        <w:t xml:space="preserve"> </w:t>
      </w:r>
      <w:r>
        <w:t xml:space="preserve">context of ELTEG, the ELTEG principles set out in the ELTEG III report and the targeted</w:t>
      </w:r>
      <w:r>
        <w:t xml:space="preserve"> </w:t>
      </w:r>
      <w:r>
        <w:t xml:space="preserve">stakeholder consultation results also suggest that the following legal clarifications should be</w:t>
      </w:r>
      <w:r>
        <w:t xml:space="preserve"> </w:t>
      </w:r>
      <w:r>
        <w:t xml:space="preserve">considered in the legal proposal to ensure added-value and legal certainty whilst respecting</w:t>
      </w:r>
      <w:r>
        <w:t xml:space="preserve"> </w:t>
      </w:r>
      <w:r>
        <w:t xml:space="preserve">the Court of Justice jurisprudence.</w:t>
      </w:r>
      <w:r>
        <w:br/>
      </w:r>
      <w:r>
        <w:t xml:space="preserve"> A non-exhaustive specification of possible exceptions to the principle of</w:t>
      </w:r>
      <w:r>
        <w:t xml:space="preserve"> </w:t>
      </w:r>
      <w:r>
        <w:t xml:space="preserve">mandatory acceptance based on the ‘good faith’ principle. This list would seek to</w:t>
      </w:r>
      <w:r>
        <w:t xml:space="preserve"> </w:t>
      </w:r>
      <w:r>
        <w:t xml:space="preserve">address the findings of ELTEG III that, although cash acceptance is generally still</w:t>
      </w:r>
      <w:r>
        <w:t xml:space="preserve"> </w:t>
      </w:r>
      <w:r>
        <w:t xml:space="preserve">widespread across the euro area, preventive action, such as a further definition of</w:t>
      </w:r>
      <w:r>
        <w:t xml:space="preserve"> </w:t>
      </w:r>
      <w:r>
        <w:t xml:space="preserve">justified exceptions, could be needed to avoid problems from evolving, as cash refusal</w:t>
      </w:r>
      <w:r>
        <w:t xml:space="preserve"> </w:t>
      </w:r>
      <w:r>
        <w:t xml:space="preserve">could grow very quickly. Good faith exceptions, by their very nature, can be abused if</w:t>
      </w:r>
      <w:r>
        <w:t xml:space="preserve"> </w:t>
      </w:r>
      <w:r>
        <w:t xml:space="preserve">they are applied in bad faith, but this does not limit the value of having such</w:t>
      </w:r>
      <w:r>
        <w:t xml:space="preserve"> </w:t>
      </w:r>
      <w:r>
        <w:t xml:space="preserve">exceptions overall. An adequate level of specification of these exceptions would</w:t>
      </w:r>
      <w:r>
        <w:t xml:space="preserve"> </w:t>
      </w:r>
      <w:r>
        <w:t xml:space="preserve">therefore limit the risk of moral hazard, whilst at the same time leaving necessary</w:t>
      </w:r>
      <w:r>
        <w:t xml:space="preserve"> </w:t>
      </w:r>
      <w:r>
        <w:t xml:space="preserve">room for flexibility, freedom of choice and case by case basis application, the</w:t>
      </w:r>
      <w:r>
        <w:t xml:space="preserve"> </w:t>
      </w:r>
      <w:r>
        <w:t xml:space="preserve">importance of which was emphasised by responding merchant and financial</w:t>
      </w:r>
      <w:r>
        <w:t xml:space="preserve"> </w:t>
      </w:r>
      <w:r>
        <w:t xml:space="preserve">institutions in the targeted stakeholder questionnaire.</w:t>
      </w:r>
    </w:p>
    <w:p>
      <w:pPr>
        <w:pStyle w:val="BodyText"/>
      </w:pPr>
      <w:r>
        <w:t xml:space="preserve">The list could include some of the exceptions already stated in the 2010</w:t>
      </w:r>
      <w:r>
        <w:t xml:space="preserve"> </w:t>
      </w:r>
      <w:r>
        <w:t xml:space="preserve">Recommendation as examples, namely if the value of the banknote tendered is</w:t>
      </w:r>
      <w:r>
        <w:t xml:space="preserve"> </w:t>
      </w:r>
      <w:r>
        <w:t xml:space="preserve">disproportionate compared to the value of the amount to be settled and if a retailer</w:t>
      </w:r>
      <w:r>
        <w:t xml:space="preserve"> </w:t>
      </w:r>
      <w:r>
        <w:t xml:space="preserve">has no change available. As for the latter, given that there is the aforementioned risk</w:t>
      </w:r>
      <w:r>
        <w:t xml:space="preserve"> </w:t>
      </w:r>
      <w:r>
        <w:t xml:space="preserve">that no change available could lead to a situation in which retailers will not make an</w:t>
      </w:r>
      <w:r>
        <w:t xml:space="preserve"> </w:t>
      </w:r>
      <w:r>
        <w:t xml:space="preserve">effort to ensure sufficient change, it would need to be further specified. Therefore, the</w:t>
      </w:r>
      <w:r>
        <w:t xml:space="preserve"> </w:t>
      </w:r>
      <w:r>
        <w:t xml:space="preserve">exception could be further specified to include ‘in exceptional cases, if the business</w:t>
      </w:r>
      <w:r>
        <w:t xml:space="preserve"> </w:t>
      </w:r>
      <w:r>
        <w:t xml:space="preserve">has no change available at the moment were the cash is tendered in payment, or if</w:t>
      </w:r>
      <w:r>
        <w:t xml:space="preserve"> </w:t>
      </w:r>
      <w:r>
        <w:t xml:space="preserve">there would be not enough change available as a result of that payment for a business</w:t>
      </w:r>
      <w:r>
        <w:t xml:space="preserve"> </w:t>
      </w:r>
      <w:r>
        <w:t xml:space="preserve">to carry out its normal daily business transactions’.</w:t>
      </w:r>
    </w:p>
    <w:p>
      <w:pPr>
        <w:pStyle w:val="BodyText"/>
      </w:pPr>
      <w:r>
        <w:t xml:space="preserve"> A provision empowering the Commission to adopt by a delegated act additional</w:t>
      </w:r>
      <w:r>
        <w:t xml:space="preserve"> </w:t>
      </w:r>
      <w:r>
        <w:t xml:space="preserve">exceptions of a monetary law nature to the principle of mandatory acceptance,</w:t>
      </w:r>
    </w:p>
    <w:p>
      <w:pPr>
        <w:pStyle w:val="BodyText"/>
      </w:pPr>
      <w:r>
        <w:t xml:space="preserve">263 https://www.ecb.europa.eu/stats/ecb_surveys/space/shared/pdf/ecb.spacereport202212~783ffdf46e.en.pdf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insofar as they are justified by a public interest objective and proportionate to that</w:t>
      </w:r>
      <w:r>
        <w:t xml:space="preserve"> </w:t>
      </w:r>
      <w:r>
        <w:t xml:space="preserve">aim.;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A provision requiring Member States to monitor cash acceptance levels in their</w:t>
      </w:r>
      <w:r>
        <w:t xml:space="preserve"> </w:t>
      </w:r>
      <w:r>
        <w:t xml:space="preserve">territory and the prevalence of unilateral ex ante exclusions of cash and to take</w:t>
      </w:r>
      <w:r>
        <w:t xml:space="preserve"> </w:t>
      </w:r>
      <w:r>
        <w:t xml:space="preserve">measures if acceptance of cash is not ensured. These cases of non-acceptance erode,</w:t>
      </w:r>
      <w:r>
        <w:t xml:space="preserve"> </w:t>
      </w:r>
      <w:r>
        <w:t xml:space="preserve">without an acceptable justification, the capacity of consumers to pay with cash and</w:t>
      </w:r>
      <w:r>
        <w:t xml:space="preserve"> </w:t>
      </w:r>
      <w:r>
        <w:t xml:space="preserve">compromise the legal tender status of cash.</w:t>
      </w:r>
    </w:p>
    <w:p>
      <w:pPr>
        <w:pStyle w:val="BodyText"/>
      </w:pPr>
      <w:r>
        <w:t xml:space="preserve">Six Member States (FR, ES, IT, EE, LU, SI) report that they already have national</w:t>
      </w:r>
      <w:r>
        <w:t xml:space="preserve"> </w:t>
      </w:r>
      <w:r>
        <w:t xml:space="preserve">provisions penalising refusal of payment with legal tender notes/coins. Unilateral</w:t>
      </w:r>
      <w:r>
        <w:t xml:space="preserve"> </w:t>
      </w:r>
      <w:r>
        <w:t xml:space="preserve">refusal of acceptance can entail breaches of the criminal code (FR, LU), the Euro</w:t>
      </w:r>
      <w:r>
        <w:t xml:space="preserve"> </w:t>
      </w:r>
      <w:r>
        <w:t xml:space="preserve">Introduction Act (SI), consumer protection acts (EE, ES), or the Civil Code (IT) and</w:t>
      </w:r>
      <w:r>
        <w:t xml:space="preserve"> </w:t>
      </w:r>
      <w:r>
        <w:t xml:space="preserve">can in some cases lead to administrative sanctions and fines (ranging from 30 to</w:t>
      </w:r>
      <w:r>
        <w:t xml:space="preserve"> </w:t>
      </w:r>
      <w:r>
        <w:t xml:space="preserve">120.000 euro). In the targeted stakeholder questionnaire, all 5 responding consumer</w:t>
      </w:r>
      <w:r>
        <w:t xml:space="preserve"> </w:t>
      </w:r>
      <w:r>
        <w:t xml:space="preserve">organisations (e.g. BEUC) and all 4 responding NGOs are of the opinion that there</w:t>
      </w:r>
      <w:r>
        <w:t xml:space="preserve"> </w:t>
      </w:r>
      <w:r>
        <w:t xml:space="preserve">should be a provision for administrative sanctions for cash non-acceptance, which is</w:t>
      </w:r>
      <w:r>
        <w:t xml:space="preserve"> </w:t>
      </w:r>
      <w:r>
        <w:t xml:space="preserve">instead opposed by 12 of 19 responding business associations (e.g. EuroCommerce)</w:t>
      </w:r>
      <w:r>
        <w:t xml:space="preserve"> </w:t>
      </w:r>
      <w:r>
        <w:t xml:space="preserve">and 16 of 29 companies.</w:t>
      </w:r>
    </w:p>
    <w:p>
      <w:pPr>
        <w:pStyle w:val="BodyText"/>
      </w:pPr>
      <w:r>
        <w:t xml:space="preserve">Five Member States (FR, DE, IE, IT and NL) expressed concerns that a prohibition of</w:t>
      </w:r>
      <w:r>
        <w:t xml:space="preserve"> </w:t>
      </w:r>
      <w:r>
        <w:t xml:space="preserve">ex-ante unilateral imposition of exclusion by retailers in physical transactions of</w:t>
      </w:r>
      <w:r>
        <w:t xml:space="preserve"> </w:t>
      </w:r>
      <w:r>
        <w:t xml:space="preserve">payments in euro cash could interfere with national contract law. It could be perceived</w:t>
      </w:r>
      <w:r>
        <w:t xml:space="preserve"> </w:t>
      </w:r>
      <w:r>
        <w:t xml:space="preserve">to have a fundamental rights impact, concerning the right to conduct business, and</w:t>
      </w:r>
      <w:r>
        <w:t xml:space="preserve"> </w:t>
      </w:r>
      <w:r>
        <w:t xml:space="preserve">restricting citizens/parties to a contract and to freely agree on a particular payment</w:t>
      </w:r>
      <w:r>
        <w:t xml:space="preserve"> </w:t>
      </w:r>
      <w:r>
        <w:t xml:space="preserve">method. However, this rather concerns those occasions where a citizen/consumer</w:t>
      </w:r>
      <w:r>
        <w:t xml:space="preserve"> </w:t>
      </w:r>
      <w:r>
        <w:t xml:space="preserve">would not be able to freely agree on a payment method, as the method of cash</w:t>
      </w:r>
      <w:r>
        <w:t xml:space="preserve"> </w:t>
      </w:r>
      <w:r>
        <w:t xml:space="preserve">payments has already been excluded unilaterally by the retailer, so these occasions</w:t>
      </w:r>
      <w:r>
        <w:t xml:space="preserve"> </w:t>
      </w:r>
      <w:r>
        <w:t xml:space="preserve">actually preclude parties from entering freely into a contract in the first place.</w:t>
      </w:r>
    </w:p>
    <w:p>
      <w:pPr>
        <w:pStyle w:val="BodyText"/>
      </w:pPr>
      <w:r>
        <w:t xml:space="preserve">These limited private restrictions on payment method by cash could evolve, because</w:t>
      </w:r>
      <w:r>
        <w:t xml:space="preserve"> </w:t>
      </w:r>
      <w:r>
        <w:t xml:space="preserve">of their increasing volume, into structural restrictions or exclusions of cash</w:t>
      </w:r>
      <w:r>
        <w:t xml:space="preserve"> </w:t>
      </w:r>
      <w:r>
        <w:t xml:space="preserve">acceptance. This makes it necessary and proportionate to introduce a requirement on</w:t>
      </w:r>
      <w:r>
        <w:t xml:space="preserve"> </w:t>
      </w:r>
      <w:r>
        <w:t xml:space="preserve">Member States to monitor cash acceptance levels and, if necessary, to take the</w:t>
      </w:r>
      <w:r>
        <w:t xml:space="preserve"> </w:t>
      </w:r>
      <w:r>
        <w:t xml:space="preserve">appropriate measures to ensure that the fundamental legal tender principle of</w:t>
      </w:r>
      <w:r>
        <w:t xml:space="preserve"> </w:t>
      </w:r>
      <w:r>
        <w:t xml:space="preserve">mandatory acceptance is not undermined by widespread cash non-acceptance levels</w:t>
      </w:r>
      <w:r>
        <w:t xml:space="preserve"> </w:t>
      </w:r>
      <w:r>
        <w:t xml:space="preserve">through the unilateral and ex ante exclusion of cash by enterprises..</w:t>
      </w:r>
      <w:r>
        <w:t xml:space="preserve"> </w:t>
      </w:r>
      <w:r>
        <w:t xml:space="preserve">As the above matters relate to the scope, effects and exceptions to the key principles of legal</w:t>
      </w:r>
      <w:r>
        <w:t xml:space="preserve"> </w:t>
      </w:r>
      <w:r>
        <w:t xml:space="preserve">tender which are covered in the jurisprudence of the Court, legislating on these matters would</w:t>
      </w:r>
      <w:r>
        <w:t xml:space="preserve"> </w:t>
      </w:r>
      <w:r>
        <w:t xml:space="preserve">be largely a matter of clarification and codification in the interests of coherence and better</w:t>
      </w:r>
      <w:r>
        <w:t xml:space="preserve"> </w:t>
      </w:r>
      <w:r>
        <w:t xml:space="preserve">law-making, with little margin for policy choice. These aspects are therefore not further</w:t>
      </w:r>
      <w:r>
        <w:t xml:space="preserve"> </w:t>
      </w:r>
      <w:r>
        <w:t xml:space="preserve">assessed.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Content of an EU initiative on the legal tender of cash and access to cash</w:t>
      </w:r>
      <w:r>
        <w:t xml:space="preserve"> </w:t>
      </w:r>
      <w:r>
        <w:t xml:space="preserve">While the issue of acceptance of cash and its exceptions is covered in the Court</w:t>
      </w:r>
      <w:r>
        <w:t xml:space="preserve"> </w:t>
      </w:r>
      <w:r>
        <w:t xml:space="preserve">jurisprudence, issues concerning problems with access to cash have been raised by Member</w:t>
      </w:r>
      <w:r>
        <w:t xml:space="preserve"> </w:t>
      </w:r>
      <w:r>
        <w:t xml:space="preserve">States and stakeholders and are not covered by the Court ruling. In order for cash to be used</w:t>
      </w:r>
      <w:r>
        <w:t xml:space="preserve"> </w:t>
      </w:r>
      <w:r>
        <w:t xml:space="preserve">as an effective means of payment, access to various cash services should be ensured, in</w:t>
      </w:r>
      <w:r>
        <w:t xml:space="preserve"> </w:t>
      </w:r>
      <w:r>
        <w:t xml:space="preserve">particular cash withdrawals and cash deposits. These services enable cash to circulate</w:t>
      </w:r>
      <w:r>
        <w:t xml:space="preserve"> </w:t>
      </w:r>
      <w:r>
        <w:t xml:space="preserve">between different actors in society. By extension, the willingness and ability of retailers to</w:t>
      </w:r>
      <w:r>
        <w:t xml:space="preserve"> </w:t>
      </w:r>
      <w:r>
        <w:t xml:space="preserve">accept cash is directly linked to the consumers’ use of cash as a payment means. This in turn</w:t>
      </w:r>
      <w:r>
        <w:t xml:space="preserve"> </w:t>
      </w:r>
      <w:r>
        <w:t xml:space="preserve">requires consumers to be able to make cash withdrawals from their accounts with the</w:t>
      </w:r>
      <w:r>
        <w:t xml:space="preserve"> </w:t>
      </w:r>
      <w:r>
        <w:t xml:space="preserve">institutions, whilst it is also necessary for retailers to be able to access deposit services in</w:t>
      </w:r>
      <w:r>
        <w:t xml:space="preserve"> </w:t>
      </w:r>
      <w:r>
        <w:t xml:space="preserve">order to convert cash into funds held by institutions. It is through this system of withdrawals</w:t>
      </w:r>
      <w:r>
        <w:t xml:space="preserve"> </w:t>
      </w:r>
      <w:r>
        <w:t xml:space="preserve">and deposits of the institutions that cash is mainly circulating in society. Thus, ensuring the</w:t>
      </w:r>
      <w:r>
        <w:t xml:space="preserve"> </w:t>
      </w:r>
      <w:r>
        <w:t xml:space="preserve">access to cash is a necessary pre-condition for the effectiveness of the legal tender of cash.</w:t>
      </w:r>
      <w:r>
        <w:t xml:space="preserve"> </w:t>
      </w:r>
      <w:r>
        <w:t xml:space="preserve">If access to cash continues to decline, cash could lose its role as an effective means of</w:t>
      </w:r>
      <w:r>
        <w:t xml:space="preserve"> </w:t>
      </w:r>
      <w:r>
        <w:t xml:space="preserve">payment. As a result, there is a risk that it will not be possible to ensure that everyone in the</w:t>
      </w:r>
      <w:r>
        <w:t xml:space="preserve"> </w:t>
      </w:r>
      <w:r>
        <w:t xml:space="preserve">euro area has access to basic cash services at a reasonable price and distance, in particular for</w:t>
      </w:r>
      <w:r>
        <w:t xml:space="preserve"> </w:t>
      </w:r>
      <w:r>
        <w:t xml:space="preserve">cash withdrawals and daily cash deposits. Such a development could pose serious problems</w:t>
      </w:r>
      <w:r>
        <w:t xml:space="preserve"> </w:t>
      </w:r>
      <w:r>
        <w:t xml:space="preserve">for society at large, as it could lead to exclusion of vulnerable groups with a dependency on</w:t>
      </w:r>
      <w:r>
        <w:t xml:space="preserve"> </w:t>
      </w:r>
      <w:r>
        <w:t xml:space="preserve">cash payments, as well as to the erosion and gradual loss of the status of cash as meaningful</w:t>
      </w:r>
      <w:r>
        <w:t xml:space="preserve"> </w:t>
      </w:r>
      <w:r>
        <w:t xml:space="preserve">and effective legal tender, but also as a possible contingency payment method in crisis</w:t>
      </w:r>
      <w:r>
        <w:t xml:space="preserve"> </w:t>
      </w:r>
      <w:r>
        <w:t xml:space="preserve">situations. Moreover, it should be noted that cash is seen by many as a payment method with</w:t>
      </w:r>
      <w:r>
        <w:t xml:space="preserve"> </w:t>
      </w:r>
      <w:r>
        <w:t xml:space="preserve">social benefits, providing a clear overview of expenses, with high degrees of ease of use,</w:t>
      </w:r>
      <w:r>
        <w:t xml:space="preserve"> </w:t>
      </w:r>
      <w:r>
        <w:t xml:space="preserve">speed, safety and anonymity. Indeed, surveys also show that a majority of citizens in the euro</w:t>
      </w:r>
      <w:r>
        <w:t xml:space="preserve"> </w:t>
      </w:r>
      <w:r>
        <w:t xml:space="preserve">area would still like to have the option to pay with cash, even if some of them report that they</w:t>
      </w:r>
      <w:r>
        <w:t xml:space="preserve"> </w:t>
      </w:r>
      <w:r>
        <w:t xml:space="preserve">have a preference for digital means of payment in most cases.</w:t>
      </w:r>
      <w:r>
        <w:t xml:space="preserve"> </w:t>
      </w:r>
      <w:r>
        <w:t xml:space="preserve">The heterogeneous reality of cash access on the ground also seems to result in a divided</w:t>
      </w:r>
      <w:r>
        <w:t xml:space="preserve"> </w:t>
      </w:r>
      <w:r>
        <w:t xml:space="preserve">opinion on whether EU-level action on access is warranted. Nine Member States (AT, CY</w:t>
      </w:r>
      <w:r>
        <w:t xml:space="preserve"> </w:t>
      </w:r>
      <w:r>
        <w:t xml:space="preserve">ES, FR, FI, LV, LT, SK, PT) affirm that EU-level action to protect access to cash is</w:t>
      </w:r>
      <w:r>
        <w:t xml:space="preserve"> </w:t>
      </w:r>
      <w:r>
        <w:t xml:space="preserve">warranted, IE is not opposed to EU action, whilst eight Member States (BE, DE, EE, GR, IT,</w:t>
      </w:r>
      <w:r>
        <w:t xml:space="preserve"> </w:t>
      </w:r>
      <w:r>
        <w:t xml:space="preserve">LU, MT, SI) do not feel EU-level action is warranted yet, with some of them urging caution</w:t>
      </w:r>
      <w:r>
        <w:t xml:space="preserve"> </w:t>
      </w:r>
      <w:r>
        <w:t xml:space="preserve">in the light of important cross-country differences. Yet several Member States do emphasise</w:t>
      </w:r>
      <w:r>
        <w:t xml:space="preserve"> </w:t>
      </w:r>
      <w:r>
        <w:t xml:space="preserve">that while action might not be acutely needed now, this could change as the situation could</w:t>
      </w:r>
      <w:r>
        <w:t xml:space="preserve"> </w:t>
      </w:r>
      <w:r>
        <w:t xml:space="preserve">evolve relatively rapidly in the future. Moreover, the results of the stakeholder consultation</w:t>
      </w:r>
      <w:r>
        <w:t xml:space="preserve"> </w:t>
      </w:r>
      <w:r>
        <w:t xml:space="preserve">confirm wide support for a provision which aims to guarantee the access to cash by a</w:t>
      </w:r>
      <w:r>
        <w:t xml:space="preserve"> </w:t>
      </w:r>
      <w:r>
        <w:t xml:space="preserve">majority of respondents in most stakeholder groups (11 of 19 responding business</w:t>
      </w:r>
      <w:r>
        <w:t xml:space="preserve"> </w:t>
      </w:r>
      <w:r>
        <w:t xml:space="preserve">associations, 21 of 31 companies, all 5 consumer organisations and all 5 NGOs). These</w:t>
      </w:r>
      <w:r>
        <w:t xml:space="preserve"> </w:t>
      </w:r>
      <w:r>
        <w:t xml:space="preserve">respondents considered that adequate availability of cash should be maintained especially for</w:t>
      </w:r>
      <w:r>
        <w:t xml:space="preserve"> </w:t>
      </w:r>
      <w:r>
        <w:t xml:space="preserve">the people who use only cash for payments, and that merchants should not be legally obliged</w:t>
      </w:r>
      <w:r>
        <w:t xml:space="preserve"> </w:t>
      </w:r>
      <w:r>
        <w:t xml:space="preserve">to issue cash to citizens (no default cash back obligation). The majority of responding</w:t>
      </w:r>
      <w:r>
        <w:t xml:space="preserve"> </w:t>
      </w:r>
      <w:r>
        <w:t xml:space="preserve">financial institutions, did not support the suggested provision. In general, their views are that</w:t>
      </w:r>
      <w:r>
        <w:t xml:space="preserve"> </w:t>
      </w:r>
      <w:r>
        <w:t xml:space="preserve">the access to cash should be the responsibility of the Member States.</w:t>
      </w:r>
      <w:r>
        <w:t xml:space="preserve"> </w:t>
      </w:r>
      <w:r>
        <w:t xml:space="preserve">The discussions with Member States experts in ELTEG III show that the main types of</w:t>
      </w:r>
      <w:r>
        <w:t xml:space="preserve"> </w:t>
      </w:r>
      <w:r>
        <w:t xml:space="preserve">actions needed to address issues with regard to access to cash concern requirements for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banks, recommendations for non-banks and monitoring of ATM coverage. These actions</w:t>
      </w:r>
      <w:r>
        <w:t xml:space="preserve"> </w:t>
      </w:r>
      <w:r>
        <w:t xml:space="preserve">could in principle be addressed in one of two ways, as set out below.</w:t>
      </w:r>
      <w:r>
        <w:t xml:space="preserve"> </w:t>
      </w:r>
      <w:r>
        <w:t xml:space="preserve">Option 1(b-c)i: A soft law instrument (e.g. a Commission Recommendation)</w:t>
      </w:r>
      <w:r>
        <w:br/>
      </w:r>
      <w:r>
        <w:t xml:space="preserve">Option 1(b-c)ii: A legally binding obligation on Member States in the proposed Regulation</w:t>
      </w:r>
      <w:r>
        <w:t xml:space="preserve"> </w:t>
      </w:r>
      <w:r>
        <w:t xml:space="preserve">on legal tender of cash to be implemented by Member States</w:t>
      </w:r>
      <w:r>
        <w:t xml:space="preserve"> </w:t>
      </w:r>
      <w:r>
        <w:t xml:space="preserve">As explained in the analysis of the impacts of the above options in chapter 6 of the Impact</w:t>
      </w:r>
      <w:r>
        <w:t xml:space="preserve"> </w:t>
      </w:r>
      <w:r>
        <w:t xml:space="preserve">Assessment, option 1(b-c)ii forms the preferred option, both in terms of effectiveness and</w:t>
      </w:r>
      <w:r>
        <w:t xml:space="preserve"> </w:t>
      </w:r>
      <w:r>
        <w:t xml:space="preserve">legal coherence. The proposed Regulation would provide for a legally binding obligation on</w:t>
      </w:r>
      <w:r>
        <w:t xml:space="preserve"> </w:t>
      </w:r>
      <w:r>
        <w:t xml:space="preserve">Member States to ensure sufficient and effective access to cash To comply with this</w:t>
      </w:r>
      <w:r>
        <w:t xml:space="preserve"> </w:t>
      </w:r>
      <w:r>
        <w:t xml:space="preserve">obligation, Member States would be required to designate one or more competent national</w:t>
      </w:r>
      <w:r>
        <w:t xml:space="preserve"> </w:t>
      </w:r>
      <w:r>
        <w:t xml:space="preserve">authorities with oversight and regulatory powers over the market activities of the cash</w:t>
      </w:r>
      <w:r>
        <w:t xml:space="preserve"> </w:t>
      </w:r>
      <w:r>
        <w:t xml:space="preserve">industry, which could be an existing authority such as the national central bank. This duty of</w:t>
      </w:r>
      <w:r>
        <w:t xml:space="preserve"> </w:t>
      </w:r>
      <w:r>
        <w:t xml:space="preserve">the Member States to assign one or more national competent authorities (i.e. the central bank)</w:t>
      </w:r>
      <w:r>
        <w:t xml:space="preserve"> </w:t>
      </w:r>
      <w:r>
        <w:t xml:space="preserve">with oversight and regulatory powers over the market activities of the cash industry</w:t>
      </w:r>
      <w:r>
        <w:t xml:space="preserve"> </w:t>
      </w:r>
      <w:r>
        <w:t xml:space="preserve">(including credit institutions) would be key to ensure an effective and sustainable system.</w:t>
      </w:r>
      <w:r>
        <w:t xml:space="preserve"> </w:t>
      </w:r>
      <w:r>
        <w:t xml:space="preserve">This would give these institutions the authority to set up information duties, guiding</w:t>
      </w:r>
      <w:r>
        <w:t xml:space="preserve"> </w:t>
      </w:r>
      <w:r>
        <w:t xml:space="preserve">principles and codes of practice as well as to eventually require or prohibit certain actions</w:t>
      </w:r>
      <w:r>
        <w:t xml:space="preserve"> </w:t>
      </w:r>
      <w:r>
        <w:t xml:space="preserve">taken by cash providers in order to guarantee sufficient access to cash if deemed necessary.</w:t>
      </w:r>
      <w:r>
        <w:t xml:space="preserve"> </w:t>
      </w:r>
      <w:r>
        <w:t xml:space="preserve">In order to assess whether access to cash is ensured, these designated national competent</w:t>
      </w:r>
      <w:r>
        <w:t xml:space="preserve"> </w:t>
      </w:r>
      <w:r>
        <w:t xml:space="preserve">authorities would be obligated to monitor access to cash on the basis of a set of common</w:t>
      </w:r>
      <w:r>
        <w:t xml:space="preserve"> </w:t>
      </w:r>
      <w:r>
        <w:t xml:space="preserve">indicators. To this end, the Commission would be able to adopt an implementing act in order</w:t>
      </w:r>
      <w:r>
        <w:t xml:space="preserve"> </w:t>
      </w:r>
      <w:r>
        <w:t xml:space="preserve">to specify a set of common indicators, which will allow the Member States to assess the</w:t>
      </w:r>
      <w:r>
        <w:t xml:space="preserve"> </w:t>
      </w:r>
      <w:r>
        <w:t xml:space="preserve">access to cash in their territory and in all their different regions and urban areas. Indeed, this</w:t>
      </w:r>
      <w:r>
        <w:t xml:space="preserve"> </w:t>
      </w:r>
      <w:r>
        <w:t xml:space="preserve">would respond to the concern raised by some stakeholders264, that there is a need for more</w:t>
      </w:r>
      <w:r>
        <w:t xml:space="preserve"> </w:t>
      </w:r>
      <w:r>
        <w:t xml:space="preserve">detailed measurement indicators that can more accurately and granularly measure the cash</w:t>
      </w:r>
      <w:r>
        <w:t xml:space="preserve"> </w:t>
      </w:r>
      <w:r>
        <w:t xml:space="preserve">access situation on the ground. The standard measurement of the number ATM’s per x people</w:t>
      </w:r>
      <w:r>
        <w:t xml:space="preserve"> </w:t>
      </w:r>
      <w:r>
        <w:t xml:space="preserve">or x km2 does not always fully and sufficiently highlight potential access problems as there</w:t>
      </w:r>
      <w:r>
        <w:t xml:space="preserve"> </w:t>
      </w:r>
      <w:r>
        <w:t xml:space="preserve">are many other factors that affect access, such as withdrawal/deposit fees, the existence of</w:t>
      </w:r>
      <w:r>
        <w:t xml:space="preserve"> </w:t>
      </w:r>
      <w:r>
        <w:t xml:space="preserve">different networks with different access modalities for customers, urban-rural and socio-</w:t>
      </w:r>
      <w:r>
        <w:t xml:space="preserve"> </w:t>
      </w:r>
      <w:r>
        <w:t xml:space="preserve">economic variations, and access difficulties for certain population groups.265 Therefore, the</w:t>
      </w:r>
      <w:r>
        <w:t xml:space="preserve"> </w:t>
      </w:r>
      <w:r>
        <w:t xml:space="preserve">Commission and Member State authorities should cooperate and aim to define the</w:t>
      </w:r>
      <w:r>
        <w:t xml:space="preserve"> </w:t>
      </w:r>
      <w:r>
        <w:t xml:space="preserve">appropriate common indicators taking into account the various national and regional</w:t>
      </w:r>
      <w:r>
        <w:t xml:space="preserve"> </w:t>
      </w:r>
      <w:r>
        <w:t xml:space="preserve">modalities of the ATM/cash service point network, to be able to measure and monitor overall</w:t>
      </w:r>
      <w:r>
        <w:t xml:space="preserve"> </w:t>
      </w:r>
      <w:r>
        <w:t xml:space="preserve">cash access on the ground more accurately. Thereby it would allow the Member States to</w:t>
      </w:r>
      <w:r>
        <w:t xml:space="preserve"> </w:t>
      </w:r>
      <w:r>
        <w:t xml:space="preserve">then define the appropriate measures to guarantee sufficient and effective cash access. These</w:t>
      </w:r>
      <w:r>
        <w:t xml:space="preserve"> </w:t>
      </w:r>
      <w:r>
        <w:t xml:space="preserve">indicators would also allow them to assess the vulnerability of access to cash and the</w:t>
      </w:r>
      <w:r>
        <w:t xml:space="preserve"> </w:t>
      </w:r>
      <w:r>
        <w:t xml:space="preserve">robustness of the current network of bank branches and ATMs in order to anticipate which</w:t>
      </w:r>
      <w:r>
        <w:t xml:space="preserve"> </w:t>
      </w:r>
      <w:r>
        <w:t xml:space="preserve">measures might need to be taken in the future.</w:t>
      </w:r>
    </w:p>
    <w:p>
      <w:pPr>
        <w:pStyle w:val="BodyText"/>
      </w:pPr>
      <w:r>
        <w:t xml:space="preserve">264 This concern was raised by several stakeholders in the context of ELTEG, as well as by one consumer organisation.</w:t>
      </w:r>
      <w:r>
        <w:t xml:space="preserve"> </w:t>
      </w:r>
      <w:r>
        <w:t xml:space="preserve">265 See ‘’Guaranteeing freedom of payment choice: access to cash in the euro area’’, Alejandro Zamora-Pérez, Published as part of the ECB</w:t>
      </w:r>
      <w:r>
        <w:t xml:space="preserve"> </w:t>
      </w:r>
      <w:r>
        <w:t xml:space="preserve">Economic Bulletin, Issue 5/2022.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The Member States would have to notify the results of their monitoring and analysis of the</w:t>
      </w:r>
      <w:r>
        <w:t xml:space="preserve"> </w:t>
      </w:r>
      <w:r>
        <w:t xml:space="preserve">situation as regards access to cash in an annual report to be addressed to the Commission and</w:t>
      </w:r>
      <w:r>
        <w:t xml:space="preserve"> </w:t>
      </w:r>
      <w:r>
        <w:t xml:space="preserve">the European Central Bank. This report should assess whether there is sufficient and effective</w:t>
      </w:r>
      <w:r>
        <w:t xml:space="preserve"> </w:t>
      </w:r>
      <w:r>
        <w:t xml:space="preserve">access to cash throughout the national territory and in all regions and urban areas, giving</w:t>
      </w:r>
      <w:r>
        <w:t xml:space="preserve"> </w:t>
      </w:r>
      <w:r>
        <w:t xml:space="preserve">grounds and objective data for its assessment. If a Member State concludes that access to</w:t>
      </w:r>
      <w:r>
        <w:t xml:space="preserve"> </w:t>
      </w:r>
      <w:r>
        <w:t xml:space="preserve">cash is sufficient and effective, it would not be required to take action. Conversely, if a</w:t>
      </w:r>
      <w:r>
        <w:t xml:space="preserve"> </w:t>
      </w:r>
      <w:r>
        <w:t xml:space="preserve">Member State concludes that access to cash is not sufficient and effective in all or part of its</w:t>
      </w:r>
      <w:r>
        <w:t xml:space="preserve"> </w:t>
      </w:r>
      <w:r>
        <w:t xml:space="preserve">territory, or is at risk of deteriorating in the absence of action, appropriate measures, to be</w:t>
      </w:r>
      <w:r>
        <w:t xml:space="preserve"> </w:t>
      </w:r>
      <w:r>
        <w:t xml:space="preserve">specified by the Member State, would have to be taken to remedy the situation. These</w:t>
      </w:r>
      <w:r>
        <w:t xml:space="preserve"> </w:t>
      </w:r>
      <w:r>
        <w:t xml:space="preserve">measures could include the setting of geographic access requirements on credit institutions to</w:t>
      </w:r>
      <w:r>
        <w:t xml:space="preserve"> </w:t>
      </w:r>
      <w:r>
        <w:t xml:space="preserve">maintain cash services at a sufficient number of their branch offices where they conduct</w:t>
      </w:r>
      <w:r>
        <w:t xml:space="preserve"> </w:t>
      </w:r>
      <w:r>
        <w:t xml:space="preserve">business, or through an appointed agent for online only credit institutions, and/or maintain a</w:t>
      </w:r>
      <w:r>
        <w:t xml:space="preserve"> </w:t>
      </w:r>
      <w:r>
        <w:t xml:space="preserve">sufficient density of ATMs where they conduct business taking into account a good</w:t>
      </w:r>
      <w:r>
        <w:t xml:space="preserve"> </w:t>
      </w:r>
      <w:r>
        <w:t xml:space="preserve">geographic spread in relation to population.266 Member States could also designate those</w:t>
      </w:r>
      <w:r>
        <w:t xml:space="preserve"> </w:t>
      </w:r>
      <w:r>
        <w:t xml:space="preserve">cash providers that would be within the scope of the aforementioned cash access</w:t>
      </w:r>
      <w:r>
        <w:t xml:space="preserve"> </w:t>
      </w:r>
      <w:r>
        <w:t xml:space="preserve">requirements (such as the requirement to continue providing adequate access to deposit and</w:t>
      </w:r>
      <w:r>
        <w:t xml:space="preserve"> </w:t>
      </w:r>
      <w:r>
        <w:t xml:space="preserve">withdrawal facilities), so that the requirements can be targeted at the largest and most spread</w:t>
      </w:r>
      <w:r>
        <w:t xml:space="preserve"> </w:t>
      </w:r>
      <w:r>
        <w:t xml:space="preserve">out payment account providers and can be proportionately applied. In addition,</w:t>
      </w:r>
      <w:r>
        <w:t xml:space="preserve"> </w:t>
      </w:r>
      <w:r>
        <w:t xml:space="preserve">recommendations could be issued for those cash service providers that would not fall within</w:t>
      </w:r>
      <w:r>
        <w:t xml:space="preserve"> </w:t>
      </w:r>
      <w:r>
        <w:t xml:space="preserve">the cash access requirements (i.e. independent ATM operators and retailers that provide cash-</w:t>
      </w:r>
      <w:r>
        <w:t xml:space="preserve"> </w:t>
      </w:r>
      <w:r>
        <w:t xml:space="preserve">back services), encouraging these actors to complement the cash services of banks. Further,</w:t>
      </w:r>
      <w:r>
        <w:t xml:space="preserve"> </w:t>
      </w:r>
      <w:r>
        <w:t xml:space="preserve">post offices have traditionally had an important role when ensuring access to cash through its</w:t>
      </w:r>
      <w:r>
        <w:t xml:space="preserve"> </w:t>
      </w:r>
      <w:r>
        <w:t xml:space="preserve">branch network enshrined in the national law in several Member States. This role may be</w:t>
      </w:r>
      <w:r>
        <w:t xml:space="preserve"> </w:t>
      </w:r>
      <w:r>
        <w:t xml:space="preserve">strengthened by the Member States concerned, following their assessment of adequate</w:t>
      </w:r>
      <w:r>
        <w:t xml:space="preserve"> </w:t>
      </w:r>
      <w:r>
        <w:t xml:space="preserve">number of cash access points. As the ELTEG III final report notes, solutions such as cash-</w:t>
      </w:r>
      <w:r>
        <w:t xml:space="preserve"> </w:t>
      </w:r>
      <w:r>
        <w:t xml:space="preserve">back and cash-in-shop services need to be considered to provide for a comprehensive</w:t>
      </w:r>
      <w:r>
        <w:t xml:space="preserve"> </w:t>
      </w:r>
      <w:r>
        <w:t xml:space="preserve">provision of cash services. These solutions, however, do not relieve banks from their social</w:t>
      </w:r>
      <w:r>
        <w:t xml:space="preserve"> </w:t>
      </w:r>
      <w:r>
        <w:t xml:space="preserve">role to provide adequate cash services to citizens and business customers, with the needed</w:t>
      </w:r>
      <w:r>
        <w:t xml:space="preserve"> </w:t>
      </w:r>
      <w:r>
        <w:t xml:space="preserve">geographical coverage. The provision of cash services by merchants and other non-banking</w:t>
      </w:r>
      <w:r>
        <w:t xml:space="preserve"> </w:t>
      </w:r>
      <w:r>
        <w:t xml:space="preserve">entities would remain voluntary, based on their own business decisions and profit models.</w:t>
      </w:r>
      <w:r>
        <w:t xml:space="preserve"> </w:t>
      </w:r>
      <w:r>
        <w:t xml:space="preserve">These other channels for cash withdrawals and deposits outside the banking sector are mainly</w:t>
      </w:r>
      <w:r>
        <w:t xml:space="preserve"> </w:t>
      </w:r>
      <w:r>
        <w:t xml:space="preserve">to be seen as making access to cash more convenient and easier for consumers. Other</w:t>
      </w:r>
      <w:r>
        <w:t xml:space="preserve"> </w:t>
      </w:r>
      <w:r>
        <w:t xml:space="preserve">measures could include a regulation of fees, if necessary.267</w:t>
      </w:r>
      <w:r>
        <w:br/>
      </w:r>
      <w:r>
        <w:t xml:space="preserve">Finally, the proposed Regulation could provide that if Member States deem necessary to</w:t>
      </w:r>
      <w:r>
        <w:t xml:space="preserve"> </w:t>
      </w:r>
      <w:r>
        <w:t xml:space="preserve">adopt remedial measures such as those indicated above in order to ensure sufficient and</w:t>
      </w:r>
      <w:r>
        <w:t xml:space="preserve"> </w:t>
      </w:r>
      <w:r>
        <w:t xml:space="preserve">effective access to cash, they should notify them to the Commission and ECB on an annual</w:t>
      </w:r>
      <w:r>
        <w:t xml:space="preserve"> </w:t>
      </w:r>
      <w:r>
        <w:t xml:space="preserve">basis, before they are adopted. Then, the Commission would examine the annual reports in</w:t>
      </w:r>
      <w:r>
        <w:t xml:space="preserve"> </w:t>
      </w:r>
      <w:r>
        <w:t xml:space="preserve">close consultation with the European Central Bank. The Commission and the European</w:t>
      </w:r>
      <w:r>
        <w:t xml:space="preserve"> </w:t>
      </w:r>
      <w:r>
        <w:t xml:space="preserve">Central Bank would have the possibility to review these measures, to make sure that they</w:t>
      </w:r>
    </w:p>
    <w:p>
      <w:pPr>
        <w:pStyle w:val="BodyText"/>
      </w:pPr>
      <w:r>
        <w:t xml:space="preserve">266 See also ‘’Guaranteeing freedom of payment choice: access to cash in the euro area’’, Alejandro Zamora-Pérez, Published as part of the</w:t>
      </w:r>
      <w:r>
        <w:t xml:space="preserve"> </w:t>
      </w:r>
      <w:r>
        <w:t xml:space="preserve">ECB Economic Bulletin, Issue 5/2022.</w:t>
      </w:r>
      <w:r>
        <w:t xml:space="preserve"> </w:t>
      </w:r>
      <w:r>
        <w:t xml:space="preserve">267 See ‘’Guaranteeing freedom of payment choice: access to cash in the euro area’’, Alejandro Zamora-Pérez, Published as part of the ECB</w:t>
      </w:r>
      <w:r>
        <w:t xml:space="preserve"> </w:t>
      </w:r>
      <w:r>
        <w:t xml:space="preserve">Economic Bulletin, Issue 5/2022.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correspond to the basic requirement of ensuring access to euro cash and respect the</w:t>
      </w:r>
      <w:r>
        <w:t xml:space="preserve"> </w:t>
      </w:r>
      <w:r>
        <w:t xml:space="preserve">effectiveness of its legal tender and -if needed- to provide comments, and also to take stock</w:t>
      </w:r>
      <w:r>
        <w:t xml:space="preserve"> </w:t>
      </w:r>
      <w:r>
        <w:t xml:space="preserve">of the measures in place on an EU-wide level. If the measures proposed by a Member State</w:t>
      </w:r>
      <w:r>
        <w:t xml:space="preserve"> </w:t>
      </w:r>
      <w:r>
        <w:t xml:space="preserve">appear insufficient, or if the Commission considers that access to cash in a Member State is</w:t>
      </w:r>
      <w:r>
        <w:t xml:space="preserve"> </w:t>
      </w:r>
      <w:r>
        <w:t xml:space="preserve">not sufficient in spite of the findings of the annual report, the Commission would be able to</w:t>
      </w:r>
      <w:r>
        <w:t xml:space="preserve"> </w:t>
      </w:r>
      <w:r>
        <w:t xml:space="preserve">adopt implementing acts providing for adequate and proportionate measures that need to be</w:t>
      </w:r>
      <w:r>
        <w:t xml:space="preserve"> </w:t>
      </w:r>
      <w:r>
        <w:t xml:space="preserve">adopted by the Member State concerned.</w:t>
      </w:r>
      <w:r>
        <w:br/>
      </w:r>
      <w:r>
        <w:t xml:space="preserve">Conclusion</w:t>
      </w:r>
      <w:r>
        <w:t xml:space="preserve"> </w:t>
      </w:r>
      <w:r>
        <w:t xml:space="preserve">In light of the above, given the EU’s exclusive competence for monetary law and in the</w:t>
      </w:r>
      <w:r>
        <w:t xml:space="preserve"> </w:t>
      </w:r>
      <w:r>
        <w:t xml:space="preserve">interests of legal certainty and better law-making, the Commission should bring forward a</w:t>
      </w:r>
      <w:r>
        <w:t xml:space="preserve"> </w:t>
      </w:r>
      <w:r>
        <w:t xml:space="preserve">proposal for a regulation based on Article 133 TFEU to regulate the scope and effects of, and</w:t>
      </w:r>
      <w:r>
        <w:t xml:space="preserve"> </w:t>
      </w:r>
      <w:r>
        <w:t xml:space="preserve">access to, the legal tender of euro cash, to ensure coherence with the preferred option to</w:t>
      </w:r>
      <w:r>
        <w:t xml:space="preserve"> </w:t>
      </w:r>
      <w:r>
        <w:t xml:space="preserve">regulate the legal tender status for the digital euro. The legal tender of euro cash proposal</w:t>
      </w:r>
      <w:r>
        <w:t xml:space="preserve"> </w:t>
      </w:r>
      <w:r>
        <w:t xml:space="preserve">should be made by the Commission at the same time so that it can be considered by the co-</w:t>
      </w:r>
      <w:r>
        <w:t xml:space="preserve"> </w:t>
      </w:r>
      <w:r>
        <w:t xml:space="preserve">legislators in parallel. Moreover, the level of detail provided in the regulation of the legal</w:t>
      </w:r>
      <w:r>
        <w:t xml:space="preserve"> </w:t>
      </w:r>
      <w:r>
        <w:t xml:space="preserve">tender status of the digital euro and euro cash should aim to be broadly consistent and</w:t>
      </w:r>
      <w:r>
        <w:t xml:space="preserve"> </w:t>
      </w:r>
      <w:r>
        <w:t xml:space="preserve">coherent with another. The Regulations do not need to be identical, since the concrete</w:t>
      </w:r>
      <w:r>
        <w:t xml:space="preserve"> </w:t>
      </w:r>
      <w:r>
        <w:t xml:space="preserve">implementation of the key principles of legal tender can differ for physical and digital forms</w:t>
      </w:r>
      <w:r>
        <w:t xml:space="preserve"> </w:t>
      </w:r>
      <w:r>
        <w:t xml:space="preserve">of money (e.g., the availability of change is not applicable in a digital context), but a level of</w:t>
      </w:r>
      <w:r>
        <w:t xml:space="preserve"> </w:t>
      </w:r>
      <w:r>
        <w:t xml:space="preserve">parallelism is preferable for the sake of clarity and consistency.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Annex 8 - Payments in web 3.0 and industry 4.0; the need for</w:t>
      </w:r>
      <w:r>
        <w:t xml:space="preserve"> </w:t>
      </w:r>
      <w:r>
        <w:t xml:space="preserve">“conditional payments”; stable coins</w:t>
      </w:r>
      <w:r>
        <w:br/>
      </w:r>
      <w:r>
        <w:t xml:space="preserve">1 The next stage in the development of the internet</w:t>
      </w:r>
      <w:r>
        <w:t xml:space="preserve"> </w:t>
      </w:r>
      <w:r>
        <w:t xml:space="preserve">This Annex offers an overview of the key steps in the historical unfolding of the World Wide</w:t>
      </w:r>
      <w:r>
        <w:t xml:space="preserve"> </w:t>
      </w:r>
      <w:r>
        <w:t xml:space="preserve">Web, leading to web 3, insights on future trends like the “Internet of Senses”, as well as on</w:t>
      </w:r>
      <w:r>
        <w:t xml:space="preserve"> </w:t>
      </w:r>
      <w:r>
        <w:t xml:space="preserve">the related payments need of industrial ecosystem transitioning towards a tokenised economy.</w:t>
      </w:r>
      <w:r>
        <w:t xml:space="preserve"> </w:t>
      </w:r>
      <w:r>
        <w:t xml:space="preserve">Such needs could be fulfilled in several ways, and public money such as CBDCs could play a</w:t>
      </w:r>
      <w:r>
        <w:t xml:space="preserve"> </w:t>
      </w:r>
      <w:r>
        <w:t xml:space="preserve">pioneering role in providing use cases catering for the emerging needs of citizens and</w:t>
      </w:r>
      <w:r>
        <w:t xml:space="preserve"> </w:t>
      </w:r>
      <w:r>
        <w:t xml:space="preserve">businesses.</w:t>
      </w:r>
      <w:r>
        <w:t xml:space="preserve"> </w:t>
      </w:r>
      <w:r>
        <w:t xml:space="preserve">Technology-enabled changes drive profound changes in our economy, society and daily lives.</w:t>
      </w:r>
      <w:r>
        <w:t xml:space="preserve"> </w:t>
      </w:r>
      <w:r>
        <w:t xml:space="preserve">Applications of emerging technologies such as artificial intelligence and machine learning,</w:t>
      </w:r>
      <w:r>
        <w:t xml:space="preserve"> </w:t>
      </w:r>
      <w:r>
        <w:t xml:space="preserve">big data, data automation and robotics are driving competitiveness and productivity, allowing</w:t>
      </w:r>
      <w:r>
        <w:t xml:space="preserve"> </w:t>
      </w:r>
      <w:r>
        <w:t xml:space="preserve">for the provision of goods and services which seemed unimaginable just a decade ago. The</w:t>
      </w:r>
      <w:r>
        <w:t xml:space="preserve"> </w:t>
      </w:r>
      <w:r>
        <w:t xml:space="preserve">online behaviour of users has also been revolutionised accordingly, entailing new user needs</w:t>
      </w:r>
      <w:r>
        <w:t xml:space="preserve"> </w:t>
      </w:r>
      <w:r>
        <w:t xml:space="preserve">in the online economy, particularly in terms of payments solutions.</w:t>
      </w:r>
      <w:r>
        <w:t xml:space="preserve"> </w:t>
      </w:r>
      <w:r>
        <w:t xml:space="preserve">The digital transition entails transformations in the way in which the World Wide Web itself</w:t>
      </w:r>
      <w:r>
        <w:t xml:space="preserve"> </w:t>
      </w:r>
      <w:r>
        <w:t xml:space="preserve">is organised. The evolution of the internet has been labelled according to the functionalities</w:t>
      </w:r>
      <w:r>
        <w:t xml:space="preserve"> </w:t>
      </w:r>
      <w:r>
        <w:t xml:space="preserve">offered online, the products and services marketed with the underlying business models, and</w:t>
      </w:r>
      <w:r>
        <w:t xml:space="preserve"> </w:t>
      </w:r>
      <w:r>
        <w:t xml:space="preserve">the way users interact with each other. Experts have classified the evolution of the internet</w:t>
      </w:r>
      <w:r>
        <w:t xml:space="preserve"> </w:t>
      </w:r>
      <w:r>
        <w:t xml:space="preserve">into successive phases, or waves, as presented in the illustration in Figure 1.</w:t>
      </w:r>
    </w:p>
    <w:p>
      <w:pPr>
        <w:pStyle w:val="BodyText"/>
      </w:pPr>
      <w:r>
        <w:t xml:space="preserve">Figure 1 – Evolution of the internet</w:t>
      </w:r>
      <w:r>
        <w:t xml:space="preserve"> </w:t>
      </w:r>
      <w:r>
        <w:t xml:space="preserve">Source: ART – Analysis and research team, Council of the EU, March 2022</w:t>
      </w:r>
      <w:r>
        <w:t xml:space="preserve"> </w:t>
      </w:r>
      <w:r>
        <w:t xml:space="preserve">The first step of World Wide Web evolution was represented by web 1 from the early 90s,</w:t>
      </w:r>
      <w:r>
        <w:t xml:space="preserve"> </w:t>
      </w:r>
      <w:r>
        <w:t xml:space="preserve">consisting mainly of static web pages and local storage, which could be reached and</w:t>
      </w:r>
      <w:r>
        <w:t xml:space="preserve"> </w:t>
      </w:r>
      <w:r>
        <w:t xml:space="preserve">consulted by typing in the page URL or through a browser and search engine. After more</w:t>
      </w:r>
      <w:r>
        <w:t xml:space="preserve"> </w:t>
      </w:r>
      <w:r>
        <w:t xml:space="preserve">than a decade, in the mid-2000s, the evolutions of web 2 unfolded, made of interactive pages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embedded in mobile computing and cloud, which tiered down distribution costs allowing</w:t>
      </w:r>
      <w:r>
        <w:t xml:space="preserve"> </w:t>
      </w:r>
      <w:r>
        <w:t xml:space="preserve">global sharing of user-generated contents. Such transition entailed a paradigm shift towards</w:t>
      </w:r>
      <w:r>
        <w:t xml:space="preserve"> </w:t>
      </w:r>
      <w:r>
        <w:t xml:space="preserve">an enhanced participatory culture, with the modelling of social networking and virtual</w:t>
      </w:r>
      <w:r>
        <w:t xml:space="preserve"> </w:t>
      </w:r>
      <w:r>
        <w:t xml:space="preserve">communities. However, the access to online content, and the data harvesting linked to the</w:t>
      </w:r>
      <w:r>
        <w:t xml:space="preserve"> </w:t>
      </w:r>
      <w:r>
        <w:t xml:space="preserve">transaction remained often controlled by or through centralised intermediaries/platforms.</w:t>
      </w:r>
      <w:r>
        <w:t xml:space="preserve"> </w:t>
      </w:r>
      <w:r>
        <w:t xml:space="preserve">The 2020s are widely considered as a turning point in the evolution of the internet, with the</w:t>
      </w:r>
      <w:r>
        <w:t xml:space="preserve"> </w:t>
      </w:r>
      <w:r>
        <w:t xml:space="preserve">emergence of web 3, which uses a stack of technologies, for example based on decentralized</w:t>
      </w:r>
      <w:r>
        <w:t xml:space="preserve"> </w:t>
      </w:r>
      <w:r>
        <w:t xml:space="preserve">blockchains that enable new business and social models. Web 3 consists of a new trust model</w:t>
      </w:r>
      <w:r>
        <w:t xml:space="preserve"> </w:t>
      </w:r>
      <w:r>
        <w:t xml:space="preserve">in exchanges among users, for it enables peer-to-peer interactions transferring value without</w:t>
      </w:r>
      <w:r>
        <w:t xml:space="preserve"> </w:t>
      </w:r>
      <w:r>
        <w:t xml:space="preserve">centralized platforms and intermediaries. It is a transition to more decentralised internet, in</w:t>
      </w:r>
      <w:r>
        <w:t xml:space="preserve"> </w:t>
      </w:r>
      <w:r>
        <w:t xml:space="preserve">connection with the decentralisation of data storage (edge computing, increase of data),</w:t>
      </w:r>
      <w:r>
        <w:t xml:space="preserve"> </w:t>
      </w:r>
      <w:r>
        <w:t xml:space="preserve">where participants in the web have a greater degree of power and control over their</w:t>
      </w:r>
      <w:r>
        <w:t xml:space="preserve"> </w:t>
      </w:r>
      <w:r>
        <w:t xml:space="preserve">interactions268. Users own their data, identity, content and algorithms and participate as</w:t>
      </w:r>
      <w:r>
        <w:t xml:space="preserve"> </w:t>
      </w:r>
      <w:r>
        <w:t xml:space="preserve">“shareholders” in this new economic model by owning digital assets.</w:t>
      </w:r>
      <w:r>
        <w:t xml:space="preserve"> </w:t>
      </w:r>
      <w:r>
        <w:t xml:space="preserve">Looking ahead at the next decades, experts look at the evolutions of the newly established</w:t>
      </w:r>
      <w:r>
        <w:t xml:space="preserve"> </w:t>
      </w:r>
      <w:r>
        <w:t xml:space="preserve">web 3 paradigm, imagining a future internet enabled by new technologies like 6G, building</w:t>
      </w:r>
      <w:r>
        <w:t xml:space="preserve"> </w:t>
      </w:r>
      <w:r>
        <w:t xml:space="preserve">on technical advancements such as 3D videos in the form of virtual reality. Visual, audio,</w:t>
      </w:r>
      <w:r>
        <w:t xml:space="preserve"> </w:t>
      </w:r>
      <w:r>
        <w:t xml:space="preserve">haptic, and other technologies allow human beings to have digital sensory experiences similar</w:t>
      </w:r>
      <w:r>
        <w:t xml:space="preserve"> </w:t>
      </w:r>
      <w:r>
        <w:t xml:space="preserve">to the ones we experience in the physical world. It is the “Internet of Senses” or “Internet of</w:t>
      </w:r>
      <w:r>
        <w:t xml:space="preserve"> </w:t>
      </w:r>
      <w:r>
        <w:t xml:space="preserve">Touch”, constituted of multisensory experiences transmitted over future network, delivering</w:t>
      </w:r>
      <w:r>
        <w:t xml:space="preserve"> </w:t>
      </w:r>
      <w:r>
        <w:t xml:space="preserve">virtual experiences which are almost inseparable from reality. Some companies claim they</w:t>
      </w:r>
      <w:r>
        <w:t xml:space="preserve"> </w:t>
      </w:r>
      <w:r>
        <w:t xml:space="preserve">have started work on a next generation of an immersive internet made of multisensorial</w:t>
      </w:r>
      <w:r>
        <w:t xml:space="preserve"> </w:t>
      </w:r>
      <w:r>
        <w:t xml:space="preserve">digital experiences269.</w:t>
      </w:r>
      <w:r>
        <w:t xml:space="preserve"> </w:t>
      </w:r>
      <w:r>
        <w:t xml:space="preserve">2 Immersive experiences in the Metaverse</w:t>
      </w:r>
      <w:r>
        <w:t xml:space="preserve"> </w:t>
      </w:r>
      <w:r>
        <w:t xml:space="preserve">In connection with the paradigm shift represented by the “Internet of Senses” announced in</w:t>
      </w:r>
      <w:r>
        <w:t xml:space="preserve"> </w:t>
      </w:r>
      <w:r>
        <w:t xml:space="preserve">connection with 6G technology, the public debate is characterised by an emphasis on the so-</w:t>
      </w:r>
      <w:r>
        <w:t xml:space="preserve"> </w:t>
      </w:r>
      <w:r>
        <w:t xml:space="preserve">called “Metaverse”: the space where virtual and physical reality merge. The Metaverse is a</w:t>
      </w:r>
      <w:r>
        <w:t xml:space="preserve"> </w:t>
      </w:r>
      <w:r>
        <w:t xml:space="preserve">digital virtual world, mapping the real world and becoming more and more real, allowing for</w:t>
      </w:r>
      <w:r>
        <w:t xml:space="preserve"> </w:t>
      </w:r>
      <w:r>
        <w:t xml:space="preserve">immersive audio-visual experience. The development of the Metaverse relies on</w:t>
      </w:r>
      <w:r>
        <w:t xml:space="preserve"> </w:t>
      </w:r>
      <w:r>
        <w:t xml:space="preserve">technological developments such as virtual and augmented realities (AR/VE), head-mounted</w:t>
      </w:r>
      <w:r>
        <w:t xml:space="preserve"> </w:t>
      </w:r>
      <w:r>
        <w:t xml:space="preserve">displays (HMDs), blockchain, 5G and 6G, cloud, AI, Internet of Things (IoT), and a</w:t>
      </w:r>
      <w:r>
        <w:t xml:space="preserve"> </w:t>
      </w:r>
      <w:r>
        <w:t xml:space="preserve">continuing increase in computing power. This increase, allowed by next generation of</w:t>
      </w:r>
      <w:r>
        <w:t xml:space="preserve"> </w:t>
      </w:r>
      <w:r>
        <w:t xml:space="preserve">supercomputers, is not only about greater processing volume in terms of operations per</w:t>
      </w:r>
      <w:r>
        <w:t xml:space="preserve"> </w:t>
      </w:r>
      <w:r>
        <w:t xml:space="preserve">second, but it is also about qualitative changes in the way data are processed, with graphics</w:t>
      </w:r>
      <w:r>
        <w:t xml:space="preserve"> </w:t>
      </w:r>
      <w:r>
        <w:t xml:space="preserve">chip developments at the forefront of this accelerated innovation.</w:t>
      </w:r>
      <w:r>
        <w:t xml:space="preserve"> </w:t>
      </w:r>
      <w:r>
        <w:t xml:space="preserve">The Metaverse is the product of converging trends in a decentralised economy, the expansion</w:t>
      </w:r>
      <w:r>
        <w:t xml:space="preserve"> </w:t>
      </w:r>
      <w:r>
        <w:t xml:space="preserve">of digital social life, rapidly expanding technical capacity and massive investment from key</w:t>
      </w:r>
      <w:r>
        <w:t xml:space="preserve"> </w:t>
      </w:r>
      <w:r>
        <w:t xml:space="preserve">players. The Metaverse has become a new macro-goal of world tech giants. Major tech</w:t>
      </w:r>
      <w:r>
        <w:t xml:space="preserve"> </w:t>
      </w:r>
      <w:r>
        <w:t xml:space="preserve">companies are scaling up their metaverse activities, including through mergers and</w:t>
      </w:r>
      <w:r>
        <w:t xml:space="preserve"> </w:t>
      </w:r>
      <w:r>
        <w:t xml:space="preserve">acquisitions. It has been estimated that by 2026, 25% of the population will spend at least one</w:t>
      </w:r>
      <w:r>
        <w:t xml:space="preserve"> </w:t>
      </w:r>
      <w:r>
        <w:t xml:space="preserve">hour a day in the Metaverse for work, shopping, education, social interaction and</w:t>
      </w:r>
      <w:r>
        <w:t xml:space="preserve"> </w:t>
      </w:r>
      <w:r>
        <w:t xml:space="preserve">entertainment270. The word ‘Metaverse’ is composed of ‘meta’ (beyond) plus ‘universe’, a</w:t>
      </w:r>
    </w:p>
    <w:p>
      <w:pPr>
        <w:pStyle w:val="BodyText"/>
      </w:pPr>
      <w:r>
        <w:t xml:space="preserve">268 See Gartner “What is Web3”. https://www.gartner.com/en/articles/what-is-web3.</w:t>
      </w:r>
      <w:r>
        <w:t xml:space="preserve"> </w:t>
      </w:r>
      <w:r>
        <w:t xml:space="preserve">269 The company Ericcson argues that “the Internet of Senses will transform our digital experiences to fully immersive by making them</w:t>
      </w:r>
      <w:r>
        <w:t xml:space="preserve"> </w:t>
      </w:r>
      <w:r>
        <w:t xml:space="preserve">multisensory”. https://www.ericsson.com/en/6g/internet-of-senses</w:t>
      </w:r>
      <w:r>
        <w:t xml:space="preserve"> </w:t>
      </w:r>
      <w:r>
        <w:t xml:space="preserve">270 See forecasts from Gartner https://www.gartner.com/en/newsroom/press-releases/2022-02-07-gartner-predicts-25-percent-of-people-will-</w:t>
      </w:r>
      <w:r>
        <w:t xml:space="preserve"> </w:t>
      </w:r>
      <w:r>
        <w:t xml:space="preserve">spend-at-least-one-hour-per-day-in-the-metaverse-by-2026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label “Metaverse” being increasingly used by various companies trying to reap the</w:t>
      </w:r>
      <w:r>
        <w:t xml:space="preserve"> </w:t>
      </w:r>
      <w:r>
        <w:t xml:space="preserve">opportunities of this evolution, such as Microsoft or Walmart in their initiatives271, or such as</w:t>
      </w:r>
      <w:r>
        <w:t xml:space="preserve"> </w:t>
      </w:r>
      <w:r>
        <w:t xml:space="preserve">Facebook which rebranded to Meta272. The Metaverse could become the next generation of</w:t>
      </w:r>
      <w:r>
        <w:t xml:space="preserve"> </w:t>
      </w:r>
      <w:r>
        <w:t xml:space="preserve">the Internet over the next 20 years, involving new immersive forms of entertainment, social</w:t>
      </w:r>
      <w:r>
        <w:t xml:space="preserve"> </w:t>
      </w:r>
      <w:r>
        <w:t xml:space="preserve">interaction, playing games, and holding business meetings. The current consensus is that the</w:t>
      </w:r>
      <w:r>
        <w:t xml:space="preserve"> </w:t>
      </w:r>
      <w:r>
        <w:t xml:space="preserve">Metaverse requires six supporting technologies, including network and computing</w:t>
      </w:r>
      <w:r>
        <w:t xml:space="preserve"> </w:t>
      </w:r>
      <w:r>
        <w:t xml:space="preserve">technologies, AI technologies, and blockchain technologies with their underlying</w:t>
      </w:r>
      <w:r>
        <w:t xml:space="preserve"> </w:t>
      </w:r>
      <w:r>
        <w:t xml:space="preserve">architecture, to which we will dedicate the next sections of the Annex.</w:t>
      </w:r>
      <w:r>
        <w:t xml:space="preserve"> </w:t>
      </w:r>
      <w:r>
        <w:t xml:space="preserve">In the Metaverse, users share a collective virtual shared space, created by the convergence of</w:t>
      </w:r>
      <w:r>
        <w:t xml:space="preserve"> </w:t>
      </w:r>
      <w:r>
        <w:t xml:space="preserve">virtually enhanced physical and digital reality273. People would interact by means of an avatar</w:t>
      </w:r>
      <w:r>
        <w:t xml:space="preserve"> </w:t>
      </w:r>
      <w:r>
        <w:t xml:space="preserve">to carry out a wide range of activities, from leisure and gaming to professional and</w:t>
      </w:r>
      <w:r>
        <w:t xml:space="preserve"> </w:t>
      </w:r>
      <w:r>
        <w:t xml:space="preserve">commercial interactions, financial transaction or event health consultation and interventions.</w:t>
      </w:r>
      <w:r>
        <w:t xml:space="preserve"> </w:t>
      </w:r>
      <w:r>
        <w:t xml:space="preserve">Though the specific characteristics of the Metaverse are difficult to predict, its core attributes</w:t>
      </w:r>
      <w:r>
        <w:t xml:space="preserve"> </w:t>
      </w:r>
      <w:r>
        <w:t xml:space="preserve">can be identified as in the visual in Figure 2.</w:t>
      </w:r>
    </w:p>
    <w:p>
      <w:pPr>
        <w:pStyle w:val="BodyText"/>
      </w:pPr>
      <w:r>
        <w:t xml:space="preserve">Figure 2 – Core attributes of the Metaverse.</w:t>
      </w:r>
      <w:r>
        <w:t xml:space="preserve"> </w:t>
      </w:r>
      <w:r>
        <w:t xml:space="preserve">Source: ART – Analysis and research team, Council of the EU, March 2022</w:t>
      </w:r>
      <w:r>
        <w:t xml:space="preserve"> </w:t>
      </w:r>
      <w:r>
        <w:t xml:space="preserve">The impact of these developments is difficult to predict and probably is not limited to the</w:t>
      </w:r>
      <w:r>
        <w:t xml:space="preserve"> </w:t>
      </w:r>
      <w:r>
        <w:t xml:space="preserve">virtual world, but could also affect employment, education, healthcare, economic</w:t>
      </w:r>
      <w:r>
        <w:t xml:space="preserve"> </w:t>
      </w:r>
      <w:r>
        <w:t xml:space="preserve">development as well as political influence in the real world. Recent research papers were</w:t>
      </w:r>
      <w:r>
        <w:t xml:space="preserve"> </w:t>
      </w:r>
      <w:r>
        <w:t xml:space="preserve">issued by the Research Service of the European Parliament274 and by the Research Team of</w:t>
      </w:r>
      <w:r>
        <w:t xml:space="preserve"> </w:t>
      </w:r>
      <w:r>
        <w:t xml:space="preserve">the Council275 to provide an overview of the main characteristics of the Metaverse, as well as</w:t>
      </w:r>
      <w:r>
        <w:t xml:space="preserve"> </w:t>
      </w:r>
      <w:r>
        <w:t xml:space="preserve">the key policy risks stemming from it.</w:t>
      </w:r>
    </w:p>
    <w:p>
      <w:pPr>
        <w:pStyle w:val="BodyText"/>
      </w:pPr>
      <w:r>
        <w:t xml:space="preserve">271 https://www.cnbc.com/2022/01/16/walmart-is-quietly-preparing-to-enter-the-metaverse.html</w:t>
      </w:r>
      <w:r>
        <w:t xml:space="preserve"> </w:t>
      </w:r>
      <w:r>
        <w:t xml:space="preserve">272 https://about.fb.com/news/2021/10/facebook-company-is-now-meta/</w:t>
      </w:r>
      <w:r>
        <w:t xml:space="preserve"> </w:t>
      </w:r>
      <w:r>
        <w:t xml:space="preserve">273 Gartner https://www.gartner.com/en/newsroom/press-releases/2022-02-07-gartner-predicts-25-percent-of-people-will-spend-at-least-one-</w:t>
      </w:r>
      <w:r>
        <w:t xml:space="preserve"> </w:t>
      </w:r>
      <w:r>
        <w:t xml:space="preserve">hour-per-day-in-the-metaverse-by-2026</w:t>
      </w:r>
      <w:r>
        <w:t xml:space="preserve"> </w:t>
      </w:r>
      <w:r>
        <w:t xml:space="preserve">274 Metaverse: opportunities, risks and policy implications, ERPS – European Parliament Research Service, June 2022.</w:t>
      </w:r>
      <w:r>
        <w:t xml:space="preserve"> </w:t>
      </w:r>
      <w:r>
        <w:t xml:space="preserve">https://www.europarl.europa.eu/RegData/etudes/BRIE/2022/733557/EPRS_BRI(2022)733557_EN.pdf</w:t>
      </w:r>
      <w:r>
        <w:t xml:space="preserve"> </w:t>
      </w:r>
      <w:r>
        <w:t xml:space="preserve">275 Metaverse: – virtual world, real challenges, ART – Analysis and research team (General Secretariat of the Council of the EU), March</w:t>
      </w:r>
      <w:r>
        <w:t xml:space="preserve"> </w:t>
      </w:r>
      <w:r>
        <w:t xml:space="preserve">2022. https://www.consilium.europa.eu/media/54987/metaverse-paper-9-march-2022.pdf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The metaverse will impact every business that consumers interact with every day. Enabled by</w:t>
      </w:r>
      <w:r>
        <w:t xml:space="preserve"> </w:t>
      </w:r>
      <w:r>
        <w:t xml:space="preserve">virtual reality (VR) and accessed with VR headsets or similar devices, the Metaverse is</w:t>
      </w:r>
      <w:r>
        <w:t xml:space="preserve"> </w:t>
      </w:r>
      <w:r>
        <w:t xml:space="preserve">persistent, providing enhanced immersive experiences. The Metaverse is expected to</w:t>
      </w:r>
      <w:r>
        <w:t xml:space="preserve"> </w:t>
      </w:r>
      <w:r>
        <w:t xml:space="preserve">constitute a virtual economy enabled by digital currencies and non-fungible tokens (NFTs):</w:t>
      </w:r>
      <w:r>
        <w:t xml:space="preserve"> </w:t>
      </w:r>
      <w:r>
        <w:t xml:space="preserve">businesses will revert to such instruments to commercialise experiences as unique digital</w:t>
      </w:r>
      <w:r>
        <w:t xml:space="preserve"> </w:t>
      </w:r>
      <w:r>
        <w:t xml:space="preserve">assets. Consequently, the Metaverse will require new forms of frictionless payment tools to</w:t>
      </w:r>
      <w:r>
        <w:t xml:space="preserve"> </w:t>
      </w:r>
      <w:r>
        <w:t xml:space="preserve">allow users to consume such immersive audiovisual experiences.</w:t>
      </w:r>
      <w:r>
        <w:t xml:space="preserve"> </w:t>
      </w:r>
      <w:r>
        <w:t xml:space="preserve">Audiovisual experiences are intensifying only if they are scarce. To satisfy users’ needs in</w:t>
      </w:r>
      <w:r>
        <w:t xml:space="preserve"> </w:t>
      </w:r>
      <w:r>
        <w:t xml:space="preserve">that context, means of payments need to be blockchain-native, or interoperable with</w:t>
      </w:r>
      <w:r>
        <w:t xml:space="preserve"> </w:t>
      </w:r>
      <w:r>
        <w:t xml:space="preserve">blockchain. As will be set out hereunder, these technologies enable businesses to distribute</w:t>
      </w:r>
      <w:r>
        <w:t xml:space="preserve"> </w:t>
      </w:r>
      <w:r>
        <w:t xml:space="preserve">content in a digital format that is unique. Audiovisual content that is unique has an intrinsic</w:t>
      </w:r>
      <w:r>
        <w:t xml:space="preserve"> </w:t>
      </w:r>
      <w:r>
        <w:t xml:space="preserve">value that can be marketed. And to market this audiovisual content in the Metaverse, that</w:t>
      </w:r>
      <w:r>
        <w:t xml:space="preserve"> </w:t>
      </w:r>
      <w:r>
        <w:t xml:space="preserve">content must be paid in a form that is frictionless. It is in this context that the important</w:t>
      </w:r>
      <w:r>
        <w:t xml:space="preserve"> </w:t>
      </w:r>
      <w:r>
        <w:t xml:space="preserve">policy question arises whether public money or only forms of private money should become a</w:t>
      </w:r>
      <w:r>
        <w:t xml:space="preserve"> </w:t>
      </w:r>
      <w:r>
        <w:t xml:space="preserve">means of payment in the Metaverse. This has implications both for market stability and</w:t>
      </w:r>
      <w:r>
        <w:t xml:space="preserve"> </w:t>
      </w:r>
      <w:r>
        <w:t xml:space="preserve">privacy.</w:t>
      </w:r>
      <w:r>
        <w:br/>
      </w:r>
      <w:r>
        <w:t xml:space="preserve">We have examined the developments of internet and the emerging needs in the Metaverse,</w:t>
      </w:r>
      <w:r>
        <w:t xml:space="preserve"> </w:t>
      </w:r>
      <w:r>
        <w:t xml:space="preserve">which will require new forms of payments offering frictionless functions through payments</w:t>
      </w:r>
      <w:r>
        <w:t xml:space="preserve"> </w:t>
      </w:r>
      <w:r>
        <w:t xml:space="preserve">means that allow for scarcity. We now move to analyse payments need from and industry</w:t>
      </w:r>
      <w:r>
        <w:t xml:space="preserve"> </w:t>
      </w:r>
      <w:r>
        <w:t xml:space="preserve">perspective, with a focus on conditional payments and smart contracts.</w:t>
      </w:r>
      <w:r>
        <w:t xml:space="preserve"> </w:t>
      </w:r>
      <w:r>
        <w:t xml:space="preserve">3 Industrial ecosystems towards a tokenised economy</w:t>
      </w:r>
      <w:r>
        <w:t xml:space="preserve"> </w:t>
      </w:r>
      <w:r>
        <w:t xml:space="preserve">The transition to a digital economy in the European Union evolves jointly with the</w:t>
      </w:r>
      <w:r>
        <w:t xml:space="preserve"> </w:t>
      </w:r>
      <w:r>
        <w:t xml:space="preserve">development of industry 4.0, which conceptualises the rapid transformation of industrial</w:t>
      </w:r>
      <w:r>
        <w:t xml:space="preserve"> </w:t>
      </w:r>
      <w:r>
        <w:t xml:space="preserve">ecosystems based on the advanced application and integration of information and</w:t>
      </w:r>
      <w:r>
        <w:t xml:space="preserve"> </w:t>
      </w:r>
      <w:r>
        <w:t xml:space="preserve">communication technologies in product life cycles (design, manufacturing, operation and</w:t>
      </w:r>
      <w:r>
        <w:t xml:space="preserve"> </w:t>
      </w:r>
      <w:r>
        <w:t xml:space="preserve">service). The objective is to digitally connect all elements in and around manufacturing</w:t>
      </w:r>
      <w:r>
        <w:t xml:space="preserve"> </w:t>
      </w:r>
      <w:r>
        <w:t xml:space="preserve">operations as well as the services needed for them, including suppliers, the plant, distributors,</w:t>
      </w:r>
      <w:r>
        <w:t xml:space="preserve"> </w:t>
      </w:r>
      <w:r>
        <w:t xml:space="preserve">and even the product itself. Bringing digital and physical systems together provides highly</w:t>
      </w:r>
      <w:r>
        <w:t xml:space="preserve"> </w:t>
      </w:r>
      <w:r>
        <w:t xml:space="preserve">integrated value chains with emphasis on interconnectivity, automation, machine learning,</w:t>
      </w:r>
      <w:r>
        <w:t xml:space="preserve"> </w:t>
      </w:r>
      <w:r>
        <w:t xml:space="preserve">and real-time data.</w:t>
      </w:r>
      <w:r>
        <w:br/>
      </w:r>
      <w:r>
        <w:t xml:space="preserve">Enhanced interoperability between different technologies and convergence between the</w:t>
      </w:r>
      <w:r>
        <w:t xml:space="preserve"> </w:t>
      </w:r>
      <w:r>
        <w:t xml:space="preserve">Internet of Things (IoT) and value systems is an enabler for innovative, competitive and</w:t>
      </w:r>
      <w:r>
        <w:t xml:space="preserve"> </w:t>
      </w:r>
      <w:r>
        <w:t xml:space="preserve">integrative business models for companies of all sizes, including SMEs. Specifically</w:t>
      </w:r>
      <w:r>
        <w:t xml:space="preserve"> </w:t>
      </w:r>
      <w:r>
        <w:t xml:space="preserve">regarding finance, digitalisation offers innovative payment solutions by means of transaction</w:t>
      </w:r>
      <w:r>
        <w:t xml:space="preserve"> </w:t>
      </w:r>
      <w:r>
        <w:t xml:space="preserve">through smart devices or wearables, triggered e.g. by biometrics and voice commands. It also</w:t>
      </w:r>
      <w:r>
        <w:t xml:space="preserve"> </w:t>
      </w:r>
      <w:r>
        <w:t xml:space="preserve">enables investors, including retail investors, to provide finance to entrepreneurs more flexibly</w:t>
      </w:r>
      <w:r>
        <w:t xml:space="preserve"> </w:t>
      </w:r>
      <w:r>
        <w:t xml:space="preserve">and faster by better matching supply and demand for capital based on crypto-assets.</w:t>
      </w:r>
      <w:r>
        <w:t xml:space="preserve"> </w:t>
      </w:r>
      <w:r>
        <w:t xml:space="preserve">Industry 4.0 will unleash its full potential with the rise of a machine-to-machine (M2M)</w:t>
      </w:r>
      <w:r>
        <w:t xml:space="preserve"> </w:t>
      </w:r>
      <w:r>
        <w:t xml:space="preserve">economy, where machines and sensors autonomously transfer data and lead production</w:t>
      </w:r>
      <w:r>
        <w:t xml:space="preserve"> </w:t>
      </w:r>
      <w:r>
        <w:t xml:space="preserve">processes without human interaction based on digital infrastructures and smart contracts. The</w:t>
      </w:r>
      <w:r>
        <w:t xml:space="preserve"> </w:t>
      </w:r>
      <w:r>
        <w:t xml:space="preserve">increased automation of payments processes improves efficiency while reducing human error</w:t>
      </w:r>
      <w:r>
        <w:t xml:space="preserve"> </w:t>
      </w:r>
      <w:r>
        <w:t xml:space="preserve">and lowering operational risk. In particular, M2M payments introduce automated actions</w:t>
      </w:r>
      <w:r>
        <w:t xml:space="preserve"> </w:t>
      </w:r>
      <w:r>
        <w:t xml:space="preserve">performed entirely between machines. This creates new business models and use cases,</w:t>
      </w:r>
      <w:r>
        <w:t xml:space="preserve"> </w:t>
      </w:r>
      <w:r>
        <w:t xml:space="preserve">which go much beyond increases in productivity or cost savings. For example, autonomous</w:t>
      </w:r>
      <w:r>
        <w:t xml:space="preserve"> </w:t>
      </w:r>
      <w:r>
        <w:t xml:space="preserve">vehicles, such as cars or trucks, or other industrial machines could pay for their own energy,</w:t>
      </w:r>
      <w:r>
        <w:t xml:space="preserve"> </w:t>
      </w:r>
      <w:r>
        <w:t xml:space="preserve">maintenance and insurance and accept payments for their services. Moreover, automated</w:t>
      </w:r>
      <w:r>
        <w:t xml:space="preserve"> </w:t>
      </w:r>
      <w:r>
        <w:t xml:space="preserve">M2M transactions are a major step to generate real-life data insights. Pay-per-use business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models will make short-term rental of capital-intensive goods profitable and thus help</w:t>
      </w:r>
      <w:r>
        <w:t xml:space="preserve"> </w:t>
      </w:r>
      <w:r>
        <w:t xml:space="preserve">optimise the use of the capital stock in the EU.</w:t>
      </w:r>
      <w:r>
        <w:br/>
      </w:r>
      <w:r>
        <w:t xml:space="preserve">The increased digitalisation of sectors such as manufacturing and energy through IoT</w:t>
      </w:r>
      <w:r>
        <w:t xml:space="preserve"> </w:t>
      </w:r>
      <w:r>
        <w:t xml:space="preserve">applications brings opportunities for machines paying for goods and services under</w:t>
      </w:r>
      <w:r>
        <w:t xml:space="preserve"> </w:t>
      </w:r>
      <w:r>
        <w:t xml:space="preserve">instructions by their owners. Machines will be enabled to execute routine payment</w:t>
      </w:r>
      <w:r>
        <w:t xml:space="preserve"> </w:t>
      </w:r>
      <w:r>
        <w:t xml:space="preserve">transactions themselves, without seeking human intervention each time a payment is made.</w:t>
      </w:r>
      <w:r>
        <w:t xml:space="preserve"> </w:t>
      </w:r>
      <w:r>
        <w:t xml:space="preserve">Autonomous electric cars will be enabled to rent out battery capacity to grid operators for</w:t>
      </w:r>
      <w:r>
        <w:t xml:space="preserve"> </w:t>
      </w:r>
      <w:r>
        <w:t xml:space="preserve">storing overflow electricity in power grids at times of overproduction (solar / wind). They</w:t>
      </w:r>
      <w:r>
        <w:t xml:space="preserve"> </w:t>
      </w:r>
      <w:r>
        <w:t xml:space="preserve">will also be enabled to source electricity from the cheapest renewable provider when docking</w:t>
      </w:r>
      <w:r>
        <w:t xml:space="preserve"> </w:t>
      </w:r>
      <w:r>
        <w:t xml:space="preserve">to general-purpose loading stations. Manufacturing machines will be enabled to detect</w:t>
      </w:r>
      <w:r>
        <w:t xml:space="preserve"> </w:t>
      </w:r>
      <w:r>
        <w:t xml:space="preserve">malfunctioning and act on it, e.g. by ordering their own spare parts. Algorithms in supply</w:t>
      </w:r>
      <w:r>
        <w:t xml:space="preserve"> </w:t>
      </w:r>
      <w:r>
        <w:t xml:space="preserve">chains can be enabled to transfer micropayments for renting sensors or to insure cargo by the</w:t>
      </w:r>
      <w:r>
        <w:t xml:space="preserve"> </w:t>
      </w:r>
      <w:r>
        <w:t xml:space="preserve">mile driven.</w:t>
      </w:r>
      <w:r>
        <w:br/>
      </w:r>
      <w:r>
        <w:t xml:space="preserve">The EU will therefore need payment solutions that give industry high flexibility for</w:t>
      </w:r>
      <w:r>
        <w:t xml:space="preserve"> </w:t>
      </w:r>
      <w:r>
        <w:t xml:space="preserve">programming use case-specific payment logic. From a conceptual perspective, there are</w:t>
      </w:r>
      <w:r>
        <w:t xml:space="preserve"> </w:t>
      </w:r>
      <w:r>
        <w:t xml:space="preserve">consistent requirements for digital value transfer solutions in order to reap the benefits these</w:t>
      </w:r>
      <w:r>
        <w:t xml:space="preserve"> </w:t>
      </w:r>
      <w:r>
        <w:t xml:space="preserve">opportunities offer. Industrial ecosystems and their industry 4.0/M2M use cases depend on</w:t>
      </w:r>
      <w:r>
        <w:t xml:space="preserve"> </w:t>
      </w:r>
      <w:r>
        <w:t xml:space="preserve">solutions that have four main characteristics:</w:t>
      </w:r>
      <w:r>
        <w:t xml:space="preserve"> </w:t>
      </w:r>
      <w:r>
        <w:t xml:space="preserve">1. They must allow for micropayments, i.e. the possibility to pay in fractions of a cent;</w:t>
      </w:r>
      <w:r>
        <w:t xml:space="preserve"> </w:t>
      </w:r>
      <w:r>
        <w:t xml:space="preserve">2. The speed in which transfers of value are executed and finalised must be maximised,</w:t>
      </w:r>
      <w:r>
        <w:t xml:space="preserve"> </w:t>
      </w:r>
      <w:r>
        <w:t xml:space="preserve">with virtually zero delays to allow for immediate settlement;</w:t>
      </w:r>
      <w:r>
        <w:t xml:space="preserve"> </w:t>
      </w:r>
      <w:r>
        <w:t xml:space="preserve">3. The safety and integrity of value transfers must be optimised, with no exposure to</w:t>
      </w:r>
      <w:r>
        <w:t xml:space="preserve"> </w:t>
      </w:r>
      <w:r>
        <w:t xml:space="preserve">systemic risk inherent in centralistic structures; and</w:t>
      </w:r>
      <w:r>
        <w:t xml:space="preserve"> </w:t>
      </w:r>
      <w:r>
        <w:t xml:space="preserve">4. Machines, autonomous organisations etc. need to possess digital identities as a basis</w:t>
      </w:r>
      <w:r>
        <w:t xml:space="preserve"> </w:t>
      </w:r>
      <w:r>
        <w:t xml:space="preserve">for digital wallet-based autonomous transactions.</w:t>
      </w:r>
      <w:r>
        <w:t xml:space="preserve"> </w:t>
      </w:r>
      <w:r>
        <w:t xml:space="preserve">Conditional payments would address all four requirements in a consistent manner.</w:t>
      </w:r>
      <w:r>
        <w:t xml:space="preserve"> </w:t>
      </w:r>
      <w:r>
        <w:t xml:space="preserve">4Conditional payments</w:t>
      </w:r>
      <w:r>
        <w:t xml:space="preserve"> </w:t>
      </w:r>
      <w:r>
        <w:t xml:space="preserve">The evolving needs in industry 4.0 and in web 3 may necessitate changes in the current</w:t>
      </w:r>
      <w:r>
        <w:t xml:space="preserve"> </w:t>
      </w:r>
      <w:r>
        <w:t xml:space="preserve">payments landscape and require both new innovative payment means and payment</w:t>
      </w:r>
      <w:r>
        <w:t xml:space="preserve"> </w:t>
      </w:r>
      <w:r>
        <w:t xml:space="preserve">infrastructures, which are challenged in their core structures and business models. In</w:t>
      </w:r>
      <w:r>
        <w:t xml:space="preserve"> </w:t>
      </w:r>
      <w:r>
        <w:t xml:space="preserve">particular, the cash flow associated with digital settlements will need to reflect the emerging</w:t>
      </w:r>
      <w:r>
        <w:t xml:space="preserve"> </w:t>
      </w:r>
      <w:r>
        <w:t xml:space="preserve">innovation trends and as such it should be synchronised with flows of services. One</w:t>
      </w:r>
      <w:r>
        <w:t xml:space="preserve"> </w:t>
      </w:r>
      <w:r>
        <w:t xml:space="preserve">innovation that can play a significant role in the future of the digital economy is the combined</w:t>
      </w:r>
      <w:r>
        <w:t xml:space="preserve"> </w:t>
      </w:r>
      <w:r>
        <w:t xml:space="preserve">use of smart contracts and Distributed Ledgers. Together, these technologies allow for new</w:t>
      </w:r>
      <w:r>
        <w:t xml:space="preserve"> </w:t>
      </w:r>
      <w:r>
        <w:t xml:space="preserve">advanced forms of digital money enabled by software, which the user can program to follow</w:t>
      </w:r>
      <w:r>
        <w:t xml:space="preserve"> </w:t>
      </w:r>
      <w:r>
        <w:t xml:space="preserve">an inherent logic for a predefined purpose, based on the attributes of the digital money itself:</w:t>
      </w:r>
      <w:r>
        <w:t xml:space="preserve"> </w:t>
      </w:r>
      <w:r>
        <w:t xml:space="preserve">in short, “conditional payments”. Conditional payments are transfers of money for which</w:t>
      </w:r>
      <w:r>
        <w:t xml:space="preserve"> </w:t>
      </w:r>
      <w:r>
        <w:t xml:space="preserve">conditions are specified in advance, and not set ad hoc during the payment process. The</w:t>
      </w:r>
      <w:r>
        <w:t xml:space="preserve"> </w:t>
      </w:r>
      <w:r>
        <w:t xml:space="preserve">general requirements for conditional payments are interoperability, ability to innovate, and</w:t>
      </w:r>
      <w:r>
        <w:t xml:space="preserve"> </w:t>
      </w:r>
      <w:r>
        <w:t xml:space="preserve">mitigation of cyber risks and data protection.</w:t>
      </w:r>
      <w:r>
        <w:t xml:space="preserve"> </w:t>
      </w:r>
      <w:r>
        <w:t xml:space="preserve">Decentralised Ledger Technologies (DLT) are technologies with distributed forms of</w:t>
      </w:r>
      <w:r>
        <w:t xml:space="preserve"> </w:t>
      </w:r>
      <w:r>
        <w:t xml:space="preserve">governance that serve the maintenance of electronic ledgers without a central entity that</w:t>
      </w:r>
      <w:r>
        <w:t xml:space="preserve"> </w:t>
      </w:r>
      <w:r>
        <w:t xml:space="preserve">verifies payment claims. Since 2014, these technologies also combine, in different forms,</w:t>
      </w:r>
      <w:r>
        <w:t xml:space="preserve"> </w:t>
      </w:r>
      <w:r>
        <w:t xml:space="preserve">software that serves the automated execution of payment transactions, so-called “smart</w:t>
      </w:r>
      <w:r>
        <w:t xml:space="preserve"> </w:t>
      </w:r>
      <w:r>
        <w:t xml:space="preserve">contracts”: computer programs operating on DLT. Their execution automatically binds two or</w:t>
      </w:r>
      <w:r>
        <w:t xml:space="preserve"> </w:t>
      </w:r>
      <w:r>
        <w:t xml:space="preserve">more parties based on previously determined parameters. The term “contracts” is not to be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understood in a legal sense. While</w:t>
      </w:r>
      <w:r>
        <w:t xml:space="preserve"> </w:t>
      </w:r>
      <w:r>
        <w:t xml:space="preserve">“smart contracts” may under specific conditions meet the</w:t>
      </w:r>
      <w:r>
        <w:t xml:space="preserve"> </w:t>
      </w:r>
      <w:r>
        <w:t xml:space="preserve">civil law requirements of a contract between two parties, which is often not the case. In many</w:t>
      </w:r>
      <w:r>
        <w:t xml:space="preserve"> </w:t>
      </w:r>
      <w:r>
        <w:t xml:space="preserve">instances smart contracts simply execute arrangements that two parties have concluded</w:t>
      </w:r>
      <w:r>
        <w:t xml:space="preserve"> </w:t>
      </w:r>
      <w:r>
        <w:t xml:space="preserve">previously. For more information, see the definition of “smart contract” provided in Annex 5</w:t>
      </w:r>
      <w:r>
        <w:t xml:space="preserve"> </w:t>
      </w:r>
      <w:r>
        <w:t xml:space="preserve">“Technical glossary”.</w:t>
      </w:r>
      <w:r>
        <w:t xml:space="preserve"> </w:t>
      </w:r>
      <w:r>
        <w:t xml:space="preserve">Research on “executable contracts” can be traced back to the mid-80s276 and early 90s277. In</w:t>
      </w:r>
      <w:r>
        <w:t xml:space="preserve"> </w:t>
      </w:r>
      <w:r>
        <w:t xml:space="preserve">1997278, the term “smart contract” was used to refer to contract that can be converted into</w:t>
      </w:r>
      <w:r>
        <w:t xml:space="preserve"> </w:t>
      </w:r>
      <w:r>
        <w:t xml:space="preserve">computer code and executed. The decisive step in the evolution of smart contract happened</w:t>
      </w:r>
      <w:r>
        <w:t xml:space="preserve"> </w:t>
      </w:r>
      <w:r>
        <w:t xml:space="preserve">only in 2008, after the publication of the Bitcoin paper by Satoshi Nakamoto,279 and the</w:t>
      </w:r>
      <w:r>
        <w:t xml:space="preserve"> </w:t>
      </w:r>
      <w:r>
        <w:t xml:space="preserve">Etherium white paper in 2014.280 The term”</w:t>
      </w:r>
      <w:r>
        <w:t xml:space="preserve">smart contract” took off when Vitalik Buterin</w:t>
      </w:r>
      <w:r>
        <w:t xml:space="preserve"> </w:t>
      </w:r>
      <w:r>
        <w:t xml:space="preserve">extensively used the term in order to show the advantages of Ethereum. After that the term</w:t>
      </w:r>
      <w:r>
        <w:t xml:space="preserve"> </w:t>
      </w:r>
      <w:r>
        <w:t xml:space="preserve">has became well known.</w:t>
      </w:r>
      <w:r>
        <w:t xml:space="preserve"> </w:t>
      </w:r>
      <w:r>
        <w:t xml:space="preserve">The traditional centralised approach to payment verification, based on contributors and users</w:t>
      </w:r>
      <w:r>
        <w:t xml:space="preserve"> </w:t>
      </w:r>
      <w:r>
        <w:t xml:space="preserve">interacting via business platforms, can be complemented by an alternative approach based on</w:t>
      </w:r>
      <w:r>
        <w:t xml:space="preserve"> </w:t>
      </w:r>
      <w:r>
        <w:t xml:space="preserve">the distributed solution that Distributed Ledgers and smart contracts jointly offer, where</w:t>
      </w:r>
      <w:r>
        <w:t xml:space="preserve"> </w:t>
      </w:r>
      <w:r>
        <w:t xml:space="preserve">contributors and users interact within “thing to thing networks”281. The core function of smart</w:t>
      </w:r>
      <w:r>
        <w:t xml:space="preserve"> </w:t>
      </w:r>
      <w:r>
        <w:t xml:space="preserve">contracts using blockchain as platform is to capture contractual agreements as soon as the</w:t>
      </w:r>
      <w:r>
        <w:t xml:space="preserve"> </w:t>
      </w:r>
      <w:r>
        <w:t xml:space="preserve">predefined conditions are fulfilled282. Blockchain is instrumental for the execution of smart</w:t>
      </w:r>
      <w:r>
        <w:t xml:space="preserve"> </w:t>
      </w:r>
      <w:r>
        <w:t xml:space="preserve">contracts since it is a distributer ledger that is able to efficiently record transaction in a</w:t>
      </w:r>
      <w:r>
        <w:t xml:space="preserve"> </w:t>
      </w:r>
      <w:r>
        <w:t xml:space="preserve">permanent way (resistant to modifications of data). Through blockchain, the contractual</w:t>
      </w:r>
      <w:r>
        <w:t xml:space="preserve"> </w:t>
      </w:r>
      <w:r>
        <w:t xml:space="preserve">agreement agreed by both parties is able to take place independently and without human</w:t>
      </w:r>
      <w:r>
        <w:t xml:space="preserve"> </w:t>
      </w:r>
      <w:r>
        <w:t xml:space="preserve">intervention. In summary, smart contracts using blockchain are characterises by self-</w:t>
      </w:r>
      <w:r>
        <w:t xml:space="preserve"> </w:t>
      </w:r>
      <w:r>
        <w:t xml:space="preserve">execution, immutability, and digital performance283. The advantages of smart contracts are</w:t>
      </w:r>
      <w:r>
        <w:t xml:space="preserve"> </w:t>
      </w:r>
      <w:r>
        <w:t xml:space="preserve">increased speed and safety, traceability, as well as reduction of costs and operational risks.</w:t>
      </w:r>
      <w:r>
        <w:t xml:space="preserve"> </w:t>
      </w:r>
      <w:r>
        <w:t xml:space="preserve">Traditional payment technologies can also enable the “programmability” of payments. These</w:t>
      </w:r>
      <w:r>
        <w:t xml:space="preserve"> </w:t>
      </w:r>
      <w:r>
        <w:t xml:space="preserve">solutions rely on Application Programming Interfaces (APIs) which connect software to a</w:t>
      </w:r>
      <w:r>
        <w:t xml:space="preserve"> </w:t>
      </w:r>
      <w:r>
        <w:t xml:space="preserve">centrally controlled database. Such solutions enable programmability through an API layer on</w:t>
      </w:r>
      <w:r>
        <w:t xml:space="preserve"> </w:t>
      </w:r>
      <w:r>
        <w:t xml:space="preserve">top of some combination of underlying technology. In fintech payment solutions such as</w:t>
      </w:r>
      <w:r>
        <w:t xml:space="preserve"> </w:t>
      </w:r>
      <w:r>
        <w:t xml:space="preserve">Paypal, for instance, customers are using an interface of Paypal that allows of P2P payments</w:t>
      </w:r>
      <w:r>
        <w:t xml:space="preserve"> </w:t>
      </w:r>
      <w:r>
        <w:t xml:space="preserve">between individuals, Paypal authorises the transaction after verifying the credentials of a</w:t>
      </w:r>
      <w:r>
        <w:t xml:space="preserve"> </w:t>
      </w:r>
      <w:r>
        <w:t xml:space="preserve">payer and then connects through an API to the payer’s bank account or credit card account.</w:t>
      </w:r>
      <w:r>
        <w:t xml:space="preserve"> </w:t>
      </w:r>
      <w:r>
        <w:t xml:space="preserve">Beyond a fair amount of flexibility, benefits of APIs include established design patterns and</w:t>
      </w:r>
      <w:r>
        <w:t xml:space="preserve"> </w:t>
      </w:r>
      <w:r>
        <w:t xml:space="preserve">general familiarity among system developers, which may not be the case with newer</w:t>
      </w:r>
      <w:r>
        <w:t xml:space="preserve"> </w:t>
      </w:r>
      <w:r>
        <w:t xml:space="preserve">technologies associated with DLT284. However, because the API is an abstraction of the</w:t>
      </w:r>
      <w:r>
        <w:t xml:space="preserve"> </w:t>
      </w:r>
      <w:r>
        <w:t xml:space="preserve">system that it provides an interface for, DLT could in fact be used behind an API as well. The</w:t>
      </w:r>
      <w:r>
        <w:t xml:space="preserve"> </w:t>
      </w:r>
      <w:r>
        <w:t xml:space="preserve">use of traditional payment infrastructures for payment automation has a fundamental</w:t>
      </w:r>
    </w:p>
    <w:p>
      <w:pPr>
        <w:pStyle w:val="BodyText"/>
      </w:pPr>
      <w:r>
        <w:t xml:space="preserve">276 See N. H. Minsky and A. D. Lockman, “Ensuring integrity by adding obligations to privileges,” in Proc. 8th Int’l Conf. on Software</w:t>
      </w:r>
      <w:r>
        <w:t xml:space="preserve"> </w:t>
      </w:r>
      <w:r>
        <w:t xml:space="preserve">Engineering, 1985, pp. 92–102.</w:t>
      </w:r>
      <w:r>
        <w:t xml:space="preserve"> </w:t>
      </w:r>
      <w:r>
        <w:t xml:space="preserve">277 See L. F. Marshall, “Representing management policy using contract objects,” in Proc. IEEE First Int’l Workshop on Systems</w:t>
      </w:r>
      <w:r>
        <w:t xml:space="preserve"> </w:t>
      </w:r>
      <w:r>
        <w:t xml:space="preserve">Management, 1993, pp. 27–30.</w:t>
      </w:r>
      <w:r>
        <w:t xml:space="preserve"> </w:t>
      </w:r>
      <w:r>
        <w:t xml:space="preserve">278 N. Szabo, “Smart contracts: Formalizing and securing relationships on public networks,” First Monday, vol. 2, no. 9, Sep. 1997.</w:t>
      </w:r>
      <w:r>
        <w:t xml:space="preserve"> </w:t>
      </w:r>
      <w:r>
        <w:t xml:space="preserve">279 S. Nakamoto, “Bitcoin: A peer-to-peer electronic cash system,” http://nakamotoinstitute.org/</w:t>
      </w:r>
      <w:r>
        <w:t xml:space="preserve"> </w:t>
      </w:r>
      <w:r>
        <w:t xml:space="preserve">bitcoin/.</w:t>
      </w:r>
      <w:r>
        <w:t xml:space="preserve"> </w:t>
      </w:r>
      <w:r>
        <w:t xml:space="preserve">280 https://ethereum.org/en/whitepaper/</w:t>
      </w:r>
      <w:r>
        <w:t xml:space="preserve"> </w:t>
      </w:r>
      <w:r>
        <w:t xml:space="preserve">281 See C. Molina-Jimenez, E. Solaiman, I. Sfyrakis, I. Ng, J. Crowcroft, On and Off-Blockchain Enforcement of Smart Contracts, in Euro-</w:t>
      </w:r>
      <w:r>
        <w:t xml:space="preserve"> </w:t>
      </w:r>
      <w:r>
        <w:t xml:space="preserve">Par 2018 International Workshops, Turin, 2018, pp. 342-354.</w:t>
      </w:r>
      <w:r>
        <w:t xml:space="preserve"> </w:t>
      </w:r>
      <w:r>
        <w:t xml:space="preserve">282 See E. Karen, C. Levy, “Book-smart, not street-smart: blockchain-based smart contracts and the social workings of law, Engaging</w:t>
      </w:r>
      <w:r>
        <w:t xml:space="preserve"> </w:t>
      </w:r>
      <w:r>
        <w:t xml:space="preserve">Science, Technology, and Society, 2017.</w:t>
      </w:r>
      <w:r>
        <w:t xml:space="preserve"> </w:t>
      </w:r>
      <w:r>
        <w:t xml:space="preserve">283 See G. Dobrauz-Saldapenna and M. A. Schrackmann, “Economics of smart contracts: efficiency and legal challenges”, in</w:t>
      </w:r>
      <w:r>
        <w:t xml:space="preserve"> </w:t>
      </w:r>
      <w:r>
        <w:t xml:space="preserve">Disintermediation economics: the impact of blockchain on markets and policies, Palgrave Macmillan, 2021, pp. 33-45.</w:t>
      </w:r>
      <w:r>
        <w:t xml:space="preserve"> </w:t>
      </w:r>
      <w:r>
        <w:t xml:space="preserve">284 See FEDS Notes – Board of Governors of the Federal Reserve System, What is programmable money?, June 2021.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downside. Namely, the payments leg and the settlement leg of a transaction remain separated.</w:t>
      </w:r>
      <w:r>
        <w:t xml:space="preserve"> </w:t>
      </w:r>
      <w:r>
        <w:t xml:space="preserve">For example, payer A initiates a payment by sending an order to Paypal to transfer funds to</w:t>
      </w:r>
      <w:r>
        <w:t xml:space="preserve"> </w:t>
      </w:r>
      <w:r>
        <w:t xml:space="preserve">payee B. That order is not directly settled on the bank account of either payer A or payee B.</w:t>
      </w:r>
      <w:r>
        <w:t xml:space="preserve"> </w:t>
      </w:r>
      <w:r>
        <w:t xml:space="preserve">rather, Paypal as middleman stands in between A and B as intermediation platform and</w:t>
      </w:r>
      <w:r>
        <w:t xml:space="preserve"> </w:t>
      </w:r>
      <w:r>
        <w:t xml:space="preserve">absorbs a settlement risk. If the payer’s credit card company cannot honour the payment,</w:t>
      </w:r>
      <w:r>
        <w:t xml:space="preserve"> </w:t>
      </w:r>
      <w:r>
        <w:t xml:space="preserve">(e.g.: upon verification payer A exceeded a credit limit), Paypal incurs a loss after</w:t>
      </w:r>
      <w:r>
        <w:t xml:space="preserve"> </w:t>
      </w:r>
      <w:r>
        <w:t xml:space="preserve">transferring funds to payee B. For bearing such a risk and for handling transactions with two</w:t>
      </w:r>
      <w:r>
        <w:t xml:space="preserve"> </w:t>
      </w:r>
      <w:r>
        <w:t xml:space="preserve">banks of A and B, Paypal earns a fee.</w:t>
      </w:r>
      <w:r>
        <w:br/>
      </w:r>
      <w:r>
        <w:t xml:space="preserve">In industry 4.0 and web 3 applications, this intermediated payment solution is unsatisfying.</w:t>
      </w:r>
      <w:r>
        <w:t xml:space="preserve"> </w:t>
      </w:r>
      <w:r>
        <w:t xml:space="preserve">Distributed Ledger and smart contracts allow companies to create digital twins for machines,</w:t>
      </w:r>
      <w:r>
        <w:t xml:space="preserve"> </w:t>
      </w:r>
      <w:r>
        <w:t xml:space="preserve">robots, intellectual property rights. This process, also referred to as the “tokenisation of</w:t>
      </w:r>
      <w:r>
        <w:t xml:space="preserve"> </w:t>
      </w:r>
      <w:r>
        <w:t xml:space="preserve">assets”, leads to the creation of a fungible or non-fungible token that owners can transfer or</w:t>
      </w:r>
      <w:r>
        <w:t xml:space="preserve"> </w:t>
      </w:r>
      <w:r>
        <w:t xml:space="preserve">rent, entirely or in part, to others. Tokenization is the process of converting rights – or a unit</w:t>
      </w:r>
      <w:r>
        <w:t xml:space="preserve"> </w:t>
      </w:r>
      <w:r>
        <w:t xml:space="preserve">of asset ownership – into a digital token on a blockchain. Key benefits of tokenization include</w:t>
      </w:r>
      <w:r>
        <w:t xml:space="preserve"> </w:t>
      </w:r>
      <w:r>
        <w:t xml:space="preserve">increased liquidity, faster settlement, lower costs and bolstered risk management. One</w:t>
      </w:r>
      <w:r>
        <w:t xml:space="preserve"> </w:t>
      </w:r>
      <w:r>
        <w:t xml:space="preserve">example for this trend can be found in capital markets where basic types of securities are</w:t>
      </w:r>
      <w:r>
        <w:t xml:space="preserve"> </w:t>
      </w:r>
      <w:r>
        <w:t xml:space="preserve">being tokenised to facilitate their issuance and remittance.</w:t>
      </w:r>
      <w:r>
        <w:br/>
      </w:r>
      <w:r>
        <w:t xml:space="preserve">Significant efficiencies can be reaped if not only the asset (security, a machine, an intellectual</w:t>
      </w:r>
      <w:r>
        <w:t xml:space="preserve"> </w:t>
      </w:r>
      <w:r>
        <w:t xml:space="preserve">property right) but also the payment instrument (a digital euro) are “tokenised”. In this</w:t>
      </w:r>
      <w:r>
        <w:t xml:space="preserve"> </w:t>
      </w:r>
      <w:r>
        <w:t xml:space="preserve">hypothesis, it would no longer be necessary to rely on a middleman like Paypal to act as</w:t>
      </w:r>
      <w:r>
        <w:t xml:space="preserve"> </w:t>
      </w:r>
      <w:r>
        <w:t xml:space="preserve">intermediary between payer and payee285. Then, it would be possible to program a “smart</w:t>
      </w:r>
      <w:r>
        <w:t xml:space="preserve"> </w:t>
      </w:r>
      <w:r>
        <w:t xml:space="preserve">contract” to release in the same second the digital (“tokenised”) payment instrument as</w:t>
      </w:r>
      <w:r>
        <w:t xml:space="preserve"> </w:t>
      </w:r>
      <w:r>
        <w:t xml:space="preserve">ownership over the (“tokenised”) digital asset is being transferred. This “automatic swap” of</w:t>
      </w:r>
      <w:r>
        <w:t xml:space="preserve"> </w:t>
      </w:r>
      <w:r>
        <w:t xml:space="preserve">tokenised asset against tokenised payment instrument would help payer A and payer B to</w:t>
      </w:r>
      <w:r>
        <w:t xml:space="preserve"> </w:t>
      </w:r>
      <w:r>
        <w:t xml:space="preserve">save the intermediation fee of the middleman and eliminate counterparty risks involved in the</w:t>
      </w:r>
      <w:r>
        <w:t xml:space="preserve"> </w:t>
      </w:r>
      <w:r>
        <w:t xml:space="preserve">traditional staggered approach.</w:t>
      </w:r>
      <w:r>
        <w:br/>
      </w:r>
      <w:r>
        <w:t xml:space="preserve">Importantly, this can only work if both payer A and payee B have certainty that the “smart</w:t>
      </w:r>
      <w:r>
        <w:t xml:space="preserve"> </w:t>
      </w:r>
      <w:r>
        <w:t xml:space="preserve">contract” will actually release tokenised asset against tokenised payment instrument. The</w:t>
      </w:r>
      <w:r>
        <w:t xml:space="preserve"> </w:t>
      </w:r>
      <w:r>
        <w:t xml:space="preserve">terms of the transfer must be guaranteed such that none of the two parties could unilaterally</w:t>
      </w:r>
      <w:r>
        <w:t xml:space="preserve"> </w:t>
      </w:r>
      <w:r>
        <w:t xml:space="preserve">alter them after A and B have agreed on the transfer. This “immutability” of the agreement</w:t>
      </w:r>
      <w:r>
        <w:t xml:space="preserve"> </w:t>
      </w:r>
      <w:r>
        <w:t xml:space="preserve">can be achieved by recording the “smart contract” into a Distributed Ledger. That integration</w:t>
      </w:r>
      <w:r>
        <w:t xml:space="preserve"> </w:t>
      </w:r>
      <w:r>
        <w:t xml:space="preserve">creates a cryptographic guarantee which none of the two parties can break on its own. The</w:t>
      </w:r>
      <w:r>
        <w:t xml:space="preserve"> </w:t>
      </w:r>
      <w:r>
        <w:t xml:space="preserve">contract remains immutable, unless – hypothetically – one of the parties were able to</w:t>
      </w:r>
      <w:r>
        <w:t xml:space="preserve"> </w:t>
      </w:r>
      <w:r>
        <w:t xml:space="preserve">convince a majority consensus of all server operators maintaining the distributed network to</w:t>
      </w:r>
      <w:r>
        <w:t xml:space="preserve"> </w:t>
      </w:r>
      <w:r>
        <w:t xml:space="preserve">change, retrospectively, the smart contract in a block of the Distributed Ledger. This</w:t>
      </w:r>
      <w:r>
        <w:t xml:space="preserve"> </w:t>
      </w:r>
      <w:r>
        <w:t xml:space="preserve">embedding of the code into a DLT is illustrated in the figure below.</w:t>
      </w:r>
    </w:p>
    <w:p>
      <w:pPr>
        <w:pStyle w:val="BodyText"/>
      </w:pPr>
      <w:r>
        <w:t xml:space="preserve">285 The absence of a middleman is also one of the key characteristics of the set of transformation in the world wide web known as web 3. See</w:t>
      </w:r>
      <w:r>
        <w:t xml:space="preserve"> </w:t>
      </w:r>
      <w:r>
        <w:t xml:space="preserve">Annex 8 on the evolution of the internet and payment needs of industry 4.0.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Source: FEDS Notes – Board of Governors of the Federal Reserve System, What is</w:t>
      </w:r>
      <w:r>
        <w:t xml:space="preserve"> </w:t>
      </w:r>
      <w:r>
        <w:t xml:space="preserve">conditional money? June 2021.</w:t>
      </w:r>
      <w:r>
        <w:t xml:space="preserve"> </w:t>
      </w:r>
      <w:r>
        <w:t xml:space="preserve">It is important to highlight that “conditional payments” can be configured in different ways,</w:t>
      </w:r>
      <w:r>
        <w:t xml:space="preserve"> </w:t>
      </w:r>
      <w:r>
        <w:t xml:space="preserve">for there are different approaches to implement smart contracts ranging from centralised to</w:t>
      </w:r>
      <w:r>
        <w:t xml:space="preserve"> </w:t>
      </w:r>
      <w:r>
        <w:t xml:space="preserve">decentralised. Research has shown the advantages and disadvantages of these approaches,</w:t>
      </w:r>
      <w:r>
        <w:t xml:space="preserve"> </w:t>
      </w:r>
      <w:r>
        <w:t xml:space="preserve">indicating the benefits of hybrid solutions, which combine the centralised and decentralised</w:t>
      </w:r>
      <w:r>
        <w:t xml:space="preserve"> </w:t>
      </w:r>
      <w:r>
        <w:t xml:space="preserve">approaches286. Centralised and decentralised (or distributed) approaches to smart contracts</w:t>
      </w:r>
      <w:r>
        <w:t xml:space="preserve"> </w:t>
      </w:r>
      <w:r>
        <w:t xml:space="preserve">can be distinguished depending on the number of instances (copies) of the smart contract</w:t>
      </w:r>
      <w:r>
        <w:t xml:space="preserve"> </w:t>
      </w:r>
      <w:r>
        <w:t xml:space="preserve">employed to monitor and enforce the contract. A centralised approach involves, for example,</w:t>
      </w:r>
      <w:r>
        <w:t xml:space="preserve"> </w:t>
      </w:r>
      <w:r>
        <w:t xml:space="preserve">a centralised application that uses a single instance of the smart contract, relying on a single</w:t>
      </w:r>
      <w:r>
        <w:t xml:space="preserve"> </w:t>
      </w:r>
      <w:r>
        <w:t xml:space="preserve">node provided by a trusted third party. Centralised approaches are relatively simpler, but they</w:t>
      </w:r>
      <w:r>
        <w:t xml:space="preserve"> </w:t>
      </w:r>
      <w:r>
        <w:t xml:space="preserve">entail disadvantages as they display a single point of failure and they presuppose the trust in a</w:t>
      </w:r>
      <w:r>
        <w:t xml:space="preserve"> </w:t>
      </w:r>
      <w:r>
        <w:t xml:space="preserve">trusted third party. Conversely, decentralised approaches rely on a set of untrusted nodes that</w:t>
      </w:r>
      <w:r>
        <w:t xml:space="preserve"> </w:t>
      </w:r>
      <w:r>
        <w:t xml:space="preserve">are used to run several identical instances of the smart contract. Though decentralised</w:t>
      </w:r>
      <w:r>
        <w:t xml:space="preserve"> </w:t>
      </w:r>
      <w:r>
        <w:t xml:space="preserve">approaches do not need a node by a trusted third party, they need to run a consensus protocol</w:t>
      </w:r>
      <w:r>
        <w:t xml:space="preserve"> </w:t>
      </w:r>
      <w:r>
        <w:t xml:space="preserve">to verify that a given operation has been executed correctly, and to keep the states of the</w:t>
      </w:r>
      <w:r>
        <w:t xml:space="preserve"> </w:t>
      </w:r>
      <w:r>
        <w:t xml:space="preserve">instances identical. In many cases, the decentralised approach is made unsuitable due to</w:t>
      </w:r>
      <w:r>
        <w:t xml:space="preserve"> </w:t>
      </w:r>
      <w:r>
        <w:t xml:space="preserve">excessive cost of the protocol used, in terms of computational, communication and</w:t>
      </w:r>
      <w:r>
        <w:t xml:space="preserve"> </w:t>
      </w:r>
      <w:r>
        <w:t xml:space="preserve">performance degradation costs287. Decentralised approached were originally conceived after</w:t>
      </w:r>
      <w:r>
        <w:t xml:space="preserve"> </w:t>
      </w:r>
      <w:r>
        <w:t xml:space="preserve">the 2008 Bitcoin paper by Satoshi Nakamoto, who demonstrated they were possible.</w:t>
      </w:r>
      <w:r>
        <w:t xml:space="preserve"> </w:t>
      </w:r>
      <w:r>
        <w:t xml:space="preserve">Blockchain technologies offer promising features to implementing smart contracts as</w:t>
      </w:r>
      <w:r>
        <w:t xml:space="preserve"> </w:t>
      </w:r>
      <w:r>
        <w:t xml:space="preserve">decentralised. However, there is a large class of applications where blockchain is inadequate</w:t>
      </w:r>
    </w:p>
    <w:p>
      <w:pPr>
        <w:pStyle w:val="BodyText"/>
      </w:pPr>
      <w:r>
        <w:t xml:space="preserve">286 See C. Molina-Jimenez, E. Solaiman, I. Sfyrakis, I. Ng, J. Crowcroft, On and Off-Blockchain Enforcement of Smart Contracts, in Euro-</w:t>
      </w:r>
      <w:r>
        <w:t xml:space="preserve"> </w:t>
      </w:r>
      <w:r>
        <w:t xml:space="preserve">Par 2018 International Workshops, Turin, 2018, pp. 342-354.</w:t>
      </w:r>
      <w:r>
        <w:t xml:space="preserve"> </w:t>
      </w:r>
      <w:r>
        <w:t xml:space="preserve">287 Ibidem.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due to performance, scalability, and consistency requirements, and also due to language</w:t>
      </w:r>
      <w:r>
        <w:t xml:space="preserve"> </w:t>
      </w:r>
      <w:r>
        <w:t xml:space="preserve">expressiveness and cost issues that are hard to solve288.</w:t>
      </w:r>
      <w:r>
        <w:t xml:space="preserve"> </w:t>
      </w:r>
      <w:r>
        <w:t xml:space="preserve">This concept of “conditional payments”, nurtured in the decentralised space, could also be</w:t>
      </w:r>
      <w:r>
        <w:t xml:space="preserve"> </w:t>
      </w:r>
      <w:r>
        <w:t xml:space="preserve">considered in realising a Central Bank Digital Currency (CBDC). For instance, Sveriges</w:t>
      </w:r>
      <w:r>
        <w:t xml:space="preserve"> </w:t>
      </w:r>
      <w:r>
        <w:t xml:space="preserve">Riksbank, the Bank of Sweden has taken the decision of issuing e-krona, starting a pilot to</w:t>
      </w:r>
      <w:r>
        <w:t xml:space="preserve"> </w:t>
      </w:r>
      <w:r>
        <w:t xml:space="preserve">test technical functionality already in 2020, and developing phase 2289 of the project from</w:t>
      </w:r>
      <w:r>
        <w:t xml:space="preserve"> </w:t>
      </w:r>
      <w:r>
        <w:t xml:space="preserve">February 2021 to May 2022. Phase 2 of the project investigated whether and how an e-krona</w:t>
      </w:r>
      <w:r>
        <w:t xml:space="preserve"> </w:t>
      </w:r>
      <w:r>
        <w:t xml:space="preserve">might function off-line, whether the performance of the tested solution is adequate, and how</w:t>
      </w:r>
      <w:r>
        <w:t xml:space="preserve"> </w:t>
      </w:r>
      <w:r>
        <w:t xml:space="preserve">banks and other payment service providers could be integrated into an e-krona network. The</w:t>
      </w:r>
      <w:r>
        <w:t xml:space="preserve"> </w:t>
      </w:r>
      <w:r>
        <w:t xml:space="preserve">e-krona project has now entered phase 3, which includes technical work focused on the area</w:t>
      </w:r>
      <w:r>
        <w:t xml:space="preserve"> </w:t>
      </w:r>
      <w:r>
        <w:t xml:space="preserve">of conditional payments, as announced in the report issued on April 2022290. Phase 3 will</w:t>
      </w:r>
      <w:r>
        <w:t xml:space="preserve"> </w:t>
      </w:r>
      <w:r>
        <w:t xml:space="preserve">continue to test specific parts of the technical solution, but also focus on preparing the vision</w:t>
      </w:r>
      <w:r>
        <w:t xml:space="preserve"> </w:t>
      </w:r>
      <w:r>
        <w:t xml:space="preserve">and requirements for an issuable e-krona. It will explore how conditional solutions can be</w:t>
      </w:r>
      <w:r>
        <w:t xml:space="preserve"> </w:t>
      </w:r>
      <w:r>
        <w:t xml:space="preserve">used to create new payment services, and how they would be more effective than traditional</w:t>
      </w:r>
      <w:r>
        <w:t xml:space="preserve"> </w:t>
      </w:r>
      <w:r>
        <w:t xml:space="preserve">technologies. Bank of Sweden aims at allowing for market participants to create innovation</w:t>
      </w:r>
      <w:r>
        <w:t xml:space="preserve"> </w:t>
      </w:r>
      <w:r>
        <w:t xml:space="preserve">without the central bank as issuer of the e-krona to be directly involved.</w:t>
      </w:r>
      <w:r>
        <w:t xml:space="preserve"> </w:t>
      </w:r>
      <w:r>
        <w:t xml:space="preserve">5Private vs public solutions</w:t>
      </w:r>
      <w:r>
        <w:t xml:space="preserve"> </w:t>
      </w:r>
      <w:r>
        <w:t xml:space="preserve">In the previous section, a comparison has been conducted between traditional payment</w:t>
      </w:r>
      <w:r>
        <w:t xml:space="preserve"> </w:t>
      </w:r>
      <w:r>
        <w:t xml:space="preserve">solutions building on APIs and innovative solutions based on DLT/smart contracts. Both</w:t>
      </w:r>
      <w:r>
        <w:t xml:space="preserve"> </w:t>
      </w:r>
      <w:r>
        <w:t xml:space="preserve">solutions – traditional and innovative – can be developed by the private sector, or the public</w:t>
      </w:r>
      <w:r>
        <w:t xml:space="preserve"> </w:t>
      </w:r>
      <w:r>
        <w:t xml:space="preserve">sector, or a combination of the two. Some commentators have highlighted that public-private</w:t>
      </w:r>
      <w:r>
        <w:t xml:space="preserve"> </w:t>
      </w:r>
      <w:r>
        <w:t xml:space="preserve">collaboration is arguably the most advantageous way to reap the benefit of conditional</w:t>
      </w:r>
      <w:r>
        <w:t xml:space="preserve"> </w:t>
      </w:r>
      <w:r>
        <w:t xml:space="preserve">payments291. The current section analyses the key characteristics of private and public</w:t>
      </w:r>
      <w:r>
        <w:t xml:space="preserve"> </w:t>
      </w:r>
      <w:r>
        <w:t xml:space="preserve">solutions, including advantages and disadvantages, describing different governance structures</w:t>
      </w:r>
      <w:r>
        <w:t xml:space="preserve"> </w:t>
      </w:r>
      <w:r>
        <w:t xml:space="preserve">to achieve conditional payments functions.</w:t>
      </w:r>
      <w:r>
        <w:t xml:space="preserve"> </w:t>
      </w:r>
      <w:r>
        <w:t xml:space="preserve">Traditional solutions are based on conventional settlements using existing payment</w:t>
      </w:r>
      <w:r>
        <w:t xml:space="preserve"> </w:t>
      </w:r>
      <w:r>
        <w:t xml:space="preserve">instruments, such as direct debit, credit transfer or instant payment, which require payers and</w:t>
      </w:r>
      <w:r>
        <w:t xml:space="preserve"> </w:t>
      </w:r>
      <w:r>
        <w:t xml:space="preserve">payees to be known to each other and addressable via IBAN. They allow for simple</w:t>
      </w:r>
      <w:r>
        <w:t xml:space="preserve"> </w:t>
      </w:r>
      <w:r>
        <w:t xml:space="preserve">programmability requirements to be met, as they only require timely execution without</w:t>
      </w:r>
      <w:r>
        <w:t xml:space="preserve"> </w:t>
      </w:r>
      <w:r>
        <w:t xml:space="preserve">having to meet complex conditions. Innovative solutions include conditional payments such</w:t>
      </w:r>
      <w:r>
        <w:t xml:space="preserve"> </w:t>
      </w:r>
      <w:r>
        <w:t xml:space="preserve">as M2M, payments on the internet of things, pay-per-use payments, or trigger solutions,</w:t>
      </w:r>
      <w:r>
        <w:t xml:space="preserve"> </w:t>
      </w:r>
      <w:r>
        <w:t xml:space="preserve">paving the way for the integration of the settlement of smart contract-based transactions.</w:t>
      </w:r>
      <w:r>
        <w:t xml:space="preserve"> </w:t>
      </w:r>
      <w:r>
        <w:t xml:space="preserve">Conditional payments can be developed relying on different approaches and technologies, so</w:t>
      </w:r>
      <w:r>
        <w:t xml:space="preserve"> </w:t>
      </w:r>
      <w:r>
        <w:t xml:space="preserve">to achieve an innovation ecosystem in support of industry 4.0. Depending on the need, such</w:t>
      </w:r>
      <w:r>
        <w:t xml:space="preserve"> </w:t>
      </w:r>
      <w:r>
        <w:t xml:space="preserve">approaches can consist of private sector-led solutions, such as (i) the use of conventional</w:t>
      </w:r>
      <w:r>
        <w:t xml:space="preserve"> </w:t>
      </w:r>
      <w:r>
        <w:t xml:space="preserve">payment systems in combination with DLT/Smart contracts using a “trigger”; or (ii)</w:t>
      </w:r>
      <w:r>
        <w:t xml:space="preserve"> </w:t>
      </w:r>
      <w:r>
        <w:t xml:space="preserve">stablecoins issued by private issuers; (iii) tokenised commercial bank money. Or,</w:t>
      </w:r>
      <w:r>
        <w:t xml:space="preserve"> </w:t>
      </w:r>
      <w:r>
        <w:t xml:space="preserve">alternatively, the public sector can drive developments, in the case of (iv) central bank digital</w:t>
      </w:r>
      <w:r>
        <w:t xml:space="preserve"> </w:t>
      </w:r>
      <w:r>
        <w:t xml:space="preserve">currencies, including the digital euro. Therefore, conditional payments can be achieved either</w:t>
      </w:r>
      <w:r>
        <w:t xml:space="preserve"> </w:t>
      </w:r>
      <w:r>
        <w:t xml:space="preserve">by private or public solutions.</w:t>
      </w:r>
    </w:p>
    <w:p>
      <w:pPr>
        <w:pStyle w:val="BodyText"/>
      </w:pPr>
      <w:r>
        <w:t xml:space="preserve">288 Ibidem.</w:t>
      </w:r>
      <w:r>
        <w:t xml:space="preserve"> </w:t>
      </w:r>
      <w:r>
        <w:t xml:space="preserve">289 E-krona report phase 2 (riksbank.se).</w:t>
      </w:r>
      <w:r>
        <w:t xml:space="preserve"> </w:t>
      </w:r>
      <w:r>
        <w:t xml:space="preserve">290 E-krona report phase 2 (riksbank.se).</w:t>
      </w:r>
      <w:r>
        <w:t xml:space="preserve"> </w:t>
      </w:r>
      <w:r>
        <w:t xml:space="preserve">291 See D. A. Disparte, “Privately issued digital currencies”, in Disintermediation economics: the impact of blockchain on markets and</w:t>
      </w:r>
      <w:r>
        <w:t xml:space="preserve"> </w:t>
      </w:r>
      <w:r>
        <w:t xml:space="preserve">policies, Palgrave Macmillan, pp. 173-191.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Conventional payment systems can be combined with DLT-based applications such as smart</w:t>
      </w:r>
      <w:r>
        <w:t xml:space="preserve"> </w:t>
      </w:r>
      <w:r>
        <w:t xml:space="preserve">contracts, by means of a “trigger”: a technological bridge that acts as a contract execution</w:t>
      </w:r>
      <w:r>
        <w:t xml:space="preserve"> </w:t>
      </w:r>
      <w:r>
        <w:t xml:space="preserve">system. The trigger enables the DLT application to initiate a payment in the conventional</w:t>
      </w:r>
      <w:r>
        <w:t xml:space="preserve"> </w:t>
      </w:r>
      <w:r>
        <w:t xml:space="preserve">payment system by passing on the required information. Conditional payments would take</w:t>
      </w:r>
      <w:r>
        <w:t xml:space="preserve"> </w:t>
      </w:r>
      <w:r>
        <w:t xml:space="preserve">place outside the payment infrastructure but rely on web-based APIs, which in turn would</w:t>
      </w:r>
      <w:r>
        <w:t xml:space="preserve"> </w:t>
      </w:r>
      <w:r>
        <w:t xml:space="preserve">trigger a payment on an account-based system. Unlike other types of conditional payment,</w:t>
      </w:r>
      <w:r>
        <w:t xml:space="preserve"> </w:t>
      </w:r>
      <w:r>
        <w:t xml:space="preserve">the “trigger” solution does not require tokenised monetary units that can be used within the</w:t>
      </w:r>
      <w:r>
        <w:t xml:space="preserve"> </w:t>
      </w:r>
      <w:r>
        <w:t xml:space="preserve">DLT environment. Depending on the use case, conventional payment systems in combination</w:t>
      </w:r>
      <w:r>
        <w:t xml:space="preserve"> </w:t>
      </w:r>
      <w:r>
        <w:t xml:space="preserve">with DLT/smart contracts can be developed by the private sector, or by a close cooperation</w:t>
      </w:r>
      <w:r>
        <w:t xml:space="preserve"> </w:t>
      </w:r>
      <w:r>
        <w:t xml:space="preserve">with the public sector. For example, in March 2021, Deutsche Börse, Deutsche Bundesbank</w:t>
      </w:r>
      <w:r>
        <w:t xml:space="preserve"> </w:t>
      </w:r>
      <w:r>
        <w:t xml:space="preserve">and Germany’s Finance Agency developed and successfully tested a settlement interface for</w:t>
      </w:r>
      <w:r>
        <w:t xml:space="preserve"> </w:t>
      </w:r>
      <w:r>
        <w:t xml:space="preserve">electronic securities292, in cooperation with a range of other market participants. Their proof</w:t>
      </w:r>
      <w:r>
        <w:t xml:space="preserve"> </w:t>
      </w:r>
      <w:r>
        <w:t xml:space="preserve">of concept demonstrated that a bridge between DLT technology and conventional payment</w:t>
      </w:r>
      <w:r>
        <w:t xml:space="preserve"> </w:t>
      </w:r>
      <w:r>
        <w:t xml:space="preserve">systems can be established, so to settle securities in central bank money with no need to</w:t>
      </w:r>
      <w:r>
        <w:t xml:space="preserve"> </w:t>
      </w:r>
      <w:r>
        <w:t xml:space="preserve">create a central bank digital currency.293 The proof of concept for securities trading did not,</w:t>
      </w:r>
      <w:r>
        <w:t xml:space="preserve"> </w:t>
      </w:r>
      <w:r>
        <w:t xml:space="preserve">however, involve a use case for retail payments.</w:t>
      </w:r>
      <w:r>
        <w:t xml:space="preserve"> </w:t>
      </w:r>
      <w:r>
        <w:t xml:space="preserve">A different approach to achieve programmability consists of stabilised cryptocurrencies –</w:t>
      </w:r>
      <w:r>
        <w:t xml:space="preserve"> </w:t>
      </w:r>
      <w:r>
        <w:t xml:space="preserve">known as stablecoins – not issued by a central bank but developed and distributed by private</w:t>
      </w:r>
      <w:r>
        <w:t xml:space="preserve"> </w:t>
      </w:r>
      <w:r>
        <w:t xml:space="preserve">organisations and entities with substantial network effects. Stablecoins constitute blockchain-</w:t>
      </w:r>
      <w:r>
        <w:t xml:space="preserve"> </w:t>
      </w:r>
      <w:r>
        <w:t xml:space="preserve">native units of account, and they are caught the interest of the market as a tool for cheaper</w:t>
      </w:r>
      <w:r>
        <w:t xml:space="preserve"> </w:t>
      </w:r>
      <w:r>
        <w:t xml:space="preserve">cross-border payments offering instant access to a wide array of financial products and</w:t>
      </w:r>
      <w:r>
        <w:t xml:space="preserve"> </w:t>
      </w:r>
      <w:r>
        <w:t xml:space="preserve">instant currency conversion. They particularly hold potential to be used in innovative</w:t>
      </w:r>
      <w:r>
        <w:t xml:space="preserve"> </w:t>
      </w:r>
      <w:r>
        <w:t xml:space="preserve">payments (e.g. M2M payments). Aiming at enhancing liquidity across decentralised finance</w:t>
      </w:r>
      <w:r>
        <w:t xml:space="preserve"> </w:t>
      </w:r>
      <w:r>
        <w:t xml:space="preserve">exchanges, and at simplifying settlements in the crypto ecosystem, stablecoins claim to</w:t>
      </w:r>
      <w:r>
        <w:t xml:space="preserve"> </w:t>
      </w:r>
      <w:r>
        <w:t xml:space="preserve">address the volatility of price typical of crypto-assets through a peg to an official currency,</w:t>
      </w:r>
      <w:r>
        <w:t xml:space="preserve"> </w:t>
      </w:r>
      <w:r>
        <w:t xml:space="preserve">backed by liquid asset reserves. However, as shown in Annex 8 “The evolution of the internet</w:t>
      </w:r>
      <w:r>
        <w:t xml:space="preserve"> </w:t>
      </w:r>
      <w:r>
        <w:t xml:space="preserve">and payment needs of industry 4.0”, stablecoins present significant concerns for financial</w:t>
      </w:r>
      <w:r>
        <w:t xml:space="preserve"> </w:t>
      </w:r>
      <w:r>
        <w:t xml:space="preserve">stability. Due to the limited ability of private entities to issue stablecoins and ensure liquidity,</w:t>
      </w:r>
      <w:r>
        <w:t xml:space="preserve"> </w:t>
      </w:r>
      <w:r>
        <w:t xml:space="preserve">in comparison to central banks’ capacity, the emergence of stablecoins can hardly be</w:t>
      </w:r>
      <w:r>
        <w:t xml:space="preserve"> </w:t>
      </w:r>
      <w:r>
        <w:t xml:space="preserve">compared to the potential stability gains that can be achieved with a public money alternative.</w:t>
      </w:r>
      <w:r>
        <w:t xml:space="preserve"> </w:t>
      </w:r>
      <w:r>
        <w:t xml:space="preserve">Another approach for programmability is offered by tokenised commercial bank money.</w:t>
      </w:r>
      <w:r>
        <w:t xml:space="preserve"> </w:t>
      </w:r>
      <w:r>
        <w:t xml:space="preserve">Commercial banks as private entities can issue tokens that can be used for smart contract</w:t>
      </w:r>
      <w:r>
        <w:t xml:space="preserve"> </w:t>
      </w:r>
      <w:r>
        <w:t xml:space="preserve">transactions. Tokens are conditional digital right on either a physical or digital asset recorded</w:t>
      </w:r>
      <w:r>
        <w:t xml:space="preserve"> </w:t>
      </w:r>
      <w:r>
        <w:t xml:space="preserve">on a decentralized ledger which can be directly possessed, owned and transferred without</w:t>
      </w:r>
      <w:r>
        <w:t xml:space="preserve"> </w:t>
      </w:r>
      <w:r>
        <w:t xml:space="preserve">using an intermediary294. Tokenization can act as a game changer for the European economy</w:t>
      </w:r>
      <w:r>
        <w:t xml:space="preserve"> </w:t>
      </w:r>
      <w:r>
        <w:t xml:space="preserve">by enabling the adaption of new technologies, digitization of business processes and creation</w:t>
      </w:r>
      <w:r>
        <w:t xml:space="preserve"> </w:t>
      </w:r>
      <w:r>
        <w:t xml:space="preserve">of new business models. Commercial bank money solutions could contribute to the creation</w:t>
      </w:r>
      <w:r>
        <w:t xml:space="preserve"> </w:t>
      </w:r>
      <w:r>
        <w:t xml:space="preserve">of an ecosystem with a high share of digital transactions based on tokens, or on several open</w:t>
      </w:r>
      <w:r>
        <w:t xml:space="preserve"> </w:t>
      </w:r>
      <w:r>
        <w:t xml:space="preserve">transaction systems for the storage and transfer of tokens. The benefits for using commercial</w:t>
      </w:r>
      <w:r>
        <w:t xml:space="preserve"> </w:t>
      </w:r>
      <w:r>
        <w:t xml:space="preserve">bank tokens include access to and alternative solution for document-based payments, as</w:t>
      </w:r>
      <w:r>
        <w:t xml:space="preserve"> </w:t>
      </w:r>
      <w:r>
        <w:t xml:space="preserve">commercial bank money introduces functionally actionable money amounts using smart</w:t>
      </w:r>
      <w:r>
        <w:t xml:space="preserve"> </w:t>
      </w:r>
      <w:r>
        <w:t xml:space="preserve">contracts. Furthermore, commercial bank money can reduce transaction costs and accelerated</w:t>
      </w:r>
      <w:r>
        <w:t xml:space="preserve"> </w:t>
      </w:r>
      <w:r>
        <w:t xml:space="preserve">value date in cross-currency payment transactions.</w:t>
      </w:r>
    </w:p>
    <w:p>
      <w:pPr>
        <w:pStyle w:val="BodyText"/>
      </w:pPr>
      <w:r>
        <w:t xml:space="preserve">292 Securities settlement using DLT is performed with the aid of a “trigger” solution and a transaction coordinator in TARGET2, the</w:t>
      </w:r>
      <w:r>
        <w:t xml:space="preserve"> </w:t>
      </w:r>
      <w:r>
        <w:t xml:space="preserve">Eurosystem’s large-value payment system. https://www.bundesbank.de/en/press/press-releases/dlt-based-securities-settlement-in-central-</w:t>
      </w:r>
      <w:r>
        <w:t xml:space="preserve"> </w:t>
      </w:r>
      <w:r>
        <w:t xml:space="preserve">bank-money-successfully-tested-861444.</w:t>
      </w:r>
      <w:r>
        <w:t xml:space="preserve"> </w:t>
      </w:r>
      <w:r>
        <w:t xml:space="preserve">293 DLT-based securities settlement_Blockbaster IV (deutsche-finanzagentur.de).</w:t>
      </w:r>
      <w:r>
        <w:t xml:space="preserve"> </w:t>
      </w:r>
      <w:r>
        <w:t xml:space="preserve">294 Roland Berger, Tokenize Europe 2025.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Such benefits of tokenised commercial bank money also apply to CBDCs, digital</w:t>
      </w:r>
      <w:r>
        <w:t xml:space="preserve"> </w:t>
      </w:r>
      <w:r>
        <w:t xml:space="preserve">representations of fiat currency which offer a liability of the central bank in the same way as</w:t>
      </w:r>
      <w:r>
        <w:t xml:space="preserve"> </w:t>
      </w:r>
      <w:r>
        <w:t xml:space="preserve">physical currency. Depending on its technological infrastructure and availability, a CBDC,</w:t>
      </w:r>
      <w:r>
        <w:t xml:space="preserve"> </w:t>
      </w:r>
      <w:r>
        <w:t xml:space="preserve">and in particular the Digital euro, can accommodate for trends that will define the future of</w:t>
      </w:r>
      <w:r>
        <w:t xml:space="preserve"> </w:t>
      </w:r>
      <w:r>
        <w:t xml:space="preserve">payments and finance.</w:t>
      </w:r>
      <w:r>
        <w:t xml:space="preserve"> </w:t>
      </w:r>
      <w:r>
        <w:t xml:space="preserve">As opposed to central bank issued money, private solutions (i) will carry credit risk, (ii) are</w:t>
      </w:r>
      <w:r>
        <w:t xml:space="preserve"> </w:t>
      </w:r>
      <w:r>
        <w:t xml:space="preserve">prone for concentration and less competition due to the existence of network effects, (iii) are</w:t>
      </w:r>
      <w:r>
        <w:t xml:space="preserve"> </w:t>
      </w:r>
      <w:r>
        <w:t xml:space="preserve">thus more susceptible to large-scale operational failures and (iv) are not fully inclusive (i.e. </w:t>
      </w:r>
      <w:r>
        <w:t xml:space="preserve"> </w:t>
      </w:r>
      <w:r>
        <w:t xml:space="preserve">no commercial interest for serving most vulnerable people).</w:t>
      </w:r>
      <w:r>
        <w:t xml:space="preserve"> </w:t>
      </w:r>
      <w:r>
        <w:t xml:space="preserve">6 The role of stablecoins</w:t>
      </w:r>
      <w:r>
        <w:t xml:space="preserve"> </w:t>
      </w:r>
      <w:r>
        <w:t xml:space="preserve">The rising role of non-cash payments and the quick adoption at a global level of private</w:t>
      </w:r>
      <w:r>
        <w:t xml:space="preserve"> </w:t>
      </w:r>
      <w:r>
        <w:t xml:space="preserve">solutions for crypto-assets and stablecoins reveal a growing demand for immediacy and</w:t>
      </w:r>
      <w:r>
        <w:t xml:space="preserve"> </w:t>
      </w:r>
      <w:r>
        <w:t xml:space="preserve">digitalisation. In the context of the digital euro, the question therefore arises, whether existing</w:t>
      </w:r>
      <w:r>
        <w:t xml:space="preserve"> </w:t>
      </w:r>
      <w:r>
        <w:t xml:space="preserve">forms of public money in the form of banknotes and coins alone can satisfy that demand or</w:t>
      </w:r>
      <w:r>
        <w:t xml:space="preserve"> </w:t>
      </w:r>
      <w:r>
        <w:t xml:space="preserve">whether it should be left to private forms of digital money to address it.</w:t>
      </w:r>
      <w:r>
        <w:br/>
      </w:r>
      <w:r>
        <w:t xml:space="preserve">The Bank for International Settlement (BIS) set out in a working paper of 2020295 that so-</w:t>
      </w:r>
      <w:r>
        <w:t xml:space="preserve"> </w:t>
      </w:r>
      <w:r>
        <w:t xml:space="preserve">called stablecoins represent an opportunity but also a risk to monetary policy. On the one</w:t>
      </w:r>
      <w:r>
        <w:t xml:space="preserve"> </w:t>
      </w:r>
      <w:r>
        <w:t xml:space="preserve">hand, this form of private money has the potential to grow in importance almost like</w:t>
      </w:r>
      <w:r>
        <w:t xml:space="preserve"> </w:t>
      </w:r>
      <w:r>
        <w:t xml:space="preserve">traditional fiat currencies and become a regular means of tender in commerce. Issued by</w:t>
      </w:r>
      <w:r>
        <w:t xml:space="preserve"> </w:t>
      </w:r>
      <w:r>
        <w:t xml:space="preserve">private parties, the number of stablecoins in circulation is not under direct central bank</w:t>
      </w:r>
      <w:r>
        <w:t xml:space="preserve"> </w:t>
      </w:r>
      <w:r>
        <w:t xml:space="preserve">control. On the other hand, contrary to fiat money, stablecoins offer opportunities for</w:t>
      </w:r>
      <w:r>
        <w:t xml:space="preserve"> </w:t>
      </w:r>
      <w:r>
        <w:t xml:space="preserve">regulatory oversight, too. They are a form of software, which is conducive to “embedded</w:t>
      </w:r>
      <w:r>
        <w:t xml:space="preserve"> </w:t>
      </w:r>
      <w:r>
        <w:t xml:space="preserve">regulation”296.</w:t>
      </w:r>
      <w:r>
        <w:br/>
      </w:r>
      <w:r>
        <w:t xml:space="preserve">A point of attention is that stablecoins with the most significant capitalisation are pegged to</w:t>
      </w:r>
      <w:r>
        <w:t xml:space="preserve"> </w:t>
      </w:r>
      <w:r>
        <w:t xml:space="preserve">the USD, and not to the Euro. These stablecoins represent a form of private digital money</w:t>
      </w:r>
      <w:r>
        <w:t xml:space="preserve"> </w:t>
      </w:r>
      <w:r>
        <w:t xml:space="preserve">that can dollarise e-commerce outside the USA, too. USD pegged stablecoins include, for</w:t>
      </w:r>
      <w:r>
        <w:t xml:space="preserve"> </w:t>
      </w:r>
      <w:r>
        <w:t xml:space="preserve">instance, USD Tether, USD Coin, Binance USD or DAI. Collectively they have achieved a</w:t>
      </w:r>
      <w:r>
        <w:t xml:space="preserve"> </w:t>
      </w:r>
      <w:r>
        <w:t xml:space="preserve">global market capitalisation (issuance value) exceeding $175 billion, and a global monthly</w:t>
      </w:r>
      <w:r>
        <w:t xml:space="preserve"> </w:t>
      </w:r>
      <w:r>
        <w:t xml:space="preserve">trading and transaction volume regularly approaching or even exceeding $ 500 billion. More</w:t>
      </w:r>
      <w:r>
        <w:t xml:space="preserve"> </w:t>
      </w:r>
      <w:r>
        <w:t xml:space="preserve">recently, thought, US company circle issued a stablecoin called the Euro Coin or Euro-C</w:t>
      </w:r>
      <w:r>
        <w:t xml:space="preserve"> </w:t>
      </w:r>
      <w:r>
        <w:t xml:space="preserve">which is said to be redeemable 1:1 for Euros in bank accounts. 297</w:t>
      </w:r>
      <w:r>
        <w:br/>
      </w:r>
      <w:r>
        <w:t xml:space="preserve">Stablecoins may pose specific challenges to financial stability and monetary sovereignty298.</w:t>
      </w:r>
      <w:r>
        <w:t xml:space="preserve"> </w:t>
      </w:r>
      <w:r>
        <w:t xml:space="preserve">As stated by ECB’s Executive Board Member Fabio Panetta: “By creating further</w:t>
      </w:r>
      <w:r>
        <w:t xml:space="preserve"> </w:t>
      </w:r>
      <w:r>
        <w:t xml:space="preserve">dependencies on non-European providers, it could increase risks to Europe’s strategic</w:t>
      </w:r>
      <w:r>
        <w:t xml:space="preserve"> </w:t>
      </w:r>
      <w:r>
        <w:t xml:space="preserve">autonomy and threaten monetary sovereignty if central bank money is no longer at the heart</w:t>
      </w:r>
      <w:r>
        <w:t xml:space="preserve"> </w:t>
      </w:r>
      <w:r>
        <w:t xml:space="preserve">of the payment system.”299 This consideration is among those which the European Central</w:t>
      </w:r>
      <w:r>
        <w:t xml:space="preserve"> </w:t>
      </w:r>
      <w:r>
        <w:t xml:space="preserve">Bank highlights in the context of a digital euro project. As concluded by the European</w:t>
      </w:r>
      <w:r>
        <w:t xml:space="preserve"> </w:t>
      </w:r>
      <w:r>
        <w:t xml:space="preserve">Central bank’s Fabio Panetta, “If the “official sector” – central banks and supervised</w:t>
      </w:r>
      <w:r>
        <w:t xml:space="preserve"> </w:t>
      </w:r>
      <w:r>
        <w:t xml:space="preserve">intermediaries – does not satisfy this demand, others will.300.” A Central Bank Digital</w:t>
      </w:r>
    </w:p>
    <w:p>
      <w:pPr>
        <w:pStyle w:val="BodyText"/>
      </w:pPr>
      <w:r>
        <w:t xml:space="preserve">295 https://www.bis.org/publ/work905.pdf.</w:t>
      </w:r>
      <w:r>
        <w:br/>
      </w:r>
      <w:r>
        <w:t xml:space="preserve">296 https://www.bis.org/publ/work905.pdf.</w:t>
      </w:r>
      <w:r>
        <w:br/>
      </w:r>
      <w:r>
        <w:t xml:space="preserve">297 https://www.circle.com/en/euro-coin.</w:t>
      </w:r>
      <w:r>
        <w:t xml:space="preserve"> </w:t>
      </w:r>
      <w:r>
        <w:t xml:space="preserve">298 ECB Crypto-Assets Task Force (2020), “Stablecoins: Implications for monetary policy, financial stability, market infrastructure and</w:t>
      </w:r>
      <w:r>
        <w:t xml:space="preserve"> </w:t>
      </w:r>
      <w:r>
        <w:t xml:space="preserve">payments, and banking supervision in the euro area”, Occasional Paper Series, No 247, ECB, September.</w:t>
      </w:r>
      <w:r>
        <w:t xml:space="preserve"> </w:t>
      </w:r>
      <w:r>
        <w:t xml:space="preserve">299 Keynote speech by Fabio Panetta, Member of the Executive Board of the ECB, at the National College of Ireland, Dublin, 16 May 2022.</w:t>
      </w:r>
      <w:r>
        <w:t xml:space="preserve"> </w:t>
      </w:r>
      <w:r>
        <w:t xml:space="preserve">https://www.ecb.europa.eu/press/key/date/2022/html/ecb.sp220516~454821f0e3.en.html.</w:t>
      </w:r>
      <w:r>
        <w:t xml:space="preserve"> </w:t>
      </w:r>
      <w:r>
        <w:t xml:space="preserve">300 Keynote speech by Fabio Panetta, Member of the Executive Board of the ECB, at the National College of Ireland, Dublin, 16 May 2022.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Currency not guaranteeing a support to innovative applications would lead a gate open to</w:t>
      </w:r>
      <w:r>
        <w:t xml:space="preserve"> </w:t>
      </w:r>
      <w:r>
        <w:t xml:space="preserve">private money solutions, particularly from third countries. Hence the importance of a digital</w:t>
      </w:r>
      <w:r>
        <w:t xml:space="preserve"> </w:t>
      </w:r>
      <w:r>
        <w:t xml:space="preserve">euro for the competitiveness of the EU businesses and the safety of EU citizens.</w:t>
      </w:r>
    </w:p>
    <w:p>
      <w:pPr>
        <w:pStyle w:val="BodyText"/>
      </w:pPr>
      <w:r>
        <w:t xml:space="preserve">BOX: Concrete emerging use cases that could be supported by a digital euro</w:t>
      </w:r>
    </w:p>
    <w:p>
      <w:pPr>
        <w:pStyle w:val="BodyText"/>
      </w:pPr>
      <w:r>
        <w:t xml:space="preserve">Enabling M2M Payments: Machines with IoT sensors can be enabled through algorithms</w:t>
      </w:r>
      <w:r>
        <w:t xml:space="preserve"> </w:t>
      </w:r>
      <w:r>
        <w:t xml:space="preserve">to pay for products or services (e.g.: predictive machine maintenance, cooperative</w:t>
      </w:r>
      <w:r>
        <w:t xml:space="preserve"> </w:t>
      </w:r>
      <w:r>
        <w:t xml:space="preserve">decentralized forms of manufacturing, etc.).</w:t>
      </w:r>
      <w:r>
        <w:br/>
      </w:r>
      <w:r>
        <w:t xml:space="preserve">Delivery Based Payment Automation: Programmability of payments with smart</w:t>
      </w:r>
      <w:r>
        <w:t xml:space="preserve"> </w:t>
      </w:r>
      <w:r>
        <w:t xml:space="preserve">contracts and non-fungible tokens can create new opportunities for the commercialization</w:t>
      </w:r>
      <w:r>
        <w:t xml:space="preserve"> </w:t>
      </w:r>
      <w:r>
        <w:t xml:space="preserve">of intellectual property rights. The resale of digital works of art can trigger payments to the</w:t>
      </w:r>
      <w:r>
        <w:t xml:space="preserve"> </w:t>
      </w:r>
      <w:r>
        <w:t xml:space="preserve">artist long time after the artist has sold the work of art to the first buyer. In trade finance,</w:t>
      </w:r>
      <w:r>
        <w:t xml:space="preserve"> </w:t>
      </w:r>
      <w:r>
        <w:t xml:space="preserve">the delivery of a digital letter of credit could trigger automatically the payment for goods</w:t>
      </w:r>
      <w:r>
        <w:t xml:space="preserve"> </w:t>
      </w:r>
      <w:r>
        <w:t xml:space="preserve">with digital money301 in an escrow account.</w:t>
      </w:r>
      <w:r>
        <w:br/>
      </w:r>
      <w:r>
        <w:t xml:space="preserve">Atomic Swaps: Tokenised securities, utilities, certificates and currencies can be exchanged</w:t>
      </w:r>
      <w:r>
        <w:t xml:space="preserve"> </w:t>
      </w:r>
      <w:r>
        <w:t xml:space="preserve">“atomically”, which means that each of the steps of the transaction (however complex) is</w:t>
      </w:r>
      <w:r>
        <w:t xml:space="preserve"> </w:t>
      </w:r>
      <w:r>
        <w:t xml:space="preserve">executed simultaneously and indissolubly. When one leg of a transaction is settled on DLT,</w:t>
      </w:r>
      <w:r>
        <w:t xml:space="preserve"> </w:t>
      </w:r>
      <w:r>
        <w:t xml:space="preserve">a cash leg should be executed also on DLT. In general, a digital euro would ease such</w:t>
      </w:r>
      <w:r>
        <w:t xml:space="preserve"> </w:t>
      </w:r>
      <w:r>
        <w:t xml:space="preserve">solutions; in particular, IOSCO principles302 require that security settlements occur in</w:t>
      </w:r>
      <w:r>
        <w:t xml:space="preserve"> </w:t>
      </w:r>
      <w:r>
        <w:t xml:space="preserve">central bank money. A cash leg of a security transaction on DLT would thus require a</w:t>
      </w:r>
      <w:r>
        <w:t xml:space="preserve"> </w:t>
      </w:r>
      <w:r>
        <w:t xml:space="preserve">DLT-compatible digital euro. Tests are being piloted with success in several large</w:t>
      </w:r>
      <w:r>
        <w:t xml:space="preserve"> </w:t>
      </w:r>
      <w:r>
        <w:t xml:space="preserve">jurisdictions already (e.g. Project Jura), involving non-euro denominated central banks and</w:t>
      </w:r>
      <w:r>
        <w:t xml:space="preserve"> </w:t>
      </w:r>
      <w:r>
        <w:t xml:space="preserve">banks.303</w:t>
      </w:r>
      <w:r>
        <w:t xml:space="preserve"> </w:t>
      </w:r>
      <w:r>
        <w:t xml:space="preserve">Data Pooling: Programmability of a digital euro could support the European Union’s Data</w:t>
      </w:r>
      <w:r>
        <w:t xml:space="preserve"> </w:t>
      </w:r>
      <w:r>
        <w:t xml:space="preserve">Strategy as a tool to remunerate data and underpin data transfers on smart contracts. By</w:t>
      </w:r>
      <w:r>
        <w:t xml:space="preserve"> </w:t>
      </w:r>
      <w:r>
        <w:t xml:space="preserve">combining in one go data transfers and software accompanying data with a digital euro,</w:t>
      </w:r>
      <w:r>
        <w:t xml:space="preserve"> </w:t>
      </w:r>
      <w:r>
        <w:t xml:space="preserve">novel use cases for federated machine learning could be enabled and funded.</w:t>
      </w:r>
      <w:r>
        <w:br/>
      </w:r>
      <w:r>
        <w:t xml:space="preserve">Combining Payments with Tax Reporting: Programmability of a digital euro could</w:t>
      </w:r>
      <w:r>
        <w:t xml:space="preserve"> </w:t>
      </w:r>
      <w:r>
        <w:t xml:space="preserve">innovate VAT payments and combine it with reporting. A merchant could agree to opt-in</w:t>
      </w:r>
      <w:r>
        <w:t xml:space="preserve"> </w:t>
      </w:r>
      <w:r>
        <w:t xml:space="preserve">to an automated VAT settlement system. The system could be implemented in various</w:t>
      </w:r>
      <w:r>
        <w:t xml:space="preserve"> </w:t>
      </w:r>
      <w:r>
        <w:t xml:space="preserve">ways. Merchants could automate their VAT payments and governments could automate</w:t>
      </w:r>
      <w:r>
        <w:t xml:space="preserve"> </w:t>
      </w:r>
      <w:r>
        <w:t xml:space="preserve">refunds.</w:t>
      </w:r>
    </w:p>
    <w:p>
      <w:pPr>
        <w:pStyle w:val="BodyText"/>
      </w:pPr>
      <w:r>
        <w:t xml:space="preserve">301 Digital money refers to any means of payment that exists in a purely electronic form including but not limited to bank deposits, CBDCs,</w:t>
      </w:r>
      <w:r>
        <w:t xml:space="preserve"> </w:t>
      </w:r>
      <w:r>
        <w:t xml:space="preserve">e-Money, tokenized assets and crypto-assets.</w:t>
      </w:r>
      <w:r>
        <w:t xml:space="preserve"> </w:t>
      </w:r>
      <w:r>
        <w:t xml:space="preserve">302 Item 10 of CPSS-IOSCO Task Force Recommendations for Securities Settlement Systems (2001).</w:t>
      </w:r>
      <w:r>
        <w:br/>
      </w:r>
      <w:r>
        <w:t xml:space="preserve">303 Although this example is relevant for so called “wholesale” which is outside the scope of the D€, similar techniques could be used for</w:t>
      </w:r>
      <w:r>
        <w:t xml:space="preserve"> </w:t>
      </w:r>
      <w:r>
        <w:t xml:space="preserve">less valuable items.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Annex 9 - International use of a digital euro</w:t>
      </w:r>
      <w:r>
        <w:t xml:space="preserve"> </w:t>
      </w:r>
      <w:r>
        <w:t xml:space="preserve">1. Description of policy options</w:t>
      </w:r>
      <w:r>
        <w:t xml:space="preserve"> </w:t>
      </w:r>
      <w:r>
        <w:t xml:space="preserve">Option 4a: Digital euro is available for all EU residents/businesses and third countries’</w:t>
      </w:r>
      <w:r>
        <w:t xml:space="preserve"> </w:t>
      </w:r>
      <w:r>
        <w:t xml:space="preserve">residents/businesses</w:t>
      </w:r>
      <w:r>
        <w:t xml:space="preserve"> </w:t>
      </w:r>
      <w:r>
        <w:t xml:space="preserve">Under this option, all EU residents, wherever located (in the euro area or in other Member</w:t>
      </w:r>
      <w:r>
        <w:t xml:space="preserve"> </w:t>
      </w:r>
      <w:r>
        <w:t xml:space="preserve">States) and residents in third countries would in principle have access to the digital euro and</w:t>
      </w:r>
      <w:r>
        <w:t xml:space="preserve"> </w:t>
      </w:r>
      <w:r>
        <w:t xml:space="preserve">make payments in digital euro.</w:t>
      </w:r>
      <w:r>
        <w:br/>
      </w:r>
      <w:r>
        <w:t xml:space="preserve">For non-euro area EU Member States, the digital euro would be distributed in the context of</w:t>
      </w:r>
      <w:r>
        <w:t xml:space="preserve"> </w:t>
      </w:r>
      <w:r>
        <w:t xml:space="preserve">arrangements between the ECB and the respective central banks. For third countries, the</w:t>
      </w:r>
      <w:r>
        <w:t xml:space="preserve"> </w:t>
      </w:r>
      <w:r>
        <w:t xml:space="preserve">international use of the digital euro might take place in the context of bilateral agreements</w:t>
      </w:r>
      <w:r>
        <w:t xml:space="preserve"> </w:t>
      </w:r>
      <w:r>
        <w:t xml:space="preserve">between the Union and third countries. The distribution of digital euro by intermediaries</w:t>
      </w:r>
      <w:r>
        <w:t xml:space="preserve"> </w:t>
      </w:r>
      <w:r>
        <w:t xml:space="preserve">would take place on a voluntary basis (as there is no legal tender outside the euro area except</w:t>
      </w:r>
      <w:r>
        <w:t xml:space="preserve"> </w:t>
      </w:r>
      <w:r>
        <w:t xml:space="preserve">in the case of SSCs304, which use the euro).</w:t>
      </w:r>
      <w:r>
        <w:br/>
      </w:r>
      <w:r>
        <w:t xml:space="preserve">Option 4b: Digital euro is available for visitors to the euro-area and under conditions for non-</w:t>
      </w:r>
      <w:r>
        <w:t xml:space="preserve"> </w:t>
      </w:r>
      <w:r>
        <w:t xml:space="preserve">euro area Member State residents/businesses and third countries residents/businesses</w:t>
      </w:r>
      <w:r>
        <w:br/>
      </w:r>
      <w:r>
        <w:t xml:space="preserve">Under this option, any resident/business from non-euro area jurisdictions would have access</w:t>
      </w:r>
      <w:r>
        <w:t xml:space="preserve"> </w:t>
      </w:r>
      <w:r>
        <w:t xml:space="preserve">to the digital euro under specific conditions aiming at safeguarding the monetary sovereignty</w:t>
      </w:r>
      <w:r>
        <w:t xml:space="preserve"> </w:t>
      </w:r>
      <w:r>
        <w:t xml:space="preserve">of non-euro-area countries and mitigating financial stability risks.</w:t>
      </w:r>
      <w:r>
        <w:br/>
      </w:r>
      <w:r>
        <w:t xml:space="preserve">For non-euro area EU Member States, the digital euro would be distributed in the context of</w:t>
      </w:r>
      <w:r>
        <w:t xml:space="preserve"> </w:t>
      </w:r>
      <w:r>
        <w:t xml:space="preserve">arrangements between the ECB and the respective central banks as well. This would include</w:t>
      </w:r>
      <w:r>
        <w:t xml:space="preserve"> </w:t>
      </w:r>
      <w:r>
        <w:t xml:space="preserve">tools to prevent an excessive use of digital euros on financial stability and monetary</w:t>
      </w:r>
      <w:r>
        <w:t xml:space="preserve"> </w:t>
      </w:r>
      <w:r>
        <w:t xml:space="preserve">sovereignty grounds. Non-euro area central banks may for instance further restrict any</w:t>
      </w:r>
      <w:r>
        <w:t xml:space="preserve"> </w:t>
      </w:r>
      <w:r>
        <w:t xml:space="preserve">holding limits that the Eurosystem may apply. Tools should be in place to monitor usage in</w:t>
      </w:r>
      <w:r>
        <w:t xml:space="preserve"> </w:t>
      </w:r>
      <w:r>
        <w:t xml:space="preserve">non-euro area Member States in order to avoid that the digital euro becomes, de facto, the</w:t>
      </w:r>
      <w:r>
        <w:t xml:space="preserve"> </w:t>
      </w:r>
      <w:r>
        <w:t xml:space="preserve">predominant currency in a non-euro area Member State, practically replacing the national</w:t>
      </w:r>
      <w:r>
        <w:t xml:space="preserve"> </w:t>
      </w:r>
      <w:r>
        <w:t xml:space="preserve">currency, as this could have a negative impact on the incentives of those Member States to</w:t>
      </w:r>
      <w:r>
        <w:t xml:space="preserve"> </w:t>
      </w:r>
      <w:r>
        <w:t xml:space="preserve">follow the adoption procedure enshrined in Article 140 TFEU.</w:t>
      </w:r>
      <w:r>
        <w:br/>
      </w:r>
      <w:r>
        <w:t xml:space="preserve">For third countries, the international use of the digital euro would might take place as well in</w:t>
      </w:r>
      <w:r>
        <w:t xml:space="preserve"> </w:t>
      </w:r>
      <w:r>
        <w:t xml:space="preserve">the context of bilateral agreements between the Union and third countries that would govern</w:t>
      </w:r>
      <w:r>
        <w:t xml:space="preserve"> </w:t>
      </w:r>
      <w:r>
        <w:t xml:space="preserve">the distribution of the digital euro (i.e. supervised entities) and the conditions of their use (i.e. </w:t>
      </w:r>
      <w:r>
        <w:t xml:space="preserve"> </w:t>
      </w:r>
      <w:r>
        <w:t xml:space="preserve">potential holding limits). .</w:t>
      </w:r>
    </w:p>
    <w:p>
      <w:pPr>
        <w:pStyle w:val="BodyText"/>
      </w:pPr>
      <w:r>
        <w:t xml:space="preserve">304 Small Sized Countries (San Marino, Monaco, The Vatican and Andorra) are subject to monetary agreement and use the Euro as legal</w:t>
      </w:r>
      <w:r>
        <w:t xml:space="preserve"> </w:t>
      </w:r>
      <w:r>
        <w:t xml:space="preserve">tender.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Option 4c: Digital euro is available only for visitors to the euro-area</w:t>
      </w:r>
      <w:r>
        <w:t xml:space="preserve"> </w:t>
      </w:r>
      <w:r>
        <w:t xml:space="preserve">Under this option, the digital euro would only be made available to EU and third-country</w:t>
      </w:r>
      <w:r>
        <w:t xml:space="preserve"> </w:t>
      </w:r>
      <w:r>
        <w:t xml:space="preserve">residents/businesses (e.g. tourists) visiting the euro area. The digital euro would not be</w:t>
      </w:r>
      <w:r>
        <w:t xml:space="preserve"> </w:t>
      </w:r>
      <w:r>
        <w:t xml:space="preserve">available for e.g. trade outside the euro area.</w:t>
      </w:r>
    </w:p>
    <w:p>
      <w:pPr>
        <w:pStyle w:val="Compact"/>
        <w:numPr>
          <w:ilvl w:val="0"/>
          <w:numId w:val="1021"/>
        </w:numPr>
      </w:pPr>
      <w:r>
        <w:t xml:space="preserve">Analysis of policy options</w:t>
      </w:r>
      <w:r>
        <w:t xml:space="preserve"> </w:t>
      </w:r>
      <w:r>
        <w:t xml:space="preserve">Option 4a: Digital euro is available for all EU residents/businesses and third countries’</w:t>
      </w:r>
      <w:r>
        <w:t xml:space="preserve"> </w:t>
      </w:r>
      <w:r>
        <w:t xml:space="preserve">residents/businesses</w:t>
      </w:r>
      <w:r>
        <w:t xml:space="preserve"> </w:t>
      </w:r>
      <w:r>
        <w:t xml:space="preserve">Option 4a would benefit non-EA residents/businesses and support the euro area economy as a</w:t>
      </w:r>
      <w:r>
        <w:t xml:space="preserve"> </w:t>
      </w:r>
      <w:r>
        <w:t xml:space="preserve">whole by facilitating cross-border payment transactions with non-euro area countries, and as</w:t>
      </w:r>
      <w:r>
        <w:t xml:space="preserve"> </w:t>
      </w:r>
      <w:r>
        <w:t xml:space="preserve">such would mirror the existing use of commercial bank money in euro by non-euro area</w:t>
      </w:r>
      <w:r>
        <w:t xml:space="preserve"> </w:t>
      </w:r>
      <w:r>
        <w:t xml:space="preserve">residents/businesses who may open a bank account in euro in non-euro area Member States</w:t>
      </w:r>
      <w:r>
        <w:t xml:space="preserve"> </w:t>
      </w:r>
      <w:r>
        <w:t xml:space="preserve">or in third countries. Bank deposits and loans in euro already feature predominately in some</w:t>
      </w:r>
      <w:r>
        <w:t xml:space="preserve"> </w:t>
      </w:r>
      <w:r>
        <w:t xml:space="preserve">countries, as illustrated below.</w:t>
      </w:r>
      <w:r>
        <w:br/>
      </w:r>
      <w:r>
        <w:t xml:space="preserve">Euroisation of bank deposit and loans</w:t>
      </w:r>
    </w:p>
    <w:p>
      <w:pPr>
        <w:pStyle w:val="FirstParagraph"/>
      </w:pPr>
      <w:r>
        <w:t xml:space="preserve">Source: ECB International Role of the Euro report, Statistical Annex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In addition, a broad international use of the digital euro would be commensurate with the</w:t>
      </w:r>
      <w:r>
        <w:t xml:space="preserve"> </w:t>
      </w:r>
      <w:r>
        <w:t xml:space="preserve">existing use of euro cash outside the euro-area. Euro banknote circulation is growing</w:t>
      </w:r>
      <w:r>
        <w:t xml:space="preserve"> </w:t>
      </w:r>
      <w:r>
        <w:t xml:space="preserve">continuously, even though cash usage is declining.305. The significant demand from these</w:t>
      </w:r>
      <w:r>
        <w:t xml:space="preserve"> </w:t>
      </w:r>
      <w:r>
        <w:t xml:space="preserve">regions stems from cross-border transactions, tourism and the search for safe haven assets</w:t>
      </w:r>
      <w:r>
        <w:t xml:space="preserve"> </w:t>
      </w:r>
      <w:r>
        <w:t xml:space="preserve">during periods of economic or political stress.</w:t>
      </w:r>
      <w:r>
        <w:t xml:space="preserve"> </w:t>
      </w:r>
      <w:r>
        <w:t xml:space="preserve">Benefits include:</w:t>
      </w:r>
    </w:p>
    <w:p>
      <w:pPr>
        <w:pStyle w:val="BodyText"/>
      </w:pPr>
      <w:r>
        <w:t xml:space="preserve"> Support of trade. The December 2018 Commission communication “Towards a</w:t>
      </w:r>
      <w:r>
        <w:t xml:space="preserve"> </w:t>
      </w:r>
      <w:r>
        <w:t xml:space="preserve">stronger international role of the euro” identified a number of benefits of an increased</w:t>
      </w:r>
      <w:r>
        <w:t xml:space="preserve"> </w:t>
      </w:r>
      <w:r>
        <w:t xml:space="preserve">international use of the euro. While that communication predated the digital euro</w:t>
      </w:r>
      <w:r>
        <w:t xml:space="preserve"> </w:t>
      </w:r>
      <w:r>
        <w:t xml:space="preserve">project, benefits identified in the Commission communication could be of similar</w:t>
      </w:r>
      <w:r>
        <w:t xml:space="preserve"> </w:t>
      </w:r>
      <w:r>
        <w:t xml:space="preserve">relevance if the digital euro was used internationally306. An unconstrained access to</w:t>
      </w:r>
      <w:r>
        <w:t xml:space="preserve"> </w:t>
      </w:r>
      <w:r>
        <w:t xml:space="preserve">digital euro for non-euro area residents could support trade, provided that payment</w:t>
      </w:r>
      <w:r>
        <w:t xml:space="preserve"> </w:t>
      </w:r>
      <w:r>
        <w:t xml:space="preserve">transactions are facilitated notwithstanding the existence of holding limits are</w:t>
      </w:r>
      <w:r>
        <w:t xml:space="preserve"> </w:t>
      </w:r>
      <w:r>
        <w:t xml:space="preserve">fulfilled: by enhancing the euro’s role as a reserve currency, which may benefit euro</w:t>
      </w:r>
      <w:r>
        <w:t xml:space="preserve"> </w:t>
      </w:r>
      <w:r>
        <w:t xml:space="preserve">invoicing, by lowering the transaction cost and risks for trade with euro area entities</w:t>
      </w:r>
      <w:r>
        <w:t xml:space="preserve"> </w:t>
      </w:r>
      <w:r>
        <w:t xml:space="preserve">as well as by enabling more efficient and faster cross-border payments compared to</w:t>
      </w:r>
      <w:r>
        <w:t xml:space="preserve"> </w:t>
      </w:r>
      <w:r>
        <w:t xml:space="preserve">the currently dominant correspondent banking-based cross-border transactions.</w:t>
      </w:r>
      <w:r>
        <w:t xml:space="preserve"> </w:t>
      </w:r>
      <w:r>
        <w:t xml:space="preserve">Importantly, an international use of the digital euro would allow EA intermediaries to</w:t>
      </w:r>
      <w:r>
        <w:t xml:space="preserve"> </w:t>
      </w:r>
      <w:r>
        <w:t xml:space="preserve">offer innovative payment services attractive for global players. This may prove</w:t>
      </w:r>
      <w:r>
        <w:t xml:space="preserve"> </w:t>
      </w:r>
      <w:r>
        <w:t xml:space="preserve">particularly important in the context of industry 4.0.</w:t>
      </w:r>
      <w:r>
        <w:t xml:space="preserve"> </w:t>
      </w:r>
      <w:r>
        <w:t xml:space="preserve"> International use of the digital euro. In many non-euro area countries and especially in</w:t>
      </w:r>
      <w:r>
        <w:t xml:space="preserve"> </w:t>
      </w:r>
      <w:r>
        <w:t xml:space="preserve">the absence of domestic digital currencies, the use of a digital euro could have a</w:t>
      </w:r>
    </w:p>
    <w:p>
      <w:pPr>
        <w:pStyle w:val="BodyText"/>
      </w:pPr>
      <w:r>
        <w:t xml:space="preserve">305 This phenomenon has been referred to as the “paradox of banknotes” (Bailey, 2009) or the “cash paradox” (Williams, 2012; Jiang and</w:t>
      </w:r>
      <w:r>
        <w:t xml:space="preserve"> </w:t>
      </w:r>
      <w:r>
        <w:t xml:space="preserve">Shao, 2020), see Foreign demand for euro banknotes Occasional Paper (ECB, January 2021) for more details. Other European currencies,</w:t>
      </w:r>
      <w:r>
        <w:t xml:space="preserve"> </w:t>
      </w:r>
      <w:r>
        <w:t xml:space="preserve">such as the Swedish krona or the Danish krone, do not show the same pattern.</w:t>
      </w:r>
      <w:r>
        <w:t xml:space="preserve"> </w:t>
      </w:r>
      <w:r>
        <w:t xml:space="preserve">306 Lower cost and lower risk of trading internationally for European businesses. This would happen for a decrease in currency conversion</w:t>
      </w:r>
      <w:r>
        <w:t xml:space="preserve"> </w:t>
      </w:r>
      <w:r>
        <w:t xml:space="preserve">costs, assuming that an increased use of euro in trade invoicing will remove the exchange risk and other related costs, especially for small</w:t>
      </w:r>
      <w:r>
        <w:t xml:space="preserve"> </w:t>
      </w:r>
      <w:r>
        <w:t xml:space="preserve">and medium-sized European businesses; stronger autonomy of European consumers and businesses, allowing them to pay or receive</w:t>
      </w:r>
      <w:r>
        <w:t xml:space="preserve"> </w:t>
      </w:r>
      <w:r>
        <w:t xml:space="preserve">payments for their international trade, and finance themselves with reduced exposure to geopolitical risks; Improved resilience of the</w:t>
      </w:r>
      <w:r>
        <w:t xml:space="preserve"> </w:t>
      </w:r>
      <w:r>
        <w:t xml:space="preserve">international financial system and economy, making them less vulnerable to exchange rate shocks.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strong appeal to potential users. This could altogether create a positive feedback loop</w:t>
      </w:r>
      <w:r>
        <w:t xml:space="preserve"> </w:t>
      </w:r>
      <w:r>
        <w:t xml:space="preserve">supporting the digital euro’s international use and strengthening its visibility.307</w:t>
      </w:r>
      <w:r>
        <w:t xml:space="preserve"> </w:t>
      </w:r>
      <w:r>
        <w:t xml:space="preserve"> Competitiveness of the digital euro. As emphasized by ECB, in a scenario where</w:t>
      </w:r>
      <w:r>
        <w:t xml:space="preserve"> </w:t>
      </w:r>
      <w:r>
        <w:t xml:space="preserve">China allowed for a general international use of the e-yuan, or if the US decided to</w:t>
      </w:r>
      <w:r>
        <w:t xml:space="preserve"> </w:t>
      </w:r>
      <w:r>
        <w:t xml:space="preserve">launch a CBDC to promote the use of the dollar at the expense of the euro, the</w:t>
      </w:r>
      <w:r>
        <w:t xml:space="preserve"> </w:t>
      </w:r>
      <w:r>
        <w:t xml:space="preserve">issuance of a digital euro outside the euro area could be motivated in part by the need</w:t>
      </w:r>
      <w:r>
        <w:t xml:space="preserve"> </w:t>
      </w:r>
      <w:r>
        <w:t xml:space="preserve">to support the international role of the euro.308 It is nevertheless too early to assess the</w:t>
      </w:r>
      <w:r>
        <w:t xml:space="preserve"> </w:t>
      </w:r>
      <w:r>
        <w:t xml:space="preserve">need to issue a digital euro on competitiveness ground. Third countries have refrained</w:t>
      </w:r>
      <w:r>
        <w:t xml:space="preserve"> </w:t>
      </w:r>
      <w:r>
        <w:t xml:space="preserve">from promoting a wide use of CBDC309 outside their own jurisdiction.</w:t>
      </w:r>
      <w:r>
        <w:t xml:space="preserve"> </w:t>
      </w:r>
      <w:r>
        <w:t xml:space="preserve"> Efficiency of cross-border payments. Benefits may include efficient and cheaper</w:t>
      </w:r>
      <w:r>
        <w:t xml:space="preserve"> </w:t>
      </w:r>
      <w:r>
        <w:t xml:space="preserve">cross-border payments310, particularly important for countries with a high share of</w:t>
      </w:r>
      <w:r>
        <w:t xml:space="preserve"> </w:t>
      </w:r>
      <w:r>
        <w:t xml:space="preserve">trade with the euro area.</w:t>
      </w:r>
      <w:r>
        <w:br/>
      </w:r>
      <w:r>
        <w:t xml:space="preserve">Option 4a would be effective in bringing about a state-of-the-art, efficient payment means for</w:t>
      </w:r>
      <w:r>
        <w:t xml:space="preserve"> </w:t>
      </w:r>
      <w:r>
        <w:t xml:space="preserve">the EU’s digitalizing economy (specific objective 1). More generally, people and businesses</w:t>
      </w:r>
      <w:r>
        <w:t xml:space="preserve"> </w:t>
      </w:r>
      <w:r>
        <w:t xml:space="preserve">would be in a position to use it outside the euro-area to support trade. Whether option 4a</w:t>
      </w:r>
      <w:r>
        <w:t xml:space="preserve"> </w:t>
      </w:r>
      <w:r>
        <w:t xml:space="preserve">would make the euro more competitive and support specific objective 2 mainly depends on</w:t>
      </w:r>
      <w:r>
        <w:t xml:space="preserve"> </w:t>
      </w:r>
      <w:r>
        <w:t xml:space="preserve">potential future developments taken by major jurisdictions that have taken so far a cautious</w:t>
      </w:r>
      <w:r>
        <w:t xml:space="preserve"> </w:t>
      </w:r>
      <w:r>
        <w:t xml:space="preserve">approach.</w:t>
      </w:r>
      <w:r>
        <w:br/>
      </w:r>
      <w:r>
        <w:t xml:space="preserve">Option 4a carries financial stability, macro-economic and political risks that would make it</w:t>
      </w:r>
      <w:r>
        <w:t xml:space="preserve"> </w:t>
      </w:r>
      <w:r>
        <w:t xml:space="preserve">inefficient in view of the costs that option would entail. They include:</w:t>
      </w:r>
      <w:r>
        <w:t xml:space="preserve"> </w:t>
      </w:r>
      <w:r>
        <w:t xml:space="preserve"> Financial stability. Option 4a may negatively impact non-EA countries in terms of</w:t>
      </w:r>
      <w:r>
        <w:t xml:space="preserve"> </w:t>
      </w:r>
      <w:r>
        <w:t xml:space="preserve">monetary autonomy and financial stability (“spill-over effects”). As pointed out by the</w:t>
      </w:r>
      <w:r>
        <w:t xml:space="preserve"> </w:t>
      </w:r>
      <w:r>
        <w:t xml:space="preserve">G7 principles for retail CBDC, significant use or holdings of any particular CBDC by</w:t>
      </w:r>
      <w:r>
        <w:t xml:space="preserve"> </w:t>
      </w:r>
      <w:r>
        <w:t xml:space="preserve">residents/businesses of a foreign country could lead to currency substitution and loss</w:t>
      </w:r>
      <w:r>
        <w:t xml:space="preserve"> </w:t>
      </w:r>
      <w:r>
        <w:t xml:space="preserve">of monetary sovereignty in that foreign country. An international use of the digital</w:t>
      </w:r>
      <w:r>
        <w:t xml:space="preserve"> </w:t>
      </w:r>
      <w:r>
        <w:t xml:space="preserve">euro may also bring about bank disintermediation in banks outside the Euro area.</w:t>
      </w:r>
      <w:r>
        <w:t xml:space="preserve"> </w:t>
      </w:r>
      <w:r>
        <w:t xml:space="preserve">According to an IMF working paper311 the presence of a foreign CBDC which acts as</w:t>
      </w:r>
      <w:r>
        <w:t xml:space="preserve"> </w:t>
      </w:r>
      <w:r>
        <w:t xml:space="preserve">an international safe asset may increase the risk of financial disintermediation in the</w:t>
      </w:r>
      <w:r>
        <w:t xml:space="preserve"> </w:t>
      </w:r>
      <w:r>
        <w:t xml:space="preserve">domestic banking sector, which can be accompanied by higher and more volatile</w:t>
      </w:r>
      <w:r>
        <w:t xml:space="preserve"> </w:t>
      </w:r>
      <w:r>
        <w:t xml:space="preserve">capital flows.</w:t>
      </w:r>
      <w:r>
        <w:t xml:space="preserve"> </w:t>
      </w:r>
      <w:r>
        <w:t xml:space="preserve"> Risks to the Eurosystem. Digital euroisation could eventually increase demand for</w:t>
      </w:r>
      <w:r>
        <w:t xml:space="preserve"> </w:t>
      </w:r>
      <w:r>
        <w:t xml:space="preserve">euro liquidity lines312 and increase the likelihood of calls for ECB interventions.</w:t>
      </w:r>
      <w:r>
        <w:t xml:space="preserve"> </w:t>
      </w:r>
      <w:r>
        <w:t xml:space="preserve"> Negative macro-economic impact of an international use. There are also costs from an</w:t>
      </w:r>
      <w:r>
        <w:t xml:space="preserve"> </w:t>
      </w:r>
      <w:r>
        <w:t xml:space="preserve">increased use of the euro internationally (“exorbitant duty”), meaning that the euro</w:t>
      </w:r>
    </w:p>
    <w:p>
      <w:pPr>
        <w:pStyle w:val="BodyText"/>
      </w:pPr>
      <w:r>
        <w:t xml:space="preserve">307 European Central Bank (2021), The international role of the euro.</w:t>
      </w:r>
      <w:r>
        <w:t xml:space="preserve"> </w:t>
      </w:r>
      <w:r>
        <w:t xml:space="preserve">308 Report on a digital euro, ECB, October 2020, scenario 6: “the issuance of CBDCs by major foreign central banks could enhance the</w:t>
      </w:r>
      <w:r>
        <w:t xml:space="preserve"> </w:t>
      </w:r>
      <w:r>
        <w:t xml:space="preserve">status of other international currencies at the expense of the euro. In such a situation, the Eurosystem might consider issuing a digital euro in</w:t>
      </w:r>
      <w:r>
        <w:t xml:space="preserve"> </w:t>
      </w:r>
      <w:r>
        <w:t xml:space="preserve">part to support the international role of the euro, stimulating demand for the euro among foreign investors”. In its public consultation on a</w:t>
      </w:r>
      <w:r>
        <w:t xml:space="preserve"> </w:t>
      </w:r>
      <w:r>
        <w:t xml:space="preserve">digital dollar of 20 January 2022, the US Fed clearly outlined the need to preserve the dominant international role of the U.S. dollar in</w:t>
      </w:r>
      <w:r>
        <w:t xml:space="preserve"> </w:t>
      </w:r>
      <w:r>
        <w:t xml:space="preserve">support of a US-issued CBDC.</w:t>
      </w:r>
      <w:r>
        <w:br/>
      </w:r>
      <w:r>
        <w:t xml:space="preserve">309 See PBoC, White Paper Progress of Research &amp; Development of E-CNY in China, July 2021 which noted that “Through technically</w:t>
      </w:r>
      <w:r>
        <w:t xml:space="preserve"> </w:t>
      </w:r>
      <w:r>
        <w:t xml:space="preserve">ready for cross-border use, e-CNY is still designed mainly for domestic retail payments at present”, given financial stability and monetary</w:t>
      </w:r>
      <w:r>
        <w:t xml:space="preserve"> </w:t>
      </w:r>
      <w:r>
        <w:t xml:space="preserve">sovereignty issues and ongoing international work on these issues.</w:t>
      </w:r>
      <w:r>
        <w:t xml:space="preserve"> </w:t>
      </w:r>
      <w:r>
        <w:t xml:space="preserve">310 Costs of cross-border payments have increased recently due to the retreat of the US-centred correspondence banking system. Though the</w:t>
      </w:r>
      <w:r>
        <w:t xml:space="preserve"> </w:t>
      </w:r>
      <w:r>
        <w:t xml:space="preserve">US dollar is the globally dominant currency in trade invoicing, the euro may be regarded as a regionally dominant currency in Europe and</w:t>
      </w:r>
      <w:r>
        <w:t xml:space="preserve"> </w:t>
      </w:r>
      <w:r>
        <w:t xml:space="preserve">some parts of Africa (See Boz et al. “Patterns in Invoicing Currency in Global Trade”, IMF Working Paper 20/126).</w:t>
      </w:r>
      <w:r>
        <w:br/>
      </w:r>
      <w:r>
        <w:t xml:space="preserve">311https://www.imf.org/en/Publications/WP/Issues/2022/05/06/Cross-Border-Central-Bank-Digital-Currencies-Bank-Runs-and-Capital-</w:t>
      </w:r>
      <w:r>
        <w:t xml:space="preserve"> </w:t>
      </w:r>
      <w:r>
        <w:t xml:space="preserve">Flows-Volatility-517625</w:t>
      </w:r>
      <w:r>
        <w:t xml:space="preserve"> </w:t>
      </w:r>
      <w:r>
        <w:t xml:space="preserve">312 See the Special Feature on “The benefits and costs of the international role of the euro at 20” In IRE (2019).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would be subject to appreciation in global stress episodes, with negative impact on</w:t>
      </w:r>
      <w:r>
        <w:t xml:space="preserve"> </w:t>
      </w:r>
      <w:r>
        <w:t xml:space="preserve">trade.313</w:t>
      </w:r>
      <w:r>
        <w:t xml:space="preserve"> </w:t>
      </w:r>
      <w:r>
        <w:t xml:space="preserve"> Technical challenges posed to the digital euro settlement infrastructures.</w:t>
      </w:r>
      <w:r>
        <w:t xml:space="preserve"> </w:t>
      </w:r>
      <w:r>
        <w:t xml:space="preserve">Intermediaries distributing the digital euro outside the Euro-area would have to adapt</w:t>
      </w:r>
      <w:r>
        <w:t xml:space="preserve"> </w:t>
      </w:r>
      <w:r>
        <w:t xml:space="preserve">their systems and infrastructures in order to acquire digital euro payment instruments;</w:t>
      </w:r>
      <w:r>
        <w:t xml:space="preserve"> </w:t>
      </w:r>
      <w:r>
        <w:t xml:space="preserve"> Supervisory challenges. Intermediaries distributing the digital euro would be</w:t>
      </w:r>
      <w:r>
        <w:t xml:space="preserve"> </w:t>
      </w:r>
      <w:r>
        <w:t xml:space="preserve">supervised intermediaries, which may call for supervisory arrangements with 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More fundamentally, this option has far-reaching implications as this would imply opening a</w:t>
      </w:r>
      <w:r>
        <w:t xml:space="preserve"> </w:t>
      </w:r>
      <w:r>
        <w:t xml:space="preserve">digital euro account/wallet to any non-EU residents/businesses that wants to be part of a</w:t>
      </w:r>
      <w:r>
        <w:t xml:space="preserve"> </w:t>
      </w:r>
      <w:r>
        <w:t xml:space="preserve">digital euro transaction (as payer or payee). It would have direct consequences on the conduct</w:t>
      </w:r>
      <w:r>
        <w:t xml:space="preserve"> </w:t>
      </w:r>
      <w:r>
        <w:t xml:space="preserve">of the monetary policy by the ECB. Preliminary analyses by the ECB indicate that total</w:t>
      </w:r>
      <w:r>
        <w:t xml:space="preserve"> </w:t>
      </w:r>
      <w:r>
        <w:t xml:space="preserve">digital euro holdings between one trillion and one and a half trillion euro (18% of the ECB</w:t>
      </w:r>
      <w:r>
        <w:t xml:space="preserve"> </w:t>
      </w:r>
      <w:r>
        <w:t xml:space="preserve">balance sheet) would avoid negative effects for the financial system and monetary policy314.</w:t>
      </w:r>
      <w:r>
        <w:t xml:space="preserve"> </w:t>
      </w:r>
      <w:r>
        <w:t xml:space="preserve">Assuming that euro-denominated bank deposits were converted into digital euro315, they will</w:t>
      </w:r>
      <w:r>
        <w:t xml:space="preserve"> </w:t>
      </w:r>
      <w:r>
        <w:t xml:space="preserve">represent 3% of the ECB balance sheet. Where demand for digital euro is similar to demand</w:t>
      </w:r>
      <w:r>
        <w:t xml:space="preserve"> </w:t>
      </w:r>
      <w:r>
        <w:t xml:space="preserve">for euro cash abroad, they could amount to 6% of ECB balance sheet316. This option would</w:t>
      </w:r>
      <w:r>
        <w:t xml:space="preserve"> </w:t>
      </w:r>
      <w:r>
        <w:t xml:space="preserve">therefore result in significantly lower holding for euro-area residents as the same amount of</w:t>
      </w:r>
      <w:r>
        <w:t xml:space="preserve"> </w:t>
      </w:r>
      <w:r>
        <w:t xml:space="preserve">digital euros provided by the Eurosystem would need to be divided between users from both</w:t>
      </w:r>
      <w:r>
        <w:t xml:space="preserve"> </w:t>
      </w:r>
      <w:r>
        <w:t xml:space="preserve">within and outside the euro area.</w:t>
      </w:r>
      <w:r>
        <w:t xml:space="preserve"> </w:t>
      </w:r>
      <w:r>
        <w:t xml:space="preserve">The embedding of features into the digital euro wallet to cater for non-euro area users is</w:t>
      </w:r>
      <w:r>
        <w:t xml:space="preserve"> </w:t>
      </w:r>
      <w:r>
        <w:t xml:space="preserve">expected to imply only marginal implementation costs (e.g. for including those features when</w:t>
      </w:r>
      <w:r>
        <w:t xml:space="preserve"> </w:t>
      </w:r>
      <w:r>
        <w:t xml:space="preserve">developing a mobile app). Maintaining those features, and enforcing for instance a specific</w:t>
      </w:r>
      <w:r>
        <w:t xml:space="preserve"> </w:t>
      </w:r>
      <w:r>
        <w:t xml:space="preserve">cap on holdings, is not expected to have any significant impact on running costs. Most of the</w:t>
      </w:r>
      <w:r>
        <w:t xml:space="preserve"> </w:t>
      </w:r>
      <w:r>
        <w:t xml:space="preserve">additional effort will be geared towards setting up the necessary agreements with institutions</w:t>
      </w:r>
      <w:r>
        <w:t xml:space="preserve"> </w:t>
      </w:r>
      <w:r>
        <w:t xml:space="preserve">and intermediaries from non euro area Member States and third countries.</w:t>
      </w:r>
      <w:r>
        <w:t xml:space="preserve"> </w:t>
      </w:r>
      <w:r>
        <w:t xml:space="preserve">The risks outlined above are commonly identified as spillovers that central banks want to</w:t>
      </w:r>
      <w:r>
        <w:t xml:space="preserve"> </w:t>
      </w:r>
      <w:r>
        <w:t xml:space="preserve">minimise. A wide international use of the digital euro would come up against principle 7 of</w:t>
      </w:r>
      <w:r>
        <w:t xml:space="preserve"> </w:t>
      </w:r>
      <w:r>
        <w:t xml:space="preserve">the G7 Public Policy Principles for retail CBDC317. International work is ongoing to further</w:t>
      </w:r>
      <w:r>
        <w:t xml:space="preserve"> </w:t>
      </w:r>
      <w:r>
        <w:t xml:space="preserve">study these effects in the context of the Financial Stability Board318. In addition, a wide use of</w:t>
      </w:r>
      <w:r>
        <w:t xml:space="preserve"> </w:t>
      </w:r>
      <w:r>
        <w:t xml:space="preserve">the digital euro in non-euro area Member States potentially raises legal issues if it results in a</w:t>
      </w:r>
      <w:r>
        <w:t xml:space="preserve"> </w:t>
      </w:r>
      <w:r>
        <w:t xml:space="preserve">unilateral “euroisation” that may be deemed incompatible with the Treaty319.</w:t>
      </w:r>
      <w:r>
        <w:t xml:space="preserve"> </w:t>
      </w:r>
      <w:r>
        <w:t xml:space="preserve">Moreover, in certain scenarios, respect for data protection includes strict compliance with the</w:t>
      </w:r>
      <w:r>
        <w:t xml:space="preserve"> </w:t>
      </w:r>
      <w:r>
        <w:t xml:space="preserve">rules on international transfers of personal data as set out in the EU data protection</w:t>
      </w:r>
      <w:r>
        <w:t xml:space="preserve"> </w:t>
      </w:r>
      <w:r>
        <w:t xml:space="preserve">framework. In particular, when transferring personal data outside the EU, supervised</w:t>
      </w:r>
      <w:r>
        <w:t xml:space="preserve"> </w:t>
      </w:r>
      <w:r>
        <w:t xml:space="preserve">intermediaries shall comply with the rules on international data transfers set out in Chapter V</w:t>
      </w:r>
    </w:p>
    <w:p>
      <w:pPr>
        <w:pStyle w:val="BodyText"/>
      </w:pPr>
      <w:r>
        <w:t xml:space="preserve">313 See the Special Feature on “The benefits and costs of the international role of the euro at 20” In IRE (2019).</w:t>
      </w:r>
      <w:r>
        <w:t xml:space="preserve"> </w:t>
      </w:r>
      <w:r>
        <w:t xml:space="preserve">314 “The digital euro and the evolution of the financial system” Introductory statement by Fabio Panetta, ECON Committee, 15 June 2022</w:t>
      </w:r>
      <w:r>
        <w:t xml:space="preserve"> </w:t>
      </w:r>
      <w:r>
        <w:t xml:space="preserve">315 Data of the International Role of the Euro 2022 report on EU neighbouring countries</w:t>
      </w:r>
      <w:r>
        <w:t xml:space="preserve"> </w:t>
      </w:r>
      <w:r>
        <w:t xml:space="preserve">316 Data of the ECB occasional paper “Foreign demand for euro banknotes”, January 2021. Estimates of foreign demand or euro cash is 30-</w:t>
      </w:r>
      <w:r>
        <w:t xml:space="preserve"> </w:t>
      </w:r>
      <w:r>
        <w:t xml:space="preserve">50% of total euro cash.</w:t>
      </w:r>
      <w:r>
        <w:br/>
      </w:r>
      <w:r>
        <w:t xml:space="preserve">317 “CBDCs should be designed to avoid risks of harm to the international monetary and financial system, including the monetary</w:t>
      </w:r>
      <w:r>
        <w:t xml:space="preserve"> </w:t>
      </w:r>
      <w:r>
        <w:t xml:space="preserve">sovereignty and financial stability of other countries”</w:t>
      </w:r>
      <w:r>
        <w:t xml:space="preserve"> </w:t>
      </w:r>
      <w:r>
        <w:t xml:space="preserve">318 Building Block 19 of the G20’s roadmap for enhancing cross-border payments, October 2021. As a next step, the CPMI in collaboration</w:t>
      </w:r>
      <w:r>
        <w:t xml:space="preserve"> </w:t>
      </w:r>
      <w:r>
        <w:t xml:space="preserve">with BIS Innovation Hub IMF and World Bank will identify and analyse options for access to and interlinking of CBDCs that could</w:t>
      </w:r>
      <w:r>
        <w:t xml:space="preserve"> </w:t>
      </w:r>
      <w:r>
        <w:t xml:space="preserve">improve cross-border payments</w:t>
      </w:r>
      <w:r>
        <w:t xml:space="preserve"> </w:t>
      </w:r>
      <w:r>
        <w:t xml:space="preserve">319 Report by the ECOFIN Council to the European Council in Nice on the exchange rate aspects of enlargement, 8 November 2000: “it</w:t>
      </w:r>
      <w:r>
        <w:t xml:space="preserve"> </w:t>
      </w:r>
      <w:r>
        <w:t xml:space="preserve">should be made clear that any unilateral adoption of the single currency by means of</w:t>
      </w:r>
      <w:r>
        <w:t xml:space="preserve"> </w:t>
      </w:r>
      <w:r>
        <w:t xml:space="preserve">“euroisation”</w:t>
      </w:r>
      <w:r>
        <w:t xml:space="preserve"> </w:t>
      </w:r>
      <w:r>
        <w:t xml:space="preserve">would run counter to the underlying</w:t>
      </w:r>
      <w:r>
        <w:t xml:space="preserve"> </w:t>
      </w:r>
      <w:r>
        <w:t xml:space="preserve">economic reasoning of EMU in the Treaty, which foresees the eventual adoption of the euro as the endpoint of a structured convergence</w:t>
      </w:r>
      <w:r>
        <w:t xml:space="preserve"> </w:t>
      </w:r>
      <w:r>
        <w:t xml:space="preserve">process within a multilateral framework”.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GDPR. To the extent Union institutions and bodies are involved in a transfer of personal data</w:t>
      </w:r>
      <w:r>
        <w:t xml:space="preserve"> </w:t>
      </w:r>
      <w:r>
        <w:t xml:space="preserve">to a third country, Chapter V EUDPR shall apply.</w:t>
      </w:r>
      <w:r>
        <w:t xml:space="preserve"> </w:t>
      </w:r>
      <w:r>
        <w:t xml:space="preserve">Option 4b: Digital euro is available for visitors to the euro-area and under conditions for non-</w:t>
      </w:r>
      <w:r>
        <w:t xml:space="preserve"> </w:t>
      </w:r>
      <w:r>
        <w:t xml:space="preserve">euro area Member State residents/businesses and third countries residents/businesses</w:t>
      </w:r>
      <w:r>
        <w:br/>
      </w:r>
      <w:r>
        <w:t xml:space="preserve">Option 4b frames option 4a to mitigate financial stability risks that an exorbitant use of the</w:t>
      </w:r>
      <w:r>
        <w:t xml:space="preserve"> </w:t>
      </w:r>
      <w:r>
        <w:t xml:space="preserve">digital euro may pose in non-euro area Member States or in third countries and to mitigate</w:t>
      </w:r>
      <w:r>
        <w:t xml:space="preserve"> </w:t>
      </w:r>
      <w:r>
        <w:t xml:space="preserve">any adverse effects on the Eurosystem. At the same time it would still allow for some</w:t>
      </w:r>
      <w:r>
        <w:t xml:space="preserve"> </w:t>
      </w:r>
      <w:r>
        <w:t xml:space="preserve">positive effects on trade and cross-border payments, e.g. by lowering the transaction cost and</w:t>
      </w:r>
      <w:r>
        <w:t xml:space="preserve"> </w:t>
      </w:r>
      <w:r>
        <w:t xml:space="preserve">risks of cross-border payments and increasing their speed and efficiency.</w:t>
      </w:r>
      <w:r>
        <w:br/>
      </w:r>
      <w:r>
        <w:t xml:space="preserve">The effectiveness of Option 4b in facilitating international trade and in terms of providing</w:t>
      </w:r>
      <w:r>
        <w:t xml:space="preserve"> </w:t>
      </w:r>
      <w:r>
        <w:t xml:space="preserve">state-of-the-art payment will depend on agreements with third countries. This makes the</w:t>
      </w:r>
      <w:r>
        <w:t xml:space="preserve"> </w:t>
      </w:r>
      <w:r>
        <w:t xml:space="preserve">effectiveness of this option more uncertain than option 4a. We can expect that the staggered</w:t>
      </w:r>
      <w:r>
        <w:t xml:space="preserve"> </w:t>
      </w:r>
      <w:r>
        <w:t xml:space="preserve">approach would lead to a staggered impact. Various countries (either Member States or third</w:t>
      </w:r>
      <w:r>
        <w:t xml:space="preserve"> </w:t>
      </w:r>
      <w:r>
        <w:t xml:space="preserve">countries) may conclude an agreement with the ECB at various times and thus the impacts –</w:t>
      </w:r>
      <w:r>
        <w:t xml:space="preserve"> </w:t>
      </w:r>
      <w:r>
        <w:t xml:space="preserve">both benefits and risks – would materialise over different timelines. This option would entail</w:t>
      </w:r>
      <w:r>
        <w:t xml:space="preserve"> </w:t>
      </w:r>
      <w:r>
        <w:t xml:space="preserve">costs (negotiation and implementation of agreement) and has implications in terms of design.</w:t>
      </w:r>
      <w:r>
        <w:t xml:space="preserve"> </w:t>
      </w:r>
      <w:r>
        <w:t xml:space="preserve">Digital euro distribution models would need to embed features that would allow various</w:t>
      </w:r>
      <w:r>
        <w:t xml:space="preserve"> </w:t>
      </w:r>
      <w:r>
        <w:t xml:space="preserve">limits (e.g. cap on holdings) requested by non-euro area countries to cater for financial</w:t>
      </w:r>
      <w:r>
        <w:t xml:space="preserve"> </w:t>
      </w:r>
      <w:r>
        <w:t xml:space="preserve">stability risk and bank disintermediation locally. Similar to option 4a, the embedding of</w:t>
      </w:r>
      <w:r>
        <w:t xml:space="preserve"> </w:t>
      </w:r>
      <w:r>
        <w:t xml:space="preserve">features into the digital euro distribution model to cater for non-euro area users is expected to</w:t>
      </w:r>
      <w:r>
        <w:t xml:space="preserve"> </w:t>
      </w:r>
      <w:r>
        <w:t xml:space="preserve">imply only marginal implementation costs (e.g. for including those features when developing</w:t>
      </w:r>
      <w:r>
        <w:t xml:space="preserve"> </w:t>
      </w:r>
      <w:r>
        <w:t xml:space="preserve">a mobile app). Maintaining those features, and enforcing for instance a specific cap on</w:t>
      </w:r>
      <w:r>
        <w:t xml:space="preserve"> </w:t>
      </w:r>
      <w:r>
        <w:t xml:space="preserve">holdings, is not expected to have any significant impact on running costs. Most of the</w:t>
      </w:r>
      <w:r>
        <w:t xml:space="preserve"> </w:t>
      </w:r>
      <w:r>
        <w:t xml:space="preserve">additional effort will be geared towards setting up the necessary agreements with institutions</w:t>
      </w:r>
      <w:r>
        <w:t xml:space="preserve"> </w:t>
      </w:r>
      <w:r>
        <w:t xml:space="preserve">and intermediaries from third countries.</w:t>
      </w:r>
      <w:r>
        <w:t xml:space="preserve"> </w:t>
      </w:r>
      <w:r>
        <w:t xml:space="preserve">Option 4b is consistent with the G7 principles that asked for both benefits and risks of an</w:t>
      </w:r>
      <w:r>
        <w:t xml:space="preserve"> </w:t>
      </w:r>
      <w:r>
        <w:t xml:space="preserve">international use of CBDC to be adequately balanced. In that respect, the G7 recommended a</w:t>
      </w:r>
      <w:r>
        <w:t xml:space="preserve"> </w:t>
      </w:r>
      <w:r>
        <w:t xml:space="preserve">cautious approach and further work given the potential implications of an international use, in</w:t>
      </w:r>
      <w:r>
        <w:t xml:space="preserve"> </w:t>
      </w:r>
      <w:r>
        <w:t xml:space="preserve">particular in terms of higher capital flow volatility that may amplify spillovers and cause</w:t>
      </w:r>
      <w:r>
        <w:t xml:space="preserve"> </w:t>
      </w:r>
      <w:r>
        <w:t xml:space="preserve">spillbacks, and in terms of the supply and demand of global reserve assets and the</w:t>
      </w:r>
      <w:r>
        <w:t xml:space="preserve"> </w:t>
      </w:r>
      <w:r>
        <w:t xml:space="preserve">composition of international reserve currencies. By making the international use of the digital</w:t>
      </w:r>
      <w:r>
        <w:t xml:space="preserve"> </w:t>
      </w:r>
      <w:r>
        <w:t xml:space="preserve">euro subject to agreement with third countries, that option will fit in with the ongoing</w:t>
      </w:r>
      <w:r>
        <w:t xml:space="preserve"> </w:t>
      </w:r>
      <w:r>
        <w:t xml:space="preserve">international work at FSB level.</w:t>
      </w:r>
      <w:r>
        <w:br/>
      </w:r>
      <w:r>
        <w:t xml:space="preserve">Option 4c: Digital euro is available only for visitors to the euro-area</w:t>
      </w:r>
      <w:r>
        <w:t xml:space="preserve"> </w:t>
      </w:r>
      <w:r>
        <w:t xml:space="preserve">Under option 4c, international use of a digital euro would not be achieved by allowing access</w:t>
      </w:r>
      <w:r>
        <w:t xml:space="preserve"> </w:t>
      </w:r>
      <w:r>
        <w:t xml:space="preserve">to digital euro to non-euro area residents/businesses. It would nevertheless support inbound</w:t>
      </w:r>
      <w:r>
        <w:t xml:space="preserve"> </w:t>
      </w:r>
      <w:r>
        <w:t xml:space="preserve">tourism in the euro area. Tourists tend to use more cash than residents mostly to reduce their</w:t>
      </w:r>
      <w:r>
        <w:t xml:space="preserve"> </w:t>
      </w:r>
      <w:r>
        <w:t xml:space="preserve">exchange rate fees. They could be therefore more affected i.e. face higher transactions costs</w:t>
      </w:r>
      <w:r>
        <w:t xml:space="preserve"> </w:t>
      </w:r>
      <w:r>
        <w:t xml:space="preserve">when paying abroad than euro area residents by a de facto decline of the availability of cash.</w:t>
      </w:r>
      <w:r>
        <w:t xml:space="preserve"> </w:t>
      </w:r>
      <w:r>
        <w:t xml:space="preserve">Using the digital euro may save them from having to store a large amount of cash. This</w:t>
      </w:r>
      <w:r>
        <w:t xml:space="preserve"> </w:t>
      </w:r>
      <w:r>
        <w:t xml:space="preserve">international use has been supported in other jurisdictions implementing or piloting CBDC</w:t>
      </w:r>
      <w:r>
        <w:t xml:space="preserve"> </w:t>
      </w:r>
      <w:r>
        <w:t xml:space="preserve">320.</w:t>
      </w:r>
    </w:p>
    <w:p>
      <w:pPr>
        <w:pStyle w:val="BodyText"/>
      </w:pPr>
      <w:r>
        <w:t xml:space="preserve">320 The Sand Dollar issued in Bahamas was officially launched in October 2020 and the authorities grant access only to foreign visitors</w:t>
      </w:r>
      <w:r>
        <w:t xml:space="preserve"> </w:t>
      </w:r>
      <w:r>
        <w:t xml:space="preserve">(tourists) with limitations. A large pilot of the e-yuan was launched during the Winter Olympics in China in February 2022, when foreigners</w:t>
      </w:r>
      <w:r>
        <w:t xml:space="preserve"> </w:t>
      </w:r>
      <w:r>
        <w:t xml:space="preserve">were also allowed to access it. However, the take up by foreigners at that time was small.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Under this option, the digital euro would not be able to facilitate international trade via cross-</w:t>
      </w:r>
      <w:r>
        <w:t xml:space="preserve"> </w:t>
      </w:r>
      <w:r>
        <w:t xml:space="preserve">border digital euro payments. In an extreme adverse scenario, where other foreign-</w:t>
      </w:r>
      <w:r>
        <w:t xml:space="preserve"> </w:t>
      </w:r>
      <w:r>
        <w:t xml:space="preserve">denominated means of payment are instead increasingly used for trade purposes, this could</w:t>
      </w:r>
      <w:r>
        <w:t xml:space="preserve"> </w:t>
      </w:r>
      <w:r>
        <w:t xml:space="preserve">come at the disadvantage of euro area firms engaged in international trade. However, it</w:t>
      </w:r>
      <w:r>
        <w:t xml:space="preserve"> </w:t>
      </w:r>
      <w:r>
        <w:t xml:space="preserve">should be noted that a digital euro that does not allow for international use besides inbound</w:t>
      </w:r>
      <w:r>
        <w:t xml:space="preserve"> </w:t>
      </w:r>
      <w:r>
        <w:t xml:space="preserve">tourism purposes can still facilitate cross-currency payments if it is interoperable with other</w:t>
      </w:r>
      <w:r>
        <w:t xml:space="preserve"> </w:t>
      </w:r>
      <w:r>
        <w:t xml:space="preserve">jurisdictions’ CBDCs. However, interoperability cannot be treated as a policy option in the</w:t>
      </w:r>
      <w:r>
        <w:t xml:space="preserve"> </w:t>
      </w:r>
      <w:r>
        <w:t xml:space="preserve">context of this Impact Assessment, also given that this would depend on decisions of other</w:t>
      </w:r>
      <w:r>
        <w:t xml:space="preserve"> </w:t>
      </w:r>
      <w:r>
        <w:t xml:space="preserve">jurisdictions outside of the euro area.</w:t>
      </w:r>
      <w:r>
        <w:br/>
      </w:r>
      <w:r>
        <w:t xml:space="preserve">Option 4c will be less effective in promoting a wide usage of digital euro for transactions</w:t>
      </w:r>
      <w:r>
        <w:t xml:space="preserve"> </w:t>
      </w:r>
      <w:r>
        <w:t xml:space="preserve">between euro area residents/businesses and residents and businesses outside the euro-area.</w:t>
      </w:r>
      <w:r>
        <w:t xml:space="preserve"> </w:t>
      </w:r>
      <w:r>
        <w:t xml:space="preserve">This option would not bring about a state-of-the-art, efficient payment means for the EU’s</w:t>
      </w:r>
      <w:r>
        <w:t xml:space="preserve"> </w:t>
      </w:r>
      <w:r>
        <w:t xml:space="preserve">digitalizing economy (specific objective 1) as e.g. supply chains outside the euro-area would</w:t>
      </w:r>
      <w:r>
        <w:t xml:space="preserve"> </w:t>
      </w:r>
      <w:r>
        <w:t xml:space="preserve">not be integrated in conditional payments, and more generally people and businesses would</w:t>
      </w:r>
      <w:r>
        <w:t xml:space="preserve"> </w:t>
      </w:r>
      <w:r>
        <w:t xml:space="preserve">not be in a position to use it outside the euro-area to support trade.</w:t>
      </w:r>
      <w:r>
        <w:br/>
      </w:r>
      <w:r>
        <w:t xml:space="preserve">In terms of meeting specific objective 2, a limited geographical use of the digital euro under</w:t>
      </w:r>
      <w:r>
        <w:t xml:space="preserve"> </w:t>
      </w:r>
      <w:r>
        <w:t xml:space="preserve">Option 4c would not increase the euro’s competitiveness vis-à-vis other currencies, third</w:t>
      </w:r>
      <w:r>
        <w:t xml:space="preserve"> </w:t>
      </w:r>
      <w:r>
        <w:t xml:space="preserve">countries-issued CBDCs and stablecoins that may be used for payments outside the euro-</w:t>
      </w:r>
      <w:r>
        <w:t xml:space="preserve"> </w:t>
      </w:r>
      <w:r>
        <w:t xml:space="preserve">area.</w:t>
      </w:r>
      <w:r>
        <w:br/>
      </w:r>
      <w:r>
        <w:t xml:space="preserve">Under this option the Eurosystem would bear the least cost compared to other options in this</w:t>
      </w:r>
      <w:r>
        <w:t xml:space="preserve"> </w:t>
      </w:r>
      <w:r>
        <w:t xml:space="preserve">section. Overall, conditions for providing the digital euro would be the same than for euro</w:t>
      </w:r>
      <w:r>
        <w:t xml:space="preserve"> </w:t>
      </w:r>
      <w:r>
        <w:t xml:space="preserve">area residents, except for some specificities in onboarding conditions and design features</w:t>
      </w:r>
      <w:r>
        <w:t xml:space="preserve"> </w:t>
      </w:r>
      <w:r>
        <w:t xml:space="preserve">such as the expiration date of accounts/wallets opened to visitors to the euro area – which</w:t>
      </w:r>
      <w:r>
        <w:t xml:space="preserve"> </w:t>
      </w:r>
      <w:r>
        <w:t xml:space="preserve">may even be provided without need for prior agreement with third-country institutions and</w:t>
      </w:r>
      <w:r>
        <w:t xml:space="preserve"> </w:t>
      </w:r>
      <w:r>
        <w:t xml:space="preserve">intermediaries.</w:t>
      </w:r>
      <w:r>
        <w:br/>
      </w:r>
      <w:r>
        <w:t xml:space="preserve">This option is consistent with the territorial scope of the euro cash, which has legal tender</w:t>
      </w:r>
      <w:r>
        <w:t xml:space="preserve"> </w:t>
      </w:r>
      <w:r>
        <w:t xml:space="preserve">only in the euro-area, but is not consistent with the existing use of bank accounts in euro or</w:t>
      </w:r>
      <w:r>
        <w:t xml:space="preserve"> </w:t>
      </w:r>
      <w:r>
        <w:t xml:space="preserve">with the holding of euro cash outside the euro-area. This option is not consistent with the</w:t>
      </w:r>
      <w:r>
        <w:t xml:space="preserve"> </w:t>
      </w:r>
      <w:r>
        <w:t xml:space="preserve">Commission policy objective of supporting an international role of the euro.</w:t>
      </w:r>
      <w:r>
        <w:br/>
      </w:r>
      <w:r>
        <w:t xml:space="preserve">Stakeholders’ views on all options</w:t>
      </w:r>
      <w:r>
        <w:t xml:space="preserve"> </w:t>
      </w:r>
      <w:r>
        <w:t xml:space="preserve">Both citizens (54 out of 188, 28%) and professional respondents (94 out of 124 found, 76%)</w:t>
      </w:r>
      <w:r>
        <w:t xml:space="preserve"> </w:t>
      </w:r>
      <w:r>
        <w:t xml:space="preserve">were mostly supportive of a digital euro available only for euro area citizens and for intra</w:t>
      </w:r>
      <w:r>
        <w:t xml:space="preserve"> </w:t>
      </w:r>
      <w:r>
        <w:t xml:space="preserve">euro area transactions. 47 citizens (25%) and only 1 professional were against. 85 citizens</w:t>
      </w:r>
      <w:r>
        <w:t xml:space="preserve"> </w:t>
      </w:r>
      <w:r>
        <w:t xml:space="preserve">(45%) and 26 professional (21%) did not reply. 49 out of 188 EU citizens (26%) supported</w:t>
      </w:r>
      <w:r>
        <w:t xml:space="preserve"> </w:t>
      </w:r>
      <w:r>
        <w:t xml:space="preserve">that tourist visiting the euro area should also be able to pay with a digital euro (26%) and 28</w:t>
      </w:r>
      <w:r>
        <w:t xml:space="preserve"> </w:t>
      </w:r>
      <w:r>
        <w:t xml:space="preserve">(14%) were against (86 (45%) did not reply. The same question received support from 75</w:t>
      </w:r>
      <w:r>
        <w:t xml:space="preserve"> </w:t>
      </w:r>
      <w:r>
        <w:t xml:space="preserve">professionals (60%) and 31 (25%) did not reply. Other use cases received less but still</w:t>
      </w:r>
      <w:r>
        <w:t xml:space="preserve"> </w:t>
      </w:r>
      <w:r>
        <w:t xml:space="preserve">significant support from professional (see Annex 2). Professional respondents warned that</w:t>
      </w:r>
      <w:r>
        <w:t xml:space="preserve"> </w:t>
      </w:r>
      <w:r>
        <w:t xml:space="preserve">the use beyond the euro area may come with a series of significant operational issues: e.g. </w:t>
      </w:r>
      <w:r>
        <w:t xml:space="preserve"> </w:t>
      </w:r>
      <w:r>
        <w:t xml:space="preserve">onboarding of non-residents, how to perform KYC functions, fraud and AML, servicing and</w:t>
      </w:r>
      <w:r>
        <w:t xml:space="preserve"> </w:t>
      </w:r>
      <w:r>
        <w:t xml:space="preserve">closing of the wallet. For trade purposes, professional respondents believed that a wholesale-</w:t>
      </w:r>
      <w:r>
        <w:t xml:space="preserve"> </w:t>
      </w:r>
      <w:r>
        <w:t xml:space="preserve">oriented digital currency suited for large value cross-currency and innovative payments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(smart contracts321, conditional payments) would be better suited than a retail focused digital</w:t>
      </w:r>
      <w:r>
        <w:t xml:space="preserve"> </w:t>
      </w:r>
      <w:r>
        <w:t xml:space="preserve">euro.</w:t>
      </w:r>
      <w:r>
        <w:br/>
      </w:r>
      <w:r>
        <w:t xml:space="preserve">Professional respondents agreed that the use of a digital euro outside of the euro area may</w:t>
      </w:r>
      <w:r>
        <w:t xml:space="preserve"> </w:t>
      </w:r>
      <w:r>
        <w:t xml:space="preserve">bring risks for non-euro area countries (e.g. unwanted capital flows) especially if their</w:t>
      </w:r>
      <w:r>
        <w:t xml:space="preserve"> </w:t>
      </w:r>
      <w:r>
        <w:t xml:space="preserve">currency is less competitive than the euro although they showed moderate concerns about</w:t>
      </w:r>
      <w:r>
        <w:t xml:space="preserve"> </w:t>
      </w:r>
      <w:r>
        <w:t xml:space="preserve">them. In non-euro area Member states, a widespread use of the digital euro could be</w:t>
      </w:r>
      <w:r>
        <w:t xml:space="preserve"> </w:t>
      </w:r>
      <w:r>
        <w:t xml:space="preserve">detrimental for the local financial system and the conduct of the sovereign monetary policy,</w:t>
      </w:r>
      <w:r>
        <w:t xml:space="preserve"> </w:t>
      </w:r>
      <w:r>
        <w:t xml:space="preserve">especially in crises. Therefore it was suggested to limit the use of the digital euro</w:t>
      </w:r>
      <w:r>
        <w:t xml:space="preserve"> </w:t>
      </w:r>
      <w:r>
        <w:t xml:space="preserve">internationally and potentially open this possibility only for transactions related to visitors.</w:t>
      </w:r>
      <w:r>
        <w:t xml:space="preserve"> </w:t>
      </w:r>
      <w:r>
        <w:t xml:space="preserve">Conclusion</w:t>
      </w:r>
      <w:r>
        <w:t xml:space="preserve"> </w:t>
      </w:r>
      <w:r>
        <w:t xml:space="preserve">While option 4a is more effective than option 4b and 4c in meeting specific objective 1,</w:t>
      </w:r>
      <w:r>
        <w:t xml:space="preserve"> </w:t>
      </w:r>
      <w:r>
        <w:t xml:space="preserve">option 4b is more efficient to address macro-economic, financial stability and political risks</w:t>
      </w:r>
      <w:r>
        <w:t xml:space="preserve"> </w:t>
      </w:r>
      <w:r>
        <w:t xml:space="preserve">that option 4a would entail.</w:t>
      </w:r>
      <w:r>
        <w:br/>
      </w:r>
      <w:r>
        <w:t xml:space="preserve">In terms of meeting specific objective 2, while a competitive advantage of the euro would</w:t>
      </w:r>
      <w:r>
        <w:t xml:space="preserve"> </w:t>
      </w:r>
      <w:r>
        <w:t xml:space="preserve">mainly depend on whether other jurisdictions promote an international use, option 4a would</w:t>
      </w:r>
      <w:r>
        <w:t xml:space="preserve"> </w:t>
      </w:r>
      <w:r>
        <w:t xml:space="preserve">not necessarily be more effective than option 4b as an unfettered international use may lead</w:t>
      </w:r>
      <w:r>
        <w:t xml:space="preserve"> </w:t>
      </w:r>
      <w:r>
        <w:t xml:space="preserve">to political tensions.</w:t>
      </w:r>
      <w:r>
        <w:br/>
      </w:r>
      <w:r>
        <w:t xml:space="preserve">As regards the coherence of the above options with other policies of the EU and G7, while</w:t>
      </w:r>
      <w:r>
        <w:t xml:space="preserve"> </w:t>
      </w:r>
      <w:r>
        <w:t xml:space="preserve">option 4a would be coherent with the Commission’s agenda of promoting the international</w:t>
      </w:r>
      <w:r>
        <w:t xml:space="preserve"> </w:t>
      </w:r>
      <w:r>
        <w:t xml:space="preserve">use of the euro, that option is deemed not fully compatible with international standards that</w:t>
      </w:r>
      <w:r>
        <w:t xml:space="preserve"> </w:t>
      </w:r>
      <w:r>
        <w:t xml:space="preserve">aim at limiting spill-over effects from CBDCs and, therefore, in that respect, is less coherent</w:t>
      </w:r>
      <w:r>
        <w:t xml:space="preserve"> </w:t>
      </w:r>
      <w:r>
        <w:t xml:space="preserve">than option 4b. Option 4c is not coherent with Commission policy promoting the</w:t>
      </w:r>
      <w:r>
        <w:t xml:space="preserve"> </w:t>
      </w:r>
      <w:r>
        <w:t xml:space="preserve">international role of the Euro.</w:t>
      </w:r>
      <w:r>
        <w:t xml:space="preserve"> </w:t>
      </w:r>
      <w:r>
        <w:t xml:space="preserve">On the basis of this analysis, options 4b and 4c are selected as preferred policy options in</w:t>
      </w:r>
      <w:r>
        <w:t xml:space="preserve"> </w:t>
      </w:r>
      <w:r>
        <w:t xml:space="preserve">terms of achieving the specific objectives 1 and 2 in a consistent way with other policies of</w:t>
      </w:r>
      <w:r>
        <w:t xml:space="preserve"> </w:t>
      </w:r>
      <w:r>
        <w:t xml:space="preserve">the EU and G7. An international use would be achieved in a gradual way, starting with option</w:t>
      </w:r>
      <w:r>
        <w:t xml:space="preserve"> </w:t>
      </w:r>
      <w:r>
        <w:t xml:space="preserve">4c (access to visitors to the euro area) as suggested in the public consultation, and extended,</w:t>
      </w:r>
      <w:r>
        <w:t xml:space="preserve"> </w:t>
      </w:r>
      <w:r>
        <w:t xml:space="preserve">subject to agreements with non-euro area Member States and third countries to mitigate</w:t>
      </w:r>
      <w:r>
        <w:t xml:space="preserve"> </w:t>
      </w:r>
      <w:r>
        <w:t xml:space="preserve">financial stability risks (option 4b).</w:t>
      </w:r>
    </w:p>
    <w:p>
      <w:pPr>
        <w:pStyle w:val="BodyText"/>
      </w:pPr>
      <w:r>
        <w:t xml:space="preserve">Table - Comparison of options aimed to ensure that the central bank issued money, the</w:t>
      </w:r>
      <w:r>
        <w:t xml:space="preserve"> </w:t>
      </w:r>
      <w:r>
        <w:t xml:space="preserve">euro can meet the payment needs in the digital age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(cost-</w:t>
      </w:r>
      <w:r>
        <w:t xml:space="preserve"> </w:t>
      </w:r>
      <w:r>
        <w:t xml:space="preserve">effectiveness)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 score</w:t>
      </w:r>
      <w:r>
        <w:t xml:space="preserve"> </w:t>
      </w:r>
      <w:r>
        <w:t xml:space="preserve">Do nothing – no digital euro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International use</w:t>
      </w:r>
      <w:r>
        <w:t xml:space="preserve"> </w:t>
      </w:r>
      <w:r>
        <w:t xml:space="preserve">Option 4a - Digital euro available for</w:t>
      </w:r>
      <w:r>
        <w:t xml:space="preserve"> </w:t>
      </w:r>
      <w:r>
        <w:t xml:space="preserve">all EU residents/businesses and third</w:t>
      </w:r>
      <w:r>
        <w:t xml:space="preserve"> </w:t>
      </w:r>
      <w:r>
        <w:t xml:space="preserve">countries residents/businesses</w:t>
      </w:r>
      <w:r>
        <w:t xml:space="preserve"> </w:t>
      </w:r>
      <w:r>
        <w:t xml:space="preserve">++</w:t>
      </w:r>
      <w:r>
        <w:t xml:space="preserve"> </w:t>
      </w:r>
      <w:r>
        <w:t xml:space="preserve">– 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Option 4b - Digital euro available for</w:t>
      </w:r>
      <w:r>
        <w:t xml:space="preserve"> </w:t>
      </w:r>
      <w:r>
        <w:t xml:space="preserve">visitors to the euro-area and under</w:t>
      </w:r>
      <w:r>
        <w:t xml:space="preserve"> </w:t>
      </w:r>
      <w:r>
        <w:t xml:space="preserve">conditions for non-euro area</w:t>
      </w:r>
      <w:r>
        <w:t xml:space="preserve"> </w:t>
      </w:r>
      <w:r>
        <w:t xml:space="preserve">residents/businesses and third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 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321 See Annex 8 on the evolution of the internet and payment needs of industry 4.0.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countries residents/businesses</w:t>
      </w:r>
      <w:r>
        <w:t xml:space="preserve"> </w:t>
      </w:r>
      <w:r>
        <w:t xml:space="preserve">Option 4c - Digital euro available</w:t>
      </w:r>
      <w:r>
        <w:t xml:space="preserve"> </w:t>
      </w:r>
      <w:r>
        <w:t xml:space="preserve">only for euro-area</w:t>
      </w:r>
      <w:r>
        <w:t xml:space="preserve"> </w:t>
      </w:r>
      <w:r>
        <w:t xml:space="preserve">residents/businesses and visitors to</w:t>
      </w:r>
      <w:r>
        <w:t xml:space="preserve"> </w:t>
      </w:r>
      <w:r>
        <w:t xml:space="preserve">the euro-area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Magnitude of impact as compared with the baseline scenario (the baseline is indicated as 0):</w:t>
      </w:r>
      <w:r>
        <w:t xml:space="preserve"> </w:t>
      </w:r>
      <w:r>
        <w:t xml:space="preserve">++ strongly positive; + positive; – – strongly negative; – negative; ≈ marginal / neutral;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Annex 10 - Third countries and non-Euro area CBDCs</w:t>
      </w:r>
      <w:r>
        <w:t xml:space="preserve"> </w:t>
      </w:r>
      <w:r>
        <w:t xml:space="preserve">Around the world, 87 countries representing over 90 percent of global GDP are speeding up</w:t>
      </w:r>
      <w:r>
        <w:t xml:space="preserve"> </w:t>
      </w:r>
      <w:r>
        <w:t xml:space="preserve">efforts in exploring CBDCs according to the Atlantic Council.322 In addition, international</w:t>
      </w:r>
      <w:r>
        <w:t xml:space="preserve"> </w:t>
      </w:r>
      <w:r>
        <w:t xml:space="preserve">institutions and inter-governmental political authorities are contributing to the area through</w:t>
      </w:r>
      <w:r>
        <w:t xml:space="preserve"> </w:t>
      </w:r>
      <w:r>
        <w:t xml:space="preserve">policy principles, applied technology research, proofs of concepts and prototypes mostly in</w:t>
      </w:r>
      <w:r>
        <w:t xml:space="preserve"> </w:t>
      </w:r>
      <w:r>
        <w:t xml:space="preserve">close coordination with central banks and/or the private sector. While both advanced and</w:t>
      </w:r>
      <w:r>
        <w:t xml:space="preserve"> </w:t>
      </w:r>
      <w:r>
        <w:t xml:space="preserve">emerging economies are engaging in CBDC projects, their respective stage of engagement –</w:t>
      </w:r>
      <w:r>
        <w:t xml:space="preserve"> </w:t>
      </w:r>
      <w:r>
        <w:t xml:space="preserve">research, development, pilot, or launch – depends greatly on the country. Currently, 9</w:t>
      </w:r>
      <w:r>
        <w:t xml:space="preserve"> </w:t>
      </w:r>
      <w:r>
        <w:t xml:space="preserve">countries have fully launched a digital currency which include the Bahamas, seven Eastern</w:t>
      </w:r>
      <w:r>
        <w:t xml:space="preserve"> </w:t>
      </w:r>
      <w:r>
        <w:t xml:space="preserve">Caribbean countries and Nigeria as Africa’s first CBDC. In terms of pilots, over a dozen</w:t>
      </w:r>
      <w:r>
        <w:t xml:space="preserve"> </w:t>
      </w:r>
      <w:r>
        <w:t xml:space="preserve">countries are potentially preparing for a launch including China and Sweden among others</w:t>
      </w:r>
      <w:r>
        <w:t xml:space="preserve"> </w:t>
      </w:r>
      <w:r>
        <w:t xml:space="preserve">and the rest are either in development or in research. Although motivations, purposes, and</w:t>
      </w:r>
      <w:r>
        <w:t xml:space="preserve"> </w:t>
      </w:r>
      <w:r>
        <w:t xml:space="preserve">policy goals for issuing a CBDC vary significantly across advanced and emerging countries,</w:t>
      </w:r>
      <w:r>
        <w:t xml:space="preserve"> </w:t>
      </w:r>
      <w:r>
        <w:t xml:space="preserve">most central banks are exploring a retail CBDC, followed by a wholesale CBDC and a</w:t>
      </w:r>
      <w:r>
        <w:t xml:space="preserve"> </w:t>
      </w:r>
      <w:r>
        <w:t xml:space="preserve">number of central banks are exploring both.323 In addition, the Bank of International</w:t>
      </w:r>
      <w:r>
        <w:t xml:space="preserve"> </w:t>
      </w:r>
      <w:r>
        <w:t xml:space="preserve">Settlements is actively engaging in, and coordinating multiple CBDCs (mCBDCs) linking</w:t>
      </w:r>
      <w:r>
        <w:t xml:space="preserve"> </w:t>
      </w:r>
      <w:r>
        <w:t xml:space="preserve">developments and pilots from several central banks into projects such as project Jura,</w:t>
      </w:r>
      <w:r>
        <w:t xml:space="preserve"> </w:t>
      </w:r>
      <w:r>
        <w:t xml:space="preserve">Helvetia and Dunbar among others. 324</w:t>
      </w:r>
      <w:r>
        <w:t xml:space="preserve"> </w:t>
      </w:r>
      <w:r>
        <w:t xml:space="preserve">In March 2022, the US Administration placed ‘the highest urgency’ on research and</w:t>
      </w:r>
      <w:r>
        <w:t xml:space="preserve"> </w:t>
      </w:r>
      <w:r>
        <w:t xml:space="preserve">development efforts surrounding a US CBDC following the issuance of the Executive Order.</w:t>
      </w:r>
      <w:r>
        <w:t xml:space="preserve"> </w:t>
      </w:r>
      <w:r>
        <w:t xml:space="preserve">The Administration expects regulators to submit a joint research assessment on a US CBDC</w:t>
      </w:r>
      <w:r>
        <w:t xml:space="preserve"> </w:t>
      </w:r>
      <w:r>
        <w:t xml:space="preserve">implication by September 2022.325 Alongside this Executive Order, the Federal Reserve Bank</w:t>
      </w:r>
      <w:r>
        <w:t xml:space="preserve"> </w:t>
      </w:r>
      <w:r>
        <w:t xml:space="preserve">of Boston is collaborating with the Massachusetts Institute of Technology to develop a</w:t>
      </w:r>
      <w:r>
        <w:t xml:space="preserve"> </w:t>
      </w:r>
      <w:r>
        <w:t xml:space="preserve">multiyear research project exploring the technical challenges and opportunities of a US</w:t>
      </w:r>
      <w:r>
        <w:t xml:space="preserve"> </w:t>
      </w:r>
      <w:r>
        <w:t xml:space="preserve">CBDC entitled project Hamilton. While the Federal Reserve has made no decisions on</w:t>
      </w:r>
      <w:r>
        <w:t xml:space="preserve"> </w:t>
      </w:r>
      <w:r>
        <w:t xml:space="preserve">whether to pursue or implement a US CBDC, it has been exploring its potential benefits and</w:t>
      </w:r>
      <w:r>
        <w:t xml:space="preserve"> </w:t>
      </w:r>
      <w:r>
        <w:t xml:space="preserve">risks from a variety of angles with a key focus lying on whether, and how a CBDC could</w:t>
      </w:r>
      <w:r>
        <w:t xml:space="preserve"> </w:t>
      </w:r>
      <w:r>
        <w:t xml:space="preserve">improve on an already safe and efficient U.S. domestic payments system. For that purpose,</w:t>
      </w:r>
      <w:r>
        <w:t xml:space="preserve"> </w:t>
      </w:r>
      <w:r>
        <w:t xml:space="preserve">the Fed issued a discussion paper in January 2022 in an effort to understand whether and how</w:t>
      </w:r>
      <w:r>
        <w:t xml:space="preserve"> </w:t>
      </w:r>
      <w:r>
        <w:t xml:space="preserve">a US CBDC would improve its domestic payments system.</w:t>
      </w:r>
      <w:r>
        <w:br/>
      </w:r>
      <w:r>
        <w:t xml:space="preserve">In the United Kingdom, HM Treasury and the Bank of England published a consultation in</w:t>
      </w:r>
      <w:r>
        <w:t xml:space="preserve"> </w:t>
      </w:r>
      <w:r>
        <w:t xml:space="preserve">2022 setting out their assessment of the case for a UK CBDC, including the merits of further</w:t>
      </w:r>
      <w:r>
        <w:t xml:space="preserve"> </w:t>
      </w:r>
      <w:r>
        <w:t xml:space="preserve">work to develop an operational and technology model.326 On 07 February 2023, the Treasury</w:t>
      </w:r>
      <w:r>
        <w:t xml:space="preserve"> </w:t>
      </w:r>
      <w:r>
        <w:t xml:space="preserve">and the Bank of England announced a consultation327 on a potential digital pound, or central</w:t>
      </w:r>
      <w:r>
        <w:t xml:space="preserve"> </w:t>
      </w:r>
      <w:r>
        <w:t xml:space="preserve">bank digital currency (CBDC). A digital pound would be issued by the Bank of England and</w:t>
      </w:r>
      <w:r>
        <w:t xml:space="preserve"> </w:t>
      </w:r>
      <w:r>
        <w:t xml:space="preserve">could be used by households and businesses for everyday payments in-store and online. If</w:t>
      </w:r>
      <w:r>
        <w:t xml:space="preserve"> </w:t>
      </w:r>
      <w:r>
        <w:t xml:space="preserve">introduced a digital pound would be interchangeable with cash and bank deposits,</w:t>
      </w:r>
      <w:r>
        <w:t xml:space="preserve"> </w:t>
      </w:r>
      <w:r>
        <w:t xml:space="preserve">complementing cash. A digital pound is likely to be needed in the future according to a</w:t>
      </w:r>
      <w:r>
        <w:t xml:space="preserve"> </w:t>
      </w:r>
      <w:r>
        <w:t xml:space="preserve">consultation paper published today by HM Treasury and the Bank of England. Nevertheless,</w:t>
      </w:r>
      <w:r>
        <w:t xml:space="preserve"> </w:t>
      </w:r>
      <w:r>
        <w:t xml:space="preserve">no decision has been taken at this stage to introduce one. The Bank of England will take</w:t>
      </w:r>
    </w:p>
    <w:p>
      <w:pPr>
        <w:pStyle w:val="BodyText"/>
      </w:pPr>
      <w:r>
        <w:t xml:space="preserve">322 Central Bank Digital Currency Tracker - Atlantic Council</w:t>
      </w:r>
      <w:r>
        <w:t xml:space="preserve"> </w:t>
      </w:r>
      <w:r>
        <w:t xml:space="preserve">323 Ready, steady, go? - Results of the third BIS survey on central bank digital currency</w:t>
      </w:r>
      <w:r>
        <w:t xml:space="preserve"> </w:t>
      </w:r>
      <w:r>
        <w:t xml:space="preserve">324 BIS Innovation Hub work on central bank digital currency (CBDC)</w:t>
      </w:r>
      <w:r>
        <w:br/>
      </w:r>
      <w:r>
        <w:t xml:space="preserve">325 Executive Order on Ensuring Responsible Development of Digital Assets | The White House</w:t>
      </w:r>
      <w:r>
        <w:t xml:space="preserve"> </w:t>
      </w:r>
      <w:r>
        <w:t xml:space="preserve">326 UK central bank digital currency | Bank of England</w:t>
      </w:r>
      <w:r>
        <w:t xml:space="preserve"> </w:t>
      </w:r>
      <w:r>
        <w:t xml:space="preserve">327 https://www.bankofengland.co.uk/news/2023/february/hm-treasury-and-boe-consider-plans-for-a-digital-pound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forward further research and development work. The public were invited to give their views</w:t>
      </w:r>
      <w:r>
        <w:t xml:space="preserve"> </w:t>
      </w:r>
      <w:r>
        <w:t xml:space="preserve">on the scheme to be taken forward. The consultation is being launched because both HM</w:t>
      </w:r>
      <w:r>
        <w:t xml:space="preserve"> </w:t>
      </w:r>
      <w:r>
        <w:t xml:space="preserve">Treasury and the Bank want to ensure the public have access to safe money that is convenient</w:t>
      </w:r>
      <w:r>
        <w:t xml:space="preserve"> </w:t>
      </w:r>
      <w:r>
        <w:t xml:space="preserve">to use as our everyday lives become more digital, while supporting private sector innovation,</w:t>
      </w:r>
      <w:r>
        <w:t xml:space="preserve"> </w:t>
      </w:r>
      <w:r>
        <w:t xml:space="preserve">choice and efficiency in digital payments.</w:t>
      </w:r>
      <w:r>
        <w:t xml:space="preserve"> </w:t>
      </w:r>
      <w:r>
        <w:t xml:space="preserve">In Sweden, the case for a CBDC is stronger provided that the use, and role of cash is rapidly</w:t>
      </w:r>
      <w:r>
        <w:t xml:space="preserve"> </w:t>
      </w:r>
      <w:r>
        <w:t xml:space="preserve">declining and is the lowest in Europe. As such, the Riksbank started their research on the e-</w:t>
      </w:r>
      <w:r>
        <w:t xml:space="preserve"> </w:t>
      </w:r>
      <w:r>
        <w:t xml:space="preserve">krona project in 2017 and the central bank entered the pilot phase in 2020. Currently in Phase</w:t>
      </w:r>
      <w:r>
        <w:t xml:space="preserve"> </w:t>
      </w:r>
      <w:r>
        <w:t xml:space="preserve">3, the e-krona project aims to construct a possible technical platform for the e-krona, in</w:t>
      </w:r>
      <w:r>
        <w:t xml:space="preserve"> </w:t>
      </w:r>
      <w:r>
        <w:t xml:space="preserve">collaboration with the private sector, with the objective to learn more about how a technical</w:t>
      </w:r>
      <w:r>
        <w:t xml:space="preserve"> </w:t>
      </w:r>
      <w:r>
        <w:t xml:space="preserve">solution could work. More specifically, the Phase 1 focused on a token- and blockchain-</w:t>
      </w:r>
      <w:r>
        <w:t xml:space="preserve"> </w:t>
      </w:r>
      <w:r>
        <w:t xml:space="preserve">based technical solution within a distributed network. During Phase 2, the technical tests have</w:t>
      </w:r>
      <w:r>
        <w:t xml:space="preserve"> </w:t>
      </w:r>
      <w:r>
        <w:t xml:space="preserve">included investigating whether and how an e-krona could function offline, whether the</w:t>
      </w:r>
      <w:r>
        <w:t xml:space="preserve"> </w:t>
      </w:r>
      <w:r>
        <w:t xml:space="preserve">performance of the tested solution is adequate and how banks and other PSPs could be</w:t>
      </w:r>
      <w:r>
        <w:t xml:space="preserve"> </w:t>
      </w:r>
      <w:r>
        <w:t xml:space="preserve">integrated within the e-krona network. At last, Phase 3 will continue to test specific parts of</w:t>
      </w:r>
      <w:r>
        <w:t xml:space="preserve"> </w:t>
      </w:r>
      <w:r>
        <w:t xml:space="preserve">the technical solution, with a focus on preparing for an issuable e-krona, although the</w:t>
      </w:r>
      <w:r>
        <w:t xml:space="preserve"> </w:t>
      </w:r>
      <w:r>
        <w:t xml:space="preserve">political decision is an inquiry in progress.</w:t>
      </w:r>
      <w:r>
        <w:br/>
      </w:r>
      <w:r>
        <w:t xml:space="preserve">In China, research surrounding CBDC started in 2014 and the People’s Bank of China</w:t>
      </w:r>
      <w:r>
        <w:t xml:space="preserve"> </w:t>
      </w:r>
      <w:r>
        <w:t xml:space="preserve">(PBoC) started to pilot it in 2020. The PBoC is currently partnering with state-owned</w:t>
      </w:r>
      <w:r>
        <w:t xml:space="preserve"> </w:t>
      </w:r>
      <w:r>
        <w:t xml:space="preserve">commercial banks, online banks, telecom operators and internet service providers with the</w:t>
      </w:r>
      <w:r>
        <w:t xml:space="preserve"> </w:t>
      </w:r>
      <w:r>
        <w:t xml:space="preserve">aim of improving convenience, efficiency and resilience of its current retail payment system.</w:t>
      </w:r>
      <w:r>
        <w:t xml:space="preserve"> </w:t>
      </w:r>
      <w:r>
        <w:t xml:space="preserve">During the 2022 Winter Olympics, China’s Digital Currency Electronic Payment was made</w:t>
      </w:r>
      <w:r>
        <w:t xml:space="preserve"> </w:t>
      </w:r>
      <w:r>
        <w:t xml:space="preserve">available to visitors from third countries on a trial basis and in March 2022, various selected</w:t>
      </w:r>
      <w:r>
        <w:t xml:space="preserve"> </w:t>
      </w:r>
      <w:r>
        <w:t xml:space="preserve">pilots were running in major cities including Beijing and Shanghai, with plans to expand</w:t>
      </w:r>
      <w:r>
        <w:t xml:space="preserve"> </w:t>
      </w:r>
      <w:r>
        <w:t xml:space="preserve">gradually in several other cities. It has been estimated in January 2022 that over 260 million</w:t>
      </w:r>
      <w:r>
        <w:t xml:space="preserve"> </w:t>
      </w:r>
      <w:r>
        <w:t xml:space="preserve">users have already access to China’s official digital yuan app, the e-CNY.</w:t>
      </w:r>
      <w:r>
        <w:br/>
      </w:r>
      <w:r>
        <w:t xml:space="preserve">Beyond individual countries, the G7 finance officials endorsed public policy principles for</w:t>
      </w:r>
      <w:r>
        <w:t xml:space="preserve"> </w:t>
      </w:r>
      <w:r>
        <w:t xml:space="preserve">retail CBDC in 2021 stating that a</w:t>
      </w:r>
      <w:r>
        <w:t xml:space="preserve"> </w:t>
      </w:r>
      <w:r>
        <w:t xml:space="preserve">“strong international coordination and cooperation on</w:t>
      </w:r>
      <w:r>
        <w:t xml:space="preserve"> </w:t>
      </w:r>
      <w:r>
        <w:t xml:space="preserve">these issues helps to ensure that public and private sector innovation will deliver domestic</w:t>
      </w:r>
      <w:r>
        <w:t xml:space="preserve"> </w:t>
      </w:r>
      <w:r>
        <w:t xml:space="preserve">and cross-border benefits while being safe for users and the wider financial system.”</w:t>
      </w:r>
      <w:r>
        <w:t xml:space="preserve">328</w:t>
      </w:r>
      <w:r>
        <w:br/>
      </w:r>
      <w:r>
        <w:t xml:space="preserve">The Bank of International Settlements is at the forefront of research and development of</w:t>
      </w:r>
      <w:r>
        <w:t xml:space="preserve"> </w:t>
      </w:r>
      <w:r>
        <w:t xml:space="preserve">mCBDCs and is currently involved with a number of central banks around the world. Project</w:t>
      </w:r>
      <w:r>
        <w:t xml:space="preserve"> </w:t>
      </w:r>
      <w:r>
        <w:t xml:space="preserve">Helvetia is a multi-phase investigation on the settlement of tokenized assets in central bank</w:t>
      </w:r>
      <w:r>
        <w:t xml:space="preserve"> </w:t>
      </w:r>
      <w:r>
        <w:t xml:space="preserve">money329, Project Dunbar developed two prototypes for a shared platform that could enable</w:t>
      </w:r>
      <w:r>
        <w:t xml:space="preserve"> </w:t>
      </w:r>
      <w:r>
        <w:t xml:space="preserve">international settlements using digital currencies issued by multiple central banks330, and</w:t>
      </w:r>
      <w:r>
        <w:t xml:space="preserve"> </w:t>
      </w:r>
      <w:r>
        <w:t xml:space="preserve">Project Jura explores cross-border settlement using a wholesale CBDC.331 In addition, the</w:t>
      </w:r>
      <w:r>
        <w:t xml:space="preserve"> </w:t>
      </w:r>
      <w:r>
        <w:t xml:space="preserve">BIS has studied throughout Project Aurum the benefits and challenges of tiered architectures</w:t>
      </w:r>
      <w:r>
        <w:t xml:space="preserve"> </w:t>
      </w:r>
      <w:r>
        <w:t xml:space="preserve">for the distribution of retail CBDC through commercial banks and PSPs332 and the Inthanon-</w:t>
      </w:r>
      <w:r>
        <w:t xml:space="preserve"> </w:t>
      </w:r>
      <w:r>
        <w:t xml:space="preserve">LionRock Project aims at buildings a multi-CBDC platform for international settlements.333</w:t>
      </w:r>
    </w:p>
    <w:p>
      <w:pPr>
        <w:pStyle w:val="BodyText"/>
      </w:pPr>
      <w:r>
        <w:t xml:space="preserve">328 G7 Public Policy Principles for Retail Central Bank Digital Currencies - G7 UK Presidency 2021</w:t>
      </w:r>
      <w:r>
        <w:t xml:space="preserve"> </w:t>
      </w:r>
      <w:r>
        <w:t xml:space="preserve">329 Project Helvetia: A multi-phase investigation on the settlement of tokenised assets in central bank money</w:t>
      </w:r>
      <w:r>
        <w:br/>
      </w:r>
      <w:r>
        <w:t xml:space="preserve">330 Project Dunbar: international settlements using multi-CBDCs</w:t>
      </w:r>
      <w:r>
        <w:br/>
      </w:r>
      <w:r>
        <w:t xml:space="preserve">331 Project Jura: cross-border settlement using wholesale CBDC</w:t>
      </w:r>
      <w:r>
        <w:br/>
      </w:r>
      <w:r>
        <w:t xml:space="preserve">332 Project Jura: cross-border settlement using wholesale CBDC</w:t>
      </w:r>
      <w:r>
        <w:t xml:space="preserve"> </w:t>
      </w:r>
      <w:r>
        <w:t xml:space="preserve">333 Multiple CBDC (mCBDC) Bridge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Top 10 retail CBDC projects</w:t>
      </w:r>
    </w:p>
    <w:p>
      <w:pPr>
        <w:pStyle w:val="BodyText"/>
      </w:pPr>
      <w:r>
        <w:t xml:space="preserve">Top 10 wholesale CBDC projects</w:t>
      </w:r>
    </w:p>
    <w:p>
      <w:pPr>
        <w:pStyle w:val="BodyText"/>
      </w:pPr>
      <w:r>
        <w:t xml:space="preserve">Source: PwC Global CBDC Index and Stablecoin Overview 2022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Annex 11 - Financial stability and macroeconomic impact</w:t>
      </w:r>
      <w:r>
        <w:t xml:space="preserve"> </w:t>
      </w:r>
      <w:r>
        <w:t xml:space="preserve">1. Overview: How an unconstrained digital euro can impact financial stability and</w:t>
      </w:r>
      <w:r>
        <w:t xml:space="preserve"> </w:t>
      </w:r>
      <w:r>
        <w:t xml:space="preserve">credit provisioning to the real economy</w:t>
      </w:r>
      <w:r>
        <w:t xml:space="preserve"> </w:t>
      </w:r>
      <w:r>
        <w:t xml:space="preserve">A digital euro could erode banks’ deposit base. The digital euro increases choice of users</w:t>
      </w:r>
      <w:r>
        <w:t xml:space="preserve"> </w:t>
      </w:r>
      <w:r>
        <w:t xml:space="preserve">and has the potential to take some market share from existing means of payments, including</w:t>
      </w:r>
      <w:r>
        <w:t xml:space="preserve"> </w:t>
      </w:r>
      <w:r>
        <w:t xml:space="preserve">from cash and commercial bank deposits. The extent to which households and firms may</w:t>
      </w:r>
      <w:r>
        <w:t xml:space="preserve"> </w:t>
      </w:r>
      <w:r>
        <w:t xml:space="preserve">prefer using and holding digital euros instead of commercial bank deposits will depend the</w:t>
      </w:r>
      <w:r>
        <w:t xml:space="preserve"> </w:t>
      </w:r>
      <w:r>
        <w:t xml:space="preserve">features of digital euro. These are both of financial (i.e. credit risk, interest rates and</w:t>
      </w:r>
      <w:r>
        <w:t xml:space="preserve"> </w:t>
      </w:r>
      <w:r>
        <w:t xml:space="preserve">transaction fees) and non-financial nature (e.g. availability, acceptance, safety and</w:t>
      </w:r>
      <w:r>
        <w:t xml:space="preserve"> </w:t>
      </w:r>
      <w:r>
        <w:t xml:space="preserve">convenience). Especially the zero credit risk nature of a digital euro can motivate depositors</w:t>
      </w:r>
      <w:r>
        <w:t xml:space="preserve"> </w:t>
      </w:r>
      <w:r>
        <w:t xml:space="preserve">(especially with holdings above the EUR 100.00 not covered by the deposit guarantee</w:t>
      </w:r>
      <w:r>
        <w:t xml:space="preserve"> </w:t>
      </w:r>
      <w:r>
        <w:t xml:space="preserve">scheme) to shift deposits in large amounts from commercial banks to the ECB.</w:t>
      </w:r>
      <w:r>
        <w:t xml:space="preserve"> </w:t>
      </w:r>
      <w:r>
        <w:t xml:space="preserve">In certain circumstances, a digital euro may arguably also increase the likelihood, scale</w:t>
      </w:r>
      <w:r>
        <w:t xml:space="preserve"> </w:t>
      </w:r>
      <w:r>
        <w:t xml:space="preserve">and speed of bank runs, although the extent of this is unclear due to lack of precedents.</w:t>
      </w:r>
      <w:r>
        <w:t xml:space="preserve"> </w:t>
      </w:r>
      <w:r>
        <w:t xml:space="preserve">Compared to a cash bank run, a digital bank run looks more likely and may happen more</w:t>
      </w:r>
      <w:r>
        <w:t xml:space="preserve"> </w:t>
      </w:r>
      <w:r>
        <w:t xml:space="preserve">rapidly because of lower transaction costs for converting deposits (from a website or an</w:t>
      </w:r>
      <w:r>
        <w:t xml:space="preserve"> </w:t>
      </w:r>
      <w:r>
        <w:t xml:space="preserve">application) and because digital euros would likely imply lower holding costs, in particular</w:t>
      </w:r>
      <w:r>
        <w:t xml:space="preserve"> </w:t>
      </w:r>
      <w:r>
        <w:t xml:space="preserve">storage costs, and risks than banknotes, given the relative facility of keeping large amounts of</w:t>
      </w:r>
      <w:r>
        <w:t xml:space="preserve"> </w:t>
      </w:r>
      <w:r>
        <w:t xml:space="preserve">digital euros compared to banknotes. At the same time, depositors already have the</w:t>
      </w:r>
      <w:r>
        <w:t xml:space="preserve"> </w:t>
      </w:r>
      <w:r>
        <w:t xml:space="preserve">possibility to transfer their deposits to another bank quickly and easily if they are in</w:t>
      </w:r>
      <w:r>
        <w:t xml:space="preserve"> </w:t>
      </w:r>
      <w:r>
        <w:t xml:space="preserve">possession of multiple accounts. Hence, the potential heightened probability of bank runs</w:t>
      </w:r>
      <w:r>
        <w:t xml:space="preserve"> </w:t>
      </w:r>
      <w:r>
        <w:t xml:space="preserve">should mainly apply to the case of systemic banking crises, in which an electronic transfer to</w:t>
      </w:r>
      <w:r>
        <w:t xml:space="preserve"> </w:t>
      </w:r>
      <w:r>
        <w:t xml:space="preserve">another bank account does not eliminate a depositor’s risk. Indeed, Rainone (2021) shows</w:t>
      </w:r>
      <w:r>
        <w:t xml:space="preserve"> </w:t>
      </w:r>
      <w:r>
        <w:t xml:space="preserve">that in idiosyncratic bank stress episodes deposits are mainly shifted to large domestic banks</w:t>
      </w:r>
      <w:r>
        <w:t xml:space="preserve"> </w:t>
      </w:r>
      <w:r>
        <w:t xml:space="preserve">generating a size premium and that under a fixed-rate, full allotment regime, the liquidity</w:t>
      </w:r>
      <w:r>
        <w:t xml:space="preserve"> </w:t>
      </w:r>
      <w:r>
        <w:t xml:space="preserve">drain is mostly offset through open market operations334. In the euro area, such systemic</w:t>
      </w:r>
      <w:r>
        <w:t xml:space="preserve"> </w:t>
      </w:r>
      <w:r>
        <w:t xml:space="preserve">withdrawals of bank deposits have only been observed in case of perceived redenomination</w:t>
      </w:r>
      <w:r>
        <w:t xml:space="preserve"> </w:t>
      </w:r>
      <w:r>
        <w:t xml:space="preserve">risks connected to concerns over an exit from the common currency area. It should be noted</w:t>
      </w:r>
      <w:r>
        <w:t xml:space="preserve"> </w:t>
      </w:r>
      <w:r>
        <w:t xml:space="preserve">that some arguments have also been brought forward that suggest that CBDC could actually</w:t>
      </w:r>
      <w:r>
        <w:t xml:space="preserve"> </w:t>
      </w:r>
      <w:r>
        <w:t xml:space="preserve">stabilise the financial system335: first, by providing supervisory authorities with a new source</w:t>
      </w:r>
      <w:r>
        <w:t xml:space="preserve"> </w:t>
      </w:r>
      <w:r>
        <w:t xml:space="preserve">of real-time information that could enable timely intervention adding to tools that the ECB</w:t>
      </w:r>
      <w:r>
        <w:t xml:space="preserve"> </w:t>
      </w:r>
      <w:r>
        <w:t xml:space="preserve">has to monitor instant payments and second, by lowering banks’ maturity mismatch, which</w:t>
      </w:r>
      <w:r>
        <w:t xml:space="preserve"> </w:t>
      </w:r>
      <w:r>
        <w:t xml:space="preserve">would reduce their exposure to depositor runs.</w:t>
      </w:r>
      <w:r>
        <w:br/>
      </w:r>
      <w:r>
        <w:t xml:space="preserve">Deposits play an important role in euro area bank funding, both in quantitative and</w:t>
      </w:r>
      <w:r>
        <w:t xml:space="preserve"> </w:t>
      </w:r>
      <w:r>
        <w:t xml:space="preserve">qualitative terms. As a relatively stable and cheap source of funding (taking collateral costs</w:t>
      </w:r>
      <w:r>
        <w:t xml:space="preserve"> </w:t>
      </w:r>
      <w:r>
        <w:t xml:space="preserve">into account), deposits enjoy preferential regulatory treatment (see below). Currently, they</w:t>
      </w:r>
      <w:r>
        <w:t xml:space="preserve"> </w:t>
      </w:r>
      <w:r>
        <w:t xml:space="preserve">account for roughly 40% of banks’ total liabilities on aggregate, with 32% from households</w:t>
      </w:r>
      <w:r>
        <w:t xml:space="preserve"> </w:t>
      </w:r>
      <w:r>
        <w:t xml:space="preserve">and non-financial corporations. However, this aggregate figure masks heterogeneity both on a</w:t>
      </w:r>
      <w:r>
        <w:t xml:space="preserve"> </w:t>
      </w:r>
      <w:r>
        <w:t xml:space="preserve">country level and also in relation to banks’ business models. Among the euro area’s four</w:t>
      </w:r>
      <w:r>
        <w:t xml:space="preserve"> </w:t>
      </w:r>
      <w:r>
        <w:t xml:space="preserve">largest countries, deposits represent more than 50% of banks’ liabilities in Spain and Italy,</w:t>
      </w:r>
      <w:r>
        <w:t xml:space="preserve"> </w:t>
      </w:r>
      <w:r>
        <w:t xml:space="preserve">44% in Germany but only 28% in France. At the same time, bank-level data also illustrates</w:t>
      </w:r>
      <w:r>
        <w:t xml:space="preserve"> </w:t>
      </w:r>
      <w:r>
        <w:t xml:space="preserve">how diverse bank funding models can be: at the euro area level, deposits play a</w:t>
      </w:r>
    </w:p>
    <w:p>
      <w:pPr>
        <w:pStyle w:val="Compact"/>
        <w:numPr>
          <w:ilvl w:val="0"/>
          <w:numId w:val="1022"/>
        </w:numPr>
      </w:pPr>
      <w:r>
        <w:t xml:space="preserve">Rainone E., (2021), Identifying deposits’ outflows in real-time, Bank of Italy WP 1319.</w:t>
      </w:r>
      <w:r>
        <w:t xml:space="preserve"> </w:t>
      </w:r>
      <w:r>
        <w:t xml:space="preserve">335 See for instance Keister, T. and C. Monnet (2022), “Central Bank Digital Currency: Stability and Information”, Office of Financial</w:t>
      </w:r>
      <w:r>
        <w:t xml:space="preserve"> </w:t>
      </w:r>
      <w:r>
        <w:t xml:space="preserve">Research (OFR) Working Paper, July 2022.</w:t>
      </w:r>
    </w:p>
    <w:p>
      <w:pPr>
        <w:pStyle w:val="FirstParagraph"/>
      </w:pPr>
      <w:r>
        <w:t xml:space="preserve">182</w:t>
      </w:r>
    </w:p>
    <w:p>
      <w:pPr>
        <w:pStyle w:val="BodyText"/>
      </w:pPr>
      <w:r>
        <w:t xml:space="preserve">comparatively small role in a non-negligible share of banks, while representing more than</w:t>
      </w:r>
      <w:r>
        <w:t xml:space="preserve"> </w:t>
      </w:r>
      <w:r>
        <w:t xml:space="preserve">60% of bank debt in the most deposit-dependent institutions. It is this category of banks,</w:t>
      </w:r>
      <w:r>
        <w:t xml:space="preserve"> </w:t>
      </w:r>
      <w:r>
        <w:t xml:space="preserve">highly reliant on retail funding, that is more likely to be put under pressure should an</w:t>
      </w:r>
      <w:r>
        <w:t xml:space="preserve"> </w:t>
      </w:r>
      <w:r>
        <w:t xml:space="preserve">unrestricted CBDC design be chosen.</w:t>
      </w:r>
      <w:r>
        <w:br/>
      </w:r>
      <w:r>
        <w:t xml:space="preserve">The extent of the issue and its impact on banks’ intermediation capacity is a-priori</w:t>
      </w:r>
      <w:r>
        <w:t xml:space="preserve"> </w:t>
      </w:r>
      <w:r>
        <w:t xml:space="preserve">unclear, owing to a number of uncertainties. First and foremost, the demand for digital</w:t>
      </w:r>
      <w:r>
        <w:t xml:space="preserve"> </w:t>
      </w:r>
      <w:r>
        <w:t xml:space="preserve">euro is unknown and will in any case also depend on digital euro design features that are still</w:t>
      </w:r>
      <w:r>
        <w:t xml:space="preserve"> </w:t>
      </w:r>
      <w:r>
        <w:t xml:space="preserve">to be decided and on the environment prevailing at the time of its introduction, including the</w:t>
      </w:r>
      <w:r>
        <w:t xml:space="preserve"> </w:t>
      </w:r>
      <w:r>
        <w:t xml:space="preserve">level of interest rates but also the existence of alternative forms of money. Furthermore, it is</w:t>
      </w:r>
      <w:r>
        <w:t xml:space="preserve"> </w:t>
      </w:r>
      <w:r>
        <w:t xml:space="preserve">unclear to what extent digital euro demand would substantially replace cash or deposits.</w:t>
      </w:r>
      <w:r>
        <w:t xml:space="preserve"> </w:t>
      </w:r>
      <w:r>
        <w:t xml:space="preserve">Lastly, abstracting from digital euro demand, the impact of deposit outflows on bank</w:t>
      </w:r>
      <w:r>
        <w:t xml:space="preserve"> </w:t>
      </w:r>
      <w:r>
        <w:t xml:space="preserve">intermediation and financial stability would also depend on the way banks react to such</w:t>
      </w:r>
      <w:r>
        <w:t xml:space="preserve"> </w:t>
      </w:r>
      <w:r>
        <w:t xml:space="preserve">deposit outflows and their capacity to do so (see Box 1). At the same time, changes in the</w:t>
      </w:r>
      <w:r>
        <w:t xml:space="preserve"> </w:t>
      </w:r>
      <w:r>
        <w:t xml:space="preserve">financial landscape (e.g. the emergence of decentralised finance solutions, stablecoins, and</w:t>
      </w:r>
      <w:r>
        <w:t xml:space="preserve"> </w:t>
      </w:r>
      <w:r>
        <w:t xml:space="preserve">big tech firms providing payment services) might disrupt banks’ intermediation capacity</w:t>
      </w:r>
      <w:r>
        <w:t xml:space="preserve"> </w:t>
      </w:r>
      <w:r>
        <w:t xml:space="preserve">anyway.</w:t>
      </w:r>
      <w:r>
        <w:t xml:space="preserve"> </w:t>
      </w:r>
      <w:r>
        <w:t xml:space="preserve">Box 1: Possible bank adjustment mechanisms to deposit outflows</w:t>
      </w:r>
      <w:r>
        <w:t xml:space="preserve"> </w:t>
      </w:r>
      <w:r>
        <w:t xml:space="preserve">Generally speaking, banks can adjust to large-scale deposit outflows caused by digital euro</w:t>
      </w:r>
      <w:r>
        <w:t xml:space="preserve"> </w:t>
      </w:r>
      <w:r>
        <w:t xml:space="preserve">conversion via prices or via balance sheet adjustments, with potential negative effects on</w:t>
      </w:r>
      <w:r>
        <w:t xml:space="preserve"> </w:t>
      </w:r>
      <w:r>
        <w:t xml:space="preserve">banks’ intermediation capacity and profitability.</w:t>
      </w:r>
      <w:r>
        <w:t xml:space="preserve"> </w:t>
      </w:r>
      <w:r>
        <w:t xml:space="preserve">In the former case, banks would try to compete with the digital euro by offering higher</w:t>
      </w:r>
      <w:r>
        <w:t xml:space="preserve"> </w:t>
      </w:r>
      <w:r>
        <w:t xml:space="preserve">interest on deposits, which could have a variety of (ambiguous) effects. It could squeeze net</w:t>
      </w:r>
      <w:r>
        <w:t xml:space="preserve"> </w:t>
      </w:r>
      <w:r>
        <w:t xml:space="preserve">interest margins and therefore bank profitability, with the consequence of decreasing loan</w:t>
      </w:r>
      <w:r>
        <w:t xml:space="preserve"> </w:t>
      </w:r>
      <w:r>
        <w:t xml:space="preserve">supply or increasing bank risk taking336. Alternatively, higher funding costs could be passed</w:t>
      </w:r>
      <w:r>
        <w:t xml:space="preserve"> </w:t>
      </w:r>
      <w:r>
        <w:t xml:space="preserve">through to lending rates, which should have a contractionary effect on bank lending.</w:t>
      </w:r>
      <w:r>
        <w:t xml:space="preserve"> </w:t>
      </w:r>
      <w:r>
        <w:t xml:space="preserve">However, the results from the literature point also to the possibility of positive effects, for</w:t>
      </w:r>
      <w:r>
        <w:t xml:space="preserve"> </w:t>
      </w:r>
      <w:r>
        <w:t xml:space="preserve">instance if a digital euro fosters competition into an oligopolistic banking system.337</w:t>
      </w:r>
      <w:r>
        <w:br/>
      </w:r>
      <w:r>
        <w:t xml:space="preserve">Alternatively, banks could adjust the size and composition of their balance sheets, where as a</w:t>
      </w:r>
      <w:r>
        <w:t xml:space="preserve"> </w:t>
      </w:r>
      <w:r>
        <w:t xml:space="preserve">starting point, any conversion of deposits into digital euro would be mirrored by an</w:t>
      </w:r>
      <w:r>
        <w:t xml:space="preserve"> </w:t>
      </w:r>
      <w:r>
        <w:t xml:space="preserve">equivalent decline in reserves, similar to what happens in the case of conversion to cash.</w:t>
      </w:r>
      <w:r>
        <w:t xml:space="preserve"> </w:t>
      </w:r>
      <w:r>
        <w:t xml:space="preserve">Banks could then react to this in various ways: in first instance by drawing down their excess</w:t>
      </w:r>
      <w:r>
        <w:t xml:space="preserve"> </w:t>
      </w:r>
      <w:r>
        <w:t xml:space="preserve">reserve holdings with the Eurosystem, which constitutes an attractive option particularly in</w:t>
      </w:r>
      <w:r>
        <w:t xml:space="preserve"> </w:t>
      </w:r>
      <w:r>
        <w:t xml:space="preserve">the current environment with high excess liquidity and negative deposit facility rates. Taking</w:t>
      </w:r>
      <w:r>
        <w:t xml:space="preserve"> </w:t>
      </w:r>
      <w:r>
        <w:t xml:space="preserve">into consideration individual banks that might have less excess reserves or a possible future</w:t>
      </w:r>
      <w:r>
        <w:t xml:space="preserve"> </w:t>
      </w:r>
      <w:r>
        <w:t xml:space="preserve">environment with lower aggregate reserve holdings, banks could also obtain the necessary</w:t>
      </w:r>
      <w:r>
        <w:t xml:space="preserve"> </w:t>
      </w:r>
      <w:r>
        <w:t xml:space="preserve">reserves via loans from the Eurosystem or, individually, via the interbank market. Lastly,</w:t>
      </w:r>
      <w:r>
        <w:t xml:space="preserve"> </w:t>
      </w:r>
      <w:r>
        <w:t xml:space="preserve">banks could theoretically sell assets to the Eurosystem in exchange for reserves. In theory, if</w:t>
      </w:r>
      <w:r>
        <w:t xml:space="preserve"> </w:t>
      </w:r>
      <w:r>
        <w:t xml:space="preserve">these different funding sources were perfect substitutes or if banks could draw down reserves</w:t>
      </w:r>
      <w:r>
        <w:t xml:space="preserve"> </w:t>
      </w:r>
      <w:r>
        <w:t xml:space="preserve">in excess of their voluntary liquidity buffers, there should be no impact on banks’</w:t>
      </w:r>
      <w:r>
        <w:t xml:space="preserve"> </w:t>
      </w:r>
      <w:r>
        <w:t xml:space="preserve">intermediation capacity. However, beyond that in practice, there are a number of constraints</w:t>
      </w:r>
      <w:r>
        <w:t xml:space="preserve"> </w:t>
      </w:r>
      <w:r>
        <w:t xml:space="preserve">and frictions that would need to be taken into account, such as collateral constraints, frictions</w:t>
      </w:r>
      <w:r>
        <w:t xml:space="preserve"> </w:t>
      </w:r>
      <w:r>
        <w:t xml:space="preserve">on interbank markets, regulatory liquidity requirements or banks’ liquidity preferences, all of</w:t>
      </w:r>
    </w:p>
    <w:p>
      <w:pPr>
        <w:pStyle w:val="BodyText"/>
      </w:pPr>
      <w:r>
        <w:t xml:space="preserve">336</w:t>
      </w:r>
      <w:r>
        <w:t xml:space="preserve"> </w:t>
      </w:r>
      <w:r>
        <w:t xml:space="preserve">It is also conceivable that banks expand lending to compensate for lower net interest margins.</w:t>
      </w:r>
      <w:r>
        <w:t xml:space="preserve"> </w:t>
      </w:r>
      <w:r>
        <w:t xml:space="preserve">337</w:t>
      </w:r>
      <w:r>
        <w:t xml:space="preserve"> </w:t>
      </w:r>
      <w:r>
        <w:t xml:space="preserve">Chiu J., Davoodalhosseini M., Jiang JH., Zhu Y. (2019), Central bank digital currency and banking, Bank of Canada Staff</w:t>
      </w:r>
      <w:r>
        <w:t xml:space="preserve"> </w:t>
      </w:r>
      <w:r>
        <w:t xml:space="preserve">Working Paper, N° 2019-20.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which imply a less seamless adjustment and should translate into higher funding costs and</w:t>
      </w:r>
      <w:r>
        <w:t xml:space="preserve"> </w:t>
      </w:r>
      <w:r>
        <w:t xml:space="preserve">thus likely impact bank lending.</w:t>
      </w:r>
      <w:r>
        <w:t xml:space="preserve"> </w:t>
      </w:r>
      <w:r>
        <w:t xml:space="preserve">Constraints and frictions can be expected to be more prevalent in crisis and bank run</w:t>
      </w:r>
      <w:r>
        <w:t xml:space="preserve"> </w:t>
      </w:r>
      <w:r>
        <w:t xml:space="preserve">situations, where any adjustment mechanism, including through prices, would be severely</w:t>
      </w:r>
      <w:r>
        <w:t xml:space="preserve"> </w:t>
      </w:r>
      <w:r>
        <w:t xml:space="preserve">impaired, leading to financial stability risks.</w:t>
      </w:r>
    </w:p>
    <w:p>
      <w:pPr>
        <w:pStyle w:val="BodyText"/>
      </w:pPr>
      <w:r>
        <w:t xml:space="preserve">Besides deposit outflows, banks could be adversely impacted by the digital euro if they</w:t>
      </w:r>
      <w:r>
        <w:t xml:space="preserve"> </w:t>
      </w:r>
      <w:r>
        <w:t xml:space="preserve">were to be crowded out from the payments market. It is difficult to ascertain the role of</w:t>
      </w:r>
      <w:r>
        <w:t xml:space="preserve"> </w:t>
      </w:r>
      <w:r>
        <w:t xml:space="preserve">fee income connected to payments for banks’ overall profitability, but according to 2009</w:t>
      </w:r>
      <w:r>
        <w:t xml:space="preserve"> </w:t>
      </w:r>
      <w:r>
        <w:t xml:space="preserve">Capgemini data338, payments represented about 20% of banks global retail revenues and more</w:t>
      </w:r>
      <w:r>
        <w:t xml:space="preserve"> </w:t>
      </w:r>
      <w:r>
        <w:t xml:space="preserve">than 50% of core banking fees charged to clients in the euro area, with large heterogeneity</w:t>
      </w:r>
      <w:r>
        <w:t xml:space="preserve"> </w:t>
      </w:r>
      <w:r>
        <w:t xml:space="preserve">across Member States. It is not possible to estimate the potential impact of the digital euro on</w:t>
      </w:r>
      <w:r>
        <w:t xml:space="preserve"> </w:t>
      </w:r>
      <w:r>
        <w:t xml:space="preserve">banks’ fee revenue from payment services lacking key inputs and decisions on the design at</w:t>
      </w:r>
      <w:r>
        <w:t xml:space="preserve"> </w:t>
      </w:r>
      <w:r>
        <w:t xml:space="preserve">this stage. In the public consultation, PSPs did not provide concrete estimates either.</w:t>
      </w:r>
      <w:r>
        <w:t xml:space="preserve"> </w:t>
      </w:r>
      <w:r>
        <w:t xml:space="preserve">Nevertheless a digital euro that is distributed by banks and for which they provide front-end</w:t>
      </w:r>
      <w:r>
        <w:t xml:space="preserve"> </w:t>
      </w:r>
      <w:r>
        <w:t xml:space="preserve">solutions would likely partly ameliorate such concerns. While a free digital euro use for basic</w:t>
      </w:r>
      <w:r>
        <w:t xml:space="preserve"> </w:t>
      </w:r>
      <w:r>
        <w:t xml:space="preserve">services, including initiating basic transactions, could be considered, banks would in any case</w:t>
      </w:r>
      <w:r>
        <w:t xml:space="preserve"> </w:t>
      </w:r>
      <w:r>
        <w:t xml:space="preserve">be able to charge for value-added services.</w:t>
      </w:r>
      <w:r>
        <w:t xml:space="preserve"> </w:t>
      </w:r>
      <w:r>
        <w:t xml:space="preserve">In the bank-centric European economy, bank disintermediation implies considerable</w:t>
      </w:r>
      <w:r>
        <w:t xml:space="preserve"> </w:t>
      </w:r>
      <w:r>
        <w:t xml:space="preserve">risk for firms’ access to credit and thus for overall economic growth, at least during an</w:t>
      </w:r>
      <w:r>
        <w:t xml:space="preserve"> </w:t>
      </w:r>
      <w:r>
        <w:t xml:space="preserve">adjustment phase. Banks are currently the only actors able to create money, which enables</w:t>
      </w:r>
      <w:r>
        <w:t xml:space="preserve"> </w:t>
      </w:r>
      <w:r>
        <w:t xml:space="preserve">them to engage in large-scale maturity and risk transformation. The euro area economy relies</w:t>
      </w:r>
      <w:r>
        <w:t xml:space="preserve"> </w:t>
      </w:r>
      <w:r>
        <w:t xml:space="preserve">on the banking sector for credit provision, more so than for example the US, where market</w:t>
      </w:r>
      <w:r>
        <w:t xml:space="preserve"> </w:t>
      </w:r>
      <w:r>
        <w:t xml:space="preserve">financing is more common. In order to avoid adverse effects of large-scale deposit outflows</w:t>
      </w:r>
      <w:r>
        <w:t xml:space="preserve"> </w:t>
      </w:r>
      <w:r>
        <w:t xml:space="preserve">on credit provision to the economy, one would either need to ensure that banks have access to</w:t>
      </w:r>
      <w:r>
        <w:t xml:space="preserve"> </w:t>
      </w:r>
      <w:r>
        <w:t xml:space="preserve">sufficient replacement funding (see Box 1), or that other financial actors take over (part of)</w:t>
      </w:r>
      <w:r>
        <w:t xml:space="preserve"> </w:t>
      </w:r>
      <w:r>
        <w:t xml:space="preserve">the credit provisioning role. A financial system in which investment banking and credit</w:t>
      </w:r>
      <w:r>
        <w:t xml:space="preserve"> </w:t>
      </w:r>
      <w:r>
        <w:t xml:space="preserve">provision is largely separated from deposit-taking institutions could theoretically be</w:t>
      </w:r>
      <w:r>
        <w:t xml:space="preserve"> </w:t>
      </w:r>
      <w:r>
        <w:t xml:space="preserve">envisioned, akin to some form of “narrow banking”.339 Both options could lead to the loss of</w:t>
      </w:r>
      <w:r>
        <w:t xml:space="preserve"> </w:t>
      </w:r>
      <w:r>
        <w:t xml:space="preserve">some of the transformation functions of the banking sector and negatively affect credit</w:t>
      </w:r>
      <w:r>
        <w:t xml:space="preserve"> </w:t>
      </w:r>
      <w:r>
        <w:t xml:space="preserve">growth. While it is a priori unclear whether an alternative system, in which other financial</w:t>
      </w:r>
      <w:r>
        <w:t xml:space="preserve"> </w:t>
      </w:r>
      <w:r>
        <w:t xml:space="preserve">actors partly replace banks in their credit provisioning role, is inferior to the current state, it</w:t>
      </w:r>
      <w:r>
        <w:t xml:space="preserve"> </w:t>
      </w:r>
      <w:r>
        <w:t xml:space="preserve">would in any case imply substantial transition costs. While non-bank financial intermediation</w:t>
      </w:r>
      <w:r>
        <w:t xml:space="preserve"> </w:t>
      </w:r>
      <w:r>
        <w:t xml:space="preserve">has overall increased since the global financial crisis, it is unclear whether it could replace a</w:t>
      </w:r>
      <w:r>
        <w:t xml:space="preserve"> </w:t>
      </w:r>
      <w:r>
        <w:t xml:space="preserve">substantial part of the banking sector’s dominant role in credit provision to the economy</w:t>
      </w:r>
      <w:r>
        <w:t xml:space="preserve"> </w:t>
      </w:r>
      <w:r>
        <w:t xml:space="preserve">going ahead. In any case, any transition towards a more diversified funding landscape for the</w:t>
      </w:r>
      <w:r>
        <w:t xml:space="preserve"> </w:t>
      </w:r>
      <w:r>
        <w:t xml:space="preserve">real economy would likely be a long-term process, whereas the digital euro, if unconstrained,</w:t>
      </w:r>
      <w:r>
        <w:t xml:space="preserve"> </w:t>
      </w:r>
      <w:r>
        <w:t xml:space="preserve">may pose risks to bank intermediation capacity as soon as it is issued.</w:t>
      </w:r>
      <w:r>
        <w:t xml:space="preserve"> </w:t>
      </w:r>
      <w:r>
        <w:t xml:space="preserve">2. Results from ECB simulations</w:t>
      </w:r>
      <w:r>
        <w:t xml:space="preserve"> </w:t>
      </w:r>
      <w:r>
        <w:t xml:space="preserve">Illustrative demand scenarios suggest possible deposit outflows ranging from €180</w:t>
      </w:r>
      <w:r>
        <w:t xml:space="preserve"> </w:t>
      </w:r>
      <w:r>
        <w:t xml:space="preserve">billion to €6.3 trillion, accounting for 0.5% to 18% of aggregate euro area bank</w:t>
      </w:r>
      <w:r>
        <w:t xml:space="preserve"> </w:t>
      </w:r>
      <w:r>
        <w:t xml:space="preserve">liabilities. A recently published ECB paper340 analyses how euro area banks’ balance sheets</w:t>
      </w:r>
    </w:p>
    <w:p>
      <w:pPr>
        <w:pStyle w:val="BodyText"/>
      </w:pPr>
      <w:r>
        <w:t xml:space="preserve">338https://www.ecb.europa.eu/events/pdf/conferences/integr_innov/Monday_Presentation_1_Lavayssiere.pdf</w:t>
      </w:r>
      <w:r>
        <w:t xml:space="preserve"> </w:t>
      </w:r>
      <w:r>
        <w:t xml:space="preserve">339 Depending on the stringency of the model, deposit-taking institutions would be required to match the maturity of their assets and</w:t>
      </w:r>
      <w:r>
        <w:t xml:space="preserve"> </w:t>
      </w:r>
      <w:r>
        <w:t xml:space="preserve">liabilities or place the deposits only in highly liquid and safe assets.</w:t>
      </w:r>
      <w:r>
        <w:t xml:space="preserve"> </w:t>
      </w:r>
      <w:r>
        <w:t xml:space="preserve">340 Adalid et al. (2022), “Central bank digital currency and bank intermediation”, ECB Occasional Paper Series 293, May 2022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and activity might be affected by the adoption of a digital euro. In view of the significant</w:t>
      </w:r>
      <w:r>
        <w:t xml:space="preserve"> </w:t>
      </w:r>
      <w:r>
        <w:t xml:space="preserve">degree of uncertainty surrounding the design of a potential digital euro, its demand and the</w:t>
      </w:r>
      <w:r>
        <w:t xml:space="preserve"> </w:t>
      </w:r>
      <w:r>
        <w:t xml:space="preserve">prevailing environment in which it would be introduced, it calculates illustrative digital euro</w:t>
      </w:r>
      <w:r>
        <w:t xml:space="preserve"> </w:t>
      </w:r>
      <w:r>
        <w:t xml:space="preserve">take-up scenarios of the non-financial sector, based on assumptions about the degree of</w:t>
      </w:r>
      <w:r>
        <w:t xml:space="preserve"> </w:t>
      </w:r>
      <w:r>
        <w:t xml:space="preserve">substitution between different forms of money in normal times. These scenarios range from</w:t>
      </w:r>
      <w:r>
        <w:t xml:space="preserve"> </w:t>
      </w:r>
      <w:r>
        <w:t xml:space="preserve">just under €500 billion digital euro take-up in a moderate demand scenario to just over €7</w:t>
      </w:r>
      <w:r>
        <w:t xml:space="preserve"> </w:t>
      </w:r>
      <w:r>
        <w:t xml:space="preserve">trillion in a large take-up scenario, with an assumed substitution of deposits of €180 billion</w:t>
      </w:r>
      <w:r>
        <w:t xml:space="preserve"> </w:t>
      </w:r>
      <w:r>
        <w:t xml:space="preserve">(0.5% of aggregate bank liabilities) to €6.3 trillion (18% of aggregate bank liabilities) in the</w:t>
      </w:r>
      <w:r>
        <w:t xml:space="preserve"> </w:t>
      </w:r>
      <w:r>
        <w:t xml:space="preserve">respective scenarios. They also include a scenario in which individual digital euro holdings</w:t>
      </w:r>
      <w:r>
        <w:t xml:space="preserve"> </w:t>
      </w:r>
      <w:r>
        <w:t xml:space="preserve">are capped at 3000€ and residents collectively exhaust their limits (leading to a total demand</w:t>
      </w:r>
      <w:r>
        <w:t xml:space="preserve"> </w:t>
      </w:r>
      <w:r>
        <w:t xml:space="preserve">of €1 trillion, of which €647 billion are assumed to be converted from deposits).</w:t>
      </w:r>
      <w:r>
        <w:br/>
      </w:r>
      <w:r>
        <w:t xml:space="preserve">Chart 1: ECB hypothetical digital euro demand scenarios</w:t>
      </w:r>
      <w:r>
        <w:t xml:space="preserve"> </w:t>
      </w:r>
      <w:r>
        <w:t xml:space="preserve">Source: ECB occasional paper 293</w:t>
      </w:r>
      <w:r>
        <w:t xml:space="preserve"> </w:t>
      </w:r>
      <w:r>
        <w:t xml:space="preserve">Note that different assumptions are made by the ECB on the take up by the different institutional sectors, with households</w:t>
      </w:r>
      <w:r>
        <w:t xml:space="preserve"> </w:t>
      </w:r>
      <w:r>
        <w:t xml:space="preserve">having the largest take-up, followed by non-financial companies (“NFC”) and non-banking financial operators.</w:t>
      </w:r>
    </w:p>
    <w:p>
      <w:pPr>
        <w:pStyle w:val="BodyText"/>
      </w:pPr>
      <w:r>
        <w:t xml:space="preserve">Matching the demand scenarios with bank balance sheet data suggests that the banking</w:t>
      </w:r>
      <w:r>
        <w:t xml:space="preserve"> </w:t>
      </w:r>
      <w:r>
        <w:t xml:space="preserve">sector could easily accommodate the moderate demand scenario in quantitative terms,</w:t>
      </w:r>
      <w:r>
        <w:t xml:space="preserve"> </w:t>
      </w:r>
      <w:r>
        <w:t xml:space="preserve">whereas under the large unconstrained demand scenario, the Eurosystem would be</w:t>
      </w:r>
      <w:r>
        <w:t xml:space="preserve"> </w:t>
      </w:r>
      <w:r>
        <w:t xml:space="preserve">required to step in to a significant extent. Whereas under moderate deposit outflows, banks</w:t>
      </w:r>
      <w:r>
        <w:t xml:space="preserve"> </w:t>
      </w:r>
      <w:r>
        <w:t xml:space="preserve">could absorb the associated reserve reduction on aggregate through its excess reserve</w:t>
      </w:r>
      <w:r>
        <w:t xml:space="preserve"> </w:t>
      </w:r>
      <w:r>
        <w:t xml:space="preserve">holdings (and via interbank lending on an individual level), under the large demand scenario,</w:t>
      </w:r>
      <w:r>
        <w:t xml:space="preserve"> </w:t>
      </w:r>
      <w:r>
        <w:t xml:space="preserve">those buffers would be exhausted, requiring significant reserve provision through the</w:t>
      </w:r>
      <w:r>
        <w:t xml:space="preserve"> </w:t>
      </w:r>
      <w:r>
        <w:t xml:space="preserve">Eurosystem. Under current circumstances, it is estimated that enough unencumbered</w:t>
      </w:r>
      <w:r>
        <w:t xml:space="preserve"> </w:t>
      </w:r>
      <w:r>
        <w:t xml:space="preserve">collateral would be available to the banking sector as a whole to provide Eurosystem</w:t>
      </w:r>
      <w:r>
        <w:t xml:space="preserve"> </w:t>
      </w:r>
      <w:r>
        <w:t xml:space="preserve">financing. The rough estimations linked to the “capped” scenario suggest that an optimal</w:t>
      </w:r>
      <w:r>
        <w:t xml:space="preserve"> </w:t>
      </w:r>
      <w:r>
        <w:t xml:space="preserve">combination of available adjustment channels could still be compatible with an orderly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adjustment process, although the distance to the overall feasible adjustment limit would be</w:t>
      </w:r>
      <w:r>
        <w:t xml:space="preserve"> </w:t>
      </w:r>
      <w:r>
        <w:t xml:space="preserve">reduced. It should be noted that the simulations are predicated on the current environment of</w:t>
      </w:r>
      <w:r>
        <w:t xml:space="preserve"> </w:t>
      </w:r>
      <w:r>
        <w:t xml:space="preserve">high excess reserves, which should ease adjustment in all possible scenarios as the banking</w:t>
      </w:r>
      <w:r>
        <w:t xml:space="preserve"> </w:t>
      </w:r>
      <w:r>
        <w:t xml:space="preserve">sector could accommodate a large amount of deposit outflows by drawing down excess</w:t>
      </w:r>
      <w:r>
        <w:t xml:space="preserve"> </w:t>
      </w:r>
      <w:r>
        <w:t xml:space="preserve">reserve holdings.</w:t>
      </w:r>
      <w:r>
        <w:t xml:space="preserve"> </w:t>
      </w:r>
      <w:r>
        <w:t xml:space="preserve">However, the presence of frictions and constraints in the adjustment process needs to be</w:t>
      </w:r>
      <w:r>
        <w:t xml:space="preserve"> </w:t>
      </w:r>
      <w:r>
        <w:t xml:space="preserve">taken into account and would imply higher bank funding costs in most demand</w:t>
      </w:r>
      <w:r>
        <w:t xml:space="preserve"> </w:t>
      </w:r>
      <w:r>
        <w:t xml:space="preserve">scenarios. The lack of perfect substitutability between banks’ funding sources may affect</w:t>
      </w:r>
      <w:r>
        <w:t xml:space="preserve"> </w:t>
      </w:r>
      <w:r>
        <w:t xml:space="preserve">bank funding costs. Such constraints and frictions concern inter alia interbank markets (e.g. </w:t>
      </w:r>
      <w:r>
        <w:t xml:space="preserve"> </w:t>
      </w:r>
      <w:r>
        <w:t xml:space="preserve">higher money market rates associated with lower levels of excess liquidity and increased</w:t>
      </w:r>
      <w:r>
        <w:t xml:space="preserve"> </w:t>
      </w:r>
      <w:r>
        <w:t xml:space="preserve">interbank borrowing) or Eurosystem borrowing (e.g. stigma, collateral scarcity or liquidity</w:t>
      </w:r>
      <w:r>
        <w:t xml:space="preserve"> </w:t>
      </w:r>
      <w:r>
        <w:t xml:space="preserve">requirements).</w:t>
      </w:r>
      <w:r>
        <w:br/>
      </w:r>
      <w:r>
        <w:t xml:space="preserve">A simulation of optimal bank responses to different digital euro demand scenarios</w:t>
      </w:r>
      <w:r>
        <w:t xml:space="preserve"> </w:t>
      </w:r>
      <w:r>
        <w:t xml:space="preserve">confirms that a moderate take-up would be easily accommodated by banks, whereas a</w:t>
      </w:r>
      <w:r>
        <w:t xml:space="preserve"> </w:t>
      </w:r>
      <w:r>
        <w:t xml:space="preserve">large take-up would force banks’ to rely on Eurosystem funding. Individual banks face a</w:t>
      </w:r>
      <w:r>
        <w:t xml:space="preserve"> </w:t>
      </w:r>
      <w:r>
        <w:t xml:space="preserve">trade-off between balancing their profitability and liquidity risks when deciding about the</w:t>
      </w:r>
      <w:r>
        <w:t xml:space="preserve"> </w:t>
      </w:r>
      <w:r>
        <w:t xml:space="preserve">relevant adjustment channels. For instance, secured funding is generally cheaper than</w:t>
      </w:r>
      <w:r>
        <w:t xml:space="preserve"> </w:t>
      </w:r>
      <w:r>
        <w:t xml:space="preserve">unsecured funding but will impact banks’ liquidity position. Similarly, there is a trade-off</w:t>
      </w:r>
      <w:r>
        <w:t xml:space="preserve"> </w:t>
      </w:r>
      <w:r>
        <w:t xml:space="preserve">between the costs associated with the maturity profile of funding and roll-over risks. The</w:t>
      </w:r>
      <w:r>
        <w:t xml:space="preserve"> </w:t>
      </w:r>
      <w:r>
        <w:t xml:space="preserve">ECB paper simulates banks’ optimal adjustment under the different demand scenarios using</w:t>
      </w:r>
      <w:r>
        <w:t xml:space="preserve"> </w:t>
      </w:r>
      <w:r>
        <w:t xml:space="preserve">an optimisation model in which a bank is expected to minimise its funding costs, subject to</w:t>
      </w:r>
      <w:r>
        <w:t xml:space="preserve"> </w:t>
      </w:r>
      <w:r>
        <w:t xml:space="preserve">liquidity-, collateral- and reserve constraints. Concurrent with the static balance sheet</w:t>
      </w:r>
      <w:r>
        <w:t xml:space="preserve"> </w:t>
      </w:r>
      <w:r>
        <w:t xml:space="preserve">analysis, the simulation suggests that for low levels of digital euro demand, most banks</w:t>
      </w:r>
      <w:r>
        <w:t xml:space="preserve"> </w:t>
      </w:r>
      <w:r>
        <w:t xml:space="preserve">would be able to accommodate deposit outflows through their own reserves without</w:t>
      </w:r>
      <w:r>
        <w:t xml:space="preserve"> </w:t>
      </w:r>
      <w:r>
        <w:t xml:space="preserve">excessively drawing down their voluntary liquidity buffers.341 For the high demand scenario,</w:t>
      </w:r>
      <w:r>
        <w:t xml:space="preserve"> </w:t>
      </w:r>
      <w:r>
        <w:t xml:space="preserve">banks would need to rely on central bank funding as excess reserves would be exhausted,</w:t>
      </w:r>
      <w:r>
        <w:t xml:space="preserve"> </w:t>
      </w:r>
      <w:r>
        <w:t xml:space="preserve">with a large amount of central bank funding having to be met by using long-term central bank</w:t>
      </w:r>
      <w:r>
        <w:t xml:space="preserve"> </w:t>
      </w:r>
      <w:r>
        <w:t xml:space="preserve">funding secured by non-High Quality Liquid Assets (“HQLA”). Under the “capped”</w:t>
      </w:r>
      <w:r>
        <w:t xml:space="preserve"> </w:t>
      </w:r>
      <w:r>
        <w:t xml:space="preserve">scenario, outflows would also overwhelmingly be met by excess reserve reductions, with an</w:t>
      </w:r>
      <w:r>
        <w:t xml:space="preserve"> </w:t>
      </w:r>
      <w:r>
        <w:t xml:space="preserve">estimated 6% of demand met via interbank funding.</w:t>
      </w:r>
      <w:r>
        <w:br/>
      </w:r>
      <w:r>
        <w:t xml:space="preserve">Chart 2: ECB simulation of banks’ balance sheet re-optimisation following deposit</w:t>
      </w:r>
      <w:r>
        <w:t xml:space="preserve"> </w:t>
      </w:r>
      <w:r>
        <w:t xml:space="preserve">outflows into CBDC</w:t>
      </w:r>
    </w:p>
    <w:p>
      <w:pPr>
        <w:pStyle w:val="BodyText"/>
      </w:pPr>
      <w:r>
        <w:t xml:space="preserve">341 Only 2% of digital euro demand would be accommodated via interbank funding, reflecting individual banks’ reserve constraints or</w:t>
      </w:r>
      <w:r>
        <w:t xml:space="preserve"> </w:t>
      </w:r>
      <w:r>
        <w:t xml:space="preserve">liquidity preferences.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Source: ECB occasional paper 293</w:t>
      </w:r>
      <w:r>
        <w:t xml:space="preserve"> </w:t>
      </w:r>
      <w:r>
        <w:t xml:space="preserve">Scenario A refers to the moderate demand scenario, Scenario B to the large demand scenario, and Scenario C to the</w:t>
      </w:r>
      <w:r>
        <w:t xml:space="preserve"> </w:t>
      </w:r>
      <w:r>
        <w:t xml:space="preserve">scenario with individual holdings capped at €3000, which are collectively exhausted.</w:t>
      </w:r>
      <w:r>
        <w:br/>
      </w:r>
      <w:r>
        <w:t xml:space="preserve">Bank run simulations suggest that an unconstrained digital euro could increase the</w:t>
      </w:r>
      <w:r>
        <w:t xml:space="preserve"> </w:t>
      </w:r>
      <w:r>
        <w:t xml:space="preserve">scale and speed of economy-wide bank runs. Using the historic precedents of systemic</w:t>
      </w:r>
      <w:r>
        <w:t xml:space="preserve"> </w:t>
      </w:r>
      <w:r>
        <w:t xml:space="preserve">bank runs in Greece (2015) and Cyprus (2013), banks runs are simulated in the presence of a</w:t>
      </w:r>
      <w:r>
        <w:t xml:space="preserve"> </w:t>
      </w:r>
      <w:r>
        <w:t xml:space="preserve">digital euro under the various digital euro take-up scenarios discussed above. Given that a</w:t>
      </w:r>
      <w:r>
        <w:t xml:space="preserve"> </w:t>
      </w:r>
      <w:r>
        <w:t xml:space="preserve">digital euro would provide citizens with a credit risk-free asset at comparatively low storage</w:t>
      </w:r>
      <w:r>
        <w:t xml:space="preserve"> </w:t>
      </w:r>
      <w:r>
        <w:t xml:space="preserve">costs, the simulations show that it would lead to an increase in the scale and speed of a</w:t>
      </w:r>
      <w:r>
        <w:t xml:space="preserve"> </w:t>
      </w:r>
      <w:r>
        <w:t xml:space="preserve">(simulated) system-wide bank run compared to the no digital euro scenario. Specifically,</w:t>
      </w:r>
      <w:r>
        <w:t xml:space="preserve"> </w:t>
      </w:r>
      <w:r>
        <w:t xml:space="preserve">whereas in the ‘no digital euro’ scenario, 30% of Greek banks’ August 2014 deposits had</w:t>
      </w:r>
      <w:r>
        <w:t xml:space="preserve"> </w:t>
      </w:r>
      <w:r>
        <w:t xml:space="preserve">been withdrawn at the intervention time in June 2015, the withdrawals at intervention amount</w:t>
      </w:r>
      <w:r>
        <w:t xml:space="preserve"> </w:t>
      </w:r>
      <w:r>
        <w:t xml:space="preserve">to 40% and 90% in the large-demand scenario and the moderate-demand scenario,</w:t>
      </w:r>
      <w:r>
        <w:t xml:space="preserve"> </w:t>
      </w:r>
      <w:r>
        <w:t xml:space="preserve">respectively. Both scale and speed of the bank run would be larger under the moderate take-</w:t>
      </w:r>
      <w:r>
        <w:t xml:space="preserve"> </w:t>
      </w:r>
      <w:r>
        <w:t xml:space="preserve">up scenario (compared to the large-take up scenario), owing to the fact that a smaller</w:t>
      </w:r>
      <w:r>
        <w:t xml:space="preserve"> </w:t>
      </w:r>
      <w:r>
        <w:t xml:space="preserve">substitution from bank deposits into digital euro would have taken place under this scenario</w:t>
      </w:r>
      <w:r>
        <w:t xml:space="preserve"> </w:t>
      </w:r>
      <w:r>
        <w:t xml:space="preserve">in normal times, before the bank run occurs.</w:t>
      </w:r>
      <w:r>
        <w:t xml:space="preserve"> </w:t>
      </w:r>
      <w:r>
        <w:t xml:space="preserve">Holding limits, remuneration disincentives and conversion limits can lower the scale</w:t>
      </w:r>
      <w:r>
        <w:t xml:space="preserve"> </w:t>
      </w:r>
      <w:r>
        <w:t xml:space="preserve">and speed of the simulated economy-wide bank runs. The overall effect in comparison</w:t>
      </w:r>
      <w:r>
        <w:t xml:space="preserve"> </w:t>
      </w:r>
      <w:r>
        <w:t xml:space="preserve">with a no digital euro scenario, however, depends on the calibration of these tools. A €3,000</w:t>
      </w:r>
      <w:r>
        <w:t xml:space="preserve"> </w:t>
      </w:r>
      <w:r>
        <w:t xml:space="preserve">individual holding limit for instance would more than compensate any negative impact a</w:t>
      </w:r>
      <w:r>
        <w:t xml:space="preserve"> </w:t>
      </w:r>
      <w:r>
        <w:t xml:space="preserve">digital euro could potentially have on the scale and speed of simulated economy-wide bank</w:t>
      </w:r>
      <w:r>
        <w:t xml:space="preserve"> </w:t>
      </w:r>
      <w:r>
        <w:t xml:space="preserve">runs, given that the aggregate level of available deposits that can be withdrawn in the event of</w:t>
      </w:r>
      <w:r>
        <w:t xml:space="preserve"> </w:t>
      </w:r>
      <w:r>
        <w:t xml:space="preserve">an economy-wide run is lower than under the no digital euro scenario. For remuneration-</w:t>
      </w:r>
      <w:r>
        <w:t xml:space="preserve"> </w:t>
      </w:r>
      <w:r>
        <w:t xml:space="preserve">based tools, the simulations suggest that adverse interest rate incentives would need to be</w:t>
      </w:r>
      <w:r>
        <w:t xml:space="preserve"> </w:t>
      </w:r>
      <w:r>
        <w:t xml:space="preserve">very strong to have a similar effect. For instance, for a €3000 tier-1 threshold, even tier-2</w:t>
      </w:r>
      <w:r>
        <w:t xml:space="preserve"> </w:t>
      </w:r>
      <w:r>
        <w:t xml:space="preserve">remuneration of -12% would not achieve an improved outcome to the no digital euro</w:t>
      </w:r>
      <w:r>
        <w:t xml:space="preserve"> </w:t>
      </w:r>
      <w:r>
        <w:t xml:space="preserve">scenario. Finally, limits on CBDC convertibility are tested as complements to limits on</w:t>
      </w:r>
      <w:r>
        <w:t xml:space="preserve"> </w:t>
      </w:r>
      <w:r>
        <w:t xml:space="preserve">individual holdings, with lower convertibility limits leading to less severe bank runs.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Chart 3: ECB simulated cumulated deposit withdrawals in Greece under various limits</w:t>
      </w:r>
      <w:r>
        <w:t xml:space="preserve"> </w:t>
      </w:r>
      <w:r>
        <w:t xml:space="preserve">to digital euro store of value function</w:t>
      </w:r>
    </w:p>
    <w:p>
      <w:pPr>
        <w:pStyle w:val="BodyText"/>
      </w:pPr>
      <w:r>
        <w:t xml:space="preserve">Source: ECB occasional paper 293</w:t>
      </w:r>
    </w:p>
    <w:p>
      <w:pPr>
        <w:pStyle w:val="Compact"/>
        <w:numPr>
          <w:ilvl w:val="0"/>
          <w:numId w:val="1023"/>
        </w:numPr>
      </w:pPr>
      <w:r>
        <w:t xml:space="preserve">Commission internal analysis (COM-JRC)</w:t>
      </w:r>
    </w:p>
    <w:p>
      <w:pPr>
        <w:pStyle w:val="FirstParagraph"/>
      </w:pPr>
      <w:r>
        <w:t xml:space="preserve">4.1.</w:t>
      </w:r>
      <w:r>
        <w:t xml:space="preserve"> </w:t>
      </w:r>
      <w:r>
        <w:t xml:space="preserve">Macroeconomic analysis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The possible macroeconomic impact of introducing CBDC was analysed with a dynamic</w:t>
      </w:r>
      <w:r>
        <w:t xml:space="preserve"> </w:t>
      </w:r>
      <w:r>
        <w:t xml:space="preserve">stochastic general equilibrium (DSGE) model developed within the Commission by the</w:t>
      </w:r>
      <w:r>
        <w:t xml:space="preserve"> </w:t>
      </w:r>
      <w:r>
        <w:t xml:space="preserve">JRC. The model builds on an estimated DSGE model for the euro area (Kollmann et al.,</w:t>
      </w:r>
      <w:r>
        <w:t xml:space="preserve"> </w:t>
      </w:r>
      <w:r>
        <w:t xml:space="preserve">2013),342 featuring a banking sector, where money in the form of cash and CBDC is</w:t>
      </w:r>
      <w:r>
        <w:t xml:space="preserve"> </w:t>
      </w:r>
      <w:r>
        <w:t xml:space="preserve">introduced in a calibrated way. These two instruments, which are considered to be imperfect</w:t>
      </w:r>
      <w:r>
        <w:t xml:space="preserve"> </w:t>
      </w:r>
      <w:r>
        <w:t xml:space="preserve">substitutes, provide liquidity and payment services to households in a money-in-utility</w:t>
      </w:r>
      <w:r>
        <w:t xml:space="preserve"> </w:t>
      </w:r>
      <w:r>
        <w:t xml:space="preserve">framework, with cash having the inconvenience of carrying storage costs. Non-liquidity</w:t>
      </w:r>
      <w:r>
        <w:t xml:space="preserve"> </w:t>
      </w:r>
      <w:r>
        <w:t xml:space="preserve">constrained households also have access to deposits, which are primarily a means of saving.</w:t>
      </w:r>
      <w:r>
        <w:t xml:space="preserve"> </w:t>
      </w:r>
      <w:r>
        <w:t xml:space="preserve">The presence of CBDC (in addition to cash) generally produces only small changes in an</w:t>
      </w:r>
      <w:r>
        <w:t xml:space="preserve"> </w:t>
      </w:r>
      <w:r>
        <w:t xml:space="preserve">economy’s dynamic responses to standard macroeconomic shocks. As regards the most</w:t>
      </w:r>
      <w:r>
        <w:t xml:space="preserve"> </w:t>
      </w:r>
      <w:r>
        <w:t xml:space="preserve">noticeable differences deriving from the presence of CBDC, the response to a permanent</w:t>
      </w:r>
      <w:r>
        <w:t xml:space="preserve"> </w:t>
      </w:r>
      <w:r>
        <w:t xml:space="preserve">positive shock to total factor productivity (TFP) leads to a higher demand for money, of both</w:t>
      </w:r>
      <w:r>
        <w:t xml:space="preserve"> </w:t>
      </w:r>
      <w:r>
        <w:t xml:space="preserve">the physical type and of CBDC. In fact, with CBDC present, money provides better services</w:t>
      </w:r>
      <w:r>
        <w:t xml:space="preserve"> </w:t>
      </w:r>
      <w:r>
        <w:t xml:space="preserve">to households, which are therefore more willing to increase holdings in order to transact the</w:t>
      </w:r>
      <w:r>
        <w:t xml:space="preserve"> </w:t>
      </w:r>
      <w:r>
        <w:t xml:space="preserve">TFP-induced consumption boost. Likewise, the reaction of money demand to a positive</w:t>
      </w:r>
      <w:r>
        <w:t xml:space="preserve"> </w:t>
      </w:r>
      <w:r>
        <w:t xml:space="preserve">public consumption shock is somewhat more pronounced in an economy endowed with</w:t>
      </w:r>
      <w:r>
        <w:t xml:space="preserve"> </w:t>
      </w:r>
      <w:r>
        <w:t xml:space="preserve">CBDC. As regards a policy rate increase, it tends to lower money demand by raising its</w:t>
      </w:r>
      <w:r>
        <w:t xml:space="preserve"> </w:t>
      </w:r>
      <w:r>
        <w:t xml:space="preserve">opportunity cost and by decreasing consumption and related transactions. This effect is</w:t>
      </w:r>
      <w:r>
        <w:t xml:space="preserve"> </w:t>
      </w:r>
      <w:r>
        <w:t xml:space="preserve">concentrated on cash demand in the case where CBDC supply is subject to an active</w:t>
      </w:r>
      <w:r>
        <w:t xml:space="preserve"> </w:t>
      </w:r>
      <w:r>
        <w:t xml:space="preserve">constraint. Overall, fluctuations of money in the economy can be driven to an important</w:t>
      </w:r>
      <w:r>
        <w:t xml:space="preserve"> </w:t>
      </w:r>
      <w:r>
        <w:t xml:space="preserve">extent by CBDC if the supply of the latter is unconstrained; otherwise, these fluctuations tend</w:t>
      </w:r>
      <w:r>
        <w:t xml:space="preserve"> </w:t>
      </w:r>
      <w:r>
        <w:t xml:space="preserve">be somewhat weaker, being driven mainly by changes in cash holdings.</w:t>
      </w:r>
      <w:r>
        <w:t xml:space="preserve"> </w:t>
      </w:r>
      <w:r>
        <w:t xml:space="preserve">A bank run is always detrimental to the economy, whether CBDC is present or not. In</w:t>
      </w:r>
      <w:r>
        <w:t xml:space="preserve"> </w:t>
      </w:r>
      <w:r>
        <w:t xml:space="preserve">case the supply of CBDC is constrained, the macroeconomic impact of a deposit run is</w:t>
      </w:r>
      <w:r>
        <w:t xml:space="preserve"> </w:t>
      </w:r>
      <w:r>
        <w:t xml:space="preserve">similar to the case of a cash-only economy. A bank run negatively impacts growth,</w:t>
      </w:r>
      <w:r>
        <w:t xml:space="preserve"> </w:t>
      </w:r>
      <w:r>
        <w:t xml:space="preserve">consumption, investment, lending and bank profits. It tends to be deflationary in the model and leads</w:t>
      </w:r>
      <w:r>
        <w:t xml:space="preserve"> </w:t>
      </w:r>
      <w:r>
        <w:t xml:space="preserve">to an increase in the interest rate on deposits, as well as in real interest rates more generally. In case</w:t>
      </w:r>
      <w:r>
        <w:t xml:space="preserve"> </w:t>
      </w:r>
      <w:r>
        <w:t xml:space="preserve">CBDC holdings are constrained (and household balances are already close to, or at maximum limits),</w:t>
      </w:r>
      <w:r>
        <w:t xml:space="preserve"> </w:t>
      </w:r>
      <w:r>
        <w:t xml:space="preserve">deposits cannot be substituted for CBDC, implying that the macroeconomic impact of a bank run is</w:t>
      </w:r>
      <w:r>
        <w:t xml:space="preserve"> </w:t>
      </w:r>
      <w:r>
        <w:t xml:space="preserve">similar to that in a cash-only economy.</w:t>
      </w:r>
      <w:r>
        <w:t xml:space="preserve"> </w:t>
      </w:r>
      <w:r>
        <w:t xml:space="preserve">Turning now to the case where households increase their relative preference for holding</w:t>
      </w:r>
      <w:r>
        <w:t xml:space="preserve"> </w:t>
      </w:r>
      <w:r>
        <w:t xml:space="preserve">CBDC, this leads to an increase in CBDC at the expense of cash and to a modest</w:t>
      </w:r>
      <w:r>
        <w:t xml:space="preserve"> </w:t>
      </w:r>
      <w:r>
        <w:t xml:space="preserve">depressive effect on activity, under the assumption that the increased demand for</w:t>
      </w:r>
      <w:r>
        <w:t xml:space="preserve"> </w:t>
      </w:r>
      <w:r>
        <w:t xml:space="preserve">CBDC is accommodated by the monetary authority. Given that total money demand also</w:t>
      </w:r>
      <w:r>
        <w:t xml:space="preserve"> </w:t>
      </w:r>
      <w:r>
        <w:t xml:space="preserve">increases in the model (as CBDC is more efficient by not carrying storage costs), this has a</w:t>
      </w:r>
      <w:r>
        <w:t xml:space="preserve"> </w:t>
      </w:r>
      <w:r>
        <w:t xml:space="preserve">modest negative effect on aggregate consumption, investment, output and inflation, as</w:t>
      </w:r>
      <w:r>
        <w:t xml:space="preserve"> </w:t>
      </w:r>
      <w:r>
        <w:t xml:space="preserve">households redirect a part of their disposable income to increase their CDBC stock.</w:t>
      </w:r>
      <w:r>
        <w:t xml:space="preserve"> </w:t>
      </w:r>
      <w:r>
        <w:t xml:space="preserve">As regards transition dynamics from a cash-only economy to one endowed with a</w:t>
      </w:r>
      <w:r>
        <w:t xml:space="preserve"> </w:t>
      </w:r>
      <w:r>
        <w:t xml:space="preserve">limited amount of CBDC, the expected introduction of the latter instrument at a point</w:t>
      </w:r>
      <w:r>
        <w:t xml:space="preserve"> </w:t>
      </w:r>
      <w:r>
        <w:t xml:space="preserve">in the future has a minor impact on agents’ behaviour. There is a small increase in</w:t>
      </w:r>
      <w:r>
        <w:t xml:space="preserve"> </w:t>
      </w:r>
      <w:r>
        <w:t xml:space="preserve">economic activity and a small reduction in cash balances ahead of the introduction of CBDC,</w:t>
      </w:r>
      <w:r>
        <w:t xml:space="preserve"> </w:t>
      </w:r>
      <w:r>
        <w:t xml:space="preserve">with most of this reduction occurring only at the moment when CBDC is made available.</w:t>
      </w:r>
      <w:r>
        <w:t xml:space="preserve"> </w:t>
      </w:r>
      <w:r>
        <w:t xml:space="preserve">Bank deposits also show very muted dynamics. These simulations compare with the case</w:t>
      </w:r>
      <w:r>
        <w:t xml:space="preserve"> </w:t>
      </w:r>
      <w:r>
        <w:t xml:space="preserve">where the supply of CBDC is increased unexpectedly from an initial constrained position.</w:t>
      </w:r>
      <w:r>
        <w:t xml:space="preserve"> </w:t>
      </w:r>
      <w:r>
        <w:t xml:space="preserve">Although CBDC holdings rise in both cases, the unexpected nature of the increase in CBDC</w:t>
      </w:r>
    </w:p>
    <w:p>
      <w:pPr>
        <w:pStyle w:val="BodyText"/>
      </w:pPr>
      <w:r>
        <w:t xml:space="preserve">342 Kollmann, R., Ratto, M., Werner, R., and in′t Veld, J., 2013. “Fiscal policy, banks and the financial crisis”,</w:t>
      </w:r>
      <w:r>
        <w:t xml:space="preserve"> </w:t>
      </w:r>
      <w:r>
        <w:t xml:space="preserve">Journal of Economic Dynamics and Control, Volume 37, Issue 2, 2013, Pages 387-403, https://doi.org/10.1016/j.jedc.2012.09.007.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has a small depressive effect on economic activity as agents immediately redirect resources</w:t>
      </w:r>
      <w:r>
        <w:t xml:space="preserve"> </w:t>
      </w:r>
      <w:r>
        <w:t xml:space="preserve">towards CBDC holdings.</w:t>
      </w:r>
      <w:r>
        <w:t xml:space="preserve"> </w:t>
      </w:r>
      <w:r>
        <w:t xml:space="preserve">It should be noted that the DSGE analysis presented in this section does not consider the</w:t>
      </w:r>
      <w:r>
        <w:t xml:space="preserve"> </w:t>
      </w:r>
      <w:r>
        <w:t xml:space="preserve">possible negative consequences of inaction, as mentioned in this impact assessment.</w:t>
      </w:r>
      <w:r>
        <w:t xml:space="preserve"> </w:t>
      </w:r>
      <w:r>
        <w:t xml:space="preserve">Other limitations of the analysis include the fact that no international effects are considered</w:t>
      </w:r>
      <w:r>
        <w:t xml:space="preserve"> </w:t>
      </w:r>
      <w:r>
        <w:t xml:space="preserve">(i.e., there is no foreign demand for, nor cross-border supply of a European CBDC) and that</w:t>
      </w:r>
      <w:r>
        <w:t xml:space="preserve"> </w:t>
      </w:r>
      <w:r>
        <w:t xml:space="preserve">possible efficiency gains from digitalisation are not explicitly evaluated (although the storage</w:t>
      </w:r>
      <w:r>
        <w:t xml:space="preserve"> </w:t>
      </w:r>
      <w:r>
        <w:t xml:space="preserve">costs associated with cash mean that efficiency gains are not entirely disregarded either).</w:t>
      </w:r>
      <w:r>
        <w:t xml:space="preserve"> </w:t>
      </w:r>
      <w:r>
        <w:t xml:space="preserve">4.1.1. Macroeconomic analysis in the literature</w:t>
      </w:r>
      <w:r>
        <w:t xml:space="preserve"> </w:t>
      </w:r>
      <w:r>
        <w:t xml:space="preserve">In assessing the macroeconomic implications of a CBDC, a recent and growing literature</w:t>
      </w:r>
      <w:r>
        <w:t xml:space="preserve"> </w:t>
      </w:r>
      <w:r>
        <w:t xml:space="preserve">makes use of DSGE modelling, mainly focusing on the trade-off between its potential</w:t>
      </w:r>
      <w:r>
        <w:t xml:space="preserve"> </w:t>
      </w:r>
      <w:r>
        <w:t xml:space="preserve">benefits, as an easy and safe means of payment competing with cash and deposits, and its</w:t>
      </w:r>
      <w:r>
        <w:t xml:space="preserve"> </w:t>
      </w:r>
      <w:r>
        <w:t xml:space="preserve">bank disintermediation risks, which can materialise through deposit substitution. Some</w:t>
      </w:r>
      <w:r>
        <w:t xml:space="preserve"> </w:t>
      </w:r>
      <w:r>
        <w:t xml:space="preserve">examples of this literature include Burlon et al. (2022),343 Ferrari et al. (2022),344 Schiller and</w:t>
      </w:r>
      <w:r>
        <w:t xml:space="preserve"> </w:t>
      </w:r>
      <w:r>
        <w:t xml:space="preserve">Gross (2021)345 and Barrdear and Kumhof (2021).346</w:t>
      </w:r>
      <w:r>
        <w:t xml:space="preserve"> </w:t>
      </w:r>
      <w:r>
        <w:t xml:space="preserve">Burlon et al. (2022) develop a DSGE model able to replicate some of the empirical evidence</w:t>
      </w:r>
      <w:r>
        <w:t xml:space="preserve"> </w:t>
      </w:r>
      <w:r>
        <w:t xml:space="preserve">on the impact of digital euro-related news on bank stock prices and lending behaviour. The</w:t>
      </w:r>
      <w:r>
        <w:t xml:space="preserve"> </w:t>
      </w:r>
      <w:r>
        <w:t xml:space="preserve">model features imperfect substitutability between CBDC, cash and deposits, and incorporates</w:t>
      </w:r>
      <w:r>
        <w:t xml:space="preserve"> </w:t>
      </w:r>
      <w:r>
        <w:t xml:space="preserve">key transmission mechanisms through which CBDC can affect the banking system and the</w:t>
      </w:r>
      <w:r>
        <w:t xml:space="preserve"> </w:t>
      </w:r>
      <w:r>
        <w:t xml:space="preserve">real economy. The model also explores alternative welfare maximizing policy rules to obtain</w:t>
      </w:r>
      <w:r>
        <w:t xml:space="preserve"> </w:t>
      </w:r>
      <w:r>
        <w:t xml:space="preserve">a range of values of the optimal amount of CBDC issued. The paper also analyses the cyclical</w:t>
      </w:r>
      <w:r>
        <w:t xml:space="preserve"> </w:t>
      </w:r>
      <w:r>
        <w:t xml:space="preserve">consequences of supplying CBDC under these optimal policy rules. The relevant results are</w:t>
      </w:r>
      <w:r>
        <w:t xml:space="preserve"> </w:t>
      </w:r>
      <w:r>
        <w:t xml:space="preserve">as follows. First, a proper design of CBDC issuance is crucial to limit the impact on the</w:t>
      </w:r>
      <w:r>
        <w:t xml:space="preserve"> </w:t>
      </w:r>
      <w:r>
        <w:t xml:space="preserve">banking system. Second, CBDC issuance generates bank disintermediation through the</w:t>
      </w:r>
      <w:r>
        <w:t xml:space="preserve"> </w:t>
      </w:r>
      <w:r>
        <w:t xml:space="preserve">corresponding expansion of the central bank balance sheet and profits. Third, the optimal</w:t>
      </w:r>
      <w:r>
        <w:t xml:space="preserve"> </w:t>
      </w:r>
      <w:r>
        <w:t xml:space="preserve">CBDC rules are effective in mitigating the trade-off between liquidity services and the risk of</w:t>
      </w:r>
      <w:r>
        <w:t xml:space="preserve"> </w:t>
      </w:r>
      <w:r>
        <w:t xml:space="preserve">bank disintermediation, therefore generating significant welfare gains across consumers.</w:t>
      </w:r>
      <w:r>
        <w:br/>
      </w:r>
      <w:r>
        <w:t xml:space="preserve">Ferrari et al. (2022) construct a two-country DGSE model to analyse the international macro-</w:t>
      </w:r>
      <w:r>
        <w:t xml:space="preserve"> </w:t>
      </w:r>
      <w:r>
        <w:t xml:space="preserve">financial implications of the introduction of CBDC. The model relies on Eichenbaum et al. </w:t>
      </w:r>
      <w:r>
        <w:t xml:space="preserve"> </w:t>
      </w:r>
      <w:r>
        <w:t xml:space="preserve">(2021)347 and is modified to include CBDC as a monetary asset competing with cash and</w:t>
      </w:r>
      <w:r>
        <w:t xml:space="preserve"> </w:t>
      </w:r>
      <w:r>
        <w:t xml:space="preserve">deposits. In this model, CBDC is a hybrid instrument: it is both a means of payment (with no</w:t>
      </w:r>
      <w:r>
        <w:t xml:space="preserve"> </w:t>
      </w:r>
      <w:r>
        <w:t xml:space="preserve">storage costs and easily scalable) and a remunerated asset (like bonds and deposits).</w:t>
      </w:r>
      <w:r>
        <w:t xml:space="preserve"> </w:t>
      </w:r>
      <w:r>
        <w:t xml:space="preserve">Importantly, the CBDC can be traded internationally. This implies that the CBDC issued in</w:t>
      </w:r>
      <w:r>
        <w:t xml:space="preserve"> </w:t>
      </w:r>
      <w:r>
        <w:t xml:space="preserve">the domestic economy can be used in the foreign economy. They find three main results.</w:t>
      </w:r>
      <w:r>
        <w:t xml:space="preserve"> </w:t>
      </w:r>
      <w:r>
        <w:t xml:space="preserve">First, the presence of CBDC induces stronger international spillovers, thereby increasing</w:t>
      </w:r>
      <w:r>
        <w:t xml:space="preserve"> </w:t>
      </w:r>
      <w:r>
        <w:t xml:space="preserve">international linkages in a significant manner. Second, the CBDC design is crucial in</w:t>
      </w:r>
    </w:p>
    <w:p>
      <w:pPr>
        <w:pStyle w:val="BodyText"/>
      </w:pPr>
      <w:r>
        <w:t xml:space="preserve">343 Burlon, Lorenzo, Montes-Galdon, Carlos, Muñoz, Manuel A. and Smets, Frank, 2022.</w:t>
      </w:r>
      <w:r>
        <w:t xml:space="preserve"> </w:t>
      </w:r>
      <w:r>
        <w:t xml:space="preserve">“The optimal quantity of CBDC in a bank-based</w:t>
      </w:r>
      <w:r>
        <w:t xml:space="preserve"> </w:t>
      </w:r>
      <w:r>
        <w:t xml:space="preserve">economy,”</w:t>
      </w:r>
      <w:r>
        <w:t xml:space="preserve"> </w:t>
      </w:r>
      <w:r>
        <w:t xml:space="preserve">CEPR Discussion Paper 16995.</w:t>
      </w:r>
      <w:r>
        <w:t xml:space="preserve"> </w:t>
      </w:r>
      <w:r>
        <w:t xml:space="preserve">344 Ferrari Minesso, Massimo, Mehl, Arnaud and Stracca, Livio, 2022.</w:t>
      </w:r>
      <w:r>
        <w:t xml:space="preserve"> </w:t>
      </w:r>
      <w:r>
        <w:t xml:space="preserve">“Central bank digital currency in an open economy,”</w:t>
      </w:r>
      <w:r>
        <w:t xml:space="preserve"> </w:t>
      </w:r>
      <w:r>
        <w:t xml:space="preserve">Journal of</w:t>
      </w:r>
      <w:r>
        <w:t xml:space="preserve"> </w:t>
      </w:r>
      <w:r>
        <w:t xml:space="preserve">Monetary Economics, Elsevier, vol. 127(C), pages 54-68</w:t>
      </w:r>
      <w:r>
        <w:br/>
      </w:r>
      <w:r>
        <w:t xml:space="preserve">345 Schiller, Jonathan and Gross, Jonas, 2021.</w:t>
      </w:r>
      <w:r>
        <w:t xml:space="preserve"> </w:t>
      </w:r>
      <w:r>
        <w:t xml:space="preserve">“A Model for Central Bank Digital Currencies: Implications for Bank Funding and Monetary</w:t>
      </w:r>
      <w:r>
        <w:t xml:space="preserve"> </w:t>
      </w:r>
      <w:r>
        <w:t xml:space="preserve">Policy,”</w:t>
      </w:r>
      <w:r>
        <w:t xml:space="preserve"> </w:t>
      </w:r>
      <w:r>
        <w:t xml:space="preserve">VfS Annual Conference 2021: Climate Economics 242350, Verein für Socialpolitik / German Economic Association.</w:t>
      </w:r>
      <w:r>
        <w:br/>
      </w:r>
      <w:r>
        <w:t xml:space="preserve">346 Barrdear, John and Kumhof, Michael, 2021.</w:t>
      </w:r>
      <w:r>
        <w:t xml:space="preserve"> </w:t>
      </w:r>
      <w:r>
        <w:t xml:space="preserve">“The macroeconomics of central bank digital currencies,”</w:t>
      </w:r>
      <w:r>
        <w:t xml:space="preserve"> </w:t>
      </w:r>
      <w:r>
        <w:t xml:space="preserve">Journal of Economic Dynamics</w:t>
      </w:r>
      <w:r>
        <w:t xml:space="preserve"> </w:t>
      </w:r>
      <w:r>
        <w:t xml:space="preserve">and Control.</w:t>
      </w:r>
      <w:r>
        <w:t xml:space="preserve"> </w:t>
      </w:r>
      <w:r>
        <w:t xml:space="preserve">347 Eichenbaum, M. S., Johannsen, B. K. and Rebelo, S. T., 2021.</w:t>
      </w:r>
      <w:r>
        <w:t xml:space="preserve"> </w:t>
      </w:r>
      <w:r>
        <w:t xml:space="preserve">“Monetary Policy and the Predictability of Nominal Exchange Rates,”</w:t>
      </w:r>
      <w:r>
        <w:t xml:space="preserve"> </w:t>
      </w:r>
      <w:r>
        <w:t xml:space="preserve">Review of Economic Studies, Oxford University Press, vol. 88(1), pages 192-228.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magnifying these effects. Third, the presence of CBDC has significant effects on the optimal</w:t>
      </w:r>
      <w:r>
        <w:t xml:space="preserve"> </w:t>
      </w:r>
      <w:r>
        <w:t xml:space="preserve">monetary policy in the two economies, and is able to strengthen asymmetries across</w:t>
      </w:r>
      <w:r>
        <w:t xml:space="preserve"> </w:t>
      </w:r>
      <w:r>
        <w:t xml:space="preserve">countries.</w:t>
      </w:r>
      <w:r>
        <w:t xml:space="preserve"> </w:t>
      </w:r>
      <w:r>
        <w:t xml:space="preserve">Schiller and Gross (2021) build a DSGE model with CBDC and a financial sector to study the</w:t>
      </w:r>
      <w:r>
        <w:t xml:space="preserve"> </w:t>
      </w:r>
      <w:r>
        <w:t xml:space="preserve">CBDC dynamics and the relevant transmission effects during a financial crisis, as well as the</w:t>
      </w:r>
      <w:r>
        <w:t xml:space="preserve"> </w:t>
      </w:r>
      <w:r>
        <w:t xml:space="preserve">disintermediation potential for the financial sector. The model relies on the original Gertler</w:t>
      </w:r>
      <w:r>
        <w:t xml:space="preserve"> </w:t>
      </w:r>
      <w:r>
        <w:t xml:space="preserve">and Karadi (2011)348 model but includes CDBC in household preferences, bank deposit risks</w:t>
      </w:r>
      <w:r>
        <w:t xml:space="preserve"> </w:t>
      </w:r>
      <w:r>
        <w:t xml:space="preserve">in crisis times and the possibility of central bank refinancing of banks. In particular, they</w:t>
      </w:r>
      <w:r>
        <w:t xml:space="preserve"> </w:t>
      </w:r>
      <w:r>
        <w:t xml:space="preserve">consider two alternative forms of CBDC issuance: interest- and non-interest-bearing CBDCs</w:t>
      </w:r>
      <w:r>
        <w:t xml:space="preserve"> </w:t>
      </w:r>
      <w:r>
        <w:t xml:space="preserve">in the context of financial crises and in the presence of an effective lower bound for policy</w:t>
      </w:r>
      <w:r>
        <w:t xml:space="preserve"> </w:t>
      </w:r>
      <w:r>
        <w:t xml:space="preserve">rates. They find that the presence of CBDC substantially reduces bank funding, leading to</w:t>
      </w:r>
      <w:r>
        <w:t xml:space="preserve"> </w:t>
      </w:r>
      <w:r>
        <w:t xml:space="preserve">bank disintermediation. Nonetheless, they find that this result is conditional on the presence</w:t>
      </w:r>
      <w:r>
        <w:t xml:space="preserve"> </w:t>
      </w:r>
      <w:r>
        <w:t xml:space="preserve">of an effective lower bound and on the role on the central bank, which could compensate</w:t>
      </w:r>
      <w:r>
        <w:t xml:space="preserve"> </w:t>
      </w:r>
      <w:r>
        <w:t xml:space="preserve">deposit losses by providing banks with additional funds.</w:t>
      </w:r>
      <w:r>
        <w:t xml:space="preserve"> </w:t>
      </w:r>
      <w:r>
        <w:t xml:space="preserve">Barrdear and Kumhof (2021) study the macroeconomic effects of introducing a CBDC by</w:t>
      </w:r>
      <w:r>
        <w:t xml:space="preserve"> </w:t>
      </w:r>
      <w:r>
        <w:t xml:space="preserve">constructing a DGSE model designed to capture most of the relevant real and financial</w:t>
      </w:r>
      <w:r>
        <w:t xml:space="preserve"> </w:t>
      </w:r>
      <w:r>
        <w:t xml:space="preserve">transmission channels. These key features include imperfect substitutability between CBDC</w:t>
      </w:r>
      <w:r>
        <w:t xml:space="preserve"> </w:t>
      </w:r>
      <w:r>
        <w:t xml:space="preserve">and bank deposits, the endogenous creation of bank deposits through collateralized loans,</w:t>
      </w:r>
      <w:r>
        <w:t xml:space="preserve"> </w:t>
      </w:r>
      <w:r>
        <w:t xml:space="preserve">CBDC issuance arrangements that prevent direct runs from bank deposits into CBDC, and the</w:t>
      </w:r>
      <w:r>
        <w:t xml:space="preserve"> </w:t>
      </w:r>
      <w:r>
        <w:t xml:space="preserve">conduct of monetary policy through separate channels, such as the standard risk-free policy</w:t>
      </w:r>
      <w:r>
        <w:t xml:space="preserve"> </w:t>
      </w:r>
      <w:r>
        <w:t xml:space="preserve">rate on reserves, and the interest rate on, or the quantity of CBDC. They find that the</w:t>
      </w:r>
      <w:r>
        <w:t xml:space="preserve"> </w:t>
      </w:r>
      <w:r>
        <w:t xml:space="preserve">injection of CBDC in the economic system might yield sizable output gains provided that</w:t>
      </w:r>
      <w:r>
        <w:t xml:space="preserve"> </w:t>
      </w:r>
      <w:r>
        <w:t xml:space="preserve">CBDC issuance is well designed. Furthermore, countercyclical CBDC issuance would</w:t>
      </w:r>
      <w:r>
        <w:t xml:space="preserve"> </w:t>
      </w:r>
      <w:r>
        <w:t xml:space="preserve">improve the central bank’s ability to stabilise the business cycle.</w:t>
      </w:r>
    </w:p>
    <w:p>
      <w:pPr>
        <w:pStyle w:val="BodyText"/>
      </w:pPr>
      <w:r>
        <w:t xml:space="preserve">348 Gertler, Mark and Karadi, Peter, 2011.</w:t>
      </w:r>
      <w:r>
        <w:t xml:space="preserve"> </w:t>
      </w:r>
      <w:r>
        <w:t xml:space="preserve">“A model of unconventional monetary policy,”</w:t>
      </w:r>
      <w:r>
        <w:t xml:space="preserve"> </w:t>
      </w:r>
      <w:r>
        <w:t xml:space="preserve">Journal of Monetary Economics, Elsevier, vol. </w:t>
      </w:r>
      <w:r>
        <w:t xml:space="preserve"> </w:t>
      </w:r>
      <w:r>
        <w:t xml:space="preserve">58(1), pages 17-34, January.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4.2.</w:t>
      </w:r>
      <w:r>
        <w:t xml:space="preserve"> </w:t>
      </w:r>
      <w:r>
        <w:t xml:space="preserve">Banks balance sheet analysis</w:t>
      </w:r>
      <w:r>
        <w:br/>
      </w:r>
      <w:r>
        <w:t xml:space="preserve">Expanding the analysis made by the ECB (Adalid et al. 2022), the study by the JRC assesses</w:t>
      </w:r>
      <w:r>
        <w:t xml:space="preserve"> </w:t>
      </w:r>
      <w:r>
        <w:t xml:space="preserve">the implications of take-up scenarios ranging from 1,000€ to 14,000€ per person on a bank-</w:t>
      </w:r>
      <w:r>
        <w:t xml:space="preserve"> </w:t>
      </w:r>
      <w:r>
        <w:t xml:space="preserve">by-bank and country-by-country basis. The assumption is that half the current amount of cash</w:t>
      </w:r>
      <w:r>
        <w:t xml:space="preserve"> </w:t>
      </w:r>
      <w:r>
        <w:t xml:space="preserve">held by individuals in substituted with digital euros before individuals exchange deposits to</w:t>
      </w:r>
      <w:r>
        <w:t xml:space="preserve"> </w:t>
      </w:r>
      <w:r>
        <w:t xml:space="preserve">digital euros.</w:t>
      </w:r>
      <w:r>
        <w:br/>
      </w:r>
      <w:r>
        <w:t xml:space="preserve">Chart 4: Share of customer deposits and wholesale funding in banks’ total liabilities</w:t>
      </w:r>
      <w:r>
        <w:t xml:space="preserve"> </w:t>
      </w:r>
      <w:r>
        <w:t xml:space="preserve">(TL)</w:t>
      </w:r>
      <w:r>
        <w:t xml:space="preserve"> </w:t>
      </w:r>
      <w:r>
        <w:t xml:space="preserve">Euro-area</w:t>
      </w:r>
      <w:r>
        <w:t xml:space="preserve"> </w:t>
      </w:r>
      <w:r>
        <w:t xml:space="preserve">banks,</w:t>
      </w:r>
      <w:r>
        <w:t xml:space="preserve"> </w:t>
      </w:r>
      <w:r>
        <w:t xml:space="preserve">non-consolidated</w:t>
      </w:r>
      <w:r>
        <w:t xml:space="preserve"> </w:t>
      </w:r>
      <w:r>
        <w:t xml:space="preserve">and</w:t>
      </w:r>
      <w:r>
        <w:t xml:space="preserve"> </w:t>
      </w:r>
      <w:r>
        <w:t xml:space="preserve">consolidated balance sheets</w:t>
      </w:r>
      <w:r>
        <w:t xml:space="preserve"> </w:t>
      </w:r>
      <w:r>
        <w:t xml:space="preserve">Euro-area banks, ratios per banks’ size group</w:t>
      </w:r>
    </w:p>
    <w:p>
      <w:pPr>
        <w:pStyle w:val="BodyText"/>
      </w:pPr>
      <w:r>
        <w:t xml:space="preserve">Deposits are a very important source of funding for banks: the median of deposits funding</w:t>
      </w:r>
      <w:r>
        <w:t xml:space="preserve"> </w:t>
      </w:r>
      <w:r>
        <w:t xml:space="preserve">across the whole sample of banks for the euro area stands at around 75% of banks’ liabilities.</w:t>
      </w:r>
      <w:r>
        <w:t xml:space="preserve"> </w:t>
      </w:r>
      <w:r>
        <w:t xml:space="preserve">Larger banks seem to rely less on deposit funding than smaller banks, with a median of about</w:t>
      </w:r>
      <w:r>
        <w:t xml:space="preserve"> </w:t>
      </w:r>
      <w:r>
        <w:t xml:space="preserve">65%, versus a median of about 80% and 90% for medium and small sized banks respectively.</w:t>
      </w:r>
      <w:r>
        <w:t xml:space="preserve"> </w:t>
      </w:r>
      <w:r>
        <w:t xml:space="preserve">The study shows that the share of total deposits that would be substituted for digital euros</w:t>
      </w:r>
      <w:r>
        <w:t xml:space="preserve"> </w:t>
      </w:r>
      <w:r>
        <w:t xml:space="preserve">would differ widely across Member States. For instance, the 3,000€/person take-up scenario</w:t>
      </w:r>
      <w:r>
        <w:t xml:space="preserve"> </w:t>
      </w:r>
      <w:r>
        <w:t xml:space="preserve">would lead to the substitution in a range between less than 1% and 24% of deposits across</w:t>
      </w:r>
      <w:r>
        <w:t xml:space="preserve"> </w:t>
      </w:r>
      <w:r>
        <w:t xml:space="preserve">euro area members.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Chart 5: Distributions of the ratio of Total Liabilities to the deposit conversion shock in</w:t>
      </w:r>
      <w:r>
        <w:t xml:space="preserve"> </w:t>
      </w:r>
      <w:r>
        <w:t xml:space="preserve">different take-up scenarios</w:t>
      </w:r>
      <w:r>
        <w:br/>
      </w:r>
      <w:r>
        <w:t xml:space="preserve">Euro-area banks, as a share of the number of banks in sample, unconsolidated balance sheets</w:t>
      </w:r>
    </w:p>
    <w:p>
      <w:pPr>
        <w:pStyle w:val="BodyText"/>
      </w:pPr>
      <w:r>
        <w:t xml:space="preserve">This chart shows the cumulative distribution of</w:t>
      </w:r>
      <w:r>
        <w:t xml:space="preserve"> </w:t>
      </w:r>
      <w:r>
        <w:t xml:space="preserve">banks compared to the Total liabilities/deposit</w:t>
      </w:r>
      <w:r>
        <w:t xml:space="preserve"> </w:t>
      </w:r>
      <w:r>
        <w:t xml:space="preserve">withdrawal ratio in different take-up scenarios,</w:t>
      </w:r>
      <w:r>
        <w:t xml:space="preserve"> </w:t>
      </w:r>
      <w:r>
        <w:t xml:space="preserve">each scenario being represented by a curve.</w:t>
      </w:r>
    </w:p>
    <w:p>
      <w:pPr>
        <w:pStyle w:val="BodyText"/>
      </w:pPr>
      <w:r>
        <w:t xml:space="preserve">Reading: in the 3k€ demand scenario (dark</w:t>
      </w:r>
      <w:r>
        <w:t xml:space="preserve"> </w:t>
      </w:r>
      <w:r>
        <w:t xml:space="preserve">green line), total liabilities amount to less than</w:t>
      </w:r>
      <w:r>
        <w:t xml:space="preserve"> </w:t>
      </w:r>
      <w:r>
        <w:t xml:space="preserve">20 times the deposit shock for 10% of banks</w:t>
      </w:r>
      <w:r>
        <w:t xml:space="preserve"> </w:t>
      </w:r>
      <w:r>
        <w:t xml:space="preserve">while 90% of banks have total liabilities of over</w:t>
      </w:r>
      <w:r>
        <w:t xml:space="preserve"> </w:t>
      </w:r>
      <w:r>
        <w:t xml:space="preserve">20 times the deposit shock. This is equivalent to</w:t>
      </w:r>
      <w:r>
        <w:t xml:space="preserve"> </w:t>
      </w:r>
      <w:r>
        <w:t xml:space="preserve">saying that the deposit shock represents less</w:t>
      </w:r>
      <w:r>
        <w:t xml:space="preserve"> </w:t>
      </w:r>
      <w:r>
        <w:t xml:space="preserve">than 5% of total liabilities for 90% of banks.</w:t>
      </w:r>
      <w:r>
        <w:t xml:space="preserve"> </w:t>
      </w:r>
      <w:r>
        <w:t xml:space="preserve">This chart shows the cumulative distribution</w:t>
      </w:r>
      <w:r>
        <w:t xml:space="preserve"> </w:t>
      </w:r>
      <w:r>
        <w:t xml:space="preserve">of euro-area banks’ total assets compared to</w:t>
      </w:r>
      <w:r>
        <w:t xml:space="preserve"> </w:t>
      </w:r>
      <w:r>
        <w:t xml:space="preserve">their Total liabilities/deposit withdrawal</w:t>
      </w:r>
      <w:r>
        <w:t xml:space="preserve"> </w:t>
      </w:r>
      <w:r>
        <w:t xml:space="preserve">ratio in the 3k take-up scenario. Each bank</w:t>
      </w:r>
      <w:r>
        <w:t xml:space="preserve"> </w:t>
      </w:r>
      <w:r>
        <w:t xml:space="preserve">is represented as a circle whose size is</w:t>
      </w:r>
      <w:r>
        <w:t xml:space="preserve"> </w:t>
      </w:r>
      <w:r>
        <w:t xml:space="preserve">proportionate to the bank’s total balance</w:t>
      </w:r>
      <w:r>
        <w:t xml:space="preserve"> </w:t>
      </w:r>
      <w:r>
        <w:t xml:space="preserve">sheet size. The horizontal lines represent</w:t>
      </w:r>
      <w:r>
        <w:t xml:space="preserve"> </w:t>
      </w:r>
      <w:r>
        <w:t xml:space="preserve">three different thresholds in terms of total</w:t>
      </w:r>
      <w:r>
        <w:t xml:space="preserve"> </w:t>
      </w:r>
      <w:r>
        <w:t xml:space="preserve">liabilities (10 times, 20 times and 50 times</w:t>
      </w:r>
      <w:r>
        <w:t xml:space="preserve"> </w:t>
      </w:r>
      <w:r>
        <w:t xml:space="preserve">the deposit shock).</w:t>
      </w:r>
    </w:p>
    <w:p>
      <w:pPr>
        <w:pStyle w:val="BodyText"/>
      </w:pPr>
      <w:r>
        <w:t xml:space="preserve">Reading: banks representing around 10% of</w:t>
      </w:r>
      <w:r>
        <w:t xml:space="preserve"> </w:t>
      </w:r>
      <w:r>
        <w:t xml:space="preserve">euro-area banks’ total assets have liabilities</w:t>
      </w:r>
      <w:r>
        <w:t xml:space="preserve"> </w:t>
      </w:r>
      <w:r>
        <w:t xml:space="preserve">of less than 20 times the deposit shock that</w:t>
      </w:r>
      <w:r>
        <w:t xml:space="preserve"> </w:t>
      </w:r>
      <w:r>
        <w:t xml:space="preserve">would occur in a 3k€ take-up scenario. In</w:t>
      </w:r>
      <w:r>
        <w:t xml:space="preserve"> </w:t>
      </w:r>
      <w:r>
        <w:t xml:space="preserve">another way, in the 3k€ take-up scenario, the</w:t>
      </w:r>
      <w:r>
        <w:t xml:space="preserve"> </w:t>
      </w:r>
      <w:r>
        <w:t xml:space="preserve">shock to banks’ deposits would represent</w:t>
      </w:r>
      <w:r>
        <w:t xml:space="preserve"> </w:t>
      </w:r>
      <w:r>
        <w:t xml:space="preserve">more than 5% of total liabilities for banks</w:t>
      </w:r>
      <w:r>
        <w:t xml:space="preserve"> </w:t>
      </w:r>
      <w:r>
        <w:t xml:space="preserve">representing 10% of euro-area banks’ total</w:t>
      </w:r>
      <w:r>
        <w:t xml:space="preserve"> </w:t>
      </w:r>
      <w:r>
        <w:t xml:space="preserve">assets.</w:t>
      </w:r>
    </w:p>
    <w:p>
      <w:pPr>
        <w:pStyle w:val="BodyText"/>
      </w:pPr>
      <w:r>
        <w:t xml:space="preserve">The analysis also highlights the impact of the substitution from deposits to digital euros on</w:t>
      </w:r>
      <w:r>
        <w:t xml:space="preserve"> </w:t>
      </w:r>
      <w:r>
        <w:t xml:space="preserve">banks’ balance sheets. In the case of the 3,000€/person take-up scenario, made for</w:t>
      </w:r>
      <w:r>
        <w:t xml:space="preserve"> </w:t>
      </w:r>
      <w:r>
        <w:t xml:space="preserve">comparability with the ECB analysis presented above, the shock to deposits would amount to</w:t>
      </w:r>
      <w:r>
        <w:t xml:space="preserve"> </w:t>
      </w:r>
      <w:r>
        <w:t xml:space="preserve">less than 5% of banks’ total liabilities for 90% of the euro area banks, with a maximum</w:t>
      </w:r>
      <w:r>
        <w:t xml:space="preserve"> </w:t>
      </w:r>
      <w:r>
        <w:t xml:space="preserve">impact of less than 25% of liabilities. For the 5,000€ and 10,000€ take-up scenarios, 10% of</w:t>
      </w:r>
      <w:r>
        <w:t xml:space="preserve"> </w:t>
      </w:r>
      <w:r>
        <w:t xml:space="preserve">banks would face a shock bigger than 25% and 50% of their total liabilities, respectively. In</w:t>
      </w:r>
      <w:r>
        <w:t xml:space="preserve"> </w:t>
      </w:r>
      <w:r>
        <w:t xml:space="preserve">the latest scenario, only about 10% of all banks would face a shock amounting to less than</w:t>
      </w:r>
      <w:r>
        <w:t xml:space="preserve"> </w:t>
      </w:r>
      <w:r>
        <w:t xml:space="preserve">10% of their total liabilities. In aggregate terms, it should be noted that, in the scenario in</w:t>
      </w:r>
      <w:r>
        <w:t xml:space="preserve"> </w:t>
      </w:r>
      <w:r>
        <w:t xml:space="preserve">which the average take-up is 3000 euros, the banks potentially facing a shock to deposits</w:t>
      </w:r>
      <w:r>
        <w:t xml:space="preserve"> </w:t>
      </w:r>
      <w:r>
        <w:t xml:space="preserve">larger than 10% of their total liabilities hold less than 1% of total assets in the banking sector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in the overall sample considered, while banks potentially facing a shock to deposits between</w:t>
      </w:r>
      <w:r>
        <w:t xml:space="preserve"> </w:t>
      </w:r>
      <w:r>
        <w:t xml:space="preserve">5% and 10% of their total liabilities hold less than 10% of all total assets in the overall</w:t>
      </w:r>
      <w:r>
        <w:t xml:space="preserve"> </w:t>
      </w:r>
      <w:r>
        <w:t xml:space="preserve">sample. However, it should be stressed that banks facing larger shocks seem to be relatively</w:t>
      </w:r>
      <w:r>
        <w:t xml:space="preserve"> </w:t>
      </w:r>
      <w:r>
        <w:t xml:space="preserve">concentrated in a small number of countries.</w:t>
      </w:r>
      <w:r>
        <w:br/>
      </w:r>
      <w:r>
        <w:t xml:space="preserve">Regarding banks possible reactions and room for manoeuvre for coping with a withdrawal of</w:t>
      </w:r>
      <w:r>
        <w:t xml:space="preserve"> </w:t>
      </w:r>
      <w:r>
        <w:t xml:space="preserve">deposits, the study highlights the extent to which banks would be able to use their reserves or</w:t>
      </w:r>
      <w:r>
        <w:t xml:space="preserve"> </w:t>
      </w:r>
      <w:r>
        <w:t xml:space="preserve">wholesale funding. In the 3,000€/person take-up scenario, banks representing about 5% of</w:t>
      </w:r>
      <w:r>
        <w:t xml:space="preserve"> </w:t>
      </w:r>
      <w:r>
        <w:t xml:space="preserve">total assets in the euro area would not be able to cover the shock with their free reserves and</w:t>
      </w:r>
      <w:r>
        <w:t xml:space="preserve"> </w:t>
      </w:r>
      <w:r>
        <w:t xml:space="preserve">banks representing about 15% of total assets in the euro area would have in their balance</w:t>
      </w:r>
      <w:r>
        <w:t xml:space="preserve"> </w:t>
      </w:r>
      <w:r>
        <w:t xml:space="preserve">sheet an amount of free reserves, which is less than twice the shock.</w:t>
      </w:r>
      <w:r>
        <w:br/>
      </w:r>
      <w:r>
        <w:t xml:space="preserve">Chart 6: Distributions of the ratio of banks’ reserves to the deposit conversion shock in</w:t>
      </w:r>
      <w:r>
        <w:t xml:space="preserve"> </w:t>
      </w:r>
      <w:r>
        <w:t xml:space="preserve">different take-up scenarios</w:t>
      </w:r>
      <w:r>
        <w:t xml:space="preserve"> </w:t>
      </w:r>
      <w:r>
        <w:t xml:space="preserve">Euro-area banks, as a share of the number of banks in sample, unconsolidated balance sheets</w:t>
      </w:r>
    </w:p>
    <w:p>
      <w:pPr>
        <w:pStyle w:val="BodyText"/>
      </w:pPr>
      <w:r>
        <w:t xml:space="preserve">Considering consolidated balance sheets, in several Member States, over half of banks would</w:t>
      </w:r>
      <w:r>
        <w:t xml:space="preserve"> </w:t>
      </w:r>
      <w:r>
        <w:t xml:space="preserve">have to increase wholesale funding by more than 20% in order to compensate the loss of</w:t>
      </w:r>
      <w:r>
        <w:t xml:space="preserve"> </w:t>
      </w:r>
      <w:r>
        <w:t xml:space="preserve">deposits. At the euro-area aggregate level, 30% of banks would need to increase wholesale</w:t>
      </w:r>
      <w:r>
        <w:t xml:space="preserve"> </w:t>
      </w:r>
      <w:r>
        <w:t xml:space="preserve">funding by less than 10% (in relative terms, compared to current levels), 50% of banks would</w:t>
      </w:r>
      <w:r>
        <w:t xml:space="preserve"> </w:t>
      </w:r>
      <w:r>
        <w:t xml:space="preserve">need to increase it by less than 20%, but 25% of banks would need a large increase of more</w:t>
      </w:r>
      <w:r>
        <w:t xml:space="preserve"> </w:t>
      </w:r>
      <w:r>
        <w:t xml:space="preserve">than 50%. The disparity between Member States is quite marked, even more when</w:t>
      </w:r>
      <w:r>
        <w:t xml:space="preserve"> </w:t>
      </w:r>
      <w:r>
        <w:t xml:space="preserve">considering un-consolidated data. This was to be expected given the possible structure of the</w:t>
      </w:r>
      <w:r>
        <w:t xml:space="preserve"> </w:t>
      </w:r>
      <w:r>
        <w:t xml:space="preserve">interbank market as a hub-spoke network. Hence, the analysis points to considerable</w:t>
      </w:r>
      <w:r>
        <w:t xml:space="preserve"> </w:t>
      </w:r>
      <w:r>
        <w:t xml:space="preserve">heterogeneity across countries, size classes and institutions. While the overall shock could not</w:t>
      </w:r>
      <w:r>
        <w:t xml:space="preserve"> </w:t>
      </w:r>
      <w:r>
        <w:t xml:space="preserve">be large in the scenarios where the take-up is limited, the full dynamic effect of changes in</w:t>
      </w:r>
      <w:r>
        <w:t xml:space="preserve"> </w:t>
      </w:r>
      <w:r>
        <w:t xml:space="preserve">This chart shows the cumulative distribution</w:t>
      </w:r>
      <w:r>
        <w:t xml:space="preserve"> </w:t>
      </w:r>
      <w:r>
        <w:t xml:space="preserve">of banks compared to their reserves/deposit</w:t>
      </w:r>
      <w:r>
        <w:t xml:space="preserve"> </w:t>
      </w:r>
      <w:r>
        <w:t xml:space="preserve">withdrawal ratio in different take-up</w:t>
      </w:r>
      <w:r>
        <w:t xml:space="preserve"> </w:t>
      </w:r>
      <w:r>
        <w:t xml:space="preserve">scenarios, each scenario being represented</w:t>
      </w:r>
      <w:r>
        <w:t xml:space="preserve"> </w:t>
      </w:r>
      <w:r>
        <w:t xml:space="preserve">by a curve.</w:t>
      </w:r>
    </w:p>
    <w:p>
      <w:pPr>
        <w:pStyle w:val="BodyText"/>
      </w:pPr>
      <w:r>
        <w:t xml:space="preserve">Reading: in the 3k€ demand scenario (dark</w:t>
      </w:r>
      <w:r>
        <w:t xml:space="preserve"> </w:t>
      </w:r>
      <w:r>
        <w:t xml:space="preserve">green line), banks’ reserves amount to less</w:t>
      </w:r>
      <w:r>
        <w:t xml:space="preserve"> </w:t>
      </w:r>
      <w:r>
        <w:t xml:space="preserve">than twice the deposit shock for 15% of</w:t>
      </w:r>
      <w:r>
        <w:t xml:space="preserve"> </w:t>
      </w:r>
      <w:r>
        <w:t xml:space="preserve">banks.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the liability side to shocks following the introduction of a digital euro could be nuanced and</w:t>
      </w:r>
      <w:r>
        <w:t xml:space="preserve"> </w:t>
      </w:r>
      <w:r>
        <w:t xml:space="preserve">more complex than the first round impacts, leading to the formation of position rents and the</w:t>
      </w:r>
      <w:r>
        <w:t xml:space="preserve"> </w:t>
      </w:r>
      <w:r>
        <w:t xml:space="preserve">exchange of income streams across banks in different size classes or countries.</w:t>
      </w:r>
      <w:r>
        <w:br/>
      </w:r>
      <w:r>
        <w:t xml:space="preserve">Chart 7: Distributions of the ratio of banks’ wholesale funds to the deposit conversion</w:t>
      </w:r>
      <w:r>
        <w:t xml:space="preserve"> </w:t>
      </w:r>
      <w:r>
        <w:t xml:space="preserve">shock in different take-up scenarios</w:t>
      </w:r>
      <w:r>
        <w:t xml:space="preserve"> </w:t>
      </w:r>
      <w:r>
        <w:t xml:space="preserve">Euro-area banks, as a share of the number of banks in sample, unconsolidated balance sheets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Bank profitability analysis</w:t>
      </w:r>
      <w:r>
        <w:br/>
      </w:r>
      <w:r>
        <w:t xml:space="preserve">The analysis, conducted by the JRC, shows that a digital euro might lead to substantial</w:t>
      </w:r>
      <w:r>
        <w:t xml:space="preserve"> </w:t>
      </w:r>
      <w:r>
        <w:t xml:space="preserve">challenges for the profitability of banks, especially for small banks that mostly rely on</w:t>
      </w:r>
      <w:r>
        <w:t xml:space="preserve"> </w:t>
      </w:r>
      <w:r>
        <w:t xml:space="preserve">deposits as a source of funding. Large banks and countries where the banking business is</w:t>
      </w:r>
      <w:r>
        <w:t xml:space="preserve"> </w:t>
      </w:r>
      <w:r>
        <w:t xml:space="preserve">more diversified are less vulnerable to the introduction of the digital euro.</w:t>
      </w:r>
      <w:r>
        <w:t xml:space="preserve"> </w:t>
      </w:r>
      <w:r>
        <w:t xml:space="preserve">In order to investigate the link between the adoption of the digital euro and banks’</w:t>
      </w:r>
      <w:r>
        <w:t xml:space="preserve"> </w:t>
      </w:r>
      <w:r>
        <w:t xml:space="preserve">profitability, the study assesses the extent to which banks rely on deposits as a source of</w:t>
      </w:r>
      <w:r>
        <w:t xml:space="preserve"> </w:t>
      </w:r>
      <w:r>
        <w:t xml:space="preserve">profits. Banks are largely funded by deposits, which represent the cheapest alternative to</w:t>
      </w:r>
      <w:r>
        <w:t xml:space="preserve"> </w:t>
      </w:r>
      <w:r>
        <w:t xml:space="preserve">wholesale funding or capital markets. However, the importance of deposits in bank funding</w:t>
      </w:r>
      <w:r>
        <w:t xml:space="preserve"> </w:t>
      </w:r>
      <w:r>
        <w:t xml:space="preserve">varies across Member States and depends on banks’ sizes. The median amount of deposit per</w:t>
      </w:r>
      <w:r>
        <w:t xml:space="preserve"> </w:t>
      </w:r>
      <w:r>
        <w:t xml:space="preserve">household varies substantially across Europe, from more than 20K EUR for Luxembourg, to</w:t>
      </w:r>
      <w:r>
        <w:t xml:space="preserve"> </w:t>
      </w:r>
      <w:r>
        <w:t xml:space="preserve">less than 300 EUR for Latvia. Hence, even with a relatively small take-up of 2,000 EUR per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.1</w:t>
      </w:r>
      <w:r>
        <w:t xml:space="preserve"> </w:t>
      </w:r>
      <w:r>
        <w:t xml:space="preserve">.2</w:t>
      </w:r>
      <w:r>
        <w:t xml:space="preserve"> </w:t>
      </w:r>
      <w:r>
        <w:t xml:space="preserve">.3</w:t>
      </w:r>
      <w:r>
        <w:t xml:space="preserve"> </w:t>
      </w:r>
      <w:r>
        <w:t xml:space="preserve">.4</w:t>
      </w:r>
      <w:r>
        <w:t xml:space="preserve"> </w:t>
      </w:r>
      <w:r>
        <w:t xml:space="preserve">.5</w:t>
      </w:r>
      <w:r>
        <w:t xml:space="preserve"> </w:t>
      </w:r>
      <w:r>
        <w:t xml:space="preserve">.6</w:t>
      </w:r>
      <w:r>
        <w:t xml:space="preserve"> </w:t>
      </w:r>
      <w:r>
        <w:t xml:space="preserve">.7</w:t>
      </w:r>
      <w:r>
        <w:t xml:space="preserve"> </w:t>
      </w:r>
      <w:r>
        <w:t xml:space="preserve">.8</w:t>
      </w:r>
      <w:r>
        <w:t xml:space="preserve"> </w:t>
      </w:r>
      <w:r>
        <w:t xml:space="preserve">.9</w:t>
      </w:r>
      <w:r>
        <w:t xml:space="preserve"> </w:t>
      </w:r>
      <w:r>
        <w:t xml:space="preserve">0</w:t>
      </w:r>
      <w:r>
        <w:t xml:space="preserve"> </w:t>
      </w:r>
      <w:r>
        <w:t xml:space="preserve">.1</w:t>
      </w:r>
      <w:r>
        <w:t xml:space="preserve"> </w:t>
      </w:r>
      <w:r>
        <w:t xml:space="preserve">.2</w:t>
      </w:r>
      <w:r>
        <w:t xml:space="preserve"> </w:t>
      </w:r>
      <w:r>
        <w:t xml:space="preserve">.3</w:t>
      </w:r>
      <w:r>
        <w:t xml:space="preserve"> </w:t>
      </w:r>
      <w:r>
        <w:t xml:space="preserve">.4</w:t>
      </w:r>
      <w:r>
        <w:t xml:space="preserve"> </w:t>
      </w:r>
      <w:r>
        <w:t xml:space="preserve">.5</w:t>
      </w:r>
      <w:r>
        <w:t xml:space="preserve"> </w:t>
      </w:r>
      <w:r>
        <w:t xml:space="preserve">.6</w:t>
      </w:r>
      <w:r>
        <w:t xml:space="preserve"> </w:t>
      </w:r>
      <w:r>
        <w:t xml:space="preserve">.7</w:t>
      </w:r>
      <w:r>
        <w:t xml:space="preserve"> </w:t>
      </w:r>
      <w:r>
        <w:t xml:space="preserve">.8</w:t>
      </w:r>
      <w:r>
        <w:t xml:space="preserve"> </w:t>
      </w:r>
      <w:r>
        <w:t xml:space="preserve">Solo</w:t>
      </w:r>
      <w:r>
        <w:t xml:space="preserve"> </w:t>
      </w:r>
      <w:r>
        <w:t xml:space="preserve">Cons.</w:t>
      </w:r>
      <w:r>
        <w:t xml:space="preserve"> </w:t>
      </w:r>
      <w:r>
        <w:t xml:space="preserve">3k scenario</w:t>
      </w:r>
      <w:r>
        <w:t xml:space="preserve"> </w:t>
      </w:r>
      <w:r>
        <w:t xml:space="preserve">3k scenario</w:t>
      </w:r>
      <w:r>
        <w:t xml:space="preserve"> </w:t>
      </w:r>
      <w:r>
        <w:t xml:space="preserve">Wholesale funds / depshk3k, CAP AT 10</w:t>
      </w:r>
      <w:r>
        <w:t xml:space="preserve"> </w:t>
      </w:r>
      <w:r>
        <w:t xml:space="preserve">Share of total assets (EA)</w:t>
      </w:r>
      <w:r>
        <w:t xml:space="preserve"> </w:t>
      </w:r>
      <w:r>
        <w:t xml:space="preserve">Graphs by Consolidation indicator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household, banks from certain small euro area members would experience a drop in deposits</w:t>
      </w:r>
      <w:r>
        <w:t xml:space="preserve"> </w:t>
      </w:r>
      <w:r>
        <w:t xml:space="preserve">of more than 10%.</w:t>
      </w:r>
      <w:r>
        <w:br/>
      </w:r>
      <w:r>
        <w:t xml:space="preserve">The assessment of a shock to deposits on bank profitability is based on quantile panel</w:t>
      </w:r>
      <w:r>
        <w:t xml:space="preserve"> </w:t>
      </w:r>
      <w:r>
        <w:t xml:space="preserve">regressions with fixed effects. A shock is introduced in the deposit to asset ratio in order to</w:t>
      </w:r>
      <w:r>
        <w:t xml:space="preserve"> </w:t>
      </w:r>
      <w:r>
        <w:t xml:space="preserve">mimic the effect of the introduction of the CBDC as a substitute for deposits. The study</w:t>
      </w:r>
      <w:r>
        <w:t xml:space="preserve"> </w:t>
      </w:r>
      <w:r>
        <w:t xml:space="preserve">replicates the three demand scenarios of the ECB’s paper quoted above (Adali et al. 2022)</w:t>
      </w:r>
      <w:r>
        <w:t xml:space="preserve"> </w:t>
      </w:r>
      <w:r>
        <w:t xml:space="preserve">and assesses how profitability indicators, namely the return on assets (ROA) and the return</w:t>
      </w:r>
      <w:r>
        <w:t xml:space="preserve"> </w:t>
      </w:r>
      <w:r>
        <w:t xml:space="preserve">on equity (ROE), react to these shocks.</w:t>
      </w:r>
      <w:r>
        <w:br/>
      </w:r>
      <w:r>
        <w:t xml:space="preserve">The moderate take-up scenario leaves the ROE distribution of the panel of euro area banks</w:t>
      </w:r>
      <w:r>
        <w:t xml:space="preserve"> </w:t>
      </w:r>
      <w:r>
        <w:t xml:space="preserve">substantially unaffected. The 3,000€ capped scenario leads to a decrease of the ROE of the</w:t>
      </w:r>
      <w:r>
        <w:t xml:space="preserve"> </w:t>
      </w:r>
      <w:r>
        <w:t xml:space="preserve">representative large euro area bank from 4.3% to 4.1%. Under the large take-up scenario, the</w:t>
      </w:r>
      <w:r>
        <w:t xml:space="preserve"> </w:t>
      </w:r>
      <w:r>
        <w:t xml:space="preserve">average value for the ROE decreases substantially, up to 2.7% for a large bank. Small banks</w:t>
      </w:r>
      <w:r>
        <w:t xml:space="preserve"> </w:t>
      </w:r>
      <w:r>
        <w:t xml:space="preserve">appear to be the most penalized. Their ROE in the large take-up scenario would decrease</w:t>
      </w:r>
      <w:r>
        <w:t xml:space="preserve"> </w:t>
      </w:r>
      <w:r>
        <w:t xml:space="preserve">from an average value of 3.7% to 2.4%. Hence, the “capped” scenario appears to be a good</w:t>
      </w:r>
      <w:r>
        <w:t xml:space="preserve"> </w:t>
      </w:r>
      <w:r>
        <w:t xml:space="preserve">compromise to preserve, to some extent, both the stock of deposits and the inherited</w:t>
      </w:r>
      <w:r>
        <w:t xml:space="preserve"> </w:t>
      </w:r>
      <w:r>
        <w:t xml:space="preserve">profitability that comes from their (cheaper) funding for the banks. Findings are similar,</w:t>
      </w:r>
      <w:r>
        <w:t xml:space="preserve"> </w:t>
      </w:r>
      <w:r>
        <w:t xml:space="preserve">albeit with a different magnitude, when considering the ROA.</w:t>
      </w:r>
      <w:r>
        <w:t xml:space="preserve"> </w:t>
      </w:r>
      <w:r>
        <w:t xml:space="preserve">As a caveat, this analysis should be considered as a static assessment on what might happen</w:t>
      </w:r>
      <w:r>
        <w:t xml:space="preserve"> </w:t>
      </w:r>
      <w:r>
        <w:t xml:space="preserve">when banks face a reduction of deposits due to a substitution with digital euro. It does not</w:t>
      </w:r>
      <w:r>
        <w:t xml:space="preserve"> </w:t>
      </w:r>
      <w:r>
        <w:t xml:space="preserve">provide a modelling of banks’ possible reaction to the introduction of a digital euro.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Annex 12 - Applying Union data protection law to the digital</w:t>
      </w:r>
      <w:r>
        <w:t xml:space="preserve"> </w:t>
      </w:r>
      <w:r>
        <w:t xml:space="preserve">euro</w:t>
      </w:r>
      <w:r>
        <w:t xml:space="preserve"> </w:t>
      </w:r>
      <w:r>
        <w:t xml:space="preserve">Section 1: Introduction</w:t>
      </w:r>
      <w:r>
        <w:br/>
      </w:r>
      <w:r>
        <w:t xml:space="preserve">The regulation establishing a digital euro must ensure full compliance with Union data</w:t>
      </w:r>
      <w:r>
        <w:t xml:space="preserve"> </w:t>
      </w:r>
      <w:r>
        <w:t xml:space="preserve">protection law and the protection of fundamental rights, as enshrined in the Charter of</w:t>
      </w:r>
      <w:r>
        <w:t xml:space="preserve"> </w:t>
      </w:r>
      <w:r>
        <w:t xml:space="preserve">Fundamental Rights of the European Union.349 Regulation (EU) 2016/679350 (GDPR) and</w:t>
      </w:r>
      <w:r>
        <w:t xml:space="preserve"> </w:t>
      </w:r>
      <w:r>
        <w:t xml:space="preserve">Regulation (EU) 2018/1715351 (EUDPR) will apply to the distribution and use of a digital</w:t>
      </w:r>
      <w:r>
        <w:t xml:space="preserve"> </w:t>
      </w:r>
      <w:r>
        <w:t xml:space="preserve">euro when personal data is processed.</w:t>
      </w:r>
    </w:p>
    <w:p>
      <w:pPr>
        <w:pStyle w:val="BodyText"/>
      </w:pPr>
      <w:r>
        <w:t xml:space="preserve">Irrespective of the design of a digital euro, strict adherence with applicable data protection</w:t>
      </w:r>
      <w:r>
        <w:t xml:space="preserve"> </w:t>
      </w:r>
      <w:r>
        <w:t xml:space="preserve">rules remains a core feature and condition when personal data is processed.352 The regulation</w:t>
      </w:r>
      <w:r>
        <w:t xml:space="preserve"> </w:t>
      </w:r>
      <w:r>
        <w:t xml:space="preserve">establishing a digital euro will embed the principles of data protection by design and data</w:t>
      </w:r>
      <w:r>
        <w:t xml:space="preserve"> </w:t>
      </w:r>
      <w:r>
        <w:t xml:space="preserve">protection by default in accordance with Article 25 of the GDPR. Strong data protection</w:t>
      </w:r>
      <w:r>
        <w:t xml:space="preserve"> </w:t>
      </w:r>
      <w:r>
        <w:t xml:space="preserve">safeguards will be established, particularly concerning the principles of purpose limitation,</w:t>
      </w:r>
      <w:r>
        <w:t xml:space="preserve"> </w:t>
      </w:r>
      <w:r>
        <w:t xml:space="preserve">data minimisation, storage limitation and integrity and confidentiality pursuant to Article 5 of</w:t>
      </w:r>
      <w:r>
        <w:t xml:space="preserve"> </w:t>
      </w:r>
      <w:r>
        <w:t xml:space="preserve">the GDPR.</w:t>
      </w:r>
      <w:r>
        <w:br/>
      </w:r>
      <w:r>
        <w:t xml:space="preserve">Assigning the tasks of a controller and processor:</w:t>
      </w:r>
      <w:r>
        <w:t xml:space="preserve"> </w:t>
      </w:r>
      <w:r>
        <w:t xml:space="preserve">The regulation establishing a digital euro will lay down the respective roles and</w:t>
      </w:r>
      <w:r>
        <w:t xml:space="preserve"> </w:t>
      </w:r>
      <w:r>
        <w:t xml:space="preserve">responsibilities of the involved entities in issuing and distributing the digital euro from a data</w:t>
      </w:r>
      <w:r>
        <w:t xml:space="preserve"> </w:t>
      </w:r>
      <w:r>
        <w:t xml:space="preserve">protection perspective, most notably those of the ECB/Eurosystem and supervised</w:t>
      </w:r>
      <w:r>
        <w:t xml:space="preserve"> </w:t>
      </w:r>
      <w:r>
        <w:t xml:space="preserve">intermediaries. This will be done taken into account the respective purpose(s) and/or the tasks</w:t>
      </w:r>
      <w:r>
        <w:t xml:space="preserve"> </w:t>
      </w:r>
      <w:r>
        <w:t xml:space="preserve">in the public interests.</w:t>
      </w:r>
    </w:p>
    <w:p>
      <w:pPr>
        <w:pStyle w:val="BodyText"/>
      </w:pPr>
      <w:r>
        <w:t xml:space="preserve">Data protection legislation use the concepts of a controller, joint controller and processor353 to</w:t>
      </w:r>
      <w:r>
        <w:t xml:space="preserve"> </w:t>
      </w:r>
      <w:r>
        <w:t xml:space="preserve">assign responsibility to comply with EU data protection requirements, and make it clear vis-</w:t>
      </w:r>
      <w:r>
        <w:t xml:space="preserve"> </w:t>
      </w:r>
      <w:r>
        <w:t xml:space="preserve">à-vis whom data subjects can exercise their rights.</w:t>
      </w:r>
    </w:p>
    <w:p>
      <w:pPr>
        <w:numPr>
          <w:ilvl w:val="0"/>
          <w:numId w:val="1024"/>
        </w:numPr>
      </w:pPr>
      <w:r>
        <w:t xml:space="preserve">A controller means the natural or legal person, public authority, agency or other body</w:t>
      </w:r>
      <w:r>
        <w:t xml:space="preserve"> </w:t>
      </w:r>
      <w:r>
        <w:t xml:space="preserve">which, alone or jointly with others, determines the purposes and means of the</w:t>
      </w:r>
      <w:r>
        <w:t xml:space="preserve"> </w:t>
      </w:r>
      <w:r>
        <w:t xml:space="preserve">processing of personal data; where the purposes and means of such processing are</w:t>
      </w:r>
      <w:r>
        <w:t xml:space="preserve"> </w:t>
      </w:r>
      <w:r>
        <w:t xml:space="preserve">determined by Union or Member States law, the controller or the specific criteria for</w:t>
      </w:r>
      <w:r>
        <w:t xml:space="preserve"> </w:t>
      </w:r>
      <w:r>
        <w:t xml:space="preserve">its nomination may be provided by Union or Members States law.</w:t>
      </w:r>
    </w:p>
    <w:p>
      <w:pPr>
        <w:numPr>
          <w:ilvl w:val="0"/>
          <w:numId w:val="1024"/>
        </w:numPr>
      </w:pPr>
      <w:r>
        <w:t xml:space="preserve">A processor means a natural or legal person, public authority, agency or other body</w:t>
      </w:r>
      <w:r>
        <w:t xml:space="preserve"> </w:t>
      </w:r>
      <w:r>
        <w:t xml:space="preserve">which process personal data on behalf of the controller.</w:t>
      </w:r>
    </w:p>
    <w:p>
      <w:pPr>
        <w:pStyle w:val="FirstParagraph"/>
      </w:pPr>
      <w:r>
        <w:t xml:space="preserve">349 The regulation must respect the principles enrhsined in the Charter, in particular Articles 7 and 8 on the right to respect for private life</w:t>
      </w:r>
      <w:r>
        <w:t xml:space="preserve"> </w:t>
      </w:r>
      <w:r>
        <w:t xml:space="preserve">and the right to the protection of personal data.</w:t>
      </w:r>
      <w:r>
        <w:t xml:space="preserve"> </w:t>
      </w:r>
      <w:r>
        <w:t xml:space="preserve">350 Regulation (EU) 2016/679 of the European Parliament and of the Council of 27 April 2016 on the protection of natural persons with</w:t>
      </w:r>
      <w:r>
        <w:t xml:space="preserve"> </w:t>
      </w:r>
      <w:r>
        <w:t xml:space="preserve">regard to the processing of personal data and on the free movement of such data, and repealing Directive 95/46/EC (General Data Protection</w:t>
      </w:r>
      <w:r>
        <w:t xml:space="preserve"> </w:t>
      </w:r>
      <w:r>
        <w:t xml:space="preserve">Regulation), OJ L 119, 4.5.2016, p. 1–88.</w:t>
      </w:r>
      <w:r>
        <w:t xml:space="preserve"> </w:t>
      </w:r>
      <w:r>
        <w:t xml:space="preserve">351 Regulation (EU) 2018/1725 of the European Parliament and of the Council of 23 October 2018 on the protection of natural persons with</w:t>
      </w:r>
      <w:r>
        <w:t xml:space="preserve"> </w:t>
      </w:r>
      <w:r>
        <w:t xml:space="preserve">regard to the processing of personal data by the Union institutions, bodies, offices and agencies and on the free movement of such data, and</w:t>
      </w:r>
      <w:r>
        <w:t xml:space="preserve"> </w:t>
      </w:r>
      <w:r>
        <w:t xml:space="preserve">repealing Regulation (EC) No 45/2001 and Decision No 1247/2002/EC, OJ L 295, 21.11.2018, p. 39–98.</w:t>
      </w:r>
      <w:r>
        <w:t xml:space="preserve"> </w:t>
      </w:r>
      <w:r>
        <w:t xml:space="preserve">352 Recital 15 ‘In order to prevent creating a serious risk of circumvention, the protection of natural persons should be technologically</w:t>
      </w:r>
      <w:r>
        <w:t xml:space="preserve"> </w:t>
      </w:r>
      <w:r>
        <w:t xml:space="preserve">neutral and should not depend on the techniques used.’ EUR-Lex - 32016R0679 - EN - EUR-Lex (europa.eu)</w:t>
      </w:r>
      <w:r>
        <w:t xml:space="preserve"> </w:t>
      </w:r>
      <w:r>
        <w:t xml:space="preserve">353 See EDPB guidelines 07/2020 on the concepts of controller, joint controller and processor in the GDPR.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Determining the respective roles and responsibilities of the relevant entities is essential to</w:t>
      </w:r>
      <w:r>
        <w:t xml:space="preserve"> </w:t>
      </w:r>
      <w:r>
        <w:t xml:space="preserve">ensure that the personal data processing in regards to the activities of a digital euro comply</w:t>
      </w:r>
      <w:r>
        <w:t xml:space="preserve"> </w:t>
      </w:r>
      <w:r>
        <w:t xml:space="preserve">with applicable EU data protection legislation.</w:t>
      </w:r>
    </w:p>
    <w:p>
      <w:pPr>
        <w:pStyle w:val="BodyText"/>
      </w:pPr>
      <w:r>
        <w:t xml:space="preserve">In the context of a digital euro, the ECB/Eurosystem and supervised intermediaries could act</w:t>
      </w:r>
      <w:r>
        <w:t xml:space="preserve"> </w:t>
      </w:r>
      <w:r>
        <w:t xml:space="preserve">as controllers, joint controllers and processors depending on the task in public interests as per</w:t>
      </w:r>
      <w:r>
        <w:t xml:space="preserve"> </w:t>
      </w:r>
      <w:r>
        <w:t xml:space="preserve">Article 6(1)e of the GDPR attributed to them, or when necessary for the compliance with a</w:t>
      </w:r>
      <w:r>
        <w:t xml:space="preserve"> </w:t>
      </w:r>
      <w:r>
        <w:t xml:space="preserve">legal obligation as per Article 6(1)(c) of the GDPR. In this view, several possibilities could</w:t>
      </w:r>
      <w:r>
        <w:t xml:space="preserve"> </w:t>
      </w:r>
      <w:r>
        <w:t xml:space="preserve">be considered. Part 2 of this Annex provides an overview of the main activities for which the</w:t>
      </w:r>
      <w:r>
        <w:t xml:space="preserve"> </w:t>
      </w:r>
      <w:r>
        <w:t xml:space="preserve">controller could be assigned by Union law. Other activities related to a digital euro may rely</w:t>
      </w:r>
      <w:r>
        <w:t xml:space="preserve"> </w:t>
      </w:r>
      <w:r>
        <w:t xml:space="preserve">on other lawful grounds for processing as defined in Article 6(1) GDPR, for example when</w:t>
      </w:r>
      <w:r>
        <w:t xml:space="preserve"> </w:t>
      </w:r>
      <w:r>
        <w:t xml:space="preserve">processing is necessary for the performance of a contract. To the extent necessary for this</w:t>
      </w:r>
      <w:r>
        <w:t xml:space="preserve"> </w:t>
      </w:r>
      <w:r>
        <w:t xml:space="preserve">impact assessment these activities are also outlined to in Annex 12 (see for example Section</w:t>
      </w:r>
      <w:r>
        <w:t xml:space="preserve"> </w:t>
      </w:r>
      <w:r>
        <w:t xml:space="preserve">2.7).</w:t>
      </w:r>
    </w:p>
    <w:p>
      <w:pPr>
        <w:pStyle w:val="BodyText"/>
      </w:pPr>
      <w:r>
        <w:t xml:space="preserve">Purpose of processing/tasks in public interests:</w:t>
      </w:r>
      <w:r>
        <w:t xml:space="preserve"> </w:t>
      </w:r>
      <w:r>
        <w:t xml:space="preserve">Article 5(2) of the EUDPR and Article 6(3) of the GDPR require Union law that lay down the</w:t>
      </w:r>
      <w:r>
        <w:t xml:space="preserve"> </w:t>
      </w:r>
      <w:r>
        <w:t xml:space="preserve">lawful ground for processing identify the purpose of processing, or the task in public interests</w:t>
      </w:r>
      <w:r>
        <w:t xml:space="preserve"> </w:t>
      </w:r>
      <w:r>
        <w:t xml:space="preserve">for which the processing is necessary. Certain tasks or obligations related to the distribution</w:t>
      </w:r>
      <w:r>
        <w:t xml:space="preserve"> </w:t>
      </w:r>
      <w:r>
        <w:t xml:space="preserve">and use of the digital euro will involve the processing, including storage and sharing of</w:t>
      </w:r>
      <w:r>
        <w:t xml:space="preserve"> </w:t>
      </w:r>
      <w:r>
        <w:t xml:space="preserve">personal data.</w:t>
      </w:r>
      <w:r>
        <w:t xml:space="preserve"> </w:t>
      </w:r>
      <w:r>
        <w:t xml:space="preserve">The processing of personal data may be necessary, while fully respecting the requirements of</w:t>
      </w:r>
      <w:r>
        <w:t xml:space="preserve"> </w:t>
      </w:r>
      <w:r>
        <w:t xml:space="preserve">the Charter, for the purposes or tasks laid down in the regulation establishing a digital euro.</w:t>
      </w:r>
      <w:r>
        <w:t xml:space="preserve"> </w:t>
      </w:r>
      <w:r>
        <w:t xml:space="preserve">Such tasks or purposes which are considered essential include:</w:t>
      </w:r>
      <w:r>
        <w:br/>
      </w:r>
      <w:r>
        <w:t xml:space="preserve">-</w:t>
      </w:r>
      <w:r>
        <w:t xml:space="preserve"> </w:t>
      </w:r>
      <w:r>
        <w:t xml:space="preserve">Payment settlement (incl. funding and defunding)</w:t>
      </w:r>
      <w:r>
        <w:t xml:space="preserve"> </w:t>
      </w:r>
      <w:r>
        <w:t xml:space="preserve">-</w:t>
      </w:r>
      <w:r>
        <w:t xml:space="preserve"> </w:t>
      </w:r>
      <w:r>
        <w:t xml:space="preserve">Combating payment fraud</w:t>
      </w:r>
      <w:r>
        <w:br/>
      </w:r>
      <w:r>
        <w:t xml:space="preserve">-</w:t>
      </w:r>
      <w:r>
        <w:t xml:space="preserve"> </w:t>
      </w:r>
      <w:r>
        <w:t xml:space="preserve">Ensuring holding limits and/or conversion limits</w:t>
      </w:r>
      <w:r>
        <w:br/>
      </w:r>
      <w:r>
        <w:t xml:space="preserve">-</w:t>
      </w:r>
      <w:r>
        <w:t xml:space="preserve"> </w:t>
      </w:r>
      <w:r>
        <w:t xml:space="preserve">Combatting money laundering and terrorist financing (AML/CFT)</w:t>
      </w:r>
      <w:r>
        <w:br/>
      </w:r>
      <w:r>
        <w:t xml:space="preserve">-</w:t>
      </w:r>
      <w:r>
        <w:t xml:space="preserve"> </w:t>
      </w:r>
      <w:r>
        <w:t xml:space="preserve">Taxation and combatting tax avoidance</w:t>
      </w:r>
      <w:r>
        <w:br/>
      </w:r>
      <w:r>
        <w:t xml:space="preserve">-</w:t>
      </w:r>
      <w:r>
        <w:t xml:space="preserve"> </w:t>
      </w:r>
      <w:r>
        <w:t xml:space="preserve">Managing operational and security ICT risks</w:t>
      </w:r>
      <w:r>
        <w:t xml:space="preserve"> </w:t>
      </w:r>
      <w:r>
        <w:t xml:space="preserve">-</w:t>
      </w:r>
      <w:r>
        <w:t xml:space="preserve"> </w:t>
      </w:r>
      <w:r>
        <w:t xml:space="preserve">Enabling data-driven ancillary services</w:t>
      </w:r>
    </w:p>
    <w:p>
      <w:pPr>
        <w:pStyle w:val="BodyText"/>
      </w:pPr>
      <w:r>
        <w:t xml:space="preserve">Part 2: Activities established in the Regulation which may require processing of</w:t>
      </w:r>
      <w:r>
        <w:t xml:space="preserve"> </w:t>
      </w:r>
      <w:r>
        <w:t xml:space="preserve">personal data</w:t>
      </w:r>
      <w:r>
        <w:t xml:space="preserve"> </w:t>
      </w:r>
      <w:r>
        <w:t xml:space="preserve">2.1.</w:t>
      </w:r>
      <w:r>
        <w:t xml:space="preserve"> </w:t>
      </w:r>
      <w:r>
        <w:t xml:space="preserve">Provision of payment services and settlement</w:t>
      </w:r>
      <w:r>
        <w:br/>
      </w:r>
      <w:r>
        <w:t xml:space="preserve">Purpose of processing:</w:t>
      </w:r>
      <w:r>
        <w:t xml:space="preserve"> </w:t>
      </w:r>
      <w:r>
        <w:t xml:space="preserve">Personal data may be processed for the proper functioning of payment services related to a</w:t>
      </w:r>
      <w:r>
        <w:t xml:space="preserve"> </w:t>
      </w:r>
      <w:r>
        <w:t xml:space="preserve">digital euro, notably purposes of conducting and settling transactions between end users</w:t>
      </w:r>
      <w:r>
        <w:t xml:space="preserve"> </w:t>
      </w:r>
      <w:r>
        <w:t xml:space="preserve">(payer and payee).354 This includes funding and defunding digital euro wallets and accounts.</w:t>
      </w:r>
      <w:r>
        <w:t xml:space="preserve"> </w:t>
      </w:r>
      <w:r>
        <w:t xml:space="preserve">Pseudonymised transaction data may be processed for the purpose of protecting the integrity</w:t>
      </w:r>
      <w:r>
        <w:t xml:space="preserve"> </w:t>
      </w:r>
      <w:r>
        <w:t xml:space="preserve">of digital euro issuance as a direct liability of the ECB/Eurosystem. Such processing would</w:t>
      </w:r>
      <w:r>
        <w:t xml:space="preserve"> </w:t>
      </w:r>
      <w:r>
        <w:t xml:space="preserve">be necessary in order to safeguard the amount of digital euro in circulation.</w:t>
      </w:r>
      <w:r>
        <w:t xml:space="preserve"> </w:t>
      </w:r>
      <w:r>
        <w:t xml:space="preserve">Personal data transfers:</w:t>
      </w:r>
    </w:p>
    <w:p>
      <w:pPr>
        <w:pStyle w:val="BodyText"/>
      </w:pPr>
      <w:r>
        <w:t xml:space="preserve">354 The digital euro would be treated as funds under Article 4(25) PSD2, which would regulate the processing of personal data. EUR-Lex -</w:t>
      </w:r>
      <w:r>
        <w:t xml:space="preserve"> </w:t>
      </w:r>
      <w:r>
        <w:t xml:space="preserve">32015L2366 - EN - EUR-Lex (europa.eu)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To the extent that international data transfers would take place in the context of payment</w:t>
      </w:r>
      <w:r>
        <w:t xml:space="preserve"> </w:t>
      </w:r>
      <w:r>
        <w:t xml:space="preserve">services (Policy Options 4a-b), respect for data protection also involves strict compliance</w:t>
      </w:r>
      <w:r>
        <w:t xml:space="preserve"> </w:t>
      </w:r>
      <w:r>
        <w:t xml:space="preserve">with the rules on international transfers of personal data as set out in the EU data protection</w:t>
      </w:r>
      <w:r>
        <w:t xml:space="preserve"> </w:t>
      </w:r>
      <w:r>
        <w:t xml:space="preserve">framework. In particular, supervised intermediaries transferring personal data outside the EU</w:t>
      </w:r>
      <w:r>
        <w:t xml:space="preserve"> </w:t>
      </w:r>
      <w:r>
        <w:t xml:space="preserve">shall comply with the rules on international data transfers set out in Chapter V GDPR. To the</w:t>
      </w:r>
      <w:r>
        <w:t xml:space="preserve"> </w:t>
      </w:r>
      <w:r>
        <w:t xml:space="preserve">extent ECB/Eurosystem is involved in a transfer of personal data to a third country, Chapter</w:t>
      </w:r>
      <w:r>
        <w:t xml:space="preserve"> </w:t>
      </w:r>
      <w:r>
        <w:t xml:space="preserve">V EUDPR shall apply.</w:t>
      </w:r>
      <w:r>
        <w:br/>
      </w:r>
      <w:r>
        <w:t xml:space="preserve">Controllers:</w:t>
      </w:r>
      <w:r>
        <w:t xml:space="preserve"> </w:t>
      </w:r>
      <w:r>
        <w:t xml:space="preserve">If payments are validated online (as discussed in Option 2c), payments activities could be</w:t>
      </w:r>
      <w:r>
        <w:t xml:space="preserve"> </w:t>
      </w:r>
      <w:r>
        <w:t xml:space="preserve">managed by supervised intermediaries, and settled by the ECB/Eurosystem. Supervised</w:t>
      </w:r>
      <w:r>
        <w:t xml:space="preserve"> </w:t>
      </w:r>
      <w:r>
        <w:t xml:space="preserve">intermediaries, acting as payment service providers for end users (the payer and payee),</w:t>
      </w:r>
      <w:r>
        <w:t xml:space="preserve"> </w:t>
      </w:r>
      <w:r>
        <w:t xml:space="preserve">would determine the means of processing as the controller at the front-end of the payments</w:t>
      </w:r>
      <w:r>
        <w:t xml:space="preserve"> </w:t>
      </w:r>
      <w:r>
        <w:t xml:space="preserve">process. Supervised intermediaries would act as controllers for user-facing activities related</w:t>
      </w:r>
      <w:r>
        <w:t xml:space="preserve"> </w:t>
      </w:r>
      <w:r>
        <w:t xml:space="preserve">to payment services. This includes opening digital euro accounts and managing transactions</w:t>
      </w:r>
      <w:r>
        <w:t xml:space="preserve"> </w:t>
      </w:r>
      <w:r>
        <w:t xml:space="preserve">of users, as well as the funding and defunding digital euro wallets and accounts. For the</w:t>
      </w:r>
      <w:r>
        <w:t xml:space="preserve"> </w:t>
      </w:r>
      <w:r>
        <w:t xml:space="preserve">provision of payment services linked to funding and defunding of a digital euro account or</w:t>
      </w:r>
      <w:r>
        <w:t xml:space="preserve"> </w:t>
      </w:r>
      <w:r>
        <w:t xml:space="preserve">wallet, personal data may be processed to carry out AML/CFT checks, upon the instruction of</w:t>
      </w:r>
      <w:r>
        <w:t xml:space="preserve"> </w:t>
      </w:r>
      <w:r>
        <w:t xml:space="preserve">supervised intermediaries. On this see more under Section 2.4.</w:t>
      </w:r>
      <w:r>
        <w:t xml:space="preserve"> </w:t>
      </w:r>
      <w:r>
        <w:t xml:space="preserve">The Eurosystem as the provider of the settlement infrastructure may process transaction data</w:t>
      </w:r>
      <w:r>
        <w:t xml:space="preserve"> </w:t>
      </w:r>
      <w:r>
        <w:t xml:space="preserve">necessary to validate and record transactions of digital euro as part of the back-end of the</w:t>
      </w:r>
      <w:r>
        <w:t xml:space="preserve"> </w:t>
      </w:r>
      <w:r>
        <w:t xml:space="preserve">payments process (i.e. settlement). For these purposes, the ECB/Eurosystem would determine</w:t>
      </w:r>
      <w:r>
        <w:t xml:space="preserve"> </w:t>
      </w:r>
      <w:r>
        <w:t xml:space="preserve">the means of processing as the controller. Privacy enhancing techniques (PETs) would ensure</w:t>
      </w:r>
      <w:r>
        <w:t xml:space="preserve"> </w:t>
      </w:r>
      <w:r>
        <w:t xml:space="preserve">that personal data is pseudonymised so that data processed cannot be directly attributed to an</w:t>
      </w:r>
      <w:r>
        <w:t xml:space="preserve"> </w:t>
      </w:r>
      <w:r>
        <w:t xml:space="preserve">identified or identifiable digital euro user by the ECB/Eurosystem. Moreover, clear</w:t>
      </w:r>
      <w:r>
        <w:t xml:space="preserve"> </w:t>
      </w:r>
      <w:r>
        <w:t xml:space="preserve">segregation of data between the supervised intermediaries and the ECB/Eurosystem would</w:t>
      </w:r>
      <w:r>
        <w:t xml:space="preserve"> </w:t>
      </w:r>
      <w:r>
        <w:t xml:space="preserve">effectively delink the ECB/Eurosystem from users of a digital euro to render it impossible for</w:t>
      </w:r>
      <w:r>
        <w:t xml:space="preserve"> </w:t>
      </w:r>
      <w:r>
        <w:t xml:space="preserve">the ECB/Eurosystem to attribute personal data to individual users of digital accounts and</w:t>
      </w:r>
      <w:r>
        <w:t xml:space="preserve"> </w:t>
      </w:r>
      <w:r>
        <w:t xml:space="preserve">holdings.</w:t>
      </w:r>
      <w:r>
        <w:br/>
      </w:r>
      <w:r>
        <w:t xml:space="preserve">If payments are validated offline (as discussed in Option 2d), payment-processing activities</w:t>
      </w:r>
      <w:r>
        <w:t xml:space="preserve"> </w:t>
      </w:r>
      <w:r>
        <w:t xml:space="preserve">could be managed and settled at the level of user devices (e.g. smartphone or cards).</w:t>
      </w:r>
      <w:r>
        <w:t xml:space="preserve"> </w:t>
      </w:r>
      <w:r>
        <w:t xml:space="preserve">Transactions of offline digital euro would take place without internet connectivity on a</w:t>
      </w:r>
      <w:r>
        <w:t xml:space="preserve"> </w:t>
      </w:r>
      <w:r>
        <w:t xml:space="preserve">person-to-person basis (between payer and payee) and settlement would rely on local storage</w:t>
      </w:r>
      <w:r>
        <w:t xml:space="preserve"> </w:t>
      </w:r>
      <w:r>
        <w:t xml:space="preserve">without the involvement of a third party. Payment settlement may therefore occur without</w:t>
      </w:r>
      <w:r>
        <w:t xml:space="preserve"> </w:t>
      </w:r>
      <w:r>
        <w:t xml:space="preserve">intermediation by a supervised intermediary or the ECB/Eurosystem to manage or validate</w:t>
      </w:r>
      <w:r>
        <w:t xml:space="preserve"> </w:t>
      </w:r>
      <w:r>
        <w:t xml:space="preserve">the transaction. Neither the ECB/Eurosystem nor intermediaries would directly process</w:t>
      </w:r>
      <w:r>
        <w:t xml:space="preserve"> </w:t>
      </w:r>
      <w:r>
        <w:t xml:space="preserve">personal data for this purpose. Offline validation would be developed by the</w:t>
      </w:r>
      <w:r>
        <w:t xml:space="preserve"> </w:t>
      </w:r>
      <w:r>
        <w:t xml:space="preserve">ECB/Eurosystem, which would bear the responsibility that these means comply with data</w:t>
      </w:r>
      <w:r>
        <w:t xml:space="preserve"> </w:t>
      </w:r>
      <w:r>
        <w:t xml:space="preserve">protection by design and by default, including by implementing principles of data protection</w:t>
      </w:r>
      <w:r>
        <w:t xml:space="preserve"> </w:t>
      </w:r>
      <w:r>
        <w:t xml:space="preserve">as per Article 5 GDPR.</w:t>
      </w:r>
      <w:r>
        <w:t xml:space="preserve"> </w:t>
      </w:r>
      <w:r>
        <w:t xml:space="preserve">Categories of personal data processed:</w:t>
      </w:r>
      <w:r>
        <w:br/>
      </w:r>
      <w:r>
        <w:t xml:space="preserve">Personal data processed for the provision of payment services and the purposes of payment</w:t>
      </w:r>
      <w:r>
        <w:t xml:space="preserve"> </w:t>
      </w:r>
      <w:r>
        <w:t xml:space="preserve">settlement may include those in the interbank payment dataset (IBAN, name of originator,</w:t>
      </w:r>
      <w:r>
        <w:t xml:space="preserve"> </w:t>
      </w:r>
      <w:r>
        <w:t xml:space="preserve">name of beneficiary, numerical value of transaction, settlement date).355</w:t>
      </w:r>
    </w:p>
    <w:p>
      <w:pPr>
        <w:pStyle w:val="BodyText"/>
      </w:pPr>
      <w:r>
        <w:t xml:space="preserve">355 European Payments Council, SEPA Credit Transfer Scheme Rulebook, March 2020.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2.2</w:t>
      </w:r>
      <w:r>
        <w:br/>
      </w:r>
      <w:r>
        <w:t xml:space="preserve">Payment fraud</w:t>
      </w:r>
      <w:r>
        <w:t xml:space="preserve"> </w:t>
      </w:r>
      <w:r>
        <w:t xml:space="preserve">Purpose of processing:</w:t>
      </w:r>
      <w:r>
        <w:t xml:space="preserve"> </w:t>
      </w:r>
      <w:r>
        <w:t xml:space="preserve">The processing of personal data may be necessary for the purposes of the prevention of</w:t>
      </w:r>
      <w:r>
        <w:t xml:space="preserve"> </w:t>
      </w:r>
      <w:r>
        <w:t xml:space="preserve">payment fraud (see also Article 94 of PSD2356).</w:t>
      </w:r>
      <w:r>
        <w:br/>
      </w:r>
      <w:r>
        <w:t xml:space="preserve">Controllers:</w:t>
      </w:r>
      <w:r>
        <w:t xml:space="preserve"> </w:t>
      </w:r>
      <w:r>
        <w:t xml:space="preserve">Supervised intermediaries, acting as payment service providers for end users (the payer and</w:t>
      </w:r>
      <w:r>
        <w:t xml:space="preserve"> </w:t>
      </w:r>
      <w:r>
        <w:t xml:space="preserve">payee), could be tasked with the prevention, investigation and detection of payment fraud</w:t>
      </w:r>
      <w:r>
        <w:t xml:space="preserve"> </w:t>
      </w:r>
      <w:r>
        <w:t xml:space="preserve">related to a digital euro.</w:t>
      </w:r>
      <w:r>
        <w:br/>
      </w:r>
      <w:r>
        <w:t xml:space="preserve">Categories of personal data processed:</w:t>
      </w:r>
      <w:r>
        <w:t xml:space="preserve"> </w:t>
      </w:r>
      <w:r>
        <w:t xml:space="preserve">Personal data processed for the provision of the prevention of payment fraud will include</w:t>
      </w:r>
      <w:r>
        <w:t xml:space="preserve"> </w:t>
      </w:r>
      <w:r>
        <w:t xml:space="preserve">information about the customer’s past and present transactions, including the amount spent,</w:t>
      </w:r>
      <w:r>
        <w:t xml:space="preserve"> </w:t>
      </w:r>
      <w:r>
        <w:t xml:space="preserve">time of the transaction, payment methods used, and location of the transaction.</w:t>
      </w:r>
      <w:r>
        <w:t xml:space="preserve"> </w:t>
      </w:r>
      <w:r>
        <w:t xml:space="preserve">2.3</w:t>
      </w:r>
      <w:r>
        <w:br/>
      </w:r>
      <w:r>
        <w:t xml:space="preserve">Enforcing holding limits and/or conversion limits</w:t>
      </w:r>
      <w:r>
        <w:br/>
      </w:r>
      <w:r>
        <w:t xml:space="preserve">Purpose of processing:</w:t>
      </w:r>
      <w:r>
        <w:t xml:space="preserve"> </w:t>
      </w:r>
      <w:r>
        <w:t xml:space="preserve">The processing of personal data for the purposes of enforcing holding limits related to a</w:t>
      </w:r>
      <w:r>
        <w:t xml:space="preserve"> </w:t>
      </w:r>
      <w:r>
        <w:t xml:space="preserve">digital euro would be necessary to protect financial stability and the banking sector’s</w:t>
      </w:r>
      <w:r>
        <w:t xml:space="preserve"> </w:t>
      </w:r>
      <w:r>
        <w:t xml:space="preserve">intermedia ration capacity, notably to prevent excessive shifts of commercial bank money</w:t>
      </w:r>
      <w:r>
        <w:t xml:space="preserve"> </w:t>
      </w:r>
      <w:r>
        <w:t xml:space="preserve">into digital euro.357</w:t>
      </w:r>
      <w:r>
        <w:br/>
      </w:r>
      <w:r>
        <w:t xml:space="preserve">Controllers:</w:t>
      </w:r>
      <w:r>
        <w:t xml:space="preserve"> </w:t>
      </w:r>
      <w:r>
        <w:t xml:space="preserve">Holding limits would be enforced by supervised intermediaries acting as payment service</w:t>
      </w:r>
      <w:r>
        <w:t xml:space="preserve"> </w:t>
      </w:r>
      <w:r>
        <w:t xml:space="preserve">providers. This may include having access to a repository of end user data (personal data of a</w:t>
      </w:r>
      <w:r>
        <w:t xml:space="preserve"> </w:t>
      </w:r>
      <w:r>
        <w:t xml:space="preserve">user related to transactions referred to in Section 2.1), to verify if a user already possesses</w:t>
      </w:r>
      <w:r>
        <w:t xml:space="preserve"> </w:t>
      </w:r>
      <w:r>
        <w:t xml:space="preserve">holdings in digital euro. Alternatively, holding limits could be programmed and enforced at</w:t>
      </w:r>
      <w:r>
        <w:t xml:space="preserve"> </w:t>
      </w:r>
      <w:r>
        <w:t xml:space="preserve">the level of the user device itself.</w:t>
      </w:r>
      <w:r>
        <w:br/>
      </w:r>
      <w:r>
        <w:t xml:space="preserve">Categories of personal data processed:</w:t>
      </w:r>
      <w:r>
        <w:t xml:space="preserve"> </w:t>
      </w:r>
      <w:r>
        <w:t xml:space="preserve">Personal data processed for the provision of the enforcement of holding limits will be a user’s</w:t>
      </w:r>
      <w:r>
        <w:t xml:space="preserve"> </w:t>
      </w:r>
      <w:r>
        <w:t xml:space="preserve">identity data, and a user’s transaction data (personal data of a user related to transactions, as</w:t>
      </w:r>
      <w:r>
        <w:t xml:space="preserve"> </w:t>
      </w:r>
      <w:r>
        <w:t xml:space="preserve">referred to in Section 2.1).</w:t>
      </w:r>
    </w:p>
    <w:p>
      <w:pPr>
        <w:pStyle w:val="BodyText"/>
      </w:pPr>
      <w:r>
        <w:t xml:space="preserve">356 This includes malicious or fraudulent activity and security incidents. As per Article 94 PSD2 EUR-Lex - 32015L2366 - EN - EUR-Lex</w:t>
      </w:r>
      <w:r>
        <w:t xml:space="preserve"> </w:t>
      </w:r>
      <w:r>
        <w:t xml:space="preserve">(europa.eu)</w:t>
      </w:r>
      <w:r>
        <w:t xml:space="preserve"> </w:t>
      </w:r>
      <w:r>
        <w:t xml:space="preserve">357 The financial stability purpose of holding limits is discussed in the Eurosystem’s report on a digital euro, p. 28 Report on a digital euro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2.4</w:t>
      </w:r>
      <w:r>
        <w:br/>
      </w:r>
      <w:r>
        <w:t xml:space="preserve">AML/CFT</w:t>
      </w:r>
      <w:r>
        <w:br/>
      </w:r>
      <w:r>
        <w:t xml:space="preserve">Purpose of processing:</w:t>
      </w:r>
      <w:r>
        <w:t xml:space="preserve"> </w:t>
      </w:r>
      <w:r>
        <w:t xml:space="preserve">The processing of personal data for the purposes of the prevention of money laundering and</w:t>
      </w:r>
      <w:r>
        <w:t xml:space="preserve"> </w:t>
      </w:r>
      <w:r>
        <w:t xml:space="preserve">terrorist financing is recognised as a matter of public interest for which processing may be</w:t>
      </w:r>
      <w:r>
        <w:t xml:space="preserve"> </w:t>
      </w:r>
      <w:r>
        <w:t xml:space="preserve">necessary.358 In the context of a digital euro, the processing of personal data may be</w:t>
      </w:r>
      <w:r>
        <w:t xml:space="preserve"> </w:t>
      </w:r>
      <w:r>
        <w:t xml:space="preserve">necessary for the activities currently required under the AML/CFT framework359, such as</w:t>
      </w:r>
      <w:r>
        <w:t xml:space="preserve"> </w:t>
      </w:r>
      <w:r>
        <w:t xml:space="preserve">carrying out the appropriate level of customer due diligence, reporting unusual and suspicious</w:t>
      </w:r>
      <w:r>
        <w:t xml:space="preserve"> </w:t>
      </w:r>
      <w:r>
        <w:t xml:space="preserve">transactions, and the sharing of information by competent authorities as well as by credit and</w:t>
      </w:r>
      <w:r>
        <w:t xml:space="preserve"> </w:t>
      </w:r>
      <w:r>
        <w:t xml:space="preserve">financial institutions and other obliged entities.</w:t>
      </w:r>
      <w:r>
        <w:t xml:space="preserve"> </w:t>
      </w:r>
      <w:r>
        <w:t xml:space="preserve">Controllers:</w:t>
      </w:r>
      <w:r>
        <w:t xml:space="preserve"> </w:t>
      </w:r>
      <w:r>
        <w:t xml:space="preserve">Digital euro accounts may be opened (‘onboarding’) and managed by supervised</w:t>
      </w:r>
      <w:r>
        <w:t xml:space="preserve"> </w:t>
      </w:r>
      <w:r>
        <w:t xml:space="preserve">intermediaries acting as obliged entities. In such a situation they would be responsible for the</w:t>
      </w:r>
      <w:r>
        <w:t xml:space="preserve"> </w:t>
      </w:r>
      <w:r>
        <w:t xml:space="preserve">processing necessary for AML/CFT checks and not the ECB/Eurosystem.360</w:t>
      </w:r>
      <w:r>
        <w:t xml:space="preserve"> </w:t>
      </w:r>
      <w:r>
        <w:t xml:space="preserve">Categories of personal data processed:</w:t>
      </w:r>
      <w:r>
        <w:t xml:space="preserve"> </w:t>
      </w:r>
      <w:r>
        <w:t xml:space="preserve">Personal data processed for AML/CFT purposes, notably, customer onboarding and</w:t>
      </w:r>
      <w:r>
        <w:t xml:space="preserve"> </w:t>
      </w:r>
      <w:r>
        <w:t xml:space="preserve">verification, differs based on simplified, standard, enhanced customer due diligence.361</w:t>
      </w:r>
      <w:r>
        <w:t xml:space="preserve"> </w:t>
      </w:r>
      <w:r>
        <w:t xml:space="preserve">Personal data could include:</w:t>
      </w:r>
      <w:r>
        <w:t xml:space="preserve"> </w:t>
      </w:r>
      <w:r>
        <w:t xml:space="preserve"> Natural person data: name, photo, address, date of birth, nationality, occupation, tax</w:t>
      </w:r>
      <w:r>
        <w:t xml:space="preserve"> </w:t>
      </w:r>
      <w:r>
        <w:t xml:space="preserve">and fiscal residence</w:t>
      </w:r>
      <w:r>
        <w:t xml:space="preserve"> </w:t>
      </w:r>
      <w:r>
        <w:t xml:space="preserve"> Legal entity data: which may include personal data (Beneficial Owner identity, source</w:t>
      </w:r>
      <w:r>
        <w:t xml:space="preserve"> </w:t>
      </w:r>
      <w:r>
        <w:t xml:space="preserve">of funds).</w:t>
      </w:r>
    </w:p>
    <w:p>
      <w:pPr>
        <w:pStyle w:val="BodyText"/>
      </w:pPr>
      <w:r>
        <w:t xml:space="preserve">The collection and subsequent processing of personal data by obliged entities should be</w:t>
      </w:r>
      <w:r>
        <w:t xml:space="preserve"> </w:t>
      </w:r>
      <w:r>
        <w:t xml:space="preserve">limited to what is already necessary for the purpose of complying with the requirements of</w:t>
      </w:r>
      <w:r>
        <w:t xml:space="preserve"> </w:t>
      </w:r>
      <w:r>
        <w:t xml:space="preserve">the AML/CFT framework. The storage retention period will follow the periods set in Article</w:t>
      </w:r>
      <w:r>
        <w:t xml:space="preserve"> </w:t>
      </w:r>
      <w:r>
        <w:t xml:space="preserve">30362, Article 40363 of the AML/CFT framework.</w:t>
      </w:r>
      <w:r>
        <w:br/>
      </w:r>
      <w:r>
        <w:t xml:space="preserve">CDD processes for customer identification and identity verification may take place online</w:t>
      </w:r>
      <w:r>
        <w:t xml:space="preserve"> </w:t>
      </w:r>
      <w:r>
        <w:t xml:space="preserve">(remotely). Any integration of electronic identity solutions for AML/CFT purposes must be</w:t>
      </w:r>
      <w:r>
        <w:t xml:space="preserve"> </w:t>
      </w:r>
      <w:r>
        <w:t xml:space="preserve">in line with data protection by design and by default, in particular in full respect of data</w:t>
      </w:r>
      <w:r>
        <w:t xml:space="preserve"> </w:t>
      </w:r>
      <w:r>
        <w:t xml:space="preserve">minimisation principle.364 Personal data processed through electronic identification means</w:t>
      </w:r>
      <w:r>
        <w:t xml:space="preserve"> </w:t>
      </w:r>
      <w:r>
        <w:t xml:space="preserve">and relevant trust services as set out in Regulation (EU) No 910/2014 will respect the storage</w:t>
      </w:r>
    </w:p>
    <w:p>
      <w:pPr>
        <w:pStyle w:val="BodyText"/>
      </w:pPr>
      <w:r>
        <w:t xml:space="preserve">358 Article 43 AMLD5 “The processing of personal data on the basis of this Directive for the purposes of the prevention of money laundering</w:t>
      </w:r>
      <w:r>
        <w:t xml:space="preserve"> </w:t>
      </w:r>
      <w:r>
        <w:t xml:space="preserve">and terrorist financing as referred to in Article 1 shall be considered to be a matter of public interest under Regulation (EU) 2016/679 of the</w:t>
      </w:r>
      <w:r>
        <w:t xml:space="preserve"> </w:t>
      </w:r>
      <w:r>
        <w:t xml:space="preserve">European Parliament and of the Council.”</w:t>
      </w:r>
      <w:r>
        <w:br/>
      </w:r>
      <w:r>
        <w:t xml:space="preserve">359 AMLD5 EUR-Lex - 32018L0843 - EN - EUR-Lex (europa.eu), and future AMLR EUR-Lex - 32015L0849 - EN - EUR-Lex (europa.eu)</w:t>
      </w:r>
      <w:r>
        <w:t xml:space="preserve"> </w:t>
      </w:r>
      <w:r>
        <w:t xml:space="preserve">360 To note however that where personal data becomes available through national registers or through the system of interconnection of</w:t>
      </w:r>
      <w:r>
        <w:t xml:space="preserve"> </w:t>
      </w:r>
      <w:r>
        <w:t xml:space="preserve">registers, public authorities in charge of national (and EU) registers may determine the means of processing as the controller.</w:t>
      </w:r>
      <w:r>
        <w:t xml:space="preserve"> </w:t>
      </w:r>
      <w:r>
        <w:t xml:space="preserve">361 Articles 10-24 AMLD5, EUR-Lex - 32018L0843 - EN - EUR-Lex (europa.eu)</w:t>
      </w:r>
      <w:r>
        <w:br/>
      </w:r>
      <w:r>
        <w:t xml:space="preserve">362Article 30 AMLD: in the case of customer due diligence, a copy of the documents and information which are necessary to comply with</w:t>
      </w:r>
      <w:r>
        <w:t xml:space="preserve"> </w:t>
      </w:r>
      <w:r>
        <w:t xml:space="preserve">the customer due diligence requirements, may be retained for a period of five years after the end of the business relationship with their</w:t>
      </w:r>
      <w:r>
        <w:t xml:space="preserve"> </w:t>
      </w:r>
      <w:r>
        <w:t xml:space="preserve">customer or after the date of an occasional transaction. Member States be consider it justified to further retain relevant data for five</w:t>
      </w:r>
      <w:r>
        <w:t xml:space="preserve"> </w:t>
      </w:r>
      <w:r>
        <w:t xml:space="preserve">additional years.</w:t>
      </w:r>
      <w:r>
        <w:br/>
      </w:r>
      <w:r>
        <w:t xml:space="preserve">363Article 40 AMLD5, beneficial ownership information ‘shall be available through the national registers and through the system of</w:t>
      </w:r>
      <w:r>
        <w:t xml:space="preserve"> </w:t>
      </w:r>
      <w:r>
        <w:t xml:space="preserve">interconnection of registers for at least five years and no more than 10 years after the corporate or other legal entity has been struck off from</w:t>
      </w:r>
      <w:r>
        <w:t xml:space="preserve"> </w:t>
      </w:r>
      <w:r>
        <w:t xml:space="preserve">the register.’</w:t>
      </w:r>
      <w:r>
        <w:t xml:space="preserve"> </w:t>
      </w:r>
      <w:r>
        <w:t xml:space="preserve">364 The current AMLD recognises the use of electronic identification solutions to identify and verify a natural person’s identity (Article</w:t>
      </w:r>
      <w:r>
        <w:t xml:space="preserve"> </w:t>
      </w:r>
      <w:r>
        <w:t xml:space="preserve">13.1a of AMLD). The proposed AML Regulation aims to facilitate the use of electronic identification in the financial sector, notably by</w:t>
      </w:r>
      <w:r>
        <w:t xml:space="preserve"> </w:t>
      </w:r>
      <w:r>
        <w:t xml:space="preserve">harmonized list of CDD attributes for the purposes of electronic identification for standard, simplified and enhanced customer diligence, in</w:t>
      </w:r>
      <w:r>
        <w:t xml:space="preserve"> </w:t>
      </w:r>
      <w:r>
        <w:t xml:space="preserve">the form of an RTS on CDD, will be established (AMLR proposal Article 22). Proposal for a Regulation amending Regulation (EU) No</w:t>
      </w:r>
      <w:r>
        <w:t xml:space="preserve"> </w:t>
      </w:r>
      <w:r>
        <w:t xml:space="preserve">910/2014 as regards establishing a framework for a European Digital Identity EUR-Lex - 52021PC0281 - EN - EUR-Lex (europa.eu)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periods set in AML/CFT framework.365 Appropriate safeguards should be in place to govern</w:t>
      </w:r>
      <w:r>
        <w:t xml:space="preserve"> </w:t>
      </w:r>
      <w:r>
        <w:t xml:space="preserve">the use of electronic identity schemes in the context of digital euro, in particular measures</w:t>
      </w:r>
      <w:r>
        <w:t xml:space="preserve"> </w:t>
      </w:r>
      <w:r>
        <w:t xml:space="preserve">against unauthorised or unlawful processing of personal data and against accidental loss,</w:t>
      </w:r>
      <w:r>
        <w:t xml:space="preserve"> </w:t>
      </w:r>
      <w:r>
        <w:t xml:space="preserve">destruction or damage.</w:t>
      </w:r>
      <w:r>
        <w:t xml:space="preserve"> </w:t>
      </w:r>
      <w:r>
        <w:t xml:space="preserve">2.5</w:t>
      </w:r>
      <w:r>
        <w:t xml:space="preserve"> </w:t>
      </w:r>
      <w:r>
        <w:t xml:space="preserve">Taxation and combatting tax avoidance</w:t>
      </w:r>
      <w:r>
        <w:br/>
      </w:r>
      <w:r>
        <w:t xml:space="preserve">Purpose of processing:</w:t>
      </w:r>
      <w:r>
        <w:t xml:space="preserve"> </w:t>
      </w:r>
      <w:r>
        <w:t xml:space="preserve">A digital euro would be treated as a currency for tax purposes.366 The proper implementation</w:t>
      </w:r>
      <w:r>
        <w:t xml:space="preserve"> </w:t>
      </w:r>
      <w:r>
        <w:t xml:space="preserve">of Union and Member State taxation law is important to ensure the functioning of the internal</w:t>
      </w:r>
      <w:r>
        <w:t xml:space="preserve"> </w:t>
      </w:r>
      <w:r>
        <w:t xml:space="preserve">market, to ensure fair tax competition, and to combat challenges such as tax avoidance.367</w:t>
      </w:r>
      <w:r>
        <w:t xml:space="preserve"> </w:t>
      </w:r>
      <w:r>
        <w:t xml:space="preserve">Controllers:</w:t>
      </w:r>
      <w:r>
        <w:t xml:space="preserve"> </w:t>
      </w:r>
      <w:r>
        <w:t xml:space="preserve">The controllers would be supervised intermediaries acting as payment service providers.368 If</w:t>
      </w:r>
      <w:r>
        <w:t xml:space="preserve"> </w:t>
      </w:r>
      <w:r>
        <w:t xml:space="preserve">payment service providers manage digital euro transactions, they will need to report under</w:t>
      </w:r>
      <w:r>
        <w:t xml:space="preserve"> </w:t>
      </w:r>
      <w:r>
        <w:t xml:space="preserve">taxation rules, including on cross-border payments, as with any other currency.369</w:t>
      </w:r>
      <w:r>
        <w:t xml:space="preserve"> </w:t>
      </w:r>
      <w:r>
        <w:t xml:space="preserve">While public authorities (e.g. central banks) do not qualify as taxable persons370, digital euro</w:t>
      </w:r>
      <w:r>
        <w:t xml:space="preserve"> </w:t>
      </w:r>
      <w:r>
        <w:t xml:space="preserve">activities provided by intermediaries could be taxed.371</w:t>
      </w:r>
      <w:r>
        <w:t xml:space="preserve"> </w:t>
      </w:r>
      <w:r>
        <w:t xml:space="preserve">Categories of personal data processed:</w:t>
      </w:r>
      <w:r>
        <w:t xml:space="preserve"> </w:t>
      </w:r>
      <w:r>
        <w:t xml:space="preserve">Personal data may be processed as part of the reporting requirements to ensure compliance</w:t>
      </w:r>
      <w:r>
        <w:t xml:space="preserve"> </w:t>
      </w:r>
      <w:r>
        <w:t xml:space="preserve">with tax law and combat tax avoidance.</w:t>
      </w:r>
      <w:r>
        <w:br/>
      </w:r>
      <w:r>
        <w:t xml:space="preserve"> Digital euro payments may be subject to the reporting obligation introduced by</w:t>
      </w:r>
      <w:r>
        <w:t xml:space="preserve"> </w:t>
      </w:r>
      <w:r>
        <w:t xml:space="preserve">Directive (EU) 284/2020 and Regulation 284/2020 with regards to requirements for</w:t>
      </w:r>
      <w:r>
        <w:t xml:space="preserve"> </w:t>
      </w:r>
      <w:r>
        <w:t xml:space="preserve">payment providers to fight e-commerce VAT fraud.</w:t>
      </w:r>
      <w:r>
        <w:br/>
      </w:r>
      <w:r>
        <w:t xml:space="preserve"> Digital euro payments may be subject to the reporting obligation specified in Article</w:t>
      </w:r>
      <w:r>
        <w:t xml:space="preserve"> </w:t>
      </w:r>
      <w:r>
        <w:t xml:space="preserve">243d of the VAT Directive. The data to be collected and transmitted to Member</w:t>
      </w:r>
      <w:r>
        <w:t xml:space="preserve"> </w:t>
      </w:r>
      <w:r>
        <w:t xml:space="preserve">States includes the name or business name of the payee, any VAT identification</w:t>
      </w:r>
      <w:r>
        <w:t xml:space="preserve"> </w:t>
      </w:r>
      <w:r>
        <w:t xml:space="preserve">number or other national tax number of the payee; the IBAN or any other identifier</w:t>
      </w:r>
      <w:r>
        <w:t xml:space="preserve"> </w:t>
      </w:r>
      <w:r>
        <w:t xml:space="preserve">which unambiguously identifies the payee, and the address of the payee.372</w:t>
      </w:r>
    </w:p>
    <w:p>
      <w:pPr>
        <w:pStyle w:val="BodyText"/>
      </w:pPr>
      <w:r>
        <w:t xml:space="preserve">2.6</w:t>
      </w:r>
      <w:r>
        <w:br/>
      </w:r>
      <w:r>
        <w:t xml:space="preserve">Managing operational and security ICT risks</w:t>
      </w:r>
    </w:p>
    <w:p>
      <w:pPr>
        <w:pStyle w:val="BodyText"/>
      </w:pPr>
      <w:r>
        <w:t xml:space="preserve">365 Article 40(1)(a) AMLD5</w:t>
      </w:r>
      <w:r>
        <w:t xml:space="preserve"> </w:t>
      </w:r>
      <w:r>
        <w:t xml:space="preserve">366 For VAT purposes, the digital euro would in principle be treated as a currency provided that it performs the functions of a currency and it</w:t>
      </w:r>
      <w:r>
        <w:t xml:space="preserve"> </w:t>
      </w:r>
      <w:r>
        <w:t xml:space="preserve">is accepted as such by the parties involved in a transaction. The supply of any good and service remunerated by way of digital euro would be</w:t>
      </w:r>
      <w:r>
        <w:t xml:space="preserve"> </w:t>
      </w:r>
      <w:r>
        <w:t xml:space="preserve">treated for VAT purposes in the same way as any other supply remunerated by way of existing euro.</w:t>
      </w:r>
      <w:r>
        <w:t xml:space="preserve"> </w:t>
      </w:r>
      <w:r>
        <w:t xml:space="preserve">367 This includes both direct taxation and indirect taxation law at both EU and Member State level.</w:t>
      </w:r>
      <w:r>
        <w:t xml:space="preserve"> </w:t>
      </w:r>
      <w:r>
        <w:t xml:space="preserve">368</w:t>
      </w:r>
      <w:r>
        <w:t xml:space="preserve"> </w:t>
      </w:r>
      <w:r>
        <w:t xml:space="preserve">Certain data processing operations may see tax authorities of member states fulfil the function as controllers. Where required, such as to</w:t>
      </w:r>
      <w:r>
        <w:t xml:space="preserve"> </w:t>
      </w:r>
      <w:r>
        <w:t xml:space="preserve">monitor cross-border payments to fight VAT fraud, the Commission may be a controller.</w:t>
      </w:r>
      <w:r>
        <w:t xml:space="preserve"> </w:t>
      </w:r>
      <w:r>
        <w:t xml:space="preserve">369 Directive 283/2020 and Regulation 284/2020 on VAT fraud are applicable to the payment service providers defined in point (a) to (d) of</w:t>
      </w:r>
      <w:r>
        <w:t xml:space="preserve"> </w:t>
      </w:r>
      <w:r>
        <w:t xml:space="preserve">Article 1(1) of the PSD2, which provide the payment services set out in point (3) to (6) of the Annex I to the PSD2. These services include</w:t>
      </w:r>
      <w:r>
        <w:t xml:space="preserve"> </w:t>
      </w:r>
      <w:r>
        <w:t xml:space="preserve">transfer of funds, money remittance, issuing of payment instrument and acquiring of payment transaction.</w:t>
      </w:r>
      <w:r>
        <w:br/>
      </w:r>
      <w:r>
        <w:t xml:space="preserve">370. Given this, central banks including the ECB are not in scope of Directive 283/2020 and Regulation 284/2020, even though they can be</w:t>
      </w:r>
      <w:r>
        <w:t xml:space="preserve"> </w:t>
      </w:r>
      <w:r>
        <w:t xml:space="preserve">payment service providers under the PSD2. Under Article 13 of the VAT Directive (Council Directive 2006/112/EC), public bodies</w:t>
      </w:r>
      <w:r>
        <w:t xml:space="preserve"> </w:t>
      </w:r>
      <w:r>
        <w:t xml:space="preserve">governed by public law (such as National Central Banks) cannot be regarded as taxable persons in respect of the activities that they perform,</w:t>
      </w:r>
      <w:r>
        <w:t xml:space="preserve"> </w:t>
      </w:r>
      <w:r>
        <w:t xml:space="preserve">even against remuneration, unless their treatment as non-taxable persons would lead to significant distortions of competition</w:t>
      </w:r>
      <w:r>
        <w:t xml:space="preserve"> </w:t>
      </w:r>
      <w:r>
        <w:t xml:space="preserve">371 From a VAT perspective, activities related to digital euro should not be treated differently from any activity related to a traditional euro</w:t>
      </w:r>
      <w:r>
        <w:t xml:space="preserve"> </w:t>
      </w:r>
      <w:r>
        <w:t xml:space="preserve">in so far as they replicate the same functioning. New or novel activities related to a digital euro will need a case-by-case assessment on the</w:t>
      </w:r>
      <w:r>
        <w:t xml:space="preserve"> </w:t>
      </w:r>
      <w:r>
        <w:t xml:space="preserve">basis of the general VAT principles. Financial services are in principle exempt from VAT. Since the exemption from VAT must be</w:t>
      </w:r>
      <w:r>
        <w:t xml:space="preserve"> </w:t>
      </w:r>
      <w:r>
        <w:t xml:space="preserve">interpreted strictly, services not having a financial nature, such as mere technical and administrative services, would in principle be taxed.</w:t>
      </w:r>
      <w:r>
        <w:t xml:space="preserve"> </w:t>
      </w:r>
      <w:r>
        <w:t xml:space="preserve">372 Article 243d VAT Directive EUR-Lex - 02006L0112-20200101 - EN - EUR-Lex (europa.eu)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Purpose of processing:</w:t>
      </w:r>
      <w:r>
        <w:br/>
      </w:r>
      <w:r>
        <w:t xml:space="preserve">Processing personal data for purposes related to operational resilience is essential for the</w:t>
      </w:r>
      <w:r>
        <w:t xml:space="preserve"> </w:t>
      </w:r>
      <w:r>
        <w:t xml:space="preserve">stability of the digital euro and will ensure that supervised intermediaries abide by sound and</w:t>
      </w:r>
      <w:r>
        <w:t xml:space="preserve"> </w:t>
      </w:r>
      <w:r>
        <w:t xml:space="preserve">well-managed ICT risk management frameworks. The objective is to ensure a high level of</w:t>
      </w:r>
      <w:r>
        <w:t xml:space="preserve"> </w:t>
      </w:r>
      <w:r>
        <w:t xml:space="preserve">security while also positively affecting the freedom of companies to conduct business.</w:t>
      </w:r>
    </w:p>
    <w:p>
      <w:pPr>
        <w:pStyle w:val="BodyText"/>
      </w:pPr>
      <w:r>
        <w:t xml:space="preserve">Controllers:</w:t>
      </w:r>
      <w:r>
        <w:t xml:space="preserve"> </w:t>
      </w:r>
      <w:r>
        <w:t xml:space="preserve">The controllers would be the supervised intermediaries in charge of the distribution of a</w:t>
      </w:r>
      <w:r>
        <w:t xml:space="preserve"> </w:t>
      </w:r>
      <w:r>
        <w:t xml:space="preserve">digital euro. Furthermore, the ECB/Eurosystem may need to process personal data to ensure</w:t>
      </w:r>
      <w:r>
        <w:t xml:space="preserve"> </w:t>
      </w:r>
      <w:r>
        <w:t xml:space="preserve">the integrity of the issuance of the digital euro (see Section 2.1), and the security of the</w:t>
      </w:r>
      <w:r>
        <w:t xml:space="preserve"> </w:t>
      </w:r>
      <w:r>
        <w:t xml:space="preserve">underlying payment infrastructure.</w:t>
      </w:r>
      <w:r>
        <w:br/>
      </w:r>
      <w:r>
        <w:t xml:space="preserve">Categories of personal data processed:</w:t>
      </w:r>
      <w:r>
        <w:br/>
      </w:r>
      <w:r>
        <w:t xml:space="preserve">IP addresses, operational data (i.e. data points of unusual network traffic bundles of data,</w:t>
      </w:r>
      <w:r>
        <w:t xml:space="preserve"> </w:t>
      </w:r>
      <w:r>
        <w:t xml:space="preserve">signs of DDoS activity etc.) could contain personal data. Principle indicators of compromise</w:t>
      </w:r>
      <w:r>
        <w:t xml:space="preserve"> </w:t>
      </w:r>
      <w:r>
        <w:t xml:space="preserve">(IoC) could also contain personal data.</w:t>
      </w:r>
      <w:r>
        <w:br/>
      </w:r>
      <w:r>
        <w:t xml:space="preserve">2.7</w:t>
      </w:r>
    </w:p>
    <w:p>
      <w:pPr>
        <w:pStyle w:val="BodyText"/>
      </w:pPr>
      <w:r>
        <w:t xml:space="preserve">Enabling data-driven ancillary services</w:t>
      </w:r>
      <w:r>
        <w:t xml:space="preserve"> </w:t>
      </w:r>
      <w:r>
        <w:t xml:space="preserve">Purpose of processing:</w:t>
      </w:r>
      <w:r>
        <w:t xml:space="preserve"> </w:t>
      </w:r>
      <w:r>
        <w:t xml:space="preserve">The proposal establishing a digital euro should allow for processing that furthers innovation</w:t>
      </w:r>
      <w:r>
        <w:t xml:space="preserve"> </w:t>
      </w:r>
      <w:r>
        <w:t xml:space="preserve">and meets the needs of consumers in payment sector, as already outlined in existing and</w:t>
      </w:r>
      <w:r>
        <w:t xml:space="preserve"> </w:t>
      </w:r>
      <w:r>
        <w:t xml:space="preserve">proposed EU regulation. This includes existing PSD2 ‘open banking’ provisions, as well as</w:t>
      </w:r>
      <w:r>
        <w:t xml:space="preserve"> </w:t>
      </w:r>
      <w:r>
        <w:t xml:space="preserve">data access and sharing and principles of the proposed Data Act, the Data Governance Act,</w:t>
      </w:r>
      <w:r>
        <w:t xml:space="preserve"> </w:t>
      </w:r>
      <w:r>
        <w:t xml:space="preserve">and the Digital Markets Act373. Supervised intermediaries could process personal data linked</w:t>
      </w:r>
      <w:r>
        <w:t xml:space="preserve"> </w:t>
      </w:r>
      <w:r>
        <w:t xml:space="preserve">to digital euro activity to promote new financial products and services for consumers and</w:t>
      </w:r>
      <w:r>
        <w:t xml:space="preserve"> </w:t>
      </w:r>
      <w:r>
        <w:t xml:space="preserve">firms.</w:t>
      </w:r>
      <w:r>
        <w:br/>
      </w:r>
      <w:r>
        <w:t xml:space="preserve">Controllers:</w:t>
      </w:r>
      <w:r>
        <w:t xml:space="preserve"> </w:t>
      </w:r>
      <w:r>
        <w:t xml:space="preserve">In the context of payment accounts, supervised intermediaries could fulfil the role as</w:t>
      </w:r>
      <w:r>
        <w:t xml:space="preserve"> </w:t>
      </w:r>
      <w:r>
        <w:t xml:space="preserve">controllers when acting as account information services providers (AISP), Payment Initiation</w:t>
      </w:r>
      <w:r>
        <w:t xml:space="preserve"> </w:t>
      </w:r>
      <w:r>
        <w:t xml:space="preserve">Service Providers (PISP) or Account Service Payment Service Providers (ASPSP) as defined</w:t>
      </w:r>
      <w:r>
        <w:t xml:space="preserve"> </w:t>
      </w:r>
      <w:r>
        <w:t xml:space="preserve">in Article 3 PSD2.</w:t>
      </w:r>
    </w:p>
    <w:p>
      <w:pPr>
        <w:pStyle w:val="BodyText"/>
      </w:pPr>
      <w:r>
        <w:t xml:space="preserve">373 The revised Payment Services Directive (PSD2) provides third-party service providers’ access rights to payment accounts upon customer</w:t>
      </w:r>
      <w:r>
        <w:t xml:space="preserve"> </w:t>
      </w:r>
      <w:r>
        <w:t xml:space="preserve">request.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Categories of personal data processed:</w:t>
      </w:r>
      <w:r>
        <w:t xml:space="preserve"> </w:t>
      </w:r>
      <w:r>
        <w:t xml:space="preserve">Types of personal data processed could include identity data (name, address, date of birth,</w:t>
      </w:r>
      <w:r>
        <w:t xml:space="preserve"> </w:t>
      </w:r>
      <w:r>
        <w:t xml:space="preserve">nationality, occupation, email address and phone numbers) and payment account data as</w:t>
      </w:r>
      <w:r>
        <w:t xml:space="preserve"> </w:t>
      </w:r>
      <w:r>
        <w:t xml:space="preserve">specified in Article 67 PSD2. The combination of which data sets will be processed will</w:t>
      </w:r>
      <w:r>
        <w:t xml:space="preserve"> </w:t>
      </w:r>
      <w:r>
        <w:t xml:space="preserve">depend on the offered service, subject to a customer’s agreement. Data sharing would be</w:t>
      </w:r>
      <w:r>
        <w:t xml:space="preserve"> </w:t>
      </w:r>
      <w:r>
        <w:t xml:space="preserve">limited to the specific purpose of processing, as agreed with the data subject.</w:t>
      </w:r>
      <w:r>
        <w:t xml:space="preserve"> </w:t>
      </w:r>
      <w:r>
        <w:t xml:space="preserve">Such data will not be accessed or stored for purposes other than performing the account</w:t>
      </w:r>
      <w:r>
        <w:t xml:space="preserve"> </w:t>
      </w:r>
      <w:r>
        <w:t xml:space="preserve">information service explicitly request by the data subject (payment service user), in</w:t>
      </w:r>
      <w:r>
        <w:t xml:space="preserve"> </w:t>
      </w:r>
      <w:r>
        <w:t xml:space="preserve">accordance with the GDPR.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Annex 13 - SME Test</w:t>
      </w:r>
      <w:r>
        <w:br/>
      </w:r>
      <w:r>
        <w:t xml:space="preserve">Identification of SMEs affected</w:t>
      </w:r>
      <w:r>
        <w:t xml:space="preserve"> </w:t>
      </w:r>
      <w:r>
        <w:t xml:space="preserve">The digital euro will affect all merchants and transacting parties throughout the European</w:t>
      </w:r>
      <w:r>
        <w:t xml:space="preserve"> </w:t>
      </w:r>
      <w:r>
        <w:t xml:space="preserve">Union, including SMEs. For some SME merchants there may be small one-off costs due to</w:t>
      </w:r>
      <w:r>
        <w:t xml:space="preserve"> </w:t>
      </w:r>
      <w:r>
        <w:t xml:space="preserve">the requirement in the preferred option to establish mandatory acceptance (see impacts</w:t>
      </w:r>
      <w:r>
        <w:t xml:space="preserve"> </w:t>
      </w:r>
      <w:r>
        <w:t xml:space="preserve">section below). Other SMEs and microenterprises will be exempted from mandatory</w:t>
      </w:r>
      <w:r>
        <w:t xml:space="preserve"> </w:t>
      </w:r>
      <w:r>
        <w:t xml:space="preserve">acceptance and will not be directly affected. The creation of the digital euro may however</w:t>
      </w:r>
      <w:r>
        <w:t xml:space="preserve"> </w:t>
      </w:r>
      <w:r>
        <w:t xml:space="preserve">induce a faster uptake of digital payments in the European market which could create</w:t>
      </w:r>
      <w:r>
        <w:t xml:space="preserve"> </w:t>
      </w:r>
      <w:r>
        <w:t xml:space="preserve">pressure on exempted parties to enable their customers to use an electronic payment channel.</w:t>
      </w:r>
      <w:r>
        <w:br/>
      </w:r>
      <w:r>
        <w:t xml:space="preserve">Consultation of SME stakeholders</w:t>
      </w:r>
      <w:r>
        <w:br/>
      </w:r>
      <w:r>
        <w:t xml:space="preserve">The public consultation did not provide any feedback which was specifically related to</w:t>
      </w:r>
      <w:r>
        <w:t xml:space="preserve"> </w:t>
      </w:r>
      <w:r>
        <w:t xml:space="preserve">SMEs. In general, respondents expect that with the development of new payment solutions,</w:t>
      </w:r>
      <w:r>
        <w:t xml:space="preserve"> </w:t>
      </w:r>
      <w:r>
        <w:t xml:space="preserve">accepting electronic payments means will become more attractive. It was also pointed out</w:t>
      </w:r>
      <w:r>
        <w:t xml:space="preserve"> </w:t>
      </w:r>
      <w:r>
        <w:t xml:space="preserve">that the costs of acceptance infrastructure and payment fees will likely decrease thus</w:t>
      </w:r>
      <w:r>
        <w:t xml:space="preserve"> </w:t>
      </w:r>
      <w:r>
        <w:t xml:space="preserve">benefitting in particular SME merchants. Low costs for acceptance infrastructure would</w:t>
      </w:r>
      <w:r>
        <w:t xml:space="preserve"> </w:t>
      </w:r>
      <w:r>
        <w:t xml:space="preserve">materialise in particular if the digital euro enables payment solutions which can be integrated</w:t>
      </w:r>
      <w:r>
        <w:t xml:space="preserve"> </w:t>
      </w:r>
      <w:r>
        <w:t xml:space="preserve">on existing mobile devices, using for example NFC and dynamic QR codes.</w:t>
      </w:r>
      <w:r>
        <w:t xml:space="preserve"> </w:t>
      </w:r>
      <w:r>
        <w:t xml:space="preserve">Impacts on SMEs</w:t>
      </w:r>
      <w:r>
        <w:br/>
      </w:r>
      <w:r>
        <w:t xml:space="preserve">The digital euro will enable the use of central bank money in an electronic setting. It will</w:t>
      </w:r>
      <w:r>
        <w:t xml:space="preserve"> </w:t>
      </w:r>
      <w:r>
        <w:t xml:space="preserve">transform the European market for payments by establishing an alternative channel to settle</w:t>
      </w:r>
      <w:r>
        <w:t xml:space="preserve"> </w:t>
      </w:r>
      <w:r>
        <w:t xml:space="preserve">payments. This is expected to increase competitive pressure in the market in terms of both</w:t>
      </w:r>
      <w:r>
        <w:t xml:space="preserve"> </w:t>
      </w:r>
      <w:r>
        <w:t xml:space="preserve">price and innovation. Merchants throughout Europe, including many SMEs, would benefit</w:t>
      </w:r>
      <w:r>
        <w:t xml:space="preserve"> </w:t>
      </w:r>
      <w:r>
        <w:t xml:space="preserve">from this development.</w:t>
      </w:r>
      <w:r>
        <w:br/>
      </w:r>
      <w:r>
        <w:t xml:space="preserve">It is impossible at this stage to estimate these benefits quantitatively, especially for a specific</w:t>
      </w:r>
      <w:r>
        <w:t xml:space="preserve"> </w:t>
      </w:r>
      <w:r>
        <w:t xml:space="preserve">subgroup like SMEs. The digital euro is expected to give rise to significant benefits for</w:t>
      </w:r>
      <w:r>
        <w:t xml:space="preserve"> </w:t>
      </w:r>
      <w:r>
        <w:t xml:space="preserve">merchants but the extent to which they materialise will depend on the technical specifications</w:t>
      </w:r>
      <w:r>
        <w:t xml:space="preserve"> </w:t>
      </w:r>
      <w:r>
        <w:t xml:space="preserve">and the fees at which payments in digital euro will be offered in the market. Once the</w:t>
      </w:r>
      <w:r>
        <w:t xml:space="preserve"> </w:t>
      </w:r>
      <w:r>
        <w:t xml:space="preserve">technical specifications are set, it may be possible to estimate broadly the direct cost-based</w:t>
      </w:r>
      <w:r>
        <w:t xml:space="preserve"> </w:t>
      </w:r>
      <w:r>
        <w:t xml:space="preserve">benefits. The introduction of the digital euro is also expected to give rise to market</w:t>
      </w:r>
      <w:r>
        <w:t xml:space="preserve"> </w:t>
      </w:r>
      <w:r>
        <w:t xml:space="preserve">improvements in terms of increased quality of payment services as well as innovation that</w:t>
      </w:r>
      <w:r>
        <w:t xml:space="preserve"> </w:t>
      </w:r>
      <w:r>
        <w:t xml:space="preserve">will enhance conditions for transacting parties, including SMEs.</w:t>
      </w:r>
      <w:r>
        <w:br/>
      </w:r>
      <w:r>
        <w:t xml:space="preserve">The requirement for mandatory acceptance may imply small one-off costs for SMEs provided</w:t>
      </w:r>
      <w:r>
        <w:t xml:space="preserve"> </w:t>
      </w:r>
      <w:r>
        <w:t xml:space="preserve">they already accept an electronic form of payment. The extent to which these costs will be</w:t>
      </w:r>
      <w:r>
        <w:t xml:space="preserve"> </w:t>
      </w:r>
      <w:r>
        <w:t xml:space="preserve">incurred depends on the technical specifications to be developed by the ECB. If new or</w:t>
      </w:r>
      <w:r>
        <w:t xml:space="preserve"> </w:t>
      </w:r>
      <w:r>
        <w:t xml:space="preserve">updated payment terminals are required for the acceptance of the digital euro, costs are</w:t>
      </w:r>
      <w:r>
        <w:t xml:space="preserve"> </w:t>
      </w:r>
      <w:r>
        <w:t xml:space="preserve">expected to range from 60-1000 euros per merchant based on stakeholder input374. If existing</w:t>
      </w:r>
      <w:r>
        <w:t xml:space="preserve"> </w:t>
      </w:r>
      <w:r>
        <w:t xml:space="preserve">mobile devices can be used instead, one-off costs would be significantly lower and edge</w:t>
      </w:r>
      <w:r>
        <w:t xml:space="preserve"> </w:t>
      </w:r>
      <w:r>
        <w:t xml:space="preserve">towards zero. There will be some minor costs also for SMEs to get acquainted with handling</w:t>
      </w:r>
    </w:p>
    <w:p>
      <w:pPr>
        <w:pStyle w:val="BodyText"/>
      </w:pPr>
      <w:r>
        <w:t xml:space="preserve">374 See table in Annex 2 IV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digital euro payments and possible changes to internal systems. In stark contrast to the initial</w:t>
      </w:r>
      <w:r>
        <w:t xml:space="preserve"> </w:t>
      </w:r>
      <w:r>
        <w:t xml:space="preserve">introduction of the euro as a common currency, any changes to internal systems required will</w:t>
      </w:r>
      <w:r>
        <w:t xml:space="preserve"> </w:t>
      </w:r>
      <w:r>
        <w:t xml:space="preserve">be small as there is no need for any conversion of prices.</w:t>
      </w:r>
      <w:r>
        <w:br/>
      </w:r>
      <w:r>
        <w:t xml:space="preserve">Options to mitigate any negative impacts on SMEs</w:t>
      </w:r>
      <w:r>
        <w:br/>
      </w:r>
      <w:r>
        <w:t xml:space="preserve">The preferred option would stipulate that there is a mandatory acceptance of the digital euro</w:t>
      </w:r>
      <w:r>
        <w:t xml:space="preserve"> </w:t>
      </w:r>
      <w:r>
        <w:t xml:space="preserve">for all merchants that already accept an electronic means of payments. This requirement is</w:t>
      </w:r>
      <w:r>
        <w:t xml:space="preserve"> </w:t>
      </w:r>
      <w:r>
        <w:t xml:space="preserve">necessary in order to establish sufficient market penetration and create a widely useable form</w:t>
      </w:r>
      <w:r>
        <w:t xml:space="preserve"> </w:t>
      </w:r>
      <w:r>
        <w:t xml:space="preserve">of payment. However, in order to avoid any undue costs on microenterprises the option</w:t>
      </w:r>
      <w:r>
        <w:t xml:space="preserve"> </w:t>
      </w:r>
      <w:r>
        <w:t xml:space="preserve">explicitly exempts merchants that only accept cash. This effectively avoids the need to stem</w:t>
      </w:r>
      <w:r>
        <w:t xml:space="preserve"> </w:t>
      </w:r>
      <w:r>
        <w:t xml:space="preserve">possible one-off costs for payment terminals as well as on-going payment processing fees.</w:t>
      </w:r>
      <w:r>
        <w:br/>
      </w:r>
      <w:r>
        <w:t xml:space="preserve">If the digital euro should enable payments run on existing mobile devices (e.g. smartphone</w:t>
      </w:r>
      <w:r>
        <w:t xml:space="preserve"> </w:t>
      </w:r>
      <w:r>
        <w:t xml:space="preserve">based NFC or dynamic QR codes) it could provide the means for microenterprises to offer an</w:t>
      </w:r>
      <w:r>
        <w:t xml:space="preserve"> </w:t>
      </w:r>
      <w:r>
        <w:t xml:space="preserve">electronic payment channel while avoiding the need for investment in a payment terminal.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334">
    <w:nsid w:val="A9943334"/>
    <w:multiLevelType w:val="multilevel"/>
    <w:lvl w:ilvl="0">
      <w:start w:val="334"/>
      <w:numFmt w:val="decimal"/>
      <w:lvlText w:val="(%1)"/>
      <w:lvlJc w:val="left"/>
      <w:pPr>
        <w:ind w:left="720" w:hanging="360"/>
      </w:pPr>
    </w:lvl>
    <w:lvl w:ilvl="1">
      <w:start w:val="334"/>
      <w:numFmt w:val="decimal"/>
      <w:lvlText w:val="(%2)"/>
      <w:lvlJc w:val="left"/>
      <w:pPr>
        <w:ind w:left="1440" w:hanging="360"/>
      </w:pPr>
    </w:lvl>
    <w:lvl w:ilvl="2">
      <w:start w:val="334"/>
      <w:numFmt w:val="decimal"/>
      <w:lvlText w:val="(%3)"/>
      <w:lvlJc w:val="left"/>
      <w:pPr>
        <w:ind w:left="2160" w:hanging="360"/>
      </w:pPr>
    </w:lvl>
    <w:lvl w:ilvl="3">
      <w:start w:val="334"/>
      <w:numFmt w:val="decimal"/>
      <w:lvlText w:val="(%4)"/>
      <w:lvlJc w:val="left"/>
      <w:pPr>
        <w:ind w:left="2880" w:hanging="360"/>
      </w:pPr>
    </w:lvl>
    <w:lvl w:ilvl="4">
      <w:start w:val="334"/>
      <w:numFmt w:val="decimal"/>
      <w:lvlText w:val="(%5)"/>
      <w:lvlJc w:val="left"/>
      <w:pPr>
        <w:ind w:left="3600" w:hanging="360"/>
      </w:pPr>
    </w:lvl>
    <w:lvl w:ilvl="5">
      <w:start w:val="334"/>
      <w:numFmt w:val="decimal"/>
      <w:lvlText w:val="(%6)"/>
      <w:lvlJc w:val="left"/>
      <w:pPr>
        <w:ind w:left="4320" w:hanging="360"/>
      </w:pPr>
    </w:lvl>
    <w:lvl w:ilvl="6">
      <w:start w:val="334"/>
      <w:numFmt w:val="decimal"/>
      <w:lvlText w:val="(%7)"/>
      <w:lvlJc w:val="left"/>
      <w:pPr>
        <w:ind w:left="5040" w:hanging="360"/>
      </w:pPr>
    </w:lvl>
    <w:lvl w:ilvl="7">
      <w:start w:val="334"/>
      <w:numFmt w:val="decimal"/>
      <w:lvlText w:val="(%8)"/>
      <w:lvlJc w:val="left"/>
      <w:pPr>
        <w:ind w:left="5760" w:hanging="360"/>
      </w:pPr>
    </w:lvl>
    <w:lvl w:ilvl="8">
      <w:start w:val="33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3334"/>
    <w:lvlOverride w:ilvl="0">
      <w:startOverride w:val="334"/>
    </w:lvlOverride>
    <w:lvlOverride w:ilvl="1">
      <w:startOverride w:val="334"/>
    </w:lvlOverride>
    <w:lvlOverride w:ilvl="2">
      <w:startOverride w:val="334"/>
    </w:lvlOverride>
    <w:lvlOverride w:ilvl="3">
      <w:startOverride w:val="334"/>
    </w:lvlOverride>
    <w:lvlOverride w:ilvl="4">
      <w:startOverride w:val="334"/>
    </w:lvlOverride>
    <w:lvlOverride w:ilvl="5">
      <w:startOverride w:val="334"/>
    </w:lvlOverride>
    <w:lvlOverride w:ilvl="6">
      <w:startOverride w:val="334"/>
    </w:lvlOverride>
    <w:lvlOverride w:ilvl="7">
      <w:startOverride w:val="334"/>
    </w:lvlOverride>
    <w:lvlOverride w:ilvl="8">
      <w:startOverride w:val="334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2026-07-31T16:48:00Z</dcterms:created>
  <dcterms:modified xsi:type="dcterms:W3CDTF">2026-07-31T16:48:00Z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