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13.7.2023</w:t>
      </w:r>
      <w:r>
        <w:br/>
      </w:r>
      <w:r>
        <w:t xml:space="preserve">SWD(2023) 256 final</w:t>
      </w:r>
      <w:r>
        <w:t xml:space="preserve"> </w:t>
      </w:r>
      <w:r>
        <w:t xml:space="preserve">PART 1/4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 on circularity</w:t>
      </w:r>
      <w:r>
        <w:t xml:space="preserve"> </w:t>
      </w:r>
      <w:r>
        <w:t xml:space="preserve">requirements for vehicle design and on management of end-of-life vehicles, amending</w:t>
      </w:r>
      <w:r>
        <w:t xml:space="preserve"> </w:t>
      </w:r>
      <w:r>
        <w:t xml:space="preserve">Regulations (EU) 2018/858 and 2019/1020 and repealing Directives 2000/53/EC and</w:t>
      </w:r>
      <w:r>
        <w:t xml:space="preserve"> </w:t>
      </w:r>
      <w:r>
        <w:t xml:space="preserve">2005/64/EC</w:t>
      </w:r>
    </w:p>
    <w:p>
      <w:pPr>
        <w:pStyle w:val="BodyText"/>
      </w:pPr>
      <w:r>
        <w:t xml:space="preserve">{COM(2023) 451 final} - {SEC(2023) 292 final} - {SWD(2023) 255 final} -</w:t>
      </w:r>
      <w:r>
        <w:t xml:space="preserve"> </w:t>
      </w:r>
      <w:r>
        <w:t xml:space="preserve">{SWD(2023) 257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Glossary ………………………………………………………………………………………………………………….. 3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……………………………………………………………………………………………………. 4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……………………………………………………………………………………………… 4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context………………………………………………………………………………………………….. 6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…………………………………………………………………………………………. 7</w:t>
      </w:r>
      <w:r>
        <w:t xml:space="preserve"> </w:t>
      </w:r>
      <w:r>
        <w:t xml:space="preserve">2.1</w:t>
      </w:r>
      <w:r>
        <w:t xml:space="preserve"> </w:t>
      </w:r>
      <w:r>
        <w:t xml:space="preserve">Problem area 1: Lack of integration of circularity in vehicle design and production … 7</w:t>
      </w:r>
      <w:r>
        <w:t xml:space="preserve"> </w:t>
      </w:r>
      <w:r>
        <w:t xml:space="preserve">2.1.1</w:t>
      </w:r>
      <w:r>
        <w:t xml:space="preserve"> </w:t>
      </w:r>
      <w:r>
        <w:t xml:space="preserve">What is the problem? …………………………………………………………………………………… 7</w:t>
      </w:r>
      <w:r>
        <w:t xml:space="preserve"> </w:t>
      </w:r>
      <w:r>
        <w:t xml:space="preserve">2.1.2</w:t>
      </w:r>
      <w:r>
        <w:t xml:space="preserve"> </w:t>
      </w:r>
      <w:r>
        <w:t xml:space="preserve">What are the problem drivers? ……………………………………………………………………… 9</w:t>
      </w:r>
      <w:r>
        <w:t xml:space="preserve"> </w:t>
      </w:r>
      <w:r>
        <w:t xml:space="preserve">2.2</w:t>
      </w:r>
      <w:r>
        <w:t xml:space="preserve"> </w:t>
      </w:r>
      <w:r>
        <w:t xml:space="preserve">Problem area 2: Lack of quality and quantity in reuse and recycling ……………………. 10</w:t>
      </w:r>
      <w:r>
        <w:t xml:space="preserve"> </w:t>
      </w:r>
      <w:r>
        <w:t xml:space="preserve">2.2.1</w:t>
      </w:r>
      <w:r>
        <w:t xml:space="preserve"> </w:t>
      </w:r>
      <w:r>
        <w:t xml:space="preserve">What is the problem? …………………………………………………………………………………. 10</w:t>
      </w:r>
      <w:r>
        <w:t xml:space="preserve"> </w:t>
      </w:r>
      <w:r>
        <w:t xml:space="preserve">2.2.2</w:t>
      </w:r>
      <w:r>
        <w:t xml:space="preserve"> </w:t>
      </w:r>
      <w:r>
        <w:t xml:space="preserve">What are the problem drivers? ……………………………………………………………………. 10</w:t>
      </w:r>
      <w:r>
        <w:t xml:space="preserve"> </w:t>
      </w:r>
      <w:r>
        <w:t xml:space="preserve">2.3</w:t>
      </w:r>
      <w:r>
        <w:t xml:space="preserve"> </w:t>
      </w:r>
      <w:r>
        <w:t xml:space="preserve">Problem area 3: ‘Missing vehicles’ cause environmental impacts ……………………….. 12</w:t>
      </w:r>
      <w:r>
        <w:t xml:space="preserve"> </w:t>
      </w:r>
      <w:r>
        <w:t xml:space="preserve">2.3.1</w:t>
      </w:r>
      <w:r>
        <w:t xml:space="preserve"> </w:t>
      </w:r>
      <w:r>
        <w:t xml:space="preserve">What is the problem? …………………………………………………………………………………. 12</w:t>
      </w:r>
      <w:r>
        <w:t xml:space="preserve"> </w:t>
      </w:r>
      <w:r>
        <w:t xml:space="preserve">2.3.2</w:t>
      </w:r>
      <w:r>
        <w:t xml:space="preserve"> </w:t>
      </w:r>
      <w:r>
        <w:t xml:space="preserve">What are the problem drivers? ……………………………………………………………………. 13</w:t>
      </w:r>
      <w:r>
        <w:t xml:space="preserve"> </w:t>
      </w:r>
      <w:r>
        <w:t xml:space="preserve">2.4</w:t>
      </w:r>
      <w:r>
        <w:t xml:space="preserve"> </w:t>
      </w:r>
      <w:r>
        <w:t xml:space="preserve">Problem area 4: Lack of EU level playing field to improve circularity in the</w:t>
      </w:r>
      <w:r>
        <w:t xml:space="preserve"> </w:t>
      </w:r>
      <w:r>
        <w:t xml:space="preserve">design, production and end-of-life treatment of lorries, buses and motorbikes ………. 14</w:t>
      </w:r>
      <w:r>
        <w:t xml:space="preserve"> </w:t>
      </w:r>
      <w:r>
        <w:t xml:space="preserve">2.4.1</w:t>
      </w:r>
      <w:r>
        <w:t xml:space="preserve"> </w:t>
      </w:r>
      <w:r>
        <w:t xml:space="preserve">What is the problem? …………………………………………………………………………………. 14</w:t>
      </w:r>
      <w:r>
        <w:t xml:space="preserve"> </w:t>
      </w:r>
      <w:r>
        <w:t xml:space="preserve">2.4.2</w:t>
      </w:r>
      <w:r>
        <w:t xml:space="preserve"> </w:t>
      </w:r>
      <w:r>
        <w:t xml:space="preserve">Problem drivers ………………………………………………………………………………………… 15</w:t>
      </w:r>
      <w:r>
        <w:t xml:space="preserve"> </w:t>
      </w:r>
      <w:r>
        <w:t xml:space="preserve">2.5</w:t>
      </w:r>
      <w:r>
        <w:t xml:space="preserve"> </w:t>
      </w:r>
      <w:r>
        <w:t xml:space="preserve">Overview of problems and drivers …………………………………………………………………… 16</w:t>
      </w:r>
      <w:r>
        <w:t xml:space="preserve"> </w:t>
      </w:r>
      <w:r>
        <w:t xml:space="preserve">2.6</w:t>
      </w:r>
      <w:r>
        <w:t xml:space="preserve"> </w:t>
      </w:r>
      <w:r>
        <w:t xml:space="preserve">Who is affected and how? ………………………………………………………………………………. 16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………………………………………………………………………………. 16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 16</w:t>
      </w:r>
      <w:r>
        <w:t xml:space="preserve"> </w:t>
      </w:r>
      <w:r>
        <w:t xml:space="preserve">3.2</w:t>
      </w:r>
      <w:r>
        <w:t xml:space="preserve"> </w:t>
      </w:r>
      <w:r>
        <w:t xml:space="preserve">Nature of the legal instrument ………………………………………………………………………… 17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necessity and added value of EU action ………………………………………… 18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……………………………………………………….. 19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objectives…………………………………………………………………………………………. 19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 19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………………………………………………. 20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………………………………………. 20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…………………………………………………………………….. 23</w:t>
      </w:r>
      <w:r>
        <w:t xml:space="preserve"> </w:t>
      </w:r>
      <w:r>
        <w:t xml:space="preserve">5.2.1</w:t>
      </w:r>
      <w:r>
        <w:t xml:space="preserve"> </w:t>
      </w:r>
      <w:r>
        <w:t xml:space="preserve">Policy Options 1A, 1B and 1C (related to specific objective 1 ‘design circular’) . 26</w:t>
      </w:r>
      <w:r>
        <w:t xml:space="preserve"> </w:t>
      </w:r>
      <w:r>
        <w:t xml:space="preserve">5.2.2</w:t>
      </w:r>
      <w:r>
        <w:t xml:space="preserve"> </w:t>
      </w:r>
      <w:r>
        <w:t xml:space="preserve">Policy Options 2A, 2B and 2C (related to specific objective 2 ‘use recycled</w:t>
      </w:r>
      <w:r>
        <w:t xml:space="preserve"> </w:t>
      </w:r>
      <w:r>
        <w:t xml:space="preserve">content’) ……………………………………………………………………………………………………………….. 28</w:t>
      </w:r>
      <w:r>
        <w:t xml:space="preserve"> </w:t>
      </w:r>
      <w:r>
        <w:t xml:space="preserve">5.2.3</w:t>
      </w:r>
      <w:r>
        <w:t xml:space="preserve"> </w:t>
      </w:r>
      <w:r>
        <w:t xml:space="preserve">Policy Options 3A, 3B and 3C (related to specific objective 3 ‘treat better”) ……. 29</w:t>
      </w:r>
      <w:r>
        <w:t xml:space="preserve"> </w:t>
      </w:r>
      <w:r>
        <w:t xml:space="preserve">5.2.4</w:t>
      </w:r>
      <w:r>
        <w:t xml:space="preserve"> </w:t>
      </w:r>
      <w:r>
        <w:t xml:space="preserve">Policy Options 4A, 4B, 4C and 4D (related to specific objective 4 ‘collect more’)31</w:t>
      </w:r>
      <w:r>
        <w:t xml:space="preserve"> </w:t>
      </w:r>
      <w:r>
        <w:t xml:space="preserve">5.2.5</w:t>
      </w:r>
      <w:r>
        <w:t xml:space="preserve"> </w:t>
      </w:r>
      <w:r>
        <w:t xml:space="preserve">Policy Options 5A, 5B and 5C (related to specific objectives 1 to 4) ……………….. 32</w:t>
      </w:r>
      <w:r>
        <w:t xml:space="preserve"> </w:t>
      </w:r>
      <w:r>
        <w:t xml:space="preserve">5.2.6</w:t>
      </w:r>
      <w:r>
        <w:t xml:space="preserve"> </w:t>
      </w:r>
      <w:r>
        <w:t xml:space="preserve">Policy Options 6A, 6B and 6C (related to specific objective 5 ‘cover more</w:t>
      </w:r>
      <w:r>
        <w:t xml:space="preserve"> </w:t>
      </w:r>
      <w:r>
        <w:t xml:space="preserve">vehicles’) ……………………………………………………………………………………………………………….. 33</w:t>
      </w:r>
      <w:r>
        <w:t xml:space="preserve"> </w:t>
      </w:r>
      <w:r>
        <w:t xml:space="preserve">5.3</w:t>
      </w:r>
      <w:r>
        <w:t xml:space="preserve"> </w:t>
      </w:r>
      <w:r>
        <w:t xml:space="preserve">Measures discarded at an early stage ……………………………………………………………….. 34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WHAT ARE THE IMPACTS OF THE POLICY OPTIONS? ……………………………………… 35</w:t>
      </w:r>
      <w:r>
        <w:t xml:space="preserve"> </w:t>
      </w:r>
      <w:r>
        <w:t xml:space="preserve">6.1</w:t>
      </w:r>
      <w:r>
        <w:t xml:space="preserve"> </w:t>
      </w:r>
      <w:r>
        <w:t xml:space="preserve">Methodological considerations ……………………………………………………………………….. 35</w:t>
      </w:r>
      <w:r>
        <w:t xml:space="preserve"> </w:t>
      </w:r>
      <w:r>
        <w:t xml:space="preserve">6.2</w:t>
      </w:r>
      <w:r>
        <w:t xml:space="preserve"> </w:t>
      </w:r>
      <w:r>
        <w:t xml:space="preserve">Environmental impacts ………………………………………………………………………………….. 36</w:t>
      </w:r>
      <w:r>
        <w:t xml:space="preserve"> </w:t>
      </w:r>
      <w:r>
        <w:t xml:space="preserve">6.2.1</w:t>
      </w:r>
      <w:r>
        <w:t xml:space="preserve"> </w:t>
      </w:r>
      <w:r>
        <w:t xml:space="preserve">Design circular: Improve reusability, recyclability and recoverability, 3R type-</w:t>
      </w:r>
      <w:r>
        <w:t xml:space="preserve"> </w:t>
      </w:r>
      <w:r>
        <w:t xml:space="preserve">approval 36</w:t>
      </w:r>
      <w:r>
        <w:t xml:space="preserve"> </w:t>
      </w:r>
      <w:r>
        <w:t xml:space="preserve">6.2.2</w:t>
      </w:r>
      <w:r>
        <w:t xml:space="preserve"> </w:t>
      </w:r>
      <w:r>
        <w:t xml:space="preserve">Use recycled content: increase recycling and decarbonise production for selected</w:t>
      </w:r>
      <w:r>
        <w:t xml:space="preserve"> </w:t>
      </w:r>
      <w:r>
        <w:t xml:space="preserve">materials 37</w:t>
      </w:r>
      <w:r>
        <w:t xml:space="preserve"> </w:t>
      </w:r>
      <w:r>
        <w:t xml:space="preserve">6.2.3</w:t>
      </w:r>
      <w:r>
        <w:t xml:space="preserve"> </w:t>
      </w:r>
      <w:r>
        <w:t xml:space="preserve">Treat better: Improve treatment quality and quantity ……………………………………… 38</w:t>
      </w:r>
      <w:r>
        <w:t xml:space="preserve"> </w:t>
      </w:r>
      <w:r>
        <w:t xml:space="preserve">6.2.4</w:t>
      </w:r>
      <w:r>
        <w:t xml:space="preserve"> </w:t>
      </w:r>
      <w:r>
        <w:t xml:space="preserve">Collect more: Improve collection quality and quantity …………………………………… 39</w:t>
      </w:r>
      <w:r>
        <w:t xml:space="preserve"> </w:t>
      </w:r>
      <w:r>
        <w:t xml:space="preserve">6.2.5</w:t>
      </w:r>
      <w:r>
        <w:t xml:space="preserve"> </w:t>
      </w:r>
      <w:r>
        <w:t xml:space="preserve">Provide appropriate financial and organisational incentives to improve collection</w:t>
      </w:r>
      <w:r>
        <w:t xml:space="preserve"> </w:t>
      </w:r>
      <w:r>
        <w:t xml:space="preserve">and waste treatment …………………………………………………………………………………………………. 40</w:t>
      </w:r>
      <w:r>
        <w:t xml:space="preserve"> </w:t>
      </w:r>
      <w:r>
        <w:t xml:space="preserve">6.2.6</w:t>
      </w:r>
      <w:r>
        <w:t xml:space="preserve"> </w:t>
      </w:r>
      <w:r>
        <w:t xml:space="preserve">Cover more vehicles: Extend the vehicle category scope ……………………………….. 41</w:t>
      </w:r>
      <w:r>
        <w:t xml:space="preserve"> </w:t>
      </w:r>
      <w:r>
        <w:t xml:space="preserve">6.3</w:t>
      </w:r>
      <w:r>
        <w:t xml:space="preserve"> </w:t>
      </w:r>
      <w:r>
        <w:t xml:space="preserve">Economic impacts …………………………………………………………………………………………. 42</w:t>
      </w:r>
      <w:r>
        <w:t xml:space="preserve"> </w:t>
      </w:r>
      <w:r>
        <w:t xml:space="preserve">6.3.1</w:t>
      </w:r>
      <w:r>
        <w:t xml:space="preserve"> </w:t>
      </w:r>
      <w:r>
        <w:t xml:space="preserve">Design circular: Improve reusability, recyclability and recoverability ……………… 42</w:t>
      </w:r>
      <w:r>
        <w:t xml:space="preserve"> </w:t>
      </w:r>
      <w:r>
        <w:t xml:space="preserve">6.3.2</w:t>
      </w:r>
      <w:r>
        <w:t xml:space="preserve"> </w:t>
      </w:r>
      <w:r>
        <w:t xml:space="preserve">Use recycled content: increasing recycling and decarbonising production for</w:t>
      </w:r>
      <w:r>
        <w:t xml:space="preserve"> </w:t>
      </w:r>
      <w:r>
        <w:t xml:space="preserve">selected materials ……………………………………………………………………………………………………. 42</w:t>
      </w:r>
      <w:r>
        <w:t xml:space="preserve"> </w:t>
      </w:r>
      <w:r>
        <w:t xml:space="preserve">6.3.3</w:t>
      </w:r>
      <w:r>
        <w:t xml:space="preserve"> </w:t>
      </w:r>
      <w:r>
        <w:t xml:space="preserve">Treat better: Improve treatment quality and quantity ……………………………………… 43</w:t>
      </w:r>
      <w:r>
        <w:t xml:space="preserve"> </w:t>
      </w:r>
      <w:r>
        <w:t xml:space="preserve">6.3.4</w:t>
      </w:r>
      <w:r>
        <w:t xml:space="preserve"> </w:t>
      </w:r>
      <w:r>
        <w:t xml:space="preserve">Collect more: Improve collection quality and quantity …………………………………… 44</w:t>
      </w:r>
      <w:r>
        <w:t xml:space="preserve"> </w:t>
      </w:r>
      <w:r>
        <w:t xml:space="preserve">6.3.5</w:t>
      </w:r>
      <w:r>
        <w:t xml:space="preserve"> </w:t>
      </w:r>
      <w:r>
        <w:t xml:space="preserve">Provide appropriate financial and organisational incentives to improve collection</w:t>
      </w:r>
      <w:r>
        <w:t xml:space="preserve"> </w:t>
      </w:r>
      <w:r>
        <w:t xml:space="preserve">and waste treatment …………………………………………………………………………………………………. 45</w:t>
      </w:r>
      <w:r>
        <w:t xml:space="preserve"> </w:t>
      </w:r>
      <w:r>
        <w:t xml:space="preserve">6.3.6</w:t>
      </w:r>
      <w:r>
        <w:t xml:space="preserve"> </w:t>
      </w:r>
      <w:r>
        <w:t xml:space="preserve">Cover more vehicles: Extend the vehicle category scope ……………………………….. 45</w:t>
      </w:r>
      <w:r>
        <w:t xml:space="preserve"> </w:t>
      </w:r>
      <w:r>
        <w:t xml:space="preserve">6.4</w:t>
      </w:r>
      <w:r>
        <w:t xml:space="preserve"> </w:t>
      </w:r>
      <w:r>
        <w:t xml:space="preserve">Administrative burden …………………………………………………………………………………… 46</w:t>
      </w:r>
      <w:r>
        <w:t xml:space="preserve"> </w:t>
      </w:r>
      <w:r>
        <w:t xml:space="preserve">6.5</w:t>
      </w:r>
      <w:r>
        <w:t xml:space="preserve"> </w:t>
      </w:r>
      <w:r>
        <w:t xml:space="preserve">Social impacts ………………………………………………………………………………………………. 46</w:t>
      </w:r>
      <w:r>
        <w:t xml:space="preserve"> </w:t>
      </w:r>
      <w:r>
        <w:t xml:space="preserve">6.5.1</w:t>
      </w:r>
      <w:r>
        <w:t xml:space="preserve"> </w:t>
      </w:r>
      <w:r>
        <w:t xml:space="preserve">Job creation ………………………………………………………………………………………………. 46</w:t>
      </w:r>
      <w:r>
        <w:t xml:space="preserve"> </w:t>
      </w:r>
      <w:r>
        <w:t xml:space="preserve">6.5.2</w:t>
      </w:r>
      <w:r>
        <w:t xml:space="preserve"> </w:t>
      </w:r>
      <w:r>
        <w:t xml:space="preserve">Impacts on SMEs ………………………………………………………………………………………. 47</w:t>
      </w:r>
      <w:r>
        <w:t xml:space="preserve"> </w:t>
      </w:r>
      <w:r>
        <w:t xml:space="preserve">6.5.3</w:t>
      </w:r>
      <w:r>
        <w:t xml:space="preserve"> </w:t>
      </w:r>
      <w:r>
        <w:t xml:space="preserve">Contribution to SDGs ………………………………………………………………………………… 48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49</w:t>
      </w:r>
      <w:r>
        <w:t xml:space="preserve"> </w:t>
      </w:r>
      <w:r>
        <w:t xml:space="preserve">7.1</w:t>
      </w:r>
      <w:r>
        <w:t xml:space="preserve"> </w:t>
      </w:r>
      <w:r>
        <w:t xml:space="preserve">Summary of impacts and costs/ benefits …………………………………………………………… 49</w:t>
      </w:r>
      <w:r>
        <w:t xml:space="preserve"> </w:t>
      </w:r>
      <w:r>
        <w:t xml:space="preserve">7.2</w:t>
      </w:r>
      <w:r>
        <w:t xml:space="preserve"> </w:t>
      </w:r>
      <w:r>
        <w:t xml:space="preserve">Cost benefit analysis, cost efficiency, effectiveness, coherence and proportionality . 52</w:t>
      </w:r>
      <w:r>
        <w:t xml:space="preserve"> </w:t>
      </w:r>
      <w:r>
        <w:t xml:space="preserve">8</w:t>
      </w:r>
      <w:r>
        <w:t xml:space="preserve"> </w:t>
      </w:r>
      <w:r>
        <w:t xml:space="preserve">PREFERRED POLICY PACKAGE …………………………………………………………………………. 56</w:t>
      </w:r>
      <w:r>
        <w:t xml:space="preserve"> </w:t>
      </w:r>
      <w:r>
        <w:t xml:space="preserve">8.1</w:t>
      </w:r>
      <w:r>
        <w:t xml:space="preserve"> </w:t>
      </w:r>
      <w:r>
        <w:t xml:space="preserve">Preferred options …………………………………………………………………………………………… 56</w:t>
      </w:r>
      <w:r>
        <w:t xml:space="preserve"> </w:t>
      </w:r>
      <w:r>
        <w:t xml:space="preserve">8.2</w:t>
      </w:r>
      <w:r>
        <w:t xml:space="preserve"> </w:t>
      </w:r>
      <w:r>
        <w:t xml:space="preserve">Combined impacts of the preferred policy package……………………………………………. 61</w:t>
      </w:r>
      <w:r>
        <w:t xml:space="preserve"> </w:t>
      </w:r>
      <w:r>
        <w:t xml:space="preserve">8.3</w:t>
      </w:r>
      <w:r>
        <w:t xml:space="preserve"> </w:t>
      </w:r>
      <w:r>
        <w:t xml:space="preserve">Expected impacts on the competitiveness of the automotive industry ………………….. 63</w:t>
      </w:r>
      <w:r>
        <w:t xml:space="preserve"> </w:t>
      </w:r>
      <w:r>
        <w:t xml:space="preserve">8.4</w:t>
      </w:r>
      <w:r>
        <w:t xml:space="preserve"> </w:t>
      </w:r>
      <w:r>
        <w:t xml:space="preserve">REFIT (simplification and improved efficiency) ………………………………………………. 64</w:t>
      </w:r>
      <w:r>
        <w:t xml:space="preserve"> </w:t>
      </w:r>
      <w:r>
        <w:t xml:space="preserve">8.5</w:t>
      </w:r>
      <w:r>
        <w:t xml:space="preserve"> </w:t>
      </w:r>
      <w:r>
        <w:t xml:space="preserve">Application of the ‘one in, one out’ approach …………………………………………………… 65</w:t>
      </w:r>
      <w:r>
        <w:t xml:space="preserve"> </w:t>
      </w:r>
      <w:r>
        <w:t xml:space="preserve">8.6</w:t>
      </w:r>
      <w:r>
        <w:t xml:space="preserve"> </w:t>
      </w:r>
      <w:r>
        <w:t xml:space="preserve">International Aspects …………………………………………………………………………………….. 65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MONITORED? ……………………………………………… 68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3R type-approval</w:t>
      </w:r>
      <w:r>
        <w:t xml:space="preserve"> </w:t>
      </w:r>
      <w:r>
        <w:t xml:space="preserve">(3RTA) Directive</w:t>
      </w:r>
      <w:r>
        <w:t xml:space="preserve"> </w:t>
      </w:r>
      <w:r>
        <w:t xml:space="preserve">Directive 2005/64/EC on the type-approval of motor vehicles with regard to their</w:t>
      </w:r>
      <w:r>
        <w:t xml:space="preserve"> </w:t>
      </w:r>
      <w:r>
        <w:t xml:space="preserve">reusability, recyclability and recoverability</w:t>
      </w:r>
      <w:r>
        <w:t xml:space="preserve"> </w:t>
      </w:r>
      <w:r>
        <w:t xml:space="preserve">ASR</w:t>
      </w:r>
      <w:r>
        <w:t xml:space="preserve"> </w:t>
      </w:r>
      <w:r>
        <w:t xml:space="preserve">Automotive Shredder Residues</w:t>
      </w:r>
      <w:r>
        <w:t xml:space="preserve"> </w:t>
      </w:r>
      <w:r>
        <w:t xml:space="preserve">ATF</w:t>
      </w:r>
      <w:r>
        <w:t xml:space="preserve"> </w:t>
      </w:r>
      <w:r>
        <w:t xml:space="preserve">Authorised Treatment Facilities</w:t>
      </w:r>
      <w:r>
        <w:t xml:space="preserve"> </w:t>
      </w:r>
      <w:r>
        <w:t xml:space="preserve">BAT</w:t>
      </w:r>
      <w:r>
        <w:br/>
      </w:r>
      <w:r>
        <w:t xml:space="preserve">Best available techniques</w:t>
      </w:r>
      <w:r>
        <w:t xml:space="preserve"> </w:t>
      </w:r>
      <w:r>
        <w:t xml:space="preserve">Batteries Regulation</w:t>
      </w:r>
      <w:r>
        <w:t xml:space="preserve"> </w:t>
      </w:r>
      <w:r>
        <w:t xml:space="preserve">Regulation of the European Parliament and the Council of [date] 2023 concerning</w:t>
      </w:r>
      <w:r>
        <w:t xml:space="preserve"> </w:t>
      </w:r>
      <w:r>
        <w:t xml:space="preserve">batteries and waste batteries, amending Directive 2008/98/EC and Regulation (EU)</w:t>
      </w:r>
      <w:r>
        <w:t xml:space="preserve"> </w:t>
      </w:r>
      <w:r>
        <w:t xml:space="preserve">2019/1020 and repealing Directive 2006/66/EC (OJ L […]).</w:t>
      </w:r>
      <w:r>
        <w:t xml:space="preserve"> </w:t>
      </w:r>
      <w:r>
        <w:t xml:space="preserve">BCR</w:t>
      </w:r>
      <w:r>
        <w:t xml:space="preserve"> </w:t>
      </w:r>
      <w:r>
        <w:t xml:space="preserve">Benefit – Cost Ratio (a value &gt; 1 indicates a positive return on investment)</w:t>
      </w:r>
      <w:r>
        <w:t xml:space="preserve"> </w:t>
      </w:r>
      <w:r>
        <w:t xml:space="preserve">BEV</w:t>
      </w:r>
      <w:r>
        <w:t xml:space="preserve"> </w:t>
      </w:r>
      <w:r>
        <w:t xml:space="preserve">Battery Electric Vehicle</w:t>
      </w:r>
      <w:r>
        <w:t xml:space="preserve"> </w:t>
      </w:r>
      <w:r>
        <w:t xml:space="preserve">CEAP</w:t>
      </w:r>
      <w:r>
        <w:t xml:space="preserve"> </w:t>
      </w:r>
      <w:r>
        <w:t xml:space="preserve">Circular Economy Action Plan</w:t>
      </w:r>
      <w:r>
        <w:t xml:space="preserve"> </w:t>
      </w:r>
      <w:r>
        <w:t xml:space="preserve">CoD</w:t>
      </w:r>
      <w:r>
        <w:t xml:space="preserve"> </w:t>
      </w:r>
      <w:r>
        <w:t xml:space="preserve">Certificate of Destruction</w:t>
      </w:r>
      <w:r>
        <w:t xml:space="preserve"> </w:t>
      </w:r>
      <w:r>
        <w:t xml:space="preserve">CPA</w:t>
      </w:r>
      <w:r>
        <w:t xml:space="preserve"> </w:t>
      </w:r>
      <w:r>
        <w:t xml:space="preserve">Circular Plastics Alliance</w:t>
      </w:r>
      <w:r>
        <w:t xml:space="preserve"> </w:t>
      </w:r>
      <w:r>
        <w:t xml:space="preserve">CRM</w:t>
      </w:r>
      <w:r>
        <w:t xml:space="preserve"> </w:t>
      </w:r>
      <w:r>
        <w:t xml:space="preserve">Critical Raw Material</w:t>
      </w:r>
      <w:r>
        <w:t xml:space="preserve"> </w:t>
      </w:r>
      <w:r>
        <w:t xml:space="preserve">EAF - DRI</w:t>
      </w:r>
      <w:r>
        <w:t xml:space="preserve"> </w:t>
      </w:r>
      <w:r>
        <w:t xml:space="preserve">Electric Arc Furnace – Direct Reduced Iron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ECHA</w:t>
      </w:r>
      <w:r>
        <w:t xml:space="preserve"> </w:t>
      </w:r>
      <w:r>
        <w:t xml:space="preserve">The European Chemicals Agency</w:t>
      </w:r>
      <w:r>
        <w:t xml:space="preserve"> </w:t>
      </w:r>
      <w:r>
        <w:t xml:space="preserve">EEE</w:t>
      </w:r>
      <w:r>
        <w:t xml:space="preserve"> </w:t>
      </w:r>
      <w:r>
        <w:t xml:space="preserve">Electrical and electronic equipment</w:t>
      </w:r>
      <w:r>
        <w:t xml:space="preserve"> </w:t>
      </w:r>
      <w:r>
        <w:t xml:space="preserve">EGD</w:t>
      </w:r>
      <w:r>
        <w:t xml:space="preserve"> </w:t>
      </w:r>
      <w:r>
        <w:t xml:space="preserve">European Green Deal</w:t>
      </w:r>
      <w:r>
        <w:t xml:space="preserve"> </w:t>
      </w:r>
      <w:r>
        <w:t xml:space="preserve">ELV</w:t>
      </w:r>
      <w:r>
        <w:t xml:space="preserve"> </w:t>
      </w:r>
      <w:r>
        <w:t xml:space="preserve">End-of-life vehicle</w:t>
      </w:r>
      <w:r>
        <w:t xml:space="preserve"> </w:t>
      </w:r>
      <w:r>
        <w:t xml:space="preserve">ELV Directive</w:t>
      </w:r>
      <w:r>
        <w:t xml:space="preserve"> </w:t>
      </w:r>
      <w:r>
        <w:t xml:space="preserve">Directive 2000/53/EC of the European Parliament and of the Council of 18 September</w:t>
      </w:r>
      <w:r>
        <w:t xml:space="preserve"> </w:t>
      </w:r>
      <w:r>
        <w:t xml:space="preserve">2000 on end-of life vehicles</w:t>
      </w:r>
      <w:r>
        <w:br/>
      </w:r>
      <w:r>
        <w:t xml:space="preserve">EoL</w:t>
      </w:r>
      <w:r>
        <w:t xml:space="preserve"> </w:t>
      </w:r>
      <w:r>
        <w:t xml:space="preserve">End-of-life</w:t>
      </w:r>
      <w:r>
        <w:t xml:space="preserve"> </w:t>
      </w:r>
      <w:r>
        <w:t xml:space="preserve">EPR</w:t>
      </w:r>
      <w:r>
        <w:t xml:space="preserve"> </w:t>
      </w:r>
      <w:r>
        <w:t xml:space="preserve">Extended Producer Responsibility</w:t>
      </w:r>
      <w:r>
        <w:t xml:space="preserve"> </w:t>
      </w:r>
      <w:r>
        <w:t xml:space="preserve">ESPR</w:t>
      </w:r>
      <w:r>
        <w:t xml:space="preserve"> </w:t>
      </w:r>
      <w:r>
        <w:t xml:space="preserve">Proposal for a Regulation of the European Parliament and of the Council Ecodesign for</w:t>
      </w:r>
      <w:r>
        <w:t xml:space="preserve"> </w:t>
      </w:r>
      <w:r>
        <w:t xml:space="preserve">Sustainable Products</w:t>
      </w:r>
      <w:r>
        <w:t xml:space="preserve"> </w:t>
      </w:r>
      <w:r>
        <w:t xml:space="preserve">ETS</w:t>
      </w:r>
      <w:r>
        <w:t xml:space="preserve"> </w:t>
      </w:r>
      <w:r>
        <w:t xml:space="preserve">Emissions Trading System (https://climate.ec.europa.eu/eu-action/eu-emissions-trading-</w:t>
      </w:r>
      <w:r>
        <w:t xml:space="preserve"> </w:t>
      </w:r>
      <w:r>
        <w:t xml:space="preserve">system-eu-ets_en)</w:t>
      </w:r>
      <w:r>
        <w:t xml:space="preserve"> </w:t>
      </w:r>
      <w:r>
        <w:t xml:space="preserve">EU</w:t>
      </w:r>
      <w:r>
        <w:br/>
      </w:r>
      <w:r>
        <w:t xml:space="preserve">European Union</w:t>
      </w:r>
      <w:r>
        <w:t xml:space="preserve"> </w:t>
      </w:r>
      <w:r>
        <w:t xml:space="preserve">EV</w:t>
      </w:r>
      <w:r>
        <w:t xml:space="preserve"> </w:t>
      </w:r>
      <w:r>
        <w:t xml:space="preserve">Electric Vehicle</w:t>
      </w:r>
      <w:r>
        <w:t xml:space="preserve"> </w:t>
      </w:r>
      <w:r>
        <w:t xml:space="preserve">GHG</w:t>
      </w:r>
      <w:r>
        <w:t xml:space="preserve"> </w:t>
      </w:r>
      <w:r>
        <w:t xml:space="preserve">Green House Gas</w:t>
      </w:r>
      <w:r>
        <w:t xml:space="preserve"> </w:t>
      </w:r>
      <w:r>
        <w:t xml:space="preserve">HDV</w:t>
      </w:r>
      <w:r>
        <w:t xml:space="preserve"> </w:t>
      </w:r>
      <w:r>
        <w:t xml:space="preserve">Heavy Duty Vehicle (e.g., a bus (M2,M3), lorry (N2,N3) or trailer (O)) as defined in</w:t>
      </w:r>
      <w:r>
        <w:t xml:space="preserve"> </w:t>
      </w:r>
      <w:r>
        <w:t xml:space="preserve">Regulation 2018/858</w:t>
      </w:r>
      <w:r>
        <w:t xml:space="preserve"> </w:t>
      </w:r>
      <w:r>
        <w:t xml:space="preserve">ICE</w:t>
      </w:r>
      <w:r>
        <w:t xml:space="preserve"> </w:t>
      </w:r>
      <w:r>
        <w:t xml:space="preserve">Internal Combustion Engine</w:t>
      </w:r>
      <w:r>
        <w:t xml:space="preserve"> </w:t>
      </w:r>
      <w:r>
        <w:t xml:space="preserve">IMDS</w:t>
      </w:r>
      <w:r>
        <w:t xml:space="preserve"> </w:t>
      </w:r>
      <w:r>
        <w:t xml:space="preserve">International Material Data System</w:t>
      </w:r>
      <w:r>
        <w:t xml:space="preserve"> </w:t>
      </w:r>
      <w:r>
        <w:t xml:space="preserve">ISG</w:t>
      </w:r>
      <w:r>
        <w:t xml:space="preserve"> </w:t>
      </w:r>
      <w:r>
        <w:t xml:space="preserve">Inter-service Steering Group</w:t>
      </w:r>
      <w:r>
        <w:t xml:space="preserve"> </w:t>
      </w:r>
      <w:r>
        <w:t xml:space="preserve">L3e-L7e-category/</w:t>
      </w:r>
      <w:r>
        <w:t xml:space="preserve"> </w:t>
      </w:r>
      <w:r>
        <w:t xml:space="preserve">‘motorcycles’</w:t>
      </w:r>
      <w:r>
        <w:t xml:space="preserve"> </w:t>
      </w:r>
      <w:r>
        <w:t xml:space="preserve">Two-wheel motorcycles (L3e), two-wheel motorcycles with sidecars (L4e), powered</w:t>
      </w:r>
      <w:r>
        <w:t xml:space="preserve"> </w:t>
      </w:r>
      <w:r>
        <w:t xml:space="preserve">tricycles (L5e), light quadricycles (L6e) and heavy quadricycles (L7e), excluding L1e</w:t>
      </w:r>
      <w:r>
        <w:t xml:space="preserve"> </w:t>
      </w:r>
      <w:r>
        <w:t xml:space="preserve">and L2e categories as defined in Regulation 2013/168</w:t>
      </w:r>
      <w:r>
        <w:t xml:space="preserve"> </w:t>
      </w:r>
      <w:r>
        <w:t xml:space="preserve">Li-ion batteries</w:t>
      </w:r>
      <w:r>
        <w:br/>
      </w:r>
      <w:r>
        <w:t xml:space="preserve">Lithium-ion batteries</w:t>
      </w:r>
      <w:r>
        <w:t xml:space="preserve"> </w:t>
      </w:r>
      <w:r>
        <w:t xml:space="preserve">PHEV</w:t>
      </w:r>
      <w:r>
        <w:t xml:space="preserve"> </w:t>
      </w:r>
      <w:r>
        <w:t xml:space="preserve">Plug-in Hybrid Electric Vehicle</w:t>
      </w:r>
      <w:r>
        <w:t xml:space="preserve"> </w:t>
      </w:r>
      <w:r>
        <w:t xml:space="preserve">PRO</w:t>
      </w:r>
      <w:r>
        <w:t xml:space="preserve"> </w:t>
      </w:r>
      <w:r>
        <w:t xml:space="preserve">Producer Responsibility Organisation</w:t>
      </w:r>
      <w:r>
        <w:t xml:space="preserve"> </w:t>
      </w:r>
      <w:r>
        <w:t xml:space="preserve">PST</w:t>
      </w:r>
      <w:r>
        <w:t xml:space="preserve"> </w:t>
      </w:r>
      <w:r>
        <w:t xml:space="preserve">Post-Shredder Technologies</w:t>
      </w:r>
      <w:r>
        <w:t xml:space="preserve"> </w:t>
      </w:r>
      <w:r>
        <w:t xml:space="preserve">REACH</w:t>
      </w:r>
      <w:r>
        <w:t xml:space="preserve"> </w:t>
      </w:r>
      <w:r>
        <w:t xml:space="preserve">Regulation (EC) No 1907/2006 of the European Parliament and of the Council of 18</w:t>
      </w:r>
      <w:r>
        <w:t xml:space="preserve"> </w:t>
      </w:r>
      <w:r>
        <w:t xml:space="preserve">December 2006 concerning the Registration, Evaluation, Authorisation and Restriction</w:t>
      </w:r>
      <w:r>
        <w:t xml:space="preserve"> </w:t>
      </w:r>
      <w:r>
        <w:t xml:space="preserve">of Chemicals (REACH)</w:t>
      </w:r>
      <w:r>
        <w:t xml:space="preserve"> </w:t>
      </w:r>
      <w:r>
        <w:t xml:space="preserve">REE</w:t>
      </w:r>
      <w:r>
        <w:t xml:space="preserve"> </w:t>
      </w:r>
      <w:r>
        <w:t xml:space="preserve">Rare Earth Element</w:t>
      </w:r>
      <w:r>
        <w:t xml:space="preserve"> </w:t>
      </w:r>
      <w:r>
        <w:t xml:space="preserve">RoHS</w:t>
      </w:r>
      <w:r>
        <w:t xml:space="preserve"> </w:t>
      </w:r>
      <w:r>
        <w:t xml:space="preserve">Directive 2011/65/EC on the restriction of the use of certain substances of concern in</w:t>
      </w:r>
      <w:r>
        <w:t xml:space="preserve"> </w:t>
      </w:r>
      <w:r>
        <w:t xml:space="preserve">electrical and electronic equipment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SME</w:t>
      </w:r>
      <w:r>
        <w:br/>
      </w:r>
      <w:r>
        <w:t xml:space="preserve">Small and Medium-sized Enterprise</w:t>
      </w:r>
      <w:r>
        <w:t xml:space="preserve"> </w:t>
      </w:r>
      <w:r>
        <w:t xml:space="preserve">SUV</w:t>
      </w:r>
      <w:r>
        <w:t xml:space="preserve"> </w:t>
      </w:r>
      <w:r>
        <w:t xml:space="preserve">Sport Utility Vehicle</w:t>
      </w:r>
      <w:r>
        <w:t xml:space="preserve"> </w:t>
      </w:r>
      <w:r>
        <w:t xml:space="preserve">SVHC</w:t>
      </w:r>
      <w:r>
        <w:t xml:space="preserve"> </w:t>
      </w:r>
      <w:r>
        <w:t xml:space="preserve">Substance of Very High Concern</w:t>
      </w:r>
      <w:r>
        <w:t xml:space="preserve"> </w:t>
      </w:r>
      <w:r>
        <w:t xml:space="preserve">WEEE</w:t>
      </w:r>
      <w:r>
        <w:t xml:space="preserve"> </w:t>
      </w:r>
      <w:r>
        <w:t xml:space="preserve">Waste Electrical and Electronic Equipment</w:t>
      </w:r>
      <w:r>
        <w:t xml:space="preserve"> </w:t>
      </w:r>
      <w:r>
        <w:t xml:space="preserve">WEEE Directive</w:t>
      </w:r>
      <w:r>
        <w:t xml:space="preserve"> </w:t>
      </w:r>
      <w:r>
        <w:t xml:space="preserve">Directive 2012/19/EU on waste electrical and electronic equipment (WEEE)</w:t>
      </w:r>
      <w:r>
        <w:t xml:space="preserve"> </w:t>
      </w:r>
      <w:r>
        <w:t xml:space="preserve">WFD</w:t>
      </w:r>
      <w:r>
        <w:t xml:space="preserve"> </w:t>
      </w:r>
      <w:r>
        <w:t xml:space="preserve">Waste Framework Directive, Directive 2008/98/EC of the European Parliament and of</w:t>
      </w:r>
      <w:r>
        <w:t xml:space="preserve"> </w:t>
      </w:r>
      <w:r>
        <w:t xml:space="preserve">the Council of 19 November 2008 on waste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European Green Deal (EGD) is Europe’s growth strategy to ensure by 2050 a climate</w:t>
      </w:r>
      <w:r>
        <w:t xml:space="preserve"> </w:t>
      </w:r>
      <w:r>
        <w:t xml:space="preserve">neutral, clean and circular economy, optimising resource management and minimising</w:t>
      </w:r>
      <w:r>
        <w:t xml:space="preserve"> </w:t>
      </w:r>
      <w:r>
        <w:t xml:space="preserve">pollution. The Circular Economy Action Plan (CEAP)1 and the New Industrial Strategy for</w:t>
      </w:r>
      <w:r>
        <w:t xml:space="preserve"> </w:t>
      </w:r>
      <w:r>
        <w:t xml:space="preserve">Europe2 lay out the roadmap for the European industry to meet the EGD objectives. The</w:t>
      </w:r>
      <w:r>
        <w:t xml:space="preserve"> </w:t>
      </w:r>
      <w:r>
        <w:t xml:space="preserve">Circular Economy Action Plan contains a commitment to review the legislation on end-of-life</w:t>
      </w:r>
      <w:r>
        <w:t xml:space="preserve"> </w:t>
      </w:r>
      <w:r>
        <w:t xml:space="preserve">vehicles (ELVs) with the aim to “promote more circular business models by linking design</w:t>
      </w:r>
      <w:r>
        <w:t xml:space="preserve"> </w:t>
      </w:r>
      <w:r>
        <w:t xml:space="preserve">issues to end-of-life treatment, consider rules on mandatory recycled content for certain</w:t>
      </w:r>
      <w:r>
        <w:t xml:space="preserve"> </w:t>
      </w:r>
      <w:r>
        <w:t xml:space="preserve">materials, and improve recycling efficiency”. The EU Action Plan: ”Towards Zero Pollution</w:t>
      </w:r>
      <w:r>
        <w:t xml:space="preserve"> </w:t>
      </w:r>
      <w:r>
        <w:t xml:space="preserve">for Air, Water and Soil”3 also stressed the need for the Commission to propose new measures</w:t>
      </w:r>
      <w:r>
        <w:t xml:space="preserve"> </w:t>
      </w:r>
      <w:r>
        <w:t xml:space="preserve">to address the EU’s external environmental footprint linked to the export of ELVs and used</w:t>
      </w:r>
      <w:r>
        <w:t xml:space="preserve"> </w:t>
      </w:r>
      <w:r>
        <w:t xml:space="preserve">vehicles. The European Council4 and the Parliament5 have both recognised the importance of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In this light, the purpose of this impact assessment is to provide the evidence needed for</w:t>
      </w:r>
      <w:r>
        <w:t xml:space="preserve"> </w:t>
      </w:r>
      <w:r>
        <w:t xml:space="preserve">the joint review of the Directive 2000/53/EC on end-of-life vehicles (“ELV Directive”)6</w:t>
      </w:r>
      <w:r>
        <w:t xml:space="preserve"> </w:t>
      </w:r>
      <w:r>
        <w:t xml:space="preserve">and of Directive 2005/64/EC on the type-approval of motor vehicles with regard to their</w:t>
      </w:r>
      <w:r>
        <w:t xml:space="preserve"> </w:t>
      </w:r>
      <w:r>
        <w:t xml:space="preserve">reusability, recyclability and recoverability (“3R type-approval” Directive)7. The review</w:t>
      </w:r>
      <w:r>
        <w:t xml:space="preserve"> </w:t>
      </w:r>
      <w:r>
        <w:t xml:space="preserve">of these Directives aims to boost the transition of the automotive sector to a circular</w:t>
      </w:r>
      <w:r>
        <w:t xml:space="preserve"> </w:t>
      </w:r>
      <w:r>
        <w:t xml:space="preserve">economy, thereby reducing the environmental footprint linked to the production and</w:t>
      </w:r>
      <w:r>
        <w:t xml:space="preserve"> </w:t>
      </w:r>
      <w:r>
        <w:t xml:space="preserve">end-of-life treatment of vehicles and strengthening the sustainability of the automotive</w:t>
      </w:r>
      <w:r>
        <w:t xml:space="preserve"> </w:t>
      </w:r>
      <w:r>
        <w:t xml:space="preserve">and recycling industry in Europe.</w:t>
      </w:r>
      <w:r>
        <w:br/>
      </w:r>
      <w:r>
        <w:t xml:space="preserve">The invasion of Ukraine by Russia in 2022 reiterated the importance for the EU industry to</w:t>
      </w:r>
      <w:r>
        <w:t xml:space="preserve"> </w:t>
      </w:r>
      <w:r>
        <w:t xml:space="preserve">reduce the vulnerability of its supply chains, especially for critical raw materials (CRMs)</w:t>
      </w:r>
      <w:r>
        <w:t xml:space="preserve"> </w:t>
      </w:r>
      <w:r>
        <w:t xml:space="preserve">essential for the EU’s strategic autonomy and for the transition to a carbon-neutral economy.</w:t>
      </w:r>
      <w:r>
        <w:t xml:space="preserve"> </w:t>
      </w:r>
      <w:r>
        <w:t xml:space="preserve">The EU heads of state or government have made the transition to a circular economy a</w:t>
      </w:r>
      <w:r>
        <w:t xml:space="preserve"> </w:t>
      </w:r>
      <w:r>
        <w:t xml:space="preserve">priority in that respect, contributing to securing EU supply of critical raw materials8. This is</w:t>
      </w:r>
      <w:r>
        <w:t xml:space="preserve"> </w:t>
      </w:r>
      <w:r>
        <w:t xml:space="preserve">also a key point in the Green Deal Industrial Plan for the Net-Zero Age9.</w:t>
      </w:r>
      <w:r>
        <w:br/>
      </w:r>
      <w:r>
        <w:t xml:space="preserve">The automotive sector is a pillar of the EU economy and its transition to more circular models</w:t>
      </w:r>
      <w:r>
        <w:t xml:space="preserve"> </w:t>
      </w:r>
      <w:r>
        <w:t xml:space="preserve">will have a considerable spill over effect on key related industries, especially the extraction</w:t>
      </w:r>
      <w:r>
        <w:t xml:space="preserve"> </w:t>
      </w:r>
      <w:r>
        <w:t xml:space="preserve">and processing sectors. The automotive industry is embedded in complex and global supply</w:t>
      </w:r>
      <w:r>
        <w:t xml:space="preserve"> </w:t>
      </w:r>
      <w:r>
        <w:t xml:space="preserve">chains and has recently faced production shutdowns, semiconductor shortages and problems</w:t>
      </w:r>
      <w:r>
        <w:t xml:space="preserve"> </w:t>
      </w:r>
      <w:r>
        <w:t xml:space="preserve">sourcing skilled labour. This initiative comes at a time of supply chain challenges and intense</w:t>
      </w:r>
      <w:r>
        <w:t xml:space="preserve"> </w:t>
      </w:r>
      <w:r>
        <w:t xml:space="preserve">competition which have put pressure on automotive manufacturers to reduce costs and</w:t>
      </w:r>
      <w:r>
        <w:t xml:space="preserve"> </w:t>
      </w:r>
      <w:r>
        <w:t xml:space="preserve">improve efficiency. The shift towards electric vehicles, as the EU and other major automotive</w:t>
      </w:r>
      <w:r>
        <w:t xml:space="preserve"> </w:t>
      </w:r>
      <w:r>
        <w:t xml:space="preserve">markets in the world seek to drastically reduce the carbon intensity of road transport, requires</w:t>
      </w:r>
    </w:p>
    <w:p>
      <w:pPr>
        <w:pStyle w:val="BodyText"/>
      </w:pPr>
      <w:r>
        <w:t xml:space="preserve">1 https://environment.ec.europa.eu/strategy/circular-economy-action-plan_en</w:t>
      </w:r>
      <w:r>
        <w:br/>
      </w:r>
      <w:r>
        <w:t xml:space="preserve">2 https://commission.europa.eu/strategy-and-policy/priorities-2019-2024/european-green-deal/industry-and-green-deal_en</w:t>
      </w:r>
      <w:r>
        <w:br/>
      </w:r>
      <w:r>
        <w:t xml:space="preserve">3 https://eur-lex.europa.eu/resource.html?uri=cellar:a1c34a56-b314-11eb-8aca-01aa75ed71a1.0001.02/DOC_1&amp;format=PDF</w:t>
      </w:r>
      <w:r>
        <w:br/>
      </w:r>
      <w:r>
        <w:t xml:space="preserve">4 https://data.consilium.europa.eu/doc/document/ST-13852-2020-INIT/en/pdf</w:t>
      </w:r>
      <w:r>
        <w:br/>
      </w:r>
      <w:r>
        <w:t xml:space="preserve">5 https://www.europarl.europa.eu/doceo/document/TA-9-2021-0040_EN.html</w:t>
      </w:r>
      <w:r>
        <w:br/>
      </w:r>
      <w:r>
        <w:t xml:space="preserve">6 Directive 2000/53/EC of the European Parliament and of the Council of 18 September 2000 on end-of life vehicles</w:t>
      </w:r>
      <w:r>
        <w:t xml:space="preserve"> </w:t>
      </w:r>
      <w:r>
        <w:t xml:space="preserve">7 Directive 2005/64/EC of the European Parliament and of the Council of 26 October 2005 on the type-approval of motor</w:t>
      </w:r>
      <w:r>
        <w:t xml:space="preserve"> </w:t>
      </w:r>
      <w:r>
        <w:t xml:space="preserve">vehicles with regard to their reusability, recyclability.</w:t>
      </w:r>
      <w:r>
        <w:t xml:space="preserve"> </w:t>
      </w:r>
      <w:r>
        <w:t xml:space="preserve">8 See the Versailles Declaration adopted in March 2022: https://www.consilium.europa.eu/media/54773/20220311-versailles-</w:t>
      </w:r>
      <w:r>
        <w:t xml:space="preserve"> </w:t>
      </w:r>
      <w:r>
        <w:t xml:space="preserve">declaration-en.pdf and the Conclusion adopted by the European Council on 9 February 2023</w:t>
      </w:r>
      <w:r>
        <w:br/>
      </w:r>
      <w:r>
        <w:t xml:space="preserve">9 https://commission.europa.eu/system/files/2023-</w:t>
      </w:r>
      <w:r>
        <w:t xml:space="preserve"> </w:t>
      </w:r>
      <w:r>
        <w:t xml:space="preserve">02/COM_2023_62_2_EN_ACT_A%20Green%20Deal%20Industrial%20Plan%20for%20the%20Net-Zero%20Age.pdf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 major transformation of the industry and heavy investments in new technologies such as</w:t>
      </w:r>
      <w:r>
        <w:t xml:space="preserve"> </w:t>
      </w:r>
      <w:r>
        <w:t xml:space="preserve">battery production to stay competitive. In addition, the automotive sector is one of the largest</w:t>
      </w:r>
      <w:r>
        <w:t xml:space="preserve"> </w:t>
      </w:r>
      <w:r>
        <w:t xml:space="preserve">users of CRMs in the EU industry and the electrification of the fleet will lead to a</w:t>
      </w:r>
      <w:r>
        <w:t xml:space="preserve"> </w:t>
      </w:r>
      <w:r>
        <w:t xml:space="preserve">considerable increase in the demand for these materials. Increasing the recovery of CRMs</w:t>
      </w:r>
      <w:r>
        <w:t xml:space="preserve"> </w:t>
      </w:r>
      <w:r>
        <w:t xml:space="preserve">used in the automotive sector is therefore an essential element of this review, and an</w:t>
      </w:r>
      <w:r>
        <w:t xml:space="preserve"> </w:t>
      </w:r>
      <w:r>
        <w:t xml:space="preserve">important contribution to the overall EU strategy to improve the security of supply of such</w:t>
      </w:r>
      <w:r>
        <w:t xml:space="preserve"> </w:t>
      </w:r>
      <w:r>
        <w:t xml:space="preserve">materials, as reflected in the Commission proposal for a CRM Act10.</w:t>
      </w:r>
      <w:r>
        <w:br/>
      </w:r>
      <w:r>
        <w:t xml:space="preserve">The transition of the automotive sector to circularity is also key to reaching by 2050 the</w:t>
      </w:r>
      <w:r>
        <w:t xml:space="preserve"> </w:t>
      </w:r>
      <w:r>
        <w:t xml:space="preserve">climate neutrality targets included in the European Green Deal, complementing the various</w:t>
      </w:r>
      <w:r>
        <w:t xml:space="preserve"> </w:t>
      </w:r>
      <w:r>
        <w:t xml:space="preserve">initiatives under the “Fit for 55” package11. The initiative is also consistent with other recently</w:t>
      </w:r>
      <w:r>
        <w:t xml:space="preserve"> </w:t>
      </w:r>
      <w:r>
        <w:t xml:space="preserve">launched initiatives designed to improve the eco-design of products and ensure sustainable</w:t>
      </w:r>
      <w:r>
        <w:t xml:space="preserve"> </w:t>
      </w:r>
      <w:r>
        <w:t xml:space="preserve">management of waste, especially the proposal for a new Regulation on batteries12, the</w:t>
      </w:r>
      <w:r>
        <w:t xml:space="preserve"> </w:t>
      </w:r>
      <w:r>
        <w:t xml:space="preserve">proposal for a Regulation laying down harmonised conditions for the marketing of</w:t>
      </w:r>
      <w:r>
        <w:t xml:space="preserve"> </w:t>
      </w:r>
      <w:r>
        <w:t xml:space="preserve">construction products13, the proposal for a Regulation on Ecodesign for Sustainable Products</w:t>
      </w:r>
      <w:r>
        <w:t xml:space="preserve"> </w:t>
      </w:r>
      <w:r>
        <w:t xml:space="preserve">(ESPR)14 and the proposal for a new Waste Shipment Regulation15. Finally, this initiative</w:t>
      </w:r>
      <w:r>
        <w:t xml:space="preserve"> </w:t>
      </w:r>
      <w:r>
        <w:t xml:space="preserve">complements other recent legislative developments designed to transform the automotive</w:t>
      </w:r>
      <w:r>
        <w:t xml:space="preserve"> </w:t>
      </w:r>
      <w:r>
        <w:t xml:space="preserve">industry, such as the proposed revised CO2 standards for cars and vans16, the proposed Euro 7</w:t>
      </w:r>
      <w:r>
        <w:t xml:space="preserve"> </w:t>
      </w:r>
      <w:r>
        <w:t xml:space="preserve">standard on emissions from new motor vehicles17 and the ongoing revision of the three</w:t>
      </w:r>
      <w:r>
        <w:t xml:space="preserve"> </w:t>
      </w:r>
      <w:r>
        <w:t xml:space="preserve">Directives of the “Roadworthiness Package”18. A more detailed description of the interaction</w:t>
      </w:r>
      <w:r>
        <w:t xml:space="preserve"> </w:t>
      </w:r>
      <w:r>
        <w:t xml:space="preserve">between this initiative and other EU policies and legislation can be found in Annex 10. This</w:t>
      </w:r>
      <w:r>
        <w:t xml:space="preserve"> </w:t>
      </w:r>
      <w:r>
        <w:t xml:space="preserve">initiative supports the implementation of the Sustainable development Goals (SDGs), in</w:t>
      </w:r>
      <w:r>
        <w:t xml:space="preserve"> </w:t>
      </w:r>
      <w:r>
        <w:t xml:space="preserve">particular SDG 9 “Industry, innovation and infrastructure”, SDG 12 “Responsible</w:t>
      </w:r>
      <w:r>
        <w:t xml:space="preserve"> </w:t>
      </w:r>
      <w:r>
        <w:t xml:space="preserve">consumption and production”, SDG13 “Climate action“.</w:t>
      </w:r>
    </w:p>
    <w:p>
      <w:pPr>
        <w:pStyle w:val="BodyText"/>
      </w:pPr>
      <w:r>
        <w:t xml:space="preserve">10 COM(2023) 160 final</w:t>
      </w:r>
      <w:r>
        <w:t xml:space="preserve"> </w:t>
      </w:r>
      <w:r>
        <w:t xml:space="preserve">11 More information on the package is available at: https://ec.europa.eu/commission/presscorner/detail/en/IP_21_3541</w:t>
      </w:r>
      <w:r>
        <w:t xml:space="preserve"> </w:t>
      </w:r>
      <w:r>
        <w:t xml:space="preserve">12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 The proposal for a</w:t>
      </w:r>
      <w:r>
        <w:t xml:space="preserve"> </w:t>
      </w:r>
      <w:r>
        <w:t xml:space="preserve">new Regulation on batteries addresses automotive batteries and contains a comprehensive new legal regime covering their</w:t>
      </w:r>
      <w:r>
        <w:t xml:space="preserve"> </w:t>
      </w:r>
      <w:r>
        <w:t xml:space="preserve">whole life cycle, designed to address their environmental footprint. The revision of the ELV and 3R TA Directives will not</w:t>
      </w:r>
      <w:r>
        <w:t xml:space="preserve"> </w:t>
      </w:r>
      <w:r>
        <w:t xml:space="preserve">contain provisions regulating the design, production and end-of-life of batteries. It will address vehicles as a whole as well as</w:t>
      </w:r>
      <w:r>
        <w:t xml:space="preserve"> </w:t>
      </w:r>
      <w:r>
        <w:t xml:space="preserve">their parts and components, in a way which complements the proposal for a Batteries regulation and would ensure that the</w:t>
      </w:r>
      <w:r>
        <w:t xml:space="preserve"> </w:t>
      </w:r>
      <w:r>
        <w:t xml:space="preserve">overall environmental footprint of vehicles is addressed.</w:t>
      </w:r>
      <w:r>
        <w:br/>
      </w:r>
      <w:r>
        <w:t xml:space="preserve">13 COM(2022)144</w:t>
      </w:r>
      <w:r>
        <w:t xml:space="preserve"> </w:t>
      </w:r>
      <w:r>
        <w:t xml:space="preserve">14 Proposal for a Regulation of the European Parliament and of the Council establishing a framework for setting Ecodesign</w:t>
      </w:r>
      <w:r>
        <w:t xml:space="preserve"> </w:t>
      </w:r>
      <w:r>
        <w:t xml:space="preserve">requirements for sustainable products and repealing Directive 2009/125/EC, COM(2022)142 final, 2022/0095 (COD).</w:t>
      </w:r>
      <w:r>
        <w:t xml:space="preserve"> </w:t>
      </w:r>
      <w:r>
        <w:t xml:space="preserve">Requirements on the circular design and production of motor vehicles should build on the exiting legal framework applying</w:t>
      </w:r>
      <w:r>
        <w:t xml:space="preserve"> </w:t>
      </w:r>
      <w:r>
        <w:t xml:space="preserve">to vehicles, which are set out and enforced through the “type-approval” process. This is therefore a separate legal framework</w:t>
      </w:r>
      <w:r>
        <w:t xml:space="preserve"> </w:t>
      </w:r>
      <w:r>
        <w:t xml:space="preserve">than the one set out under the upcoming ESPR instrument. Consistency between the two legal instruments should</w:t>
      </w:r>
      <w:r>
        <w:t xml:space="preserve"> </w:t>
      </w:r>
      <w:r>
        <w:t xml:space="preserve">nevertheless be ensured to ensure a high level of ambition for the transition of this sector to a circular economy. The ESPR</w:t>
      </w:r>
      <w:r>
        <w:t xml:space="preserve"> </w:t>
      </w:r>
      <w:r>
        <w:t xml:space="preserve">also does not deal with the end-of-life phase of the vehicle, vehicle component or material used in the vehicle, which are</w:t>
      </w:r>
      <w:r>
        <w:t xml:space="preserve"> </w:t>
      </w:r>
      <w:r>
        <w:t xml:space="preserve">subject to the ELV Directive.</w:t>
      </w:r>
      <w:r>
        <w:br/>
      </w:r>
      <w:r>
        <w:t xml:space="preserve">15 Proposal for a Regulation of the European Parliament and of the Council on shipments of waste and amending Regulations</w:t>
      </w:r>
      <w:r>
        <w:t xml:space="preserve"> </w:t>
      </w:r>
      <w:r>
        <w:t xml:space="preserve">(EU) No 1257/2013 and (EU) No 2020/1056, COM(2021) 709 final, 2021/0367(COD). On this point, the revision would in</w:t>
      </w:r>
      <w:r>
        <w:t xml:space="preserve"> </w:t>
      </w:r>
      <w:r>
        <w:t xml:space="preserve">particular aim to ensure, in line with the proposal on waste shipments, that ELVs (which if untreated are hazardous waste)</w:t>
      </w:r>
      <w:r>
        <w:t xml:space="preserve"> </w:t>
      </w:r>
      <w:r>
        <w:t xml:space="preserve">cannot be exported outside the OECD countries.</w:t>
      </w:r>
      <w:r>
        <w:br/>
      </w:r>
      <w:r>
        <w:t xml:space="preserve">16 Proposal for a Regulation of the European Parliament and of the Council amending Regulation (EU) 2019/631</w:t>
      </w:r>
      <w:r>
        <w:t xml:space="preserve"> </w:t>
      </w:r>
      <w:r>
        <w:t xml:space="preserve">(COM(2021) 556 final)</w:t>
      </w:r>
      <w:r>
        <w:t xml:space="preserve"> </w:t>
      </w:r>
      <w:r>
        <w:t xml:space="preserve">17 Proposal for a Regulation of the European Parliament and of the Council on type-approval of motor vehicles and engines</w:t>
      </w:r>
      <w:r>
        <w:t xml:space="preserve"> </w:t>
      </w:r>
      <w:r>
        <w:t xml:space="preserve">and of systems, components and separate technical units intended for such vehicles, with respect to their emissions and</w:t>
      </w:r>
      <w:r>
        <w:t xml:space="preserve"> </w:t>
      </w:r>
      <w:r>
        <w:t xml:space="preserve">battery durability (Euro 7)</w:t>
      </w:r>
      <w:r>
        <w:t xml:space="preserve"> </w:t>
      </w:r>
      <w:r>
        <w:t xml:space="preserve">18 https://ec.europa.eu/info/law/better-regulation/have-your-say/initiatives/13132-Vehicle-safety-revising-the-EUs-</w:t>
      </w:r>
      <w:r>
        <w:t xml:space="preserve"> </w:t>
      </w:r>
      <w:r>
        <w:t xml:space="preserve">roadworthiness-package_en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ELV Directive was adopted in 2000 and established for the first time a harmonised</w:t>
      </w:r>
      <w:r>
        <w:t xml:space="preserve"> </w:t>
      </w:r>
      <w:r>
        <w:t xml:space="preserve">EU framework designed to ensure the environmentally sound treatment of vehicles</w:t>
      </w:r>
      <w:r>
        <w:t xml:space="preserve"> </w:t>
      </w:r>
      <w:r>
        <w:t xml:space="preserve">reaching the end of their life and considered as waste19. To this end, the ELV Directive sets</w:t>
      </w:r>
      <w:r>
        <w:t xml:space="preserve"> </w:t>
      </w:r>
      <w:r>
        <w:t xml:space="preserve">out measures which need to be implemented by the Member States and relate to:</w:t>
      </w:r>
      <w:r>
        <w:br/>
      </w:r>
      <w:r>
        <w:t xml:space="preserve">1. The prevention of waste, especially measures to limit the presence of hazardous</w:t>
      </w:r>
      <w:r>
        <w:t xml:space="preserve"> </w:t>
      </w:r>
      <w:r>
        <w:t xml:space="preserve">substances in vehicles and to encourage Member States to take account and facilitate the</w:t>
      </w:r>
      <w:r>
        <w:t xml:space="preserve"> </w:t>
      </w:r>
      <w:r>
        <w:t xml:space="preserve">recycling and reuse of vehicles and their parts, in the design and production stage of new</w:t>
      </w:r>
      <w:r>
        <w:t xml:space="preserve"> </w:t>
      </w:r>
      <w:r>
        <w:t xml:space="preserve">vehicles;</w:t>
      </w:r>
      <w:r>
        <w:br/>
      </w:r>
      <w:r>
        <w:t xml:space="preserve">2. The collection of ELVs, notably through obligations for Member States to ensure that</w:t>
      </w:r>
      <w:r>
        <w:t xml:space="preserve"> </w:t>
      </w:r>
      <w:r>
        <w:t xml:space="preserve">authorised treatment facilities (ATFs) are available within their territory, that ELVs are</w:t>
      </w:r>
      <w:r>
        <w:t xml:space="preserve"> </w:t>
      </w:r>
      <w:r>
        <w:t xml:space="preserve">transferred to ATFs and that this transfer occurs without any costs for the last holder;</w:t>
      </w:r>
      <w:r>
        <w:br/>
      </w:r>
      <w:r>
        <w:t xml:space="preserve">3. The environmentally sound treatment of ELVs, through requirements on depollution;</w:t>
      </w:r>
      <w:r>
        <w:br/>
      </w:r>
      <w:r>
        <w:t xml:space="preserve">4. The setting of annual targets for the reuse and recycling (85%) as well as reuse and</w:t>
      </w:r>
      <w:r>
        <w:t xml:space="preserve"> </w:t>
      </w:r>
      <w:r>
        <w:t xml:space="preserve">recovery (95%) of ELVs, based on the overall weight of vehicles;</w:t>
      </w:r>
      <w:r>
        <w:br/>
      </w:r>
      <w:r>
        <w:t xml:space="preserve">5. The provision of information by producers on components and materials used in vehicles,</w:t>
      </w:r>
      <w:r>
        <w:t xml:space="preserve"> </w:t>
      </w:r>
      <w:r>
        <w:t xml:space="preserve">to facilitate their identification for reuse and recovery.</w:t>
      </w:r>
      <w:r>
        <w:t xml:space="preserve"> </w:t>
      </w:r>
      <w:r>
        <w:t xml:space="preserve">This Directive contains 13 Articles and 2 Annexes. Except for the Annex II on hazardous</w:t>
      </w:r>
      <w:r>
        <w:t xml:space="preserve"> </w:t>
      </w:r>
      <w:r>
        <w:t xml:space="preserve">substance restrictions, it has not been subject to any substantial amendments since its adoption</w:t>
      </w:r>
      <w:r>
        <w:t xml:space="preserve"> </w:t>
      </w:r>
      <w:r>
        <w:t xml:space="preserve">in 2000. At the occasion of the revision of the Waste Framework Directive in 2018, the co-</w:t>
      </w:r>
      <w:r>
        <w:t xml:space="preserve"> </w:t>
      </w:r>
      <w:r>
        <w:t xml:space="preserve">legislators agreed20 that the Commission “shall review [the ELV] Directive, by 31 December</w:t>
      </w:r>
      <w:r>
        <w:t xml:space="preserve"> </w:t>
      </w:r>
      <w:r>
        <w:t xml:space="preserve">2020, and to this end, shall submit a report to the European Parliament and the Council,</w:t>
      </w:r>
      <w:r>
        <w:t xml:space="preserve"> </w:t>
      </w:r>
      <w:r>
        <w:t xml:space="preserve">accompanied, if appropriate, by a legislative proposal”. It indicates that the ELV Directive</w:t>
      </w:r>
      <w:r>
        <w:t xml:space="preserve"> </w:t>
      </w:r>
      <w:r>
        <w:t xml:space="preserve">revision should focus on the feasibility of setting recycling targets for specific materials and</w:t>
      </w:r>
      <w:r>
        <w:t xml:space="preserve"> </w:t>
      </w:r>
      <w:r>
        <w:t xml:space="preserve">the problem of ‘unknown whereabouts’ of end-of-life vehicles.</w:t>
      </w:r>
      <w:r>
        <w:br/>
      </w:r>
      <w:r>
        <w:t xml:space="preserve">The 3R type-approval Directive21, adopted in 2005, aims to improve the design of new</w:t>
      </w:r>
      <w:r>
        <w:t xml:space="preserve"> </w:t>
      </w:r>
      <w:r>
        <w:t xml:space="preserve">vehicles with regard to their reusability, recyclability and recoverability. The need for</w:t>
      </w:r>
      <w:r>
        <w:t xml:space="preserve"> </w:t>
      </w:r>
      <w:r>
        <w:t xml:space="preserve">this Directive was foreseen when the ELV Directive was adopted in 2000, in order to link the</w:t>
      </w:r>
      <w:r>
        <w:t xml:space="preserve"> </w:t>
      </w:r>
      <w:r>
        <w:t xml:space="preserve">provisions of the ELV Directive (like the prohibition of certain hazardous substances,</w:t>
      </w:r>
      <w:r>
        <w:t xml:space="preserve"> </w:t>
      </w:r>
      <w:r>
        <w:t xml:space="preserve">treatment of ELVs and the reuse, recycling and recovery targets) to ‘design’ provisions in the</w:t>
      </w:r>
      <w:r>
        <w:t xml:space="preserve"> </w:t>
      </w:r>
      <w:r>
        <w:t xml:space="preserve">type-approval process. In particular, the Directive states that vehicles should be constructed so</w:t>
      </w:r>
      <w:r>
        <w:t xml:space="preserve"> </w:t>
      </w:r>
      <w:r>
        <w:t xml:space="preserve">as to be 85% recyclable/reusable and 95% reusable/recoverable. The 3R type-approval</w:t>
      </w:r>
      <w:r>
        <w:t xml:space="preserve"> </w:t>
      </w:r>
      <w:r>
        <w:t xml:space="preserve">Directive is part of the type-approval framework22, whereby new vehicle types are tested and</w:t>
      </w:r>
      <w:r>
        <w:t xml:space="preserve"> </w:t>
      </w:r>
      <w:r>
        <w:t xml:space="preserve">granted type-approval before being placed on the EU market, provided they meet a set of</w:t>
      </w:r>
      <w:r>
        <w:t xml:space="preserve"> </w:t>
      </w:r>
      <w:r>
        <w:t xml:space="preserve">technical requirements. It places obligations on national type-approval authorities to verify</w:t>
      </w:r>
      <w:r>
        <w:t xml:space="preserve"> </w:t>
      </w:r>
      <w:r>
        <w:t xml:space="preserve">information provided by car manufacturers on reusability, recyclability and recoverability of</w:t>
      </w:r>
      <w:r>
        <w:t xml:space="preserve"> </w:t>
      </w:r>
      <w:r>
        <w:t xml:space="preserve">new vehicle types.</w:t>
      </w:r>
    </w:p>
    <w:p>
      <w:pPr>
        <w:pStyle w:val="BodyText"/>
      </w:pPr>
      <w:r>
        <w:t xml:space="preserve">19 The definition of ‘waste’ in the ELV Directive is in line with the general definition of waste used in EU legislation,</w:t>
      </w:r>
      <w:r>
        <w:t xml:space="preserve"> </w:t>
      </w:r>
      <w:r>
        <w:t xml:space="preserve">whereby waste means “any substance or object which the holder discards or intends or is required to discard”. Old collection</w:t>
      </w:r>
      <w:r>
        <w:t xml:space="preserve"> </w:t>
      </w:r>
      <w:r>
        <w:t xml:space="preserve">cars which are kept on the premises of individuals are not considered as ELVs as there is no intention to discard them from</w:t>
      </w:r>
      <w:r>
        <w:t xml:space="preserve"> </w:t>
      </w:r>
      <w:r>
        <w:t xml:space="preserve">the side of their owner.</w:t>
      </w:r>
      <w:r>
        <w:br/>
      </w:r>
      <w:r>
        <w:t xml:space="preserve">20 See Article 10a of Directive 2018/849/EU, OJ 150, 30.5.2018, p. 93</w:t>
      </w:r>
      <w:r>
        <w:t xml:space="preserve"> </w:t>
      </w:r>
      <w:r>
        <w:t xml:space="preserve">21 Directive 2005/64/EC on the type-approval of motor vehicles regarding their reusability, recyclability and recoverability</w:t>
      </w:r>
      <w:r>
        <w:t xml:space="preserve"> </w:t>
      </w:r>
      <w:r>
        <w:t xml:space="preserve">(“3R type-approval Directive”)</w:t>
      </w:r>
      <w:r>
        <w:t xml:space="preserve"> </w:t>
      </w:r>
      <w:r>
        <w:t xml:space="preserve">22 Regulation (EU) 2018/858 on the approval and market surveillance of motor vehicles and their trailers, and of systems,</w:t>
      </w:r>
      <w:r>
        <w:t xml:space="preserve"> </w:t>
      </w:r>
      <w:r>
        <w:t xml:space="preserve">components and separate technical units intended for such vehicles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PROBLEM DEFINITION</w:t>
      </w:r>
      <w:r>
        <w:br/>
      </w:r>
      <w:r>
        <w:t xml:space="preserve">This impact assessment addresses the following four problems:</w:t>
      </w:r>
      <w:r>
        <w:t xml:space="preserve"> </w:t>
      </w:r>
      <w:r>
        <w:t xml:space="preserve">1. The design and production of new vehicles do not sufficiently contribute to the ambitions</w:t>
      </w:r>
      <w:r>
        <w:t xml:space="preserve"> </w:t>
      </w:r>
      <w:r>
        <w:t xml:space="preserve">of the European Green Deal for a climate-neutral, clean and circular economy (‘design</w:t>
      </w:r>
      <w:r>
        <w:t xml:space="preserve"> </w:t>
      </w:r>
      <w:r>
        <w:t xml:space="preserve">and production’ problem area);</w:t>
      </w:r>
      <w:r>
        <w:t xml:space="preserve"> </w:t>
      </w:r>
      <w:r>
        <w:t xml:space="preserve">2. The treatment of vehicles at the end of their life is suboptimal compared to its potential to</w:t>
      </w:r>
      <w:r>
        <w:t xml:space="preserve"> </w:t>
      </w:r>
      <w:r>
        <w:t xml:space="preserve">contribute to a climate-neutral, clean and circular economy (‘waste treatment’ problem</w:t>
      </w:r>
      <w:r>
        <w:t xml:space="preserve"> </w:t>
      </w:r>
      <w:r>
        <w:t xml:space="preserve">area);</w:t>
      </w:r>
      <w:r>
        <w:t xml:space="preserve"> </w:t>
      </w:r>
      <w:r>
        <w:t xml:space="preserve">3. An important share of vehicles subject to the ELV Directive are not collected to be treated</w:t>
      </w:r>
      <w:r>
        <w:t xml:space="preserve"> </w:t>
      </w:r>
      <w:r>
        <w:t xml:space="preserve">under sound environmental conditions in the EU, contributing to pollution in third</w:t>
      </w:r>
      <w:r>
        <w:t xml:space="preserve"> </w:t>
      </w:r>
      <w:r>
        <w:t xml:space="preserve">countries (‘collection’ problem area);</w:t>
      </w:r>
      <w:r>
        <w:t xml:space="preserve"> </w:t>
      </w:r>
      <w:r>
        <w:t xml:space="preserve">4. There is no EU level playing field for the design, production and end-of-life treatment of</w:t>
      </w:r>
      <w:r>
        <w:t xml:space="preserve"> </w:t>
      </w:r>
      <w:r>
        <w:t xml:space="preserve">vehicles currently outside the scope of the ELV Directive, resulting in unexploited</w:t>
      </w:r>
      <w:r>
        <w:t xml:space="preserve"> </w:t>
      </w:r>
      <w:r>
        <w:t xml:space="preserve">potential to the circular economy objectives of the European Green Deal (‘scope’ problem</w:t>
      </w:r>
      <w:r>
        <w:t xml:space="preserve"> </w:t>
      </w:r>
      <w:r>
        <w:t xml:space="preserve">area).</w:t>
      </w:r>
      <w:r>
        <w:t xml:space="preserve"> </w:t>
      </w:r>
      <w:r>
        <w:t xml:space="preserve">These four problems were identified in the evaluations of the ELV Directive23 and of the 3R</w:t>
      </w:r>
      <w:r>
        <w:t xml:space="preserve"> </w:t>
      </w:r>
      <w:r>
        <w:t xml:space="preserve">type-approval Directive24 as preventing the transition of the overall automotive supply chain</w:t>
      </w:r>
      <w:r>
        <w:t xml:space="preserve"> </w:t>
      </w:r>
      <w:r>
        <w:t xml:space="preserve">to a circular economy.</w:t>
      </w:r>
      <w:r>
        <w:br/>
      </w:r>
      <w:r>
        <w:t xml:space="preserve">These problems relate to all stages of the life cycle of the automotive sector beyond use</w:t>
      </w:r>
      <w:r>
        <w:t xml:space="preserve"> </w:t>
      </w:r>
      <w:r>
        <w:t xml:space="preserve">(design, production, waste management). They have different features and affect different</w:t>
      </w:r>
      <w:r>
        <w:t xml:space="preserve"> </w:t>
      </w:r>
      <w:r>
        <w:t xml:space="preserve">economic operators (vehicle manufacturers, dismantlers, recyclers, authorities). This impact</w:t>
      </w:r>
      <w:r>
        <w:t xml:space="preserve"> </w:t>
      </w:r>
      <w:r>
        <w:t xml:space="preserve">assessment therefore provides in the first place an analysis of their specific drivers and of</w:t>
      </w:r>
      <w:r>
        <w:t xml:space="preserve"> </w:t>
      </w:r>
      <w:r>
        <w:t xml:space="preserve">specific options designed to address each of the objectives corresponding to these problems</w:t>
      </w:r>
      <w:r>
        <w:t xml:space="preserve"> </w:t>
      </w:r>
      <w:r>
        <w:t xml:space="preserve">separately. This allows for a thorough presentation of each problem and of the different</w:t>
      </w:r>
      <w:r>
        <w:t xml:space="preserve"> </w:t>
      </w:r>
      <w:r>
        <w:t xml:space="preserve">possible options to address them, as well as of their respective impacts.</w:t>
      </w:r>
      <w:r>
        <w:br/>
      </w:r>
      <w:r>
        <w:t xml:space="preserve">It is however also essential that these problems are addressed in a consistent and mutually</w:t>
      </w:r>
      <w:r>
        <w:t xml:space="preserve"> </w:t>
      </w:r>
      <w:r>
        <w:t xml:space="preserve">supportive manner to improve circularity across the whole automotive supply chain. There are</w:t>
      </w:r>
      <w:r>
        <w:t xml:space="preserve"> </w:t>
      </w:r>
      <w:r>
        <w:t xml:space="preserve">clear links and synergies between the problems, objectives and measures linked to design,</w:t>
      </w:r>
      <w:r>
        <w:t xml:space="preserve"> </w:t>
      </w:r>
      <w:r>
        <w:t xml:space="preserve">production, waste collection and recycling. For example, improving the design and production</w:t>
      </w:r>
      <w:r>
        <w:t xml:space="preserve"> </w:t>
      </w:r>
      <w:r>
        <w:t xml:space="preserve">of new vehicles is key to ensuring higher quantity and quality of recycling of ELV, and</w:t>
      </w:r>
      <w:r>
        <w:t xml:space="preserve"> </w:t>
      </w:r>
      <w:r>
        <w:t xml:space="preserve">improving quality of recyclates from ELVs is also essential to allow them to be taken up as</w:t>
      </w:r>
      <w:r>
        <w:t xml:space="preserve"> </w:t>
      </w:r>
      <w:r>
        <w:t xml:space="preserve">recycled materials in new vehicles. For that reason, after an analysis of options specific to</w:t>
      </w:r>
      <w:r>
        <w:t xml:space="preserve"> </w:t>
      </w:r>
      <w:r>
        <w:t xml:space="preserve">each problem, this impact assessment provides, in section 8.1, a preferred package of options</w:t>
      </w:r>
      <w:r>
        <w:t xml:space="preserve"> </w:t>
      </w:r>
      <w:r>
        <w:t xml:space="preserve">covering them all, which represents the most effective and efficient solution to meet the</w:t>
      </w:r>
      <w:r>
        <w:t xml:space="preserve"> </w:t>
      </w:r>
      <w:r>
        <w:t xml:space="preserve">general objective of this initiative (improving circularity for the whole automotive supply</w:t>
      </w:r>
      <w:r>
        <w:t xml:space="preserve"> </w:t>
      </w:r>
      <w:r>
        <w:t xml:space="preserve">chain). A more detailed presentation of these problems and their drivers are provided in</w:t>
      </w:r>
      <w:r>
        <w:t xml:space="preserve"> </w:t>
      </w:r>
      <w:r>
        <w:t xml:space="preserve">Annex 6.</w:t>
      </w:r>
      <w:r>
        <w:br/>
      </w:r>
      <w:r>
        <w:t xml:space="preserve">2.1</w:t>
      </w:r>
      <w:r>
        <w:t xml:space="preserve"> </w:t>
      </w:r>
      <w:r>
        <w:t xml:space="preserve">Problem area 1: Lack of integration of circularity in vehicle design and production</w:t>
      </w:r>
      <w:r>
        <w:t xml:space="preserve"> </w:t>
      </w:r>
      <w:r>
        <w:t xml:space="preserve">2.1.1 What is the problem?</w:t>
      </w:r>
      <w:r>
        <w:t xml:space="preserve"> </w:t>
      </w:r>
      <w:r>
        <w:t xml:space="preserve">The EU automotive sector is among the world’s biggest, providing 13.8 million direct and</w:t>
      </w:r>
      <w:r>
        <w:t xml:space="preserve"> </w:t>
      </w:r>
      <w:r>
        <w:t xml:space="preserve">indirect jobs, representing 6.1% of total EU employment. In 2021, 12 million motor vehicles</w:t>
      </w:r>
      <w:r>
        <w:t xml:space="preserve"> </w:t>
      </w:r>
      <w:r>
        <w:t xml:space="preserve">(cars, vans, lorries, buses) were manufactured in the EU and 11.5 million were placed on the</w:t>
      </w:r>
    </w:p>
    <w:p>
      <w:pPr>
        <w:pStyle w:val="BodyText"/>
      </w:pPr>
      <w:r>
        <w:t xml:space="preserve">23 https://ec.europa.eu/info/law/better-regulation/have-your-say/initiatives/1912-End-of-life-vehicles-evaluating-the-EU-</w:t>
      </w:r>
      <w:r>
        <w:t xml:space="preserve"> </w:t>
      </w:r>
      <w:r>
        <w:t xml:space="preserve">rules_en</w:t>
      </w:r>
      <w:r>
        <w:br/>
      </w:r>
      <w:r>
        <w:t xml:space="preserve">24 See Annex 11 of this report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EU market25. The production of vehicles is one of the most resource intensive industries and</w:t>
      </w:r>
      <w:r>
        <w:t xml:space="preserve"> </w:t>
      </w:r>
      <w:r>
        <w:t xml:space="preserve">represents a significant impact in terms of use of raw materials. Europe’s automotive sector is</w:t>
      </w:r>
      <w:r>
        <w:t xml:space="preserve"> </w:t>
      </w:r>
      <w:r>
        <w:t xml:space="preserve">responsible for 19% of the demand of the EU’s steel industry (over 7 million tons/year26),</w:t>
      </w:r>
      <w:r>
        <w:t xml:space="preserve"> </w:t>
      </w:r>
      <w:r>
        <w:t xml:space="preserve">10% of the overall consumption of plastics (6 million tons/year27), a significant share of the</w:t>
      </w:r>
      <w:r>
        <w:t xml:space="preserve"> </w:t>
      </w:r>
      <w:r>
        <w:t xml:space="preserve">demand for aluminium (42% for all transport equipment, around 2 million tons/year28), copper</w:t>
      </w:r>
      <w:r>
        <w:t xml:space="preserve"> </w:t>
      </w:r>
      <w:r>
        <w:t xml:space="preserve">(6% for automotive parts29), rubber (65% of the production of general rubber goods30) and</w:t>
      </w:r>
      <w:r>
        <w:t xml:space="preserve"> </w:t>
      </w:r>
      <w:r>
        <w:t xml:space="preserve">glass (1.5 million tons of flat glass produced in the EU31). The electrification of the</w:t>
      </w:r>
      <w:r>
        <w:t xml:space="preserve"> </w:t>
      </w:r>
      <w:r>
        <w:t xml:space="preserve">automotive sector, combined with the increasing integration of electronics in vehicles, will</w:t>
      </w:r>
      <w:r>
        <w:t xml:space="preserve"> </w:t>
      </w:r>
      <w:r>
        <w:t xml:space="preserve">lead to more copper and CRMs, including rare earth elements32 in vehicles, as well as more</w:t>
      </w:r>
      <w:r>
        <w:t xml:space="preserve"> </w:t>
      </w:r>
      <w:r>
        <w:t xml:space="preserve">advanced and lightweight materials like high grade steels and rapidly growing demand for</w:t>
      </w:r>
      <w:r>
        <w:t xml:space="preserve"> </w:t>
      </w:r>
      <w:r>
        <w:t xml:space="preserve">aluminium alloys. The market demand has also resulted in a steady rise in sales of Sport</w:t>
      </w:r>
      <w:r>
        <w:t xml:space="preserve"> </w:t>
      </w:r>
      <w:r>
        <w:t xml:space="preserve">Utility Vehicles (SUVs). SUVs represented around 40% of annual car sales of vehicles in</w:t>
      </w:r>
      <w:r>
        <w:t xml:space="preserve"> </w:t>
      </w:r>
      <w:r>
        <w:t xml:space="preserve">Europe in 2020, compared to 10% in 2010. SUVs are heavier than conventional cars and their</w:t>
      </w:r>
      <w:r>
        <w:t xml:space="preserve"> </w:t>
      </w:r>
      <w:r>
        <w:t xml:space="preserve">production requires greater amounts of primary materials, which considerably increases their</w:t>
      </w:r>
      <w:r>
        <w:t xml:space="preserve"> </w:t>
      </w:r>
      <w:r>
        <w:t xml:space="preserve">environmental footprint. This has compounded the trend for heavier vehicles.</w:t>
      </w:r>
      <w:r>
        <w:br/>
      </w:r>
      <w:r>
        <w:t xml:space="preserve">The result is that the production of vehicles represents a considerable environmental</w:t>
      </w:r>
      <w:r>
        <w:t xml:space="preserve"> </w:t>
      </w:r>
      <w:r>
        <w:t xml:space="preserve">footprint, primarily due to the GHG emissions linked to the energy required for the</w:t>
      </w:r>
      <w:r>
        <w:t xml:space="preserve"> </w:t>
      </w:r>
      <w:r>
        <w:t xml:space="preserve">extraction and processing of primary materials such as coal and iron ore (for steel),</w:t>
      </w:r>
      <w:r>
        <w:t xml:space="preserve"> </w:t>
      </w:r>
      <w:r>
        <w:t xml:space="preserve">bauxite (for aluminium), copper or oil (for plastics). The extraction and processing of</w:t>
      </w:r>
      <w:r>
        <w:t xml:space="preserve"> </w:t>
      </w:r>
      <w:r>
        <w:t xml:space="preserve">metals represent about 10% of global greenhouse gas emissions globally. The automotive</w:t>
      </w:r>
      <w:r>
        <w:t xml:space="preserve"> </w:t>
      </w:r>
      <w:r>
        <w:t xml:space="preserve">industry is undergoing profound changes towards climate-neutrality through the</w:t>
      </w:r>
      <w:r>
        <w:t xml:space="preserve"> </w:t>
      </w:r>
      <w:r>
        <w:t xml:space="preserve">electrification of the vehicle fleet. As a result, the “production phase” in the vehicle lifecycle</w:t>
      </w:r>
      <w:r>
        <w:t xml:space="preserve"> </w:t>
      </w:r>
      <w:r>
        <w:t xml:space="preserve">will have a higher environmental footprint than its “use phase”, notably due to the importance</w:t>
      </w:r>
      <w:r>
        <w:t xml:space="preserve"> </w:t>
      </w:r>
      <w:r>
        <w:t xml:space="preserve">of raw materials for the manufacturing of EVs. In terms of shares of the production carbon</w:t>
      </w:r>
      <w:r>
        <w:t xml:space="preserve"> </w:t>
      </w:r>
      <w:r>
        <w:t xml:space="preserve">footprint, aluminium will be contributing 35-50%33, steel 15-25%, plastics 4-7%, compared to</w:t>
      </w:r>
      <w:r>
        <w:t xml:space="preserve"> </w:t>
      </w:r>
      <w:r>
        <w:t xml:space="preserve">10-20% for the battery raw materials34.</w:t>
      </w:r>
      <w:r>
        <w:br/>
      </w:r>
      <w:r>
        <w:t xml:space="preserve">The dependence on primary materials is also making the supply chain for the</w:t>
      </w:r>
      <w:r>
        <w:t xml:space="preserve"> </w:t>
      </w:r>
      <w:r>
        <w:t xml:space="preserve">automotive industry more vulnerable, compounding the challenges observed recently with</w:t>
      </w:r>
      <w:r>
        <w:t xml:space="preserve"> </w:t>
      </w:r>
      <w:r>
        <w:t xml:space="preserve">disruptions for semi-conductors or magnesium and the hike in energy prices that followed the</w:t>
      </w:r>
      <w:r>
        <w:t xml:space="preserve"> </w:t>
      </w:r>
      <w:r>
        <w:t xml:space="preserve">start of the war in Ukraine.</w:t>
      </w:r>
      <w:r>
        <w:br/>
      </w:r>
      <w:r>
        <w:t xml:space="preserve">The automotive sector is only recently starting to embrace the decarbonisation of their</w:t>
      </w:r>
      <w:r>
        <w:t xml:space="preserve"> </w:t>
      </w:r>
      <w:r>
        <w:t xml:space="preserve">production process to enable a full transition to a circular economy. Due to quality</w:t>
      </w:r>
      <w:r>
        <w:t xml:space="preserve"> </w:t>
      </w:r>
      <w:r>
        <w:t xml:space="preserve">requirements, the automotive industry relies heavily on the supply of primary raw materials</w:t>
      </w:r>
    </w:p>
    <w:p>
      <w:pPr>
        <w:pStyle w:val="BodyText"/>
      </w:pPr>
      <w:r>
        <w:t xml:space="preserve">25 https://www.acea.auto/figure/key-figures-eu-auto-industry/</w:t>
      </w:r>
      <w:r>
        <w:br/>
      </w:r>
      <w:r>
        <w:t xml:space="preserve">26 More information available at: https://www.eurofer.eu/publications/economic-market-outlook/economic-and-steel-market-</w:t>
      </w:r>
      <w:r>
        <w:t xml:space="preserve"> </w:t>
      </w:r>
      <w:r>
        <w:t xml:space="preserve">outlook-2022-2023-third-quarter/</w:t>
      </w:r>
      <w:r>
        <w:br/>
      </w:r>
      <w:r>
        <w:t xml:space="preserve">27 Based on JRC study report on recycled content of plastics in the vehicles.</w:t>
      </w:r>
      <w:r>
        <w:t xml:space="preserve"> </w:t>
      </w:r>
      <w:r>
        <w:t xml:space="preserve">28 CRM_2020_Factsheets_critical_Final.pdf (europa.eu)</w:t>
      </w:r>
      <w:r>
        <w:t xml:space="preserve"> </w:t>
      </w:r>
      <w:r>
        <w:t xml:space="preserve">29 CRM_2020_Factsheets_non-critical_Final.pdf (europa.eu)</w:t>
      </w:r>
      <w:r>
        <w:t xml:space="preserve"> </w:t>
      </w:r>
      <w:r>
        <w:t xml:space="preserve">30 More information available at: https://www.etrma.org/rubber-goods/</w:t>
      </w:r>
      <w:r>
        <w:t xml:space="preserve"> </w:t>
      </w:r>
      <w:r>
        <w:t xml:space="preserve">31 More information available at: https://glassforeurope.com/the-sector/key-data/</w:t>
      </w:r>
      <w:r>
        <w:br/>
      </w:r>
      <w:r>
        <w:t xml:space="preserve">32 Rare earth elements (REEs) are mainly used for permanent magnets in EVs (average weight of 1-2 kg of permanent</w:t>
      </w:r>
      <w:r>
        <w:t xml:space="preserve"> </w:t>
      </w:r>
      <w:r>
        <w:t xml:space="preserve">magnets per EV); platinum group metals (PGMs) are used for catalytic converters (77% share in automotive catalysts) and</w:t>
      </w:r>
      <w:r>
        <w:t xml:space="preserve"> </w:t>
      </w:r>
      <w:r>
        <w:t xml:space="preserve">printed circuit boards; gallium is used for lighting equipment and integrated circuits; magnesium (50% share in automotive</w:t>
      </w:r>
      <w:r>
        <w:t xml:space="preserve"> </w:t>
      </w:r>
      <w:r>
        <w:t xml:space="preserve">sector) and niobium (23% share in automotive steel) are used for metal alloys; and natural rubber for production of tyres.</w:t>
      </w:r>
      <w:r>
        <w:t xml:space="preserve"> </w:t>
      </w:r>
      <w:r>
        <w:t xml:space="preserve">Electric and electronic systems in vehicles also contain additional precious metals, PGMs, gallium, tantalum, and REE.</w:t>
      </w:r>
      <w:r>
        <w:br/>
      </w:r>
      <w:r>
        <w:t xml:space="preserve">33 R.G. Billy, D.B. Muller, Aluminium use in passenger cars poses systemic challenges for recycling and GHG emissions,</w:t>
      </w:r>
      <w:r>
        <w:t xml:space="preserve"> </w:t>
      </w:r>
      <w:r>
        <w:t xml:space="preserve">Resources, Conservation &amp; Recycling 190 (2023), https://doi.org/10.1016/j.resconrec.2022.106827</w:t>
      </w:r>
      <w:r>
        <w:t xml:space="preserve"> </w:t>
      </w:r>
      <w:r>
        <w:t xml:space="preserve">34 Conzade, Julian, et al., 2021. Why the future automotive future is electric. McKinsey Center for Future Mobility.</w:t>
      </w:r>
      <w:r>
        <w:t xml:space="preserve"> </w:t>
      </w:r>
      <w:r>
        <w:t xml:space="preserve">https://www.mckinsey.com/industries/automotive-and-assembly/our-insights/why-the-automotive-future-is-electric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and uses very little recycled materials. This is the case especially for plastics, steel35 and</w:t>
      </w:r>
      <w:r>
        <w:t xml:space="preserve"> </w:t>
      </w:r>
      <w:r>
        <w:t xml:space="preserve">aluminium36. Notwithstanding the recent advances made by EU automotive industry</w:t>
      </w:r>
      <w:r>
        <w:t xml:space="preserve"> </w:t>
      </w:r>
      <w:r>
        <w:t xml:space="preserve">frontrunners, the current level of integration of circular models in the design, production and</w:t>
      </w:r>
      <w:r>
        <w:t xml:space="preserve"> </w:t>
      </w:r>
      <w:r>
        <w:t xml:space="preserve">end-of-life stages of the vehicle lifecycle remains insufficient to attain the objectives of the</w:t>
      </w:r>
      <w:r>
        <w:t xml:space="preserve"> </w:t>
      </w:r>
      <w:r>
        <w:t xml:space="preserve">Circular Economy Action Plan to “promote more circular business models by linking design</w:t>
      </w:r>
      <w:r>
        <w:t xml:space="preserve"> </w:t>
      </w:r>
      <w:r>
        <w:t xml:space="preserve">issues to end-of-life treatment, consider rules on mandatory recycled content for certain</w:t>
      </w:r>
      <w:r>
        <w:t xml:space="preserve"> </w:t>
      </w:r>
      <w:r>
        <w:t xml:space="preserve">materials, and improve recycling efficiency”.</w:t>
      </w:r>
    </w:p>
    <w:p>
      <w:pPr>
        <w:pStyle w:val="BodyText"/>
      </w:pPr>
      <w:r>
        <w:t xml:space="preserve">2.1.2 What are the problem drivers?</w:t>
      </w:r>
      <w:r>
        <w:t xml:space="preserve"> </w:t>
      </w:r>
      <w:r>
        <w:t xml:space="preserve">The drivers for this problem are a combination of market and regulatory failures which result</w:t>
      </w:r>
      <w:r>
        <w:t xml:space="preserve"> </w:t>
      </w:r>
      <w:r>
        <w:t xml:space="preserve">in a lack of integration of circularity in the design and production phase of vehicles.</w:t>
      </w:r>
      <w:r>
        <w:t xml:space="preserve"> </w:t>
      </w:r>
      <w:r>
        <w:t xml:space="preserve">Market failure</w:t>
      </w:r>
      <w:r>
        <w:br/>
      </w:r>
      <w:r>
        <w:t xml:space="preserve">Prices of primary materials do not factor in environmental externalities of extraction</w:t>
      </w:r>
      <w:r>
        <w:t xml:space="preserve"> </w:t>
      </w:r>
      <w:r>
        <w:t xml:space="preserve">and processing and are generally lower than secondary materials due to economies of</w:t>
      </w:r>
      <w:r>
        <w:t xml:space="preserve"> </w:t>
      </w:r>
      <w:r>
        <w:t xml:space="preserve">scale. The lack of market demand for secondary materials has in turn not encouraged the</w:t>
      </w:r>
      <w:r>
        <w:t xml:space="preserve"> </w:t>
      </w:r>
      <w:r>
        <w:t xml:space="preserve">recycling sector to invest and increase supply and quality of recyclates suitable for the</w:t>
      </w:r>
      <w:r>
        <w:t xml:space="preserve"> </w:t>
      </w:r>
      <w:r>
        <w:t xml:space="preserve">automotive sector.</w:t>
      </w:r>
      <w:r>
        <w:br/>
      </w:r>
      <w:r>
        <w:t xml:space="preserve">Regulatory failures</w:t>
      </w:r>
      <w:r>
        <w:t xml:space="preserve"> </w:t>
      </w:r>
      <w:r>
        <w:t xml:space="preserve">Regulatory requirements designed to ensure that the automotive sector reaches climate-</w:t>
      </w:r>
      <w:r>
        <w:t xml:space="preserve"> </w:t>
      </w:r>
      <w:r>
        <w:t xml:space="preserve">neutrality have focused on the use phase of vehicles (rather than on the circularity in the</w:t>
      </w:r>
      <w:r>
        <w:t xml:space="preserve"> </w:t>
      </w:r>
      <w:r>
        <w:t xml:space="preserve">production and end-of-life stages). This has encouraged the incorporation of lightweight and</w:t>
      </w:r>
      <w:r>
        <w:t xml:space="preserve"> </w:t>
      </w:r>
      <w:r>
        <w:t xml:space="preserve">composite materials in new vehicles, which are particularly challenging and costly to recycle.</w:t>
      </w:r>
      <w:r>
        <w:t xml:space="preserve"> </w:t>
      </w:r>
      <w:r>
        <w:t xml:space="preserve">The growing use of new techniques to assemble parts (typically gluing elements instead of</w:t>
      </w:r>
      <w:r>
        <w:t xml:space="preserve"> </w:t>
      </w:r>
      <w:r>
        <w:t xml:space="preserve">using screws) in vehicles has further hampered easy dismantling and high-quality recycling of</w:t>
      </w:r>
      <w:r>
        <w:t xml:space="preserve"> </w:t>
      </w:r>
      <w:r>
        <w:t xml:space="preserve">ELVs.</w:t>
      </w:r>
      <w:r>
        <w:br/>
      </w:r>
      <w:r>
        <w:t xml:space="preserve">The provisions in the ELV Directive37 on the design of cars to facilitate dismantling, re-</w:t>
      </w:r>
      <w:r>
        <w:t xml:space="preserve"> </w:t>
      </w:r>
      <w:r>
        <w:t xml:space="preserve">use, remanufacturing and recycling, as well as the use of recycled content, are too</w:t>
      </w:r>
      <w:r>
        <w:t xml:space="preserve"> </w:t>
      </w:r>
      <w:r>
        <w:t xml:space="preserve">generic. The provisions in the 3R type-approval Directive lack specificity, for example for</w:t>
      </w:r>
      <w:r>
        <w:t xml:space="preserve"> </w:t>
      </w:r>
      <w:r>
        <w:t xml:space="preserve">the verification that (i) the reusability, recyclability and recoverability targets are met and for</w:t>
      </w:r>
      <w:r>
        <w:t xml:space="preserve"> </w:t>
      </w:r>
      <w:r>
        <w:t xml:space="preserve">(ii) incentivising a more sustainable vehicle design and production. The verification of how</w:t>
      </w:r>
      <w:r>
        <w:t xml:space="preserve"> </w:t>
      </w:r>
      <w:r>
        <w:t xml:space="preserve">vehicle manufacturers meet their obligations on recyclability and recoverability is largely</w:t>
      </w:r>
      <w:r>
        <w:t xml:space="preserve"> </w:t>
      </w:r>
      <w:r>
        <w:t xml:space="preserve">built on the ISO 22628 standard from 200238 that does not take into account the degree of</w:t>
      </w:r>
      <w:r>
        <w:t xml:space="preserve"> </w:t>
      </w:r>
      <w:r>
        <w:t xml:space="preserve">development in recycling technologies and allows for a wide interpretation as to what</w:t>
      </w:r>
      <w:r>
        <w:t xml:space="preserve"> </w:t>
      </w:r>
      <w:r>
        <w:t xml:space="preserve">materials can be considered as “recyclable”. In addition, there is no reporting obligation for</w:t>
      </w:r>
      <w:r>
        <w:t xml:space="preserve"> </w:t>
      </w:r>
      <w:r>
        <w:t xml:space="preserve">Member States and the Commission on the implementation of the 3R type-approval Directive</w:t>
      </w:r>
      <w:r>
        <w:t xml:space="preserve"> </w:t>
      </w:r>
      <w:r>
        <w:t xml:space="preserve">and no regular monitoring has been carried out at this point. Moreover, there are no legal</w:t>
      </w:r>
      <w:r>
        <w:t xml:space="preserve"> </w:t>
      </w:r>
      <w:r>
        <w:t xml:space="preserve">incentives for manufacturers to increase the amount of recycled content in new vehicles</w:t>
      </w:r>
      <w:r>
        <w:t xml:space="preserve"> </w:t>
      </w:r>
      <w:r>
        <w:t xml:space="preserve">or to use materials and parts which can be easily repaired, dismantled, re-used,</w:t>
      </w:r>
    </w:p>
    <w:p>
      <w:pPr>
        <w:pStyle w:val="BodyText"/>
      </w:pPr>
      <w:r>
        <w:t xml:space="preserve">35 For steel, with significant ongoing decarbonisation investments in electric arc furnaces (EAF), ELV steel scraps typically</w:t>
      </w:r>
      <w:r>
        <w:t xml:space="preserve"> </w:t>
      </w:r>
      <w:r>
        <w:t xml:space="preserve">contain too much copper hindering scrap utilisation rates. Combined with increasing demand of flat products with even lower</w:t>
      </w:r>
      <w:r>
        <w:t xml:space="preserve"> </w:t>
      </w:r>
      <w:r>
        <w:t xml:space="preserve">copper tolerances by the automotive industry, this is a hindrance to higher recycled content rates leading to use of primary</w:t>
      </w:r>
      <w:r>
        <w:t xml:space="preserve"> </w:t>
      </w:r>
      <w:r>
        <w:t xml:space="preserve">units to dilute and to significant loss of economic value (see also Material Economics (2020), Preserving value in EU</w:t>
      </w:r>
      <w:r>
        <w:t xml:space="preserve"> </w:t>
      </w:r>
      <w:r>
        <w:t xml:space="preserve">industrial materials - A value perspective on the use of steel, plastics, and aluminium, EIT – Climate KIC).</w:t>
      </w:r>
      <w:r>
        <w:t xml:space="preserve"> </w:t>
      </w:r>
      <w:r>
        <w:t xml:space="preserve">36 Increasing secondary raw materials is hindered by the switch from cast to wrought alloys. In the case of aluminium, the</w:t>
      </w:r>
      <w:r>
        <w:t xml:space="preserve"> </w:t>
      </w:r>
      <w:r>
        <w:t xml:space="preserve">transition to EVs requires lower alloying levels for wrought aluminium alloys than currently available in (ELV) aluminium</w:t>
      </w:r>
      <w:r>
        <w:t xml:space="preserve"> </w:t>
      </w:r>
      <w:r>
        <w:t xml:space="preserve">scraps, posing a real and significant risk of mixed aluminium scrap surpluses especially for high EV deployment scenarios,</w:t>
      </w:r>
      <w:r>
        <w:t xml:space="preserve"> </w:t>
      </w:r>
      <w:r>
        <w:t xml:space="preserve">whereby high energy intensity materials cannot be recycled to their full potential.</w:t>
      </w:r>
      <w:r>
        <w:t xml:space="preserve"> </w:t>
      </w:r>
      <w:r>
        <w:t xml:space="preserve">37 Article 4(1)(b) and (c) of the ELV Directive.</w:t>
      </w:r>
      <w:r>
        <w:t xml:space="preserve"> </w:t>
      </w:r>
      <w:r>
        <w:t xml:space="preserve">38 https://www.iso.org/standard/35061.html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remanufactured or recycled39. Lack of clarity in definitions for secondary raw materials</w:t>
      </w:r>
      <w:r>
        <w:t xml:space="preserve"> </w:t>
      </w:r>
      <w:r>
        <w:t xml:space="preserve">makes it difficult to distinguish between primary and secondary raw materials and between</w:t>
      </w:r>
      <w:r>
        <w:t xml:space="preserve"> </w:t>
      </w:r>
      <w:r>
        <w:t xml:space="preserve">post-consumer scrap and pre-consumer scrap.</w:t>
      </w:r>
      <w:r>
        <w:br/>
      </w:r>
      <w:r>
        <w:t xml:space="preserve">2.2</w:t>
      </w:r>
      <w:r>
        <w:t xml:space="preserve"> </w:t>
      </w:r>
      <w:r>
        <w:t xml:space="preserve">Problem area 2: Lack of quality and quantity in reuse and recycling</w:t>
      </w:r>
      <w:r>
        <w:br/>
      </w:r>
      <w:r>
        <w:t xml:space="preserve">2.2.1 What is the problem?</w:t>
      </w:r>
      <w:r>
        <w:t xml:space="preserve"> </w:t>
      </w:r>
      <w:r>
        <w:t xml:space="preserve">Vehicles reaching their end of life currently are not managed in optimal conditions. About 6.1</w:t>
      </w:r>
      <w:r>
        <w:t xml:space="preserve"> </w:t>
      </w:r>
      <w:r>
        <w:t xml:space="preserve">million ELVs are collected every year in the EU, representing 6.9 million tons of waste40,</w:t>
      </w:r>
      <w:r>
        <w:t xml:space="preserve"> </w:t>
      </w:r>
      <w:r>
        <w:t xml:space="preserve">with 66% (4 million tons) of ferrous metals, 11% (0.7 million tons) of non-ferrous metals, 2%</w:t>
      </w:r>
      <w:r>
        <w:t xml:space="preserve"> </w:t>
      </w:r>
      <w:r>
        <w:t xml:space="preserve">(0.1 million tons) of glass and 14% (1 million tons41) of mixed plastics42. While substantial</w:t>
      </w:r>
      <w:r>
        <w:t xml:space="preserve"> </w:t>
      </w:r>
      <w:r>
        <w:t xml:space="preserve">progress has been made since 2000 to reach the 85% recycling/re-use target set out in</w:t>
      </w:r>
      <w:r>
        <w:t xml:space="preserve"> </w:t>
      </w:r>
      <w:r>
        <w:t xml:space="preserve">ELV Directive, a large share of materials, in particular Automotive Shredder Residues</w:t>
      </w:r>
      <w:r>
        <w:t xml:space="preserve"> </w:t>
      </w:r>
      <w:r>
        <w:t xml:space="preserve">(ASR) is sent to landfills or incinerated. The share of plastics in the composition of vehicles</w:t>
      </w:r>
      <w:r>
        <w:t xml:space="preserve"> </w:t>
      </w:r>
      <w:r>
        <w:t xml:space="preserve">has considerably increased, and today ranges from 14 to 18% of the total weight of new</w:t>
      </w:r>
      <w:r>
        <w:t xml:space="preserve"> </w:t>
      </w:r>
      <w:r>
        <w:t xml:space="preserve">passenger cars. Only 19% of plastics or 0.2 million tons per year from ELVs is currently</w:t>
      </w:r>
      <w:r>
        <w:t xml:space="preserve"> </w:t>
      </w:r>
      <w:r>
        <w:t xml:space="preserve">going to recycling and 0.1 million tons are effectively recycled, while around 0.8 million</w:t>
      </w:r>
      <w:r>
        <w:t xml:space="preserve"> </w:t>
      </w:r>
      <w:r>
        <w:t xml:space="preserve">tons of plastic waste per year either ends up in landfills (40%) or is sent to waste-to-</w:t>
      </w:r>
      <w:r>
        <w:t xml:space="preserve"> </w:t>
      </w:r>
      <w:r>
        <w:t xml:space="preserve">energy facilities (41%).</w:t>
      </w:r>
    </w:p>
    <w:p>
      <w:pPr>
        <w:pStyle w:val="BodyText"/>
      </w:pPr>
      <w:r>
        <w:t xml:space="preserve">The increased use of certain materials in new vehicles since the introduction of the ELV</w:t>
      </w:r>
      <w:r>
        <w:t xml:space="preserve"> </w:t>
      </w:r>
      <w:r>
        <w:t xml:space="preserve">Directive poses challenges, in particular the integration of carbon-fibre- and, most of all,</w:t>
      </w:r>
      <w:r>
        <w:t xml:space="preserve"> </w:t>
      </w:r>
      <w:r>
        <w:t xml:space="preserve">glass-fibre-reinforced plastics as lightweight materials that cannot currently be recycled</w:t>
      </w:r>
      <w:r>
        <w:t xml:space="preserve"> </w:t>
      </w:r>
      <w:r>
        <w:t xml:space="preserve">easily. The widespread use of electronics in new vehicles creates additional difficulties. They</w:t>
      </w:r>
      <w:r>
        <w:t xml:space="preserve"> </w:t>
      </w:r>
      <w:r>
        <w:t xml:space="preserve">contain important concentrations of CRMs, including REEs, which are currently not</w:t>
      </w:r>
      <w:r>
        <w:t xml:space="preserve"> </w:t>
      </w:r>
      <w:r>
        <w:t xml:space="preserve">recycled at the end-of-life43. Finally, while the recycling rates of metals like steel (88%) or</w:t>
      </w:r>
      <w:r>
        <w:t xml:space="preserve"> </w:t>
      </w:r>
      <w:r>
        <w:t xml:space="preserve">aluminium (95%) from ELVs are high, the quality of the scrap is often too low, notably due</w:t>
      </w:r>
      <w:r>
        <w:t xml:space="preserve"> </w:t>
      </w:r>
      <w:r>
        <w:t xml:space="preserve">to contamination with other materials during the shredding process. For steel this is typically</w:t>
      </w:r>
      <w:r>
        <w:t xml:space="preserve"> </w:t>
      </w:r>
      <w:r>
        <w:t xml:space="preserve">due to high levels of copper content in ELV scrap and for aluminium due to insufficient</w:t>
      </w:r>
      <w:r>
        <w:t xml:space="preserve"> </w:t>
      </w:r>
      <w:r>
        <w:t xml:space="preserve">sorting of alloys respectively containing zinc, copper, silicon and magnesium alloying</w:t>
      </w:r>
      <w:r>
        <w:t xml:space="preserve"> </w:t>
      </w:r>
      <w:r>
        <w:t xml:space="preserve">elements accumulating in cast aluminium. This prevents higher scrap utilisation rates in the</w:t>
      </w:r>
      <w:r>
        <w:t xml:space="preserve"> </w:t>
      </w:r>
      <w:r>
        <w:t xml:space="preserve">production of new high-grade products and the scrap is downcycled for other purposes.</w:t>
      </w:r>
    </w:p>
    <w:p>
      <w:pPr>
        <w:pStyle w:val="BodyText"/>
      </w:pPr>
      <w:r>
        <w:t xml:space="preserve">The share of parts and components from ELVs which are re-used or remanufactured</w:t>
      </w:r>
      <w:r>
        <w:t xml:space="preserve"> </w:t>
      </w:r>
      <w:r>
        <w:t xml:space="preserve">remains low. The suboptimal management of waste from ELVs represents a loss of resources</w:t>
      </w:r>
      <w:r>
        <w:t xml:space="preserve"> </w:t>
      </w:r>
      <w:r>
        <w:t xml:space="preserve">for the industry in the EU, either because waste is not recycled back into the economy</w:t>
      </w:r>
      <w:r>
        <w:t xml:space="preserve"> </w:t>
      </w:r>
      <w:r>
        <w:t xml:space="preserve">(especially for plastics or glass) or because the quality of the scrap is often too low (especially</w:t>
      </w:r>
      <w:r>
        <w:t xml:space="preserve"> </w:t>
      </w:r>
      <w:r>
        <w:t xml:space="preserve">for steel and aluminium) for direct use by the industry in the EU.</w:t>
      </w:r>
      <w:r>
        <w:br/>
      </w:r>
      <w:r>
        <w:t xml:space="preserve">2.2.2 What are the problem drivers?</w:t>
      </w:r>
      <w:r>
        <w:t xml:space="preserve"> </w:t>
      </w:r>
      <w:r>
        <w:t xml:space="preserve">The potential for higher quantity and quality of materials from ELVs to be re-used,</w:t>
      </w:r>
      <w:r>
        <w:t xml:space="preserve"> </w:t>
      </w:r>
      <w:r>
        <w:t xml:space="preserve">remanufactured and recycled remains underexploited, due to the following regulatory and</w:t>
      </w:r>
      <w:r>
        <w:t xml:space="preserve"> </w:t>
      </w:r>
      <w:r>
        <w:t xml:space="preserve">market failures:</w:t>
      </w:r>
      <w:r>
        <w:t xml:space="preserve"> </w:t>
      </w:r>
      <w:r>
        <w:t xml:space="preserve">Market failures</w:t>
      </w:r>
    </w:p>
    <w:p>
      <w:pPr>
        <w:pStyle w:val="BodyText"/>
      </w:pPr>
      <w:r>
        <w:t xml:space="preserve">39 Such incentives are being established at the EU level for batteries and packaging, based on the provisions of the Waste</w:t>
      </w:r>
      <w:r>
        <w:t xml:space="preserve"> </w:t>
      </w:r>
      <w:r>
        <w:t xml:space="preserve">Framework Directive (Article 8a) on the “modulation of fees” foreseen for “extended producer responsibility schemes”, in</w:t>
      </w:r>
      <w:r>
        <w:t xml:space="preserve"> </w:t>
      </w:r>
      <w:r>
        <w:t xml:space="preserve">line with the polluter pays principle set out in Article 191(2) of the Treaty on the Functioning of the European Union (TFEU).</w:t>
      </w:r>
      <w:r>
        <w:t xml:space="preserve"> </w:t>
      </w:r>
      <w:r>
        <w:t xml:space="preserve">40 In 2019, the average weight of an ELV was estimated at 1137 kg (based on reports by Member States).</w:t>
      </w:r>
      <w:r>
        <w:t xml:space="preserve"> </w:t>
      </w:r>
      <w:r>
        <w:t xml:space="preserve">41 Collected at the authorized treatment facilities (ATFs).</w:t>
      </w:r>
      <w:r>
        <w:t xml:space="preserve"> </w:t>
      </w:r>
      <w:r>
        <w:t xml:space="preserve">42 These figures exclude tyres, battery casings and the plastic sheathing of wiring harnesses.</w:t>
      </w:r>
      <w:r>
        <w:t xml:space="preserve"> </w:t>
      </w:r>
      <w:r>
        <w:t xml:space="preserve">43 This is also the case of other CRM (e.g., niobium or magnesium) that are integrated as alloying elements in basic metals</w:t>
      </w:r>
      <w:r>
        <w:t xml:space="preserve"> </w:t>
      </w:r>
      <w:r>
        <w:t xml:space="preserve">(steel or copper) and are currently not targeted in the recycling processes.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It is currently not profitable to recycle from ELVs materials such as plastics and glass or</w:t>
      </w:r>
      <w:r>
        <w:t xml:space="preserve"> </w:t>
      </w:r>
      <w:r>
        <w:t xml:space="preserve">precious metals from electronic components. Economies of scale and incentives to promote</w:t>
      </w:r>
      <w:r>
        <w:t xml:space="preserve"> </w:t>
      </w:r>
      <w:r>
        <w:t xml:space="preserve">better quality of scrap are lacking. Authorised Treatment Facilities (ATFs) are mostly SMEs</w:t>
      </w:r>
      <w:r>
        <w:t xml:space="preserve"> </w:t>
      </w:r>
      <w:r>
        <w:t xml:space="preserve">which make their business in the commercialisation of the most valuable spare parts removed</w:t>
      </w:r>
      <w:r>
        <w:t xml:space="preserve"> </w:t>
      </w:r>
      <w:r>
        <w:t xml:space="preserve">from ELVs and the sale of depolluted ELVs to shredders. The market for other spare parts44</w:t>
      </w:r>
      <w:r>
        <w:t xml:space="preserve"> </w:t>
      </w:r>
      <w:r>
        <w:t xml:space="preserve">remains limited, as the cost for their dismantling is high and many ATFs are not equipped to</w:t>
      </w:r>
      <w:r>
        <w:t xml:space="preserve"> </w:t>
      </w:r>
      <w:r>
        <w:t xml:space="preserve">reach out to a wider range of customers for instance on digital marketplaces. After ATFs,</w:t>
      </w:r>
      <w:r>
        <w:t xml:space="preserve"> </w:t>
      </w:r>
      <w:r>
        <w:t xml:space="preserve">ELVs are transferred to shredders where, in most Member States, there is no sophisticated</w:t>
      </w:r>
      <w:r>
        <w:t xml:space="preserve"> </w:t>
      </w:r>
      <w:r>
        <w:t xml:space="preserve">technology in place to sort, separate and recover various materials contained in ELVs into</w:t>
      </w:r>
      <w:r>
        <w:t xml:space="preserve"> </w:t>
      </w:r>
      <w:r>
        <w:t xml:space="preserve">clean fractions, notably high-quality steel and aluminium scraps and plastics suitable for</w:t>
      </w:r>
      <w:r>
        <w:t xml:space="preserve"> </w:t>
      </w:r>
      <w:r>
        <w:t xml:space="preserve">mechanical recycling. Investments in “post shredding technologies” (PST) are capital</w:t>
      </w:r>
      <w:r>
        <w:t xml:space="preserve"> </w:t>
      </w:r>
      <w:r>
        <w:t xml:space="preserve">intensive and they remain underdeveloped across the EU.</w:t>
      </w:r>
      <w:r>
        <w:br/>
      </w:r>
      <w:r>
        <w:t xml:space="preserve">Regulatory failure</w:t>
      </w:r>
      <w:r>
        <w:t xml:space="preserve"> </w:t>
      </w:r>
      <w:r>
        <w:t xml:space="preserve">The definition of “recycling” in the ELV Directive includes “backfilling”45 and is</w:t>
      </w:r>
      <w:r>
        <w:t xml:space="preserve"> </w:t>
      </w:r>
      <w:r>
        <w:t xml:space="preserve">broader than other definitions applied to other waste streams, pursuant to the Waste</w:t>
      </w:r>
      <w:r>
        <w:t xml:space="preserve"> </w:t>
      </w:r>
      <w:r>
        <w:t xml:space="preserve">Framework Directive. As a result, in some Member States, considerable amounts of wastes</w:t>
      </w:r>
      <w:r>
        <w:t xml:space="preserve"> </w:t>
      </w:r>
      <w:r>
        <w:t xml:space="preserve">from ELVs, especially inert materials, glass particles, mixed plastics, rubbers, fibres and</w:t>
      </w:r>
      <w:r>
        <w:t xml:space="preserve"> </w:t>
      </w:r>
      <w:r>
        <w:t xml:space="preserve">textiles are backfilled and accounted as recycled. The methodology to calculate that the</w:t>
      </w:r>
      <w:r>
        <w:t xml:space="preserve"> </w:t>
      </w:r>
      <w:r>
        <w:t xml:space="preserve">recycling/re-use targets are met is not sufficient to provide clear evidence that only waste</w:t>
      </w:r>
      <w:r>
        <w:t xml:space="preserve"> </w:t>
      </w:r>
      <w:r>
        <w:t xml:space="preserve">which enters recycling is counted towards the achievement of the targets46. The ELV and 3R</w:t>
      </w:r>
      <w:r>
        <w:t xml:space="preserve"> </w:t>
      </w:r>
      <w:r>
        <w:t xml:space="preserve">type-approval Directives do not sufficiently incentivise vehicle manufacturers to provide</w:t>
      </w:r>
      <w:r>
        <w:t xml:space="preserve"> </w:t>
      </w:r>
      <w:r>
        <w:t xml:space="preserve">dismantling information on components and materials that would facilitate ATFs,</w:t>
      </w:r>
      <w:r>
        <w:t xml:space="preserve"> </w:t>
      </w:r>
      <w:r>
        <w:t xml:space="preserve">garages and repair shops to identify, locate and dismantle valuable spare parts and</w:t>
      </w:r>
      <w:r>
        <w:t xml:space="preserve"> </w:t>
      </w:r>
      <w:r>
        <w:t xml:space="preserve">components. As an example, the lack of sufficient information on CRMs contained in</w:t>
      </w:r>
      <w:r>
        <w:t xml:space="preserve"> </w:t>
      </w:r>
      <w:r>
        <w:t xml:space="preserve">vehicles do not ease their early-stage disassembly and sorting in the authorised treatment</w:t>
      </w:r>
      <w:r>
        <w:t xml:space="preserve"> </w:t>
      </w:r>
      <w:r>
        <w:t xml:space="preserve">facilities. The provisions on this point in Article 8 of the ELV Directive, and their</w:t>
      </w:r>
      <w:r>
        <w:t xml:space="preserve"> </w:t>
      </w:r>
      <w:r>
        <w:t xml:space="preserve">implementation by the vehicle manufacturers, are often seen by the dismantling sector as too</w:t>
      </w:r>
      <w:r>
        <w:t xml:space="preserve"> </w:t>
      </w:r>
      <w:r>
        <w:t xml:space="preserve">limited, notably as the information might not be free of charge and not user-friendly. There is</w:t>
      </w:r>
      <w:r>
        <w:t xml:space="preserve"> </w:t>
      </w:r>
      <w:r>
        <w:t xml:space="preserve">no incentive either in the current legal framework for economic operators to increase</w:t>
      </w:r>
      <w:r>
        <w:t xml:space="preserve"> </w:t>
      </w:r>
      <w:r>
        <w:t xml:space="preserve">the re-use and remanufacturing rates of parts from used vehicles or ELVs.</w:t>
      </w:r>
      <w:r>
        <w:br/>
      </w:r>
      <w:r>
        <w:t xml:space="preserve">Regarding financial responsibility, the ELV Directive does not specify that car</w:t>
      </w:r>
      <w:r>
        <w:t xml:space="preserve"> </w:t>
      </w:r>
      <w:r>
        <w:t xml:space="preserve">manufacturers should contribute financially to the costs linked to the dismantling, re-</w:t>
      </w:r>
      <w:r>
        <w:t xml:space="preserve"> </w:t>
      </w:r>
      <w:r>
        <w:t xml:space="preserve">use, remanufacturing and recycling of materials and components from ELVs. This</w:t>
      </w:r>
      <w:r>
        <w:t xml:space="preserve"> </w:t>
      </w:r>
      <w:r>
        <w:t xml:space="preserve">contrasts with other sectors, such as batteries, electric and electronic equipment and</w:t>
      </w:r>
      <w:r>
        <w:t xml:space="preserve"> </w:t>
      </w:r>
      <w:r>
        <w:t xml:space="preserve">packaging, where “extended producer responsibility” (EPR) schemes explicitly include the</w:t>
      </w:r>
      <w:r>
        <w:t xml:space="preserve"> </w:t>
      </w:r>
      <w:r>
        <w:t xml:space="preserve">financing by producers of the waste management phase of their products. In March 2022, the</w:t>
      </w:r>
      <w:r>
        <w:t xml:space="preserve"> </w:t>
      </w:r>
      <w:r>
        <w:t xml:space="preserve">Commission carried out inspections at the premises of automotive companies and associations</w:t>
      </w:r>
      <w:r>
        <w:t xml:space="preserve"> </w:t>
      </w:r>
      <w:r>
        <w:t xml:space="preserve">of such companies, based on concerns that several of them may have violated antitrust rules</w:t>
      </w:r>
    </w:p>
    <w:p>
      <w:pPr>
        <w:pStyle w:val="BodyText"/>
      </w:pPr>
      <w:r>
        <w:t xml:space="preserve">44 Such as bumpers, dashboards and windshields.</w:t>
      </w:r>
      <w:r>
        <w:t xml:space="preserve"> </w:t>
      </w:r>
      <w:r>
        <w:t xml:space="preserve">45 The Waste Framework Directive defines backfilling as “any recovery operation where suitable non- hazardous waste is</w:t>
      </w:r>
      <w:r>
        <w:t xml:space="preserve"> </w:t>
      </w:r>
      <w:r>
        <w:t xml:space="preserve">used for purposes of reclamation in excavated areas or for engineering purposes in landscaping. Waste used for backfilling</w:t>
      </w:r>
      <w:r>
        <w:t xml:space="preserve"> </w:t>
      </w:r>
      <w:r>
        <w:t xml:space="preserve">must substitute non-waste materials, be suitable for the aforementioned purposes, and be limited to the amount strictly</w:t>
      </w:r>
      <w:r>
        <w:t xml:space="preserve"> </w:t>
      </w:r>
      <w:r>
        <w:t xml:space="preserve">necessary to achieve those purposes”.</w:t>
      </w:r>
      <w:r>
        <w:t xml:space="preserve"> </w:t>
      </w:r>
      <w:r>
        <w:t xml:space="preserve">46 This is firstly due to shortcomings in the reporting foreseen in Commission Decision 2005/293/EC of 1 April 2005 laying</w:t>
      </w:r>
      <w:r>
        <w:t xml:space="preserve"> </w:t>
      </w:r>
      <w:r>
        <w:t xml:space="preserve">down detailed rules on the monitoring of the reuse/recovery and reuse/recycling targets set out in Directive 2000/53/EC of</w:t>
      </w:r>
      <w:r>
        <w:t xml:space="preserve"> </w:t>
      </w:r>
      <w:r>
        <w:t xml:space="preserve">the European Parliament and of the Council on end-of-life vehicles. In addition, this methodology has not been adapted to</w:t>
      </w:r>
      <w:r>
        <w:t xml:space="preserve"> </w:t>
      </w:r>
      <w:r>
        <w:t xml:space="preserve">reflect the improvements introduced at the EU level for other waste streams, as laid down in Article 11a of the Waste</w:t>
      </w:r>
      <w:r>
        <w:t xml:space="preserve"> </w:t>
      </w:r>
      <w:r>
        <w:t xml:space="preserve">Framework Directive for municipal waste, and in Article 6a of Directive 94/62/EC on packaging and packaging waste.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and colluded to agree not to provide any financial support to the dismantling and recycling</w:t>
      </w:r>
      <w:r>
        <w:t xml:space="preserve"> </w:t>
      </w:r>
      <w:r>
        <w:t xml:space="preserve">sector. The investigations on this case are ongoing47.</w:t>
      </w:r>
      <w:r>
        <w:t xml:space="preserve"> </w:t>
      </w:r>
      <w:r>
        <w:t xml:space="preserve">2.3</w:t>
      </w:r>
      <w:r>
        <w:t xml:space="preserve"> </w:t>
      </w:r>
      <w:r>
        <w:t xml:space="preserve">Problem area 3: ‘Missing vehicles’ cause environmental impacts</w:t>
      </w:r>
      <w:r>
        <w:t xml:space="preserve"> </w:t>
      </w:r>
      <w:r>
        <w:t xml:space="preserve">2.3.1 What is the problem?</w:t>
      </w:r>
      <w:r>
        <w:t xml:space="preserve"> </w:t>
      </w:r>
      <w:r>
        <w:t xml:space="preserve">While around 6.1 million ELVs are reported to be treated according to the ELV Directive</w:t>
      </w:r>
      <w:r>
        <w:t xml:space="preserve"> </w:t>
      </w:r>
      <w:r>
        <w:t xml:space="preserve">every year, it is estimated that around 32% of de-registered vehicles, i.e., approximately</w:t>
      </w:r>
      <w:r>
        <w:t xml:space="preserve"> </w:t>
      </w:r>
      <w:r>
        <w:t xml:space="preserve">3.4 million units per year, are of unknown whereabouts (so-called “missing vehicles”)</w:t>
      </w:r>
      <w:r>
        <w:t xml:space="preserve"> </w:t>
      </w:r>
      <w:r>
        <w:t xml:space="preserve">and 1 million units (10%) are exported as used vehicles. Despite numerous studies on this</w:t>
      </w:r>
      <w:r>
        <w:t xml:space="preserve"> </w:t>
      </w:r>
      <w:r>
        <w:t xml:space="preserve">problem48, it remains challenging to estimate the proportion of these vehicles gone missing</w:t>
      </w:r>
      <w:r>
        <w:t xml:space="preserve"> </w:t>
      </w:r>
      <w:r>
        <w:t xml:space="preserve">due to administrative failures, illegal dismantling in the EU or illegal export outside the EU.</w:t>
      </w:r>
      <w:r>
        <w:t xml:space="preserve"> </w:t>
      </w:r>
      <w:r>
        <w:t xml:space="preserve">In any case, the treatment of ELVs and the recovery of materials from these ELVs is not in</w:t>
      </w:r>
      <w:r>
        <w:t xml:space="preserve"> </w:t>
      </w:r>
      <w:r>
        <w:t xml:space="preserve">accordance with the requirements and causes environmental damages, such as oil spillage,</w:t>
      </w:r>
      <w:r>
        <w:t xml:space="preserve"> </w:t>
      </w:r>
      <w:r>
        <w:t xml:space="preserve">unsound treatment of refrigerants or improper removal of hazardous substances and of</w:t>
      </w:r>
      <w:r>
        <w:t xml:space="preserve"> </w:t>
      </w:r>
      <w:r>
        <w:t xml:space="preserve">components for higher quality of recycling. This represents unfair competition and economic</w:t>
      </w:r>
      <w:r>
        <w:t xml:space="preserve"> </w:t>
      </w:r>
      <w:r>
        <w:t xml:space="preserve">losses for authorised treatment facilities, which have to abide by EU rules. It further means a</w:t>
      </w:r>
      <w:r>
        <w:t xml:space="preserve"> </w:t>
      </w:r>
      <w:r>
        <w:t xml:space="preserve">loss of secondary resources which are important for reducing industry’s environmental</w:t>
      </w:r>
      <w:r>
        <w:t xml:space="preserve"> </w:t>
      </w:r>
      <w:r>
        <w:t xml:space="preserve">footprint through the use of recyclates instead of primary resources. Illegal dismantling and</w:t>
      </w:r>
      <w:r>
        <w:t xml:space="preserve"> </w:t>
      </w:r>
      <w:r>
        <w:t xml:space="preserve">export of ELVs are also feeding criminal networks.</w:t>
      </w:r>
      <w:r>
        <w:br/>
      </w:r>
      <w:r>
        <w:t xml:space="preserve">The export of used vehicles also raises important environmental and public health</w:t>
      </w:r>
      <w:r>
        <w:t xml:space="preserve"> </w:t>
      </w:r>
      <w:r>
        <w:t xml:space="preserve">challenges. While the export of ELVs from the EU to non-OECD countries are</w:t>
      </w:r>
      <w:r>
        <w:t xml:space="preserve"> </w:t>
      </w:r>
      <w:r>
        <w:t xml:space="preserve">considered as hazardous waste and thus banned, this is not the case for used vehicles</w:t>
      </w:r>
      <w:r>
        <w:t xml:space="preserve"> </w:t>
      </w:r>
      <w:r>
        <w:t xml:space="preserve">that have not (clearly) reached the waste stage. Although these vehicles are not formally</w:t>
      </w:r>
      <w:r>
        <w:t xml:space="preserve"> </w:t>
      </w:r>
      <w:r>
        <w:t xml:space="preserve">waste, they are exported to third countries are often close to end of service stage, meaning that</w:t>
      </w:r>
      <w:r>
        <w:t xml:space="preserve"> </w:t>
      </w:r>
      <w:r>
        <w:t xml:space="preserve">they cannot be used for the primary purpose they were conceived, in a fully safe manner. The</w:t>
      </w:r>
      <w:r>
        <w:t xml:space="preserve"> </w:t>
      </w:r>
      <w:r>
        <w:t xml:space="preserve">EU is the biggest exporter of used vehicles worldwide. In 2020, the number of used vehicles</w:t>
      </w:r>
      <w:r>
        <w:t xml:space="preserve"> </w:t>
      </w:r>
      <w:r>
        <w:t xml:space="preserve">exported from the EU to third countries amounted to 870,000 vehicles at a value of € 3.85</w:t>
      </w:r>
      <w:r>
        <w:t xml:space="preserve"> </w:t>
      </w:r>
      <w:r>
        <w:t xml:space="preserve">billion. The most important destinations are Africa, Eastern Europe, Central Asia and the</w:t>
      </w:r>
      <w:r>
        <w:t xml:space="preserve"> </w:t>
      </w:r>
      <w:r>
        <w:t xml:space="preserve">Middle East. Used vehicles exported from the EU contribute to affordable access to mobility</w:t>
      </w:r>
      <w:r>
        <w:t xml:space="preserve"> </w:t>
      </w:r>
      <w:r>
        <w:t xml:space="preserve">in third countries, where they are used longer than in the EU. However, as documented in a</w:t>
      </w:r>
      <w:r>
        <w:t xml:space="preserve"> </w:t>
      </w:r>
      <w:r>
        <w:t xml:space="preserve">recent study49 on the quality of used vehicles carried out by the Dutch Ministry of</w:t>
      </w:r>
      <w:r>
        <w:t xml:space="preserve"> </w:t>
      </w:r>
      <w:r>
        <w:t xml:space="preserve">Infrastructure and Water Management, a significant part (more than 60%) of used vehicles</w:t>
      </w:r>
      <w:r>
        <w:t xml:space="preserve"> </w:t>
      </w:r>
      <w:r>
        <w:t xml:space="preserve">exported to African countries do not meet Euro 4/IV emissions standard, are older than 15</w:t>
      </w:r>
      <w:r>
        <w:t xml:space="preserve"> </w:t>
      </w:r>
      <w:r>
        <w:t xml:space="preserve">years and do not have a valid roadworthiness certificate. The roadworthiness status proves</w:t>
      </w:r>
      <w:r>
        <w:t xml:space="preserve"> </w:t>
      </w:r>
      <w:r>
        <w:t xml:space="preserve">that the vehicle is in a technically and environmentally sound condition to use it50. Therefore,</w:t>
      </w:r>
      <w:r>
        <w:t xml:space="preserve"> </w:t>
      </w:r>
      <w:r>
        <w:t xml:space="preserve">it is an essential factor determining the appropriateness and full functionality of a vehicle to</w:t>
      </w:r>
      <w:r>
        <w:t xml:space="preserve"> </w:t>
      </w:r>
      <w:r>
        <w:t xml:space="preserve">be safely exploited during its service phase. According to the Correspondents Guidelines No</w:t>
      </w:r>
      <w:r>
        <w:t xml:space="preserve"> </w:t>
      </w:r>
      <w:r>
        <w:t xml:space="preserve">9 “Shipments of Waste Vehicles”51, failure to pass a periodic roadworthiness test for more</w:t>
      </w:r>
      <w:r>
        <w:t xml:space="preserve"> </w:t>
      </w:r>
      <w:r>
        <w:t xml:space="preserve">than 2 years may be considered as one of the indicators to suspect that the vehicle is not</w:t>
      </w:r>
      <w:r>
        <w:t xml:space="preserve"> </w:t>
      </w:r>
      <w:r>
        <w:t xml:space="preserve">functional anymore, it is technically irreparable, and thus should be considered as an end-of-</w:t>
      </w:r>
    </w:p>
    <w:p>
      <w:pPr>
        <w:pStyle w:val="BodyText"/>
      </w:pPr>
      <w:r>
        <w:t xml:space="preserve">47 See: https://ec.europa.eu/commission/presscorner/detail/en/ip_22_1765</w:t>
      </w:r>
      <w:r>
        <w:br/>
      </w:r>
      <w:r>
        <w:t xml:space="preserve">48 Umweltbundesamt,(2022), Illegal treatment of end of-life vehicles - Assessment of the environmental, micro- and</w:t>
      </w:r>
      <w:r>
        <w:t xml:space="preserve"> </w:t>
      </w:r>
      <w:r>
        <w:t xml:space="preserve">macroeconomic effects, texte 130/20 22</w:t>
      </w:r>
      <w:r>
        <w:t xml:space="preserve"> </w:t>
      </w:r>
      <w:r>
        <w:t xml:space="preserve">49 https://www.ilent.nl/documenten/rapporten/2020/10/26/rapport–used-vehicles-exported-to-africa</w:t>
      </w:r>
      <w:r>
        <w:br/>
      </w:r>
      <w:r>
        <w:t xml:space="preserve">50 As it is explained in Recital 3 of Directive 2014/45/EU, the roadworthiness testing is a part of a wider regime designed to</w:t>
      </w:r>
      <w:r>
        <w:t xml:space="preserve"> </w:t>
      </w:r>
      <w:r>
        <w:t xml:space="preserve">ensure that vehicles are kept in a safe and environmentally acceptable condition during their use; Recital 6: Vehicles with</w:t>
      </w:r>
      <w:r>
        <w:t xml:space="preserve"> </w:t>
      </w:r>
      <w:r>
        <w:t xml:space="preserve">malfunctioning technical systems have an impact on road safety and may contribute to road crashes involving injuries or</w:t>
      </w:r>
      <w:r>
        <w:t xml:space="preserve"> </w:t>
      </w:r>
      <w:r>
        <w:t xml:space="preserve">fatalities. Moreover, as it is further explained in Recital 22, Roadworthiness tests cover all items relevant to the specific</w:t>
      </w:r>
      <w:r>
        <w:t xml:space="preserve"> </w:t>
      </w:r>
      <w:r>
        <w:t xml:space="preserve">design, construction and equipment of the tested vehicle. Compatibility between parts and components, such as between</w:t>
      </w:r>
      <w:r>
        <w:t xml:space="preserve"> </w:t>
      </w:r>
      <w:r>
        <w:t xml:space="preserve">wheels and wheel hubs, should be treated as a critical safety item and should be checked during roadworthiness testing.</w:t>
      </w:r>
      <w:r>
        <w:t xml:space="preserve"> </w:t>
      </w:r>
      <w:r>
        <w:t xml:space="preserve">51 https://ec.europa.eu/environment/pdf/waste/shipments/correspondents_guidelines9_en.pdf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life vehicle. There are also indications that a considerable portion of exported vehicles</w:t>
      </w:r>
      <w:r>
        <w:t xml:space="preserve"> </w:t>
      </w:r>
      <w:r>
        <w:t xml:space="preserve">undergo illegal alterations, like the removal of air bags and exhaust filters. They present a</w:t>
      </w:r>
      <w:r>
        <w:t xml:space="preserve"> </w:t>
      </w:r>
      <w:r>
        <w:t xml:space="preserve">serious risk of polluting the environment and for road safety. According to WHO, road</w:t>
      </w:r>
      <w:r>
        <w:t xml:space="preserve"> </w:t>
      </w:r>
      <w:r>
        <w:t xml:space="preserve">accidents cause the death of 1.25 million people and injure 20-50 million people annually.</w:t>
      </w:r>
      <w:r>
        <w:t xml:space="preserve"> </w:t>
      </w:r>
      <w:r>
        <w:t xml:space="preserve">Despite having only 54% of the global vehicle fleet, low and middle-income countries</w:t>
      </w:r>
      <w:r>
        <w:t xml:space="preserve"> </w:t>
      </w:r>
      <w:r>
        <w:t xml:space="preserve">account for 90% of these fatalities. The African continent, which is the main destination of</w:t>
      </w:r>
      <w:r>
        <w:t xml:space="preserve"> </w:t>
      </w:r>
      <w:r>
        <w:t xml:space="preserve">used vehicles exported from the EU, has the highest road traffic fatality rates, with 246,000</w:t>
      </w:r>
      <w:r>
        <w:t xml:space="preserve"> </w:t>
      </w:r>
      <w:r>
        <w:t xml:space="preserve">deaths annually, and this figure is expected to rise to 514,000 in 2030, representing an</w:t>
      </w:r>
      <w:r>
        <w:t xml:space="preserve"> </w:t>
      </w:r>
      <w:r>
        <w:t xml:space="preserve">increase of 112%. In order to address these problems, and as documented by the UN</w:t>
      </w:r>
      <w:r>
        <w:t xml:space="preserve"> </w:t>
      </w:r>
      <w:r>
        <w:t xml:space="preserve">Environmental Programme52, a growing number of countries and regional organisations53</w:t>
      </w:r>
      <w:r>
        <w:t xml:space="preserve"> </w:t>
      </w:r>
      <w:r>
        <w:t xml:space="preserve">committed to restrict the import of used vehicles, based on their age, compliance with air</w:t>
      </w:r>
      <w:r>
        <w:t xml:space="preserve"> </w:t>
      </w:r>
      <w:r>
        <w:t xml:space="preserve">pollutant emission limits (Euro standards) or roadworthiness criteria.</w:t>
      </w:r>
      <w:r>
        <w:br/>
      </w:r>
      <w:r>
        <w:t xml:space="preserve">2.3.2 What are the problem drivers?</w:t>
      </w:r>
      <w:r>
        <w:t xml:space="preserve"> </w:t>
      </w:r>
      <w:r>
        <w:t xml:space="preserve">The drivers for this problem are a mix of regulatory and market failures resulting in (i) a lack</w:t>
      </w:r>
      <w:r>
        <w:t xml:space="preserve"> </w:t>
      </w:r>
      <w:r>
        <w:t xml:space="preserve">of traceability (ii) insufficient enforcement and (iii) the absence of considerations linked to</w:t>
      </w:r>
      <w:r>
        <w:t xml:space="preserve"> </w:t>
      </w:r>
      <w:r>
        <w:t xml:space="preserve">roadworthiness and environmental protection when used vehicles are exported from the EU.</w:t>
      </w:r>
      <w:r>
        <w:br/>
      </w:r>
      <w:r>
        <w:t xml:space="preserve">Market failures</w:t>
      </w:r>
      <w:r>
        <w:t xml:space="preserve"> </w:t>
      </w:r>
      <w:r>
        <w:t xml:space="preserve">There are economic incentives for insurance companies, dealers and private owners of</w:t>
      </w:r>
      <w:r>
        <w:t xml:space="preserve"> </w:t>
      </w:r>
      <w:r>
        <w:t xml:space="preserve">ELVs to sell them on online market places or directly to non-authorised treatment</w:t>
      </w:r>
      <w:r>
        <w:t xml:space="preserve"> </w:t>
      </w:r>
      <w:r>
        <w:t xml:space="preserve">facilities or export them in contravention of EU rules: they will obtain higher prices than</w:t>
      </w:r>
      <w:r>
        <w:t xml:space="preserve"> </w:t>
      </w:r>
      <w:r>
        <w:t xml:space="preserve">if they have to deliver them to authorised treatment facilities, which have to abide by the</w:t>
      </w:r>
      <w:r>
        <w:t xml:space="preserve"> </w:t>
      </w:r>
      <w:r>
        <w:t xml:space="preserve">requirements of the ELV Directive for the treatment of these vehicles and are subject to</w:t>
      </w:r>
      <w:r>
        <w:t xml:space="preserve"> </w:t>
      </w:r>
      <w:r>
        <w:t xml:space="preserve">social security, employment and other fiscal charges (unlike the informal sector).</w:t>
      </w:r>
      <w:r>
        <w:br/>
      </w:r>
      <w:r>
        <w:t xml:space="preserve">The steady demand in developing countries is an important driver for the export of used</w:t>
      </w:r>
      <w:r>
        <w:t xml:space="preserve"> </w:t>
      </w:r>
      <w:r>
        <w:t xml:space="preserve">vehicles outside the EU, associated with the high prices that exporters of such vehicles can</w:t>
      </w:r>
      <w:r>
        <w:t xml:space="preserve"> </w:t>
      </w:r>
      <w:r>
        <w:t xml:space="preserve">obtain compared to what they could gain with selling them in the EU. There are also factors</w:t>
      </w:r>
      <w:r>
        <w:t xml:space="preserve"> </w:t>
      </w:r>
      <w:r>
        <w:t xml:space="preserve">that can make it difficult to sell certain types of used vehicles in the EU, such as emission</w:t>
      </w:r>
      <w:r>
        <w:t xml:space="preserve"> </w:t>
      </w:r>
      <w:r>
        <w:t xml:space="preserve">taxes and restrictions on access to urban centres. This can make it more attractive for</w:t>
      </w:r>
      <w:r>
        <w:t xml:space="preserve"> </w:t>
      </w:r>
      <w:r>
        <w:t xml:space="preserve">exporters to sell these vehicles in developing countries where such restrictions might not</w:t>
      </w:r>
      <w:r>
        <w:t xml:space="preserve"> </w:t>
      </w:r>
      <w:r>
        <w:t xml:space="preserve">exist. Overall, the demand for used vehicles in developing countries is a significant factor in</w:t>
      </w:r>
      <w:r>
        <w:t xml:space="preserve"> </w:t>
      </w:r>
      <w:r>
        <w:t xml:space="preserve">the global trade in used vehicles and is likely to remain so in the future. The global fleet of</w:t>
      </w:r>
      <w:r>
        <w:t xml:space="preserve"> </w:t>
      </w:r>
      <w:r>
        <w:t xml:space="preserve">LDVs is set to at least double by 2050. Some 90% of this growth will take place in non-</w:t>
      </w:r>
      <w:r>
        <w:t xml:space="preserve"> </w:t>
      </w:r>
      <w:r>
        <w:t xml:space="preserve">OECD countries which import a large number of used vehicles.</w:t>
      </w:r>
      <w:r>
        <w:t xml:space="preserve"> </w:t>
      </w:r>
      <w:r>
        <w:t xml:space="preserve">Regulatory failures</w:t>
      </w:r>
      <w:r>
        <w:t xml:space="preserve"> </w:t>
      </w:r>
      <w:r>
        <w:t xml:space="preserve">The ELV Directive and the EU legislation on registration documents and</w:t>
      </w:r>
      <w:r>
        <w:t xml:space="preserve"> </w:t>
      </w:r>
      <w:r>
        <w:t xml:space="preserve">roadworthiness do not contain sufficient provisions to track a vehicle until it reaches the</w:t>
      </w:r>
      <w:r>
        <w:t xml:space="preserve"> </w:t>
      </w:r>
      <w:r>
        <w:t xml:space="preserve">end-of-life. Especially, the obligation to record and report ELVs, upon issuance of a</w:t>
      </w:r>
      <w:r>
        <w:t xml:space="preserve"> </w:t>
      </w:r>
      <w:r>
        <w:t xml:space="preserve">certificate of destruction (COD), is not clearly attributed to stakeholders and public</w:t>
      </w:r>
      <w:r>
        <w:t xml:space="preserve"> </w:t>
      </w:r>
      <w:r>
        <w:t xml:space="preserve">authorities. The difficulty in exchanging information on the registration and de-</w:t>
      </w:r>
      <w:r>
        <w:t xml:space="preserve"> </w:t>
      </w:r>
      <w:r>
        <w:t xml:space="preserve">registration of vehicles contained in the vehicle registers of the different Member States is a</w:t>
      </w:r>
      <w:r>
        <w:t xml:space="preserve"> </w:t>
      </w:r>
      <w:r>
        <w:t xml:space="preserve">key obstacle to the problem of unknown whereabouts.</w:t>
      </w:r>
      <w:r>
        <w:t xml:space="preserve"> </w:t>
      </w:r>
      <w:r>
        <w:t xml:space="preserve">The absence of clear and legally binding criteria on the distinction between used vehicles</w:t>
      </w:r>
      <w:r>
        <w:t xml:space="preserve"> </w:t>
      </w:r>
      <w:r>
        <w:t xml:space="preserve">and ELVs also makes enforcement of the requirements of the ELV Directive very</w:t>
      </w:r>
    </w:p>
    <w:p>
      <w:pPr>
        <w:pStyle w:val="BodyText"/>
      </w:pPr>
      <w:r>
        <w:t xml:space="preserve">52 https://www.unep.org/resources/report/global-trade-used-vehicles-report</w:t>
      </w:r>
      <w:r>
        <w:br/>
      </w:r>
      <w:r>
        <w:t xml:space="preserve">53 The Economic Community of West African States (ECOWAS8) adopted on 5 September 2020 a Directive limiting the</w:t>
      </w:r>
      <w:r>
        <w:t xml:space="preserve"> </w:t>
      </w:r>
      <w:r>
        <w:t xml:space="preserve">import of used vehicles to a minimum Euro 4/IV emission standard. The age limit for importing vehicles into the region is</w:t>
      </w:r>
      <w:r>
        <w:t xml:space="preserve"> </w:t>
      </w:r>
      <w:r>
        <w:t xml:space="preserve">five years for light-duty vehicles, two-wheel motor vehicles, tricycles and quadricycles and 10 years for heavy-duty vehicles.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challenging. Specific guidelines54 were developed to assist enforcement and customs officials</w:t>
      </w:r>
      <w:r>
        <w:t xml:space="preserve"> </w:t>
      </w:r>
      <w:r>
        <w:t xml:space="preserve">in implementing the rules on the export of ELVs, and especially to distinguish between ELVs</w:t>
      </w:r>
      <w:r>
        <w:t xml:space="preserve"> </w:t>
      </w:r>
      <w:r>
        <w:t xml:space="preserve">and used cars. These guidelines are however non-binding and are combined with a lack of</w:t>
      </w:r>
      <w:r>
        <w:t xml:space="preserve"> </w:t>
      </w:r>
      <w:r>
        <w:t xml:space="preserve">enforcement capacity. The illegal sector widely exploits this grey area, notably to export</w:t>
      </w:r>
      <w:r>
        <w:t xml:space="preserve"> </w:t>
      </w:r>
      <w:r>
        <w:t xml:space="preserve">illegally ELVs, which are waste and shall be subject to treatment under the EU waste</w:t>
      </w:r>
      <w:r>
        <w:t xml:space="preserve"> </w:t>
      </w:r>
      <w:r>
        <w:t xml:space="preserve">legislation, however they are presented as used vehicles, for which no trade restrictions apply.</w:t>
      </w:r>
      <w:r>
        <w:t xml:space="preserve"> </w:t>
      </w:r>
      <w:r>
        <w:t xml:space="preserve">Even economic actors in the formal sector55 regularly auction total loss vehicles without</w:t>
      </w:r>
      <w:r>
        <w:t xml:space="preserve"> </w:t>
      </w:r>
      <w:r>
        <w:t xml:space="preserve">checking their final destinations.</w:t>
      </w:r>
      <w:r>
        <w:br/>
      </w:r>
      <w:r>
        <w:t xml:space="preserve">Moreover, the absence of a requirement to export from the EU only roadworthy vehicles</w:t>
      </w:r>
      <w:r>
        <w:t xml:space="preserve"> </w:t>
      </w:r>
      <w:r>
        <w:t xml:space="preserve">allows exports of used vehicles even for those not authorised to be driven on EU roads due to</w:t>
      </w:r>
      <w:r>
        <w:t xml:space="preserve"> </w:t>
      </w:r>
      <w:r>
        <w:t xml:space="preserve">lack of compliance with safety or environmental rules. The enforcement of the mandatory</w:t>
      </w:r>
      <w:r>
        <w:t xml:space="preserve"> </w:t>
      </w:r>
      <w:r>
        <w:t xml:space="preserve">roadworthiness status of a vehicle is an essential part of the EU regime designed to ensure that</w:t>
      </w:r>
      <w:r>
        <w:t xml:space="preserve"> </w:t>
      </w:r>
      <w:r>
        <w:t xml:space="preserve">vehicles are kept in a safe and environmentally acceptable condition during their use.</w:t>
      </w:r>
      <w:r>
        <w:t xml:space="preserve"> </w:t>
      </w:r>
      <w:r>
        <w:t xml:space="preserve">Directive 2014/45/EU56 contains a long list of minimum elements which have to be tested, in</w:t>
      </w:r>
      <w:r>
        <w:t xml:space="preserve"> </w:t>
      </w:r>
      <w:r>
        <w:t xml:space="preserve">order for a vehicle to obtain a roadworthiness certificate. Every vehicle that is at least 4 years</w:t>
      </w:r>
      <w:r>
        <w:t xml:space="preserve"> </w:t>
      </w:r>
      <w:r>
        <w:t xml:space="preserve">old circulating on EU roads has to have a valid roadworthiness certificate. As per Article 5 of</w:t>
      </w:r>
      <w:r>
        <w:t xml:space="preserve"> </w:t>
      </w:r>
      <w:r>
        <w:t xml:space="preserve">Directive 2014/45/EU, cars and vans must be tested at least every two years after the age of 4,</w:t>
      </w:r>
      <w:r>
        <w:t xml:space="preserve"> </w:t>
      </w:r>
      <w:r>
        <w:t xml:space="preserve">while heavy-duty vehicles, including their trailers must undergo inspections every year. In</w:t>
      </w:r>
      <w:r>
        <w:t xml:space="preserve"> </w:t>
      </w:r>
      <w:r>
        <w:t xml:space="preserve">accordance with the EU legislation, each Member State shall recognise the roadworthiness</w:t>
      </w:r>
      <w:r>
        <w:t xml:space="preserve"> </w:t>
      </w:r>
      <w:r>
        <w:t xml:space="preserve">certificate issued by tother Member State. While these requirements are a condition for a</w:t>
      </w:r>
      <w:r>
        <w:t xml:space="preserve"> </w:t>
      </w:r>
      <w:r>
        <w:t xml:space="preserve">vehicle to be used on EU roads, they are currently not relevant when used vehicles are</w:t>
      </w:r>
      <w:r>
        <w:t xml:space="preserve"> </w:t>
      </w:r>
      <w:r>
        <w:t xml:space="preserve">exported from the EU to third countries. In addition, there are also no requirements that</w:t>
      </w:r>
      <w:r>
        <w:t xml:space="preserve"> </w:t>
      </w:r>
      <w:r>
        <w:t xml:space="preserve">exporters of used vehicles and competent authorities of EU Member States check that used</w:t>
      </w:r>
      <w:r>
        <w:t xml:space="preserve"> </w:t>
      </w:r>
      <w:r>
        <w:t xml:space="preserve">vehicles comply with the conditions set out by importing countries for the import of such</w:t>
      </w:r>
      <w:r>
        <w:t xml:space="preserve"> </w:t>
      </w:r>
      <w:r>
        <w:t xml:space="preserve">vehicles.</w:t>
      </w:r>
      <w:r>
        <w:br/>
      </w:r>
      <w:r>
        <w:t xml:space="preserve">There are no specific provisions in the ELV Directive requiring the Member States to carry</w:t>
      </w:r>
      <w:r>
        <w:t xml:space="preserve"> </w:t>
      </w:r>
      <w:r>
        <w:t xml:space="preserve">out inspections or take enforcement actions to ensure that its provisions are properly</w:t>
      </w:r>
      <w:r>
        <w:t xml:space="preserve"> </w:t>
      </w:r>
      <w:r>
        <w:t xml:space="preserve">implemented, or to establish penalties against breaches of the requirements set out in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2.4</w:t>
      </w:r>
      <w:r>
        <w:t xml:space="preserve"> </w:t>
      </w:r>
      <w:r>
        <w:t xml:space="preserve">Problem area 4: Lack of EU level playing field to improve circularity in the design,</w:t>
      </w:r>
      <w:r>
        <w:t xml:space="preserve"> </w:t>
      </w:r>
      <w:r>
        <w:t xml:space="preserve">production and end-of-life treatment of lorries, buses and motorbikes</w:t>
      </w:r>
      <w:r>
        <w:t xml:space="preserve"> </w:t>
      </w:r>
      <w:r>
        <w:t xml:space="preserve">2.4.1 What is the problem?</w:t>
      </w:r>
      <w:r>
        <w:t xml:space="preserve"> </w:t>
      </w:r>
      <w:r>
        <w:t xml:space="preserve">The ELV and 3R type-approval Directives apply to passenger vehicles (M1), as well as to</w:t>
      </w:r>
      <w:r>
        <w:t xml:space="preserve"> </w:t>
      </w:r>
      <w:r>
        <w:t xml:space="preserve">light commercial vehicles (N1)57. Around 85 % of 323 million vehicles registered in the EU</w:t>
      </w:r>
      <w:r>
        <w:t xml:space="preserve"> </w:t>
      </w:r>
      <w:r>
        <w:t xml:space="preserve">fall within the scope of ELV Directive58. 15% of registered vehicles are therefore not</w:t>
      </w:r>
      <w:r>
        <w:t xml:space="preserve"> </w:t>
      </w:r>
      <w:r>
        <w:t xml:space="preserve">covered, representing around 52 million vehicles (motorcycles (L3e-L7e), lorries and</w:t>
      </w:r>
      <w:r>
        <w:t xml:space="preserve"> </w:t>
      </w:r>
      <w:r>
        <w:t xml:space="preserve">buses)59. By mass, this represents 33% of registered vehicles, or 191 million tons. The average</w:t>
      </w:r>
      <w:r>
        <w:t xml:space="preserve"> </w:t>
      </w:r>
      <w:r>
        <w:t xml:space="preserve">sum of materials from motorcycles), busses and lorries that became waste in 2019 can be</w:t>
      </w:r>
      <w:r>
        <w:t xml:space="preserve"> </w:t>
      </w:r>
      <w:r>
        <w:t xml:space="preserve">estimated to amount to more than 4.13 million tons60. L1 and L2 including e-bikes and</w:t>
      </w:r>
    </w:p>
    <w:p>
      <w:pPr>
        <w:pStyle w:val="BodyText"/>
      </w:pPr>
      <w:r>
        <w:t xml:space="preserve">54 https://ec.europa.eu/environment/pdf/waste/shipments/correspondents_guidelines9_en.pdf</w:t>
      </w:r>
      <w:r>
        <w:br/>
      </w:r>
      <w:r>
        <w:t xml:space="preserve">55 for example, insurance companies which own a large share of accidented vehicles</w:t>
      </w:r>
      <w:r>
        <w:t xml:space="preserve"> </w:t>
      </w:r>
      <w:r>
        <w:t xml:space="preserve">56 Directive 2014/45/EU of the European Parliament and of the Council of 3 April 2014 on periodic roadworthiness tests for</w:t>
      </w:r>
      <w:r>
        <w:t xml:space="preserve"> </w:t>
      </w:r>
      <w:r>
        <w:t xml:space="preserve">motor vehicles and their trailers and repealing Directive 2009/40/EC</w:t>
      </w:r>
      <w:r>
        <w:t xml:space="preserve"> </w:t>
      </w:r>
      <w:r>
        <w:t xml:space="preserve">57 Motor vehicles used for the carriage of goods and with a maximum mass not exceeding 3,5 tonnes (vans).</w:t>
      </w:r>
      <w:r>
        <w:t xml:space="preserve"> </w:t>
      </w:r>
      <w:r>
        <w:t xml:space="preserve">58 76 % passenger cars (M1 type) and 9 % lorries (N1 type).</w:t>
      </w:r>
      <w:r>
        <w:t xml:space="preserve"> </w:t>
      </w:r>
      <w:r>
        <w:t xml:space="preserve">59 It should be noted that this impact assessment does not address the situation of e-bikes, ships, planes, trains, agricultural</w:t>
      </w:r>
      <w:r>
        <w:t xml:space="preserve"> </w:t>
      </w:r>
      <w:r>
        <w:t xml:space="preserve">and non-road mobile machinery, and vehicles used for military purposes and space. These vehicles are non-road vehicles,</w:t>
      </w:r>
      <w:r>
        <w:t xml:space="preserve"> </w:t>
      </w:r>
      <w:r>
        <w:t xml:space="preserve">with the exception of non-type approved (electric) bicycles. These are subject to specific regulations.</w:t>
      </w:r>
      <w:r>
        <w:t xml:space="preserve"> </w:t>
      </w:r>
      <w:r>
        <w:t xml:space="preserve">60 Baron, Y.; Kosińska-Terrade, I.; Loew, C.; Köhler, A.; Moch, K.; Sutter, J.; Graulich, K.; Adjei, F.; Mehlhart, G.: Study to</w:t>
      </w:r>
      <w:r>
        <w:t xml:space="preserve"> </w:t>
      </w:r>
      <w:r>
        <w:t xml:space="preserve">support the impact assessment for the review of Directive 2000/53/EC on End-of-Life Vehicles by Oeko-Institut, June 2023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mopeds, although included in the LMT definition under the Battery Regulation, are not</w:t>
      </w:r>
      <w:r>
        <w:t xml:space="preserve"> </w:t>
      </w:r>
      <w:r>
        <w:t xml:space="preserve">considered for the scope extension here61. The reason is that they are smaller than</w:t>
      </w:r>
      <w:r>
        <w:t xml:space="preserve"> </w:t>
      </w:r>
      <w:r>
        <w:t xml:space="preserve">motorcycles, are not included in the vehicle registrations in certain member states and are</w:t>
      </w:r>
      <w:r>
        <w:t xml:space="preserve"> </w:t>
      </w:r>
      <w:r>
        <w:t xml:space="preserve">typically collected via bicycle and scooter dealers compared to large motorcycles.</w:t>
      </w:r>
      <w:r>
        <w:t xml:space="preserve"> </w:t>
      </w:r>
      <w:r>
        <w:t xml:space="preserve">There is no comprehensive information on the treatment of end-of-life motorcycles, lorries</w:t>
      </w:r>
      <w:r>
        <w:t xml:space="preserve"> </w:t>
      </w:r>
      <w:r>
        <w:t xml:space="preserve">and buses. The information gathered for this impact assessment shows that there is an</w:t>
      </w:r>
      <w:r>
        <w:t xml:space="preserve"> </w:t>
      </w:r>
      <w:r>
        <w:t xml:space="preserve">important market for used spare parts dismantled from end-of-life motorcycles and lorries,</w:t>
      </w:r>
      <w:r>
        <w:t xml:space="preserve"> </w:t>
      </w:r>
      <w:r>
        <w:t xml:space="preserve">and that the treatment of the vehicles outside the scope of the current legislation also has</w:t>
      </w:r>
      <w:r>
        <w:t xml:space="preserve"> </w:t>
      </w:r>
      <w:r>
        <w:t xml:space="preserve">specific features:</w:t>
      </w:r>
      <w:r>
        <w:t xml:space="preserve"> </w:t>
      </w:r>
      <w:r>
        <w:t xml:space="preserve"> End-of-Life motorcycles are often treated by small operators in the EU;</w:t>
      </w:r>
      <w:r>
        <w:br/>
      </w:r>
      <w:r>
        <w:t xml:space="preserve"> End-of-life lorries have a longer lifetime than M1-N1 vehicles, are exported in large</w:t>
      </w:r>
      <w:r>
        <w:t xml:space="preserve"> </w:t>
      </w:r>
      <w:r>
        <w:t xml:space="preserve">number (up to 75%) outside the EU when reaching a certain age and, when dismantled in</w:t>
      </w:r>
      <w:r>
        <w:t xml:space="preserve"> </w:t>
      </w:r>
      <w:r>
        <w:t xml:space="preserve">the EU, are usually treated in facilities which are either specialised in their treatment, or</w:t>
      </w:r>
      <w:r>
        <w:t xml:space="preserve"> </w:t>
      </w:r>
      <w:r>
        <w:t xml:space="preserve">also treat end-of-life passenger cars;</w:t>
      </w:r>
      <w:r>
        <w:br/>
      </w:r>
      <w:r>
        <w:t xml:space="preserve"> A non-negligible share of used busses (around 33%) are exported outside the EU, and</w:t>
      </w:r>
      <w:r>
        <w:t xml:space="preserve"> </w:t>
      </w:r>
      <w:r>
        <w:t xml:space="preserve">their dismantling raises specific challenges dues to a lower share of metals and higher</w:t>
      </w:r>
      <w:r>
        <w:t xml:space="preserve"> </w:t>
      </w:r>
      <w:r>
        <w:t xml:space="preserve">share of textile and glass compared to other vehicles.</w:t>
      </w:r>
    </w:p>
    <w:p>
      <w:pPr>
        <w:pStyle w:val="BodyText"/>
      </w:pPr>
      <w:r>
        <w:t xml:space="preserve">The vehicles excluded from the ELV and 3R type-approval Directives are currently not</w:t>
      </w:r>
      <w:r>
        <w:t xml:space="preserve"> </w:t>
      </w:r>
      <w:r>
        <w:t xml:space="preserve">subject to any specific requirement when it comes to eco-design and their waste phase.</w:t>
      </w:r>
      <w:r>
        <w:t xml:space="preserve"> </w:t>
      </w:r>
      <w:r>
        <w:t xml:space="preserve">The consequences of this exclusion are the following:</w:t>
      </w:r>
      <w:r>
        <w:t xml:space="preserve"> </w:t>
      </w:r>
      <w:r>
        <w:t xml:space="preserve">1. No guarantee on the environmentally sound management of the waste stemming from</w:t>
      </w:r>
      <w:r>
        <w:t xml:space="preserve"> </w:t>
      </w:r>
      <w:r>
        <w:t xml:space="preserve">end-of-life vehicles outside the scope of the legislation;</w:t>
      </w:r>
      <w:r>
        <w:br/>
      </w:r>
      <w:r>
        <w:t xml:space="preserve">2. No legal incentive for the re-use or recycling of large volume of parts, components and</w:t>
      </w:r>
      <w:r>
        <w:t xml:space="preserve"> </w:t>
      </w:r>
      <w:r>
        <w:t xml:space="preserve">materials (steel, iron, aluminium, copper, CRMs, plastics, glass…) stemming from such</w:t>
      </w:r>
      <w:r>
        <w:t xml:space="preserve"> </w:t>
      </w:r>
      <w:r>
        <w:t xml:space="preserve">waste;</w:t>
      </w:r>
      <w:r>
        <w:t xml:space="preserve"> </w:t>
      </w:r>
      <w:r>
        <w:t xml:space="preserve">3. No legal incentive to increase the design for circularity of the vehicles in question;</w:t>
      </w:r>
      <w:r>
        <w:t xml:space="preserve"> </w:t>
      </w:r>
      <w:r>
        <w:t xml:space="preserve">4. Risk of a fragmentation of the EU market as individual Member States take individual</w:t>
      </w:r>
      <w:r>
        <w:t xml:space="preserve"> </w:t>
      </w:r>
      <w:r>
        <w:t xml:space="preserve">measures to address the end-of-life stage of the vehicles concerned.</w:t>
      </w:r>
      <w:r>
        <w:t xml:space="preserve"> </w:t>
      </w:r>
      <w:r>
        <w:t xml:space="preserve">The data collected for this impact assessment shows that at least seven Member States have</w:t>
      </w:r>
      <w:r>
        <w:t xml:space="preserve"> </w:t>
      </w:r>
      <w:r>
        <w:t xml:space="preserve">adopted various types of legal provisions governing the end-of-life stage of lorries, buses</w:t>
      </w:r>
      <w:r>
        <w:t xml:space="preserve"> </w:t>
      </w:r>
      <w:r>
        <w:t xml:space="preserve">or motorbikes. Many of them have especially established a requirement that these vehicles</w:t>
      </w:r>
      <w:r>
        <w:t xml:space="preserve"> </w:t>
      </w:r>
      <w:r>
        <w:t xml:space="preserve">should be delivered to an ATF at end-of-life and require that their dismantling complies with</w:t>
      </w:r>
      <w:r>
        <w:t xml:space="preserve"> </w:t>
      </w:r>
      <w:r>
        <w:t xml:space="preserve">specific obligations, especially on depollution. This poses the risk of fragmenting the EU</w:t>
      </w:r>
      <w:r>
        <w:t xml:space="preserve"> </w:t>
      </w:r>
      <w:r>
        <w:t xml:space="preserve">market, as economic actors willing to escape national rules could decide to get their vehicles</w:t>
      </w:r>
      <w:r>
        <w:t xml:space="preserve"> </w:t>
      </w:r>
      <w:r>
        <w:t xml:space="preserve">dismantled in another EU Member State with lower or no requirements.</w:t>
      </w:r>
      <w:r>
        <w:br/>
      </w:r>
      <w:r>
        <w:t xml:space="preserve">Overall, the integration of circularity in the business model of producers of vehicles outside</w:t>
      </w:r>
      <w:r>
        <w:t xml:space="preserve"> </w:t>
      </w:r>
      <w:r>
        <w:t xml:space="preserve">the scope of the ELV and 3R type-approval Directives largely relies on voluntary actions.</w:t>
      </w:r>
      <w:r>
        <w:t xml:space="preserve"> </w:t>
      </w:r>
      <w:r>
        <w:t xml:space="preserve">2.4.2 Problem drivers</w:t>
      </w:r>
      <w:r>
        <w:t xml:space="preserve"> </w:t>
      </w:r>
      <w:r>
        <w:t xml:space="preserve">Regulatory failures</w:t>
      </w:r>
      <w:r>
        <w:t xml:space="preserve"> </w:t>
      </w:r>
      <w:r>
        <w:t xml:space="preserve">The main driver for the problem outlined above is the exclusion of powered two- and three</w:t>
      </w:r>
      <w:r>
        <w:t xml:space="preserve"> </w:t>
      </w:r>
      <w:r>
        <w:t xml:space="preserve">wheelers, lorries and buses from the scope of the ELV and 3R type-approval Directives. More</w:t>
      </w:r>
      <w:r>
        <w:t xml:space="preserve"> </w:t>
      </w:r>
      <w:r>
        <w:t xml:space="preserve">than twenty years after adoption of the ELV Directive, this has led to a situation where there</w:t>
      </w:r>
      <w:r>
        <w:t xml:space="preserve"> </w:t>
      </w:r>
      <w:r>
        <w:t xml:space="preserve">is no transparency on the degree of circularity of the sectors concerned and that they are not</w:t>
      </w:r>
    </w:p>
    <w:p>
      <w:pPr>
        <w:pStyle w:val="BodyText"/>
      </w:pPr>
      <w:r>
        <w:t xml:space="preserve">61 See page 17 in Huisman, J., Bobba, S., “Available for Collection” study on alternative collection targets for waste portable</w:t>
      </w:r>
      <w:r>
        <w:t xml:space="preserve"> </w:t>
      </w:r>
      <w:r>
        <w:t xml:space="preserve">and light means of transport batteries, EUR 30746 EN, Publications Office of the European Union, Luxembourg, 2021, ISBN</w:t>
      </w:r>
      <w:r>
        <w:t xml:space="preserve"> </w:t>
      </w:r>
      <w:r>
        <w:t xml:space="preserve">978-92-76-39442-6, doi:10.2760/163961, JRC125615.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incentivised to go beyond a “business as usual” scenario. The fact that a few Member States</w:t>
      </w:r>
      <w:r>
        <w:t xml:space="preserve"> </w:t>
      </w:r>
      <w:r>
        <w:t xml:space="preserve">have started to set out national regulations covering the end-of-life stage of vehicles not in the</w:t>
      </w:r>
      <w:r>
        <w:t xml:space="preserve"> </w:t>
      </w:r>
      <w:r>
        <w:t xml:space="preserve">scope of the EU legislation is a sign that the current limited scope is considered as sub-</w:t>
      </w:r>
      <w:r>
        <w:t xml:space="preserve"> </w:t>
      </w:r>
      <w:r>
        <w:t xml:space="preserve">optimal.</w:t>
      </w:r>
      <w:r>
        <w:t xml:space="preserve"> </w:t>
      </w:r>
      <w:r>
        <w:t xml:space="preserve">2.5</w:t>
      </w:r>
      <w:r>
        <w:t xml:space="preserve"> </w:t>
      </w:r>
      <w:r>
        <w:t xml:space="preserve">Overview of problems and drivers</w:t>
      </w:r>
      <w:r>
        <w:t xml:space="preserve"> </w:t>
      </w:r>
      <w:r>
        <w:t xml:space="preserve">Figure 1 below presents an overview of the main problems this initiative aims to address, their</w:t>
      </w:r>
      <w:r>
        <w:t xml:space="preserve"> </w:t>
      </w:r>
      <w:r>
        <w:t xml:space="preserve">drivers and consequences, in line with what is presented in Sections 2.1 to 2.4.</w:t>
      </w:r>
      <w:r>
        <w:br/>
      </w:r>
      <w:r>
        <w:t xml:space="preserve">Figure 1 - Problems, drivers and consequences</w:t>
      </w:r>
    </w:p>
    <w:p>
      <w:pPr>
        <w:pStyle w:val="BodyText"/>
      </w:pPr>
      <w:r>
        <w:t xml:space="preserve">2.6</w:t>
      </w:r>
      <w:r>
        <w:t xml:space="preserve"> </w:t>
      </w:r>
      <w:r>
        <w:t xml:space="preserve">Who is affected and how?</w:t>
      </w:r>
      <w:r>
        <w:t xml:space="preserve"> </w:t>
      </w:r>
      <w:r>
        <w:t xml:space="preserve">The stakeholders which are primarily affected by the problems described in this section are</w:t>
      </w:r>
      <w:r>
        <w:t xml:space="preserve"> </w:t>
      </w:r>
      <w:r>
        <w:t xml:space="preserve">those involved in the whole supply chain for the design, production and waste management of</w:t>
      </w:r>
      <w:r>
        <w:t xml:space="preserve"> </w:t>
      </w:r>
      <w:r>
        <w:t xml:space="preserve">vehicles. This includes vehicle manufacturers, importers, suppliers of spare parts for the</w:t>
      </w:r>
      <w:r>
        <w:t xml:space="preserve"> </w:t>
      </w:r>
      <w:r>
        <w:t xml:space="preserve">automotive industry, dismantlers (which are mostly SMEs), shredding/recycling companies,</w:t>
      </w:r>
      <w:r>
        <w:t xml:space="preserve"> </w:t>
      </w:r>
      <w:r>
        <w:t xml:space="preserve">industries relying on scraps as feedstock for their production (notably in the steel, aluminium,</w:t>
      </w:r>
      <w:r>
        <w:t xml:space="preserve"> </w:t>
      </w:r>
      <w:r>
        <w:t xml:space="preserve">copper and plastics sectors), exporters of used vehicles, insurance companies (who own and</w:t>
      </w:r>
      <w:r>
        <w:t xml:space="preserve"> </w:t>
      </w:r>
      <w:r>
        <w:t xml:space="preserve">sell a large share of ELVs), workers, consumers, non-EU stakeholders like third-country</w:t>
      </w:r>
      <w:r>
        <w:t xml:space="preserve"> </w:t>
      </w:r>
      <w:r>
        <w:t xml:space="preserve">producers exporting vehicles to the EU and importers of used vehicles from the EU,</w:t>
      </w:r>
      <w:r>
        <w:t xml:space="preserve"> </w:t>
      </w:r>
      <w:r>
        <w:t xml:space="preserve">competent authorities in charge of the implementation of the ELV and type-approval</w:t>
      </w:r>
      <w:r>
        <w:t xml:space="preserve"> </w:t>
      </w:r>
      <w:r>
        <w:t xml:space="preserve">legislation. More information on how these stakeholders are affected by the initiative can be</w:t>
      </w:r>
      <w:r>
        <w:t xml:space="preserve"> </w:t>
      </w:r>
      <w:r>
        <w:t xml:space="preserve">found in Annex 3.</w:t>
      </w:r>
      <w:r>
        <w:br/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legislative proposal is based on Article 114 of the Treaty on the Functioning of the</w:t>
      </w:r>
      <w:r>
        <w:t xml:space="preserve"> </w:t>
      </w:r>
      <w:r>
        <w:t xml:space="preserve">European Union (TFEU), which is to be used for measures that aim to establish or ensure the</w:t>
      </w:r>
      <w:r>
        <w:t xml:space="preserve"> </w:t>
      </w:r>
      <w:r>
        <w:t xml:space="preserve">functioning of the internal market. This is essential as the proposal is designed to set out</w:t>
      </w:r>
      <w:r>
        <w:t xml:space="preserve"> </w:t>
      </w:r>
      <w:r>
        <w:t xml:space="preserve">requirements which govern the placing on the EU market of motor vehicles.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proposal tackles a number of key problems related to the single market. These include: i)</w:t>
      </w:r>
      <w:r>
        <w:t xml:space="preserve"> </w:t>
      </w:r>
      <w:r>
        <w:t xml:space="preserve">an uneven playing field for vehicles placed on the market; ii) barriers to the functioning of</w:t>
      </w:r>
      <w:r>
        <w:t xml:space="preserve"> </w:t>
      </w:r>
      <w:r>
        <w:t xml:space="preserve">recycling markets and improvement in economies of scale; iii) uneven implementation of the</w:t>
      </w:r>
      <w:r>
        <w:t xml:space="preserve"> </w:t>
      </w:r>
      <w:r>
        <w:t xml:space="preserve">ELV Directive, since applicable rules are subject to interpretation; iv) lack of attention to</w:t>
      </w:r>
      <w:r>
        <w:t xml:space="preserve"> </w:t>
      </w:r>
      <w:r>
        <w:t xml:space="preserve">quality and value retention in reuse and recycling; v) the persistent problem of ‘missing</w:t>
      </w:r>
      <w:r>
        <w:t xml:space="preserve"> </w:t>
      </w:r>
      <w:r>
        <w:t xml:space="preserve">vehicles’ and lack of clarity to distinguish ELVs from used vehicles in the case of export and</w:t>
      </w:r>
      <w:r>
        <w:t xml:space="preserve"> </w:t>
      </w:r>
      <w:r>
        <w:t xml:space="preserve">(vi) the need for a stable and fully harmonised regulatory framework, in particular related to</w:t>
      </w:r>
      <w:r>
        <w:t xml:space="preserve"> </w:t>
      </w:r>
      <w:r>
        <w:t xml:space="preserve">uneven implementation of the polluter pays principle across Member States.</w:t>
      </w:r>
      <w:r>
        <w:br/>
      </w:r>
      <w:r>
        <w:t xml:space="preserve">Harmonised rules are necessary to ensure that all goods placed on the EU market comply with</w:t>
      </w:r>
      <w:r>
        <w:t xml:space="preserve"> </w:t>
      </w:r>
      <w:r>
        <w:t xml:space="preserve">similar conditions. Article 114 TFEU is the legal basis of the overall regulatory framework on</w:t>
      </w:r>
      <w:r>
        <w:t xml:space="preserve"> </w:t>
      </w:r>
      <w:r>
        <w:t xml:space="preserve">type-approval of motor vehicles, including the 3R type-approval Directive, whereas the ELV</w:t>
      </w:r>
      <w:r>
        <w:t xml:space="preserve"> </w:t>
      </w:r>
      <w:r>
        <w:t xml:space="preserve">Directive has an environmental legal basis (Article 192 TFEU). At the time of adoption of the</w:t>
      </w:r>
      <w:r>
        <w:t xml:space="preserve"> </w:t>
      </w:r>
      <w:r>
        <w:t xml:space="preserve">ELV Directive, the choice of an environmental legal basis was justified as the Directive did</w:t>
      </w:r>
      <w:r>
        <w:t xml:space="preserve"> </w:t>
      </w:r>
      <w:r>
        <w:t xml:space="preserve">not place any direct obligations on any economic operators, in particular no obligations linked</w:t>
      </w:r>
      <w:r>
        <w:t xml:space="preserve"> </w:t>
      </w:r>
      <w:r>
        <w:t xml:space="preserve">to the placing on the market of vehicles, and as it essentially set out measures to be adopted</w:t>
      </w:r>
      <w:r>
        <w:t xml:space="preserve"> </w:t>
      </w:r>
      <w:r>
        <w:t xml:space="preserve">by the Member States, targeting the end-of-life stage of a vehicle.</w:t>
      </w:r>
      <w:r>
        <w:br/>
      </w:r>
      <w:r>
        <w:t xml:space="preserve">The policy options will lead to further harmonisation of: product requirements for vehicles</w:t>
      </w:r>
      <w:r>
        <w:t xml:space="preserve"> </w:t>
      </w:r>
      <w:r>
        <w:t xml:space="preserve">placed on the Union market, in particular related to i) harmonised requirements for the</w:t>
      </w:r>
      <w:r>
        <w:t xml:space="preserve"> </w:t>
      </w:r>
      <w:r>
        <w:t xml:space="preserve">inclusion of recycled content for plastics, steel and CRMs; ii) harmonised and improved</w:t>
      </w:r>
      <w:r>
        <w:t xml:space="preserve"> </w:t>
      </w:r>
      <w:r>
        <w:t xml:space="preserve">materials declarations on the presence and locations of hazardous substances, the levels of</w:t>
      </w:r>
      <w:r>
        <w:t xml:space="preserve"> </w:t>
      </w:r>
      <w:r>
        <w:t xml:space="preserve">recycled content for a range of materials including CRMS, and iii) improved requirement on</w:t>
      </w:r>
      <w:r>
        <w:t xml:space="preserve"> </w:t>
      </w:r>
      <w:r>
        <w:t xml:space="preserve">information exchanges facilitating reuse and recycling. The proposal will also set</w:t>
      </w:r>
      <w:r>
        <w:t xml:space="preserve"> </w:t>
      </w:r>
      <w:r>
        <w:t xml:space="preserve">requirements for ensuring a well-functioning market for secondary raw materials while</w:t>
      </w:r>
      <w:r>
        <w:t xml:space="preserve"> </w:t>
      </w:r>
      <w:r>
        <w:t xml:space="preserve">preventing and reducing the environmental impacts from the production and recycling of</w:t>
      </w:r>
      <w:r>
        <w:t xml:space="preserve"> </w:t>
      </w:r>
      <w:r>
        <w:t xml:space="preserve">vehicles.</w:t>
      </w:r>
      <w:r>
        <w:br/>
      </w:r>
      <w:r>
        <w:t xml:space="preserve">The new legislation will modernise the existing requirements relating to the placing on the</w:t>
      </w:r>
      <w:r>
        <w:t xml:space="preserve"> </w:t>
      </w:r>
      <w:r>
        <w:t xml:space="preserve">market of vehicles on the EU market, which currently are included in the 3R type-approval</w:t>
      </w:r>
      <w:r>
        <w:t xml:space="preserve"> </w:t>
      </w:r>
      <w:r>
        <w:t xml:space="preserve">Directive, and those requirements will be merged with the rules applicable to the end-of-life</w:t>
      </w:r>
      <w:r>
        <w:t xml:space="preserve"> </w:t>
      </w:r>
      <w:r>
        <w:t xml:space="preserve">stage of the vehicle. The new legislation will furthermore include a number of new provisions</w:t>
      </w:r>
      <w:r>
        <w:t xml:space="preserve"> </w:t>
      </w:r>
      <w:r>
        <w:t xml:space="preserve">aimed at closing the material loop in products. With this in mind, it is appropriate that the new</w:t>
      </w:r>
      <w:r>
        <w:t xml:space="preserve"> </w:t>
      </w:r>
      <w:r>
        <w:t xml:space="preserve">legislation is based on Article 114 TFEU, thus allowing for both ensuring a smooth</w:t>
      </w:r>
      <w:r>
        <w:t xml:space="preserve"> </w:t>
      </w:r>
      <w:r>
        <w:t xml:space="preserve">functioning of the internal market and a high level of environmental protection.</w:t>
      </w:r>
      <w:r>
        <w:br/>
      </w:r>
      <w:r>
        <w:t xml:space="preserve">The choice of Article 114 of the TFEU as a legal basis allows to build environmental-</w:t>
      </w:r>
      <w:r>
        <w:t xml:space="preserve"> </w:t>
      </w:r>
      <w:r>
        <w:t xml:space="preserve">related requirements as the core elements of conditions on the type-approval and</w:t>
      </w:r>
      <w:r>
        <w:t xml:space="preserve"> </w:t>
      </w:r>
      <w:r>
        <w:t xml:space="preserve">thereby the placing on the EU market of vehicles. It follows other examples of legislative</w:t>
      </w:r>
      <w:r>
        <w:t xml:space="preserve"> </w:t>
      </w:r>
      <w:r>
        <w:t xml:space="preserve">proposals tabled by the Commission recently, aiming at covering in one single instrument</w:t>
      </w:r>
      <w:r>
        <w:t xml:space="preserve"> </w:t>
      </w:r>
      <w:r>
        <w:t xml:space="preserve">sustainability/circularity requirements applying to the whole lifecycle of products, such as the</w:t>
      </w:r>
      <w:r>
        <w:t xml:space="preserve"> </w:t>
      </w:r>
      <w:r>
        <w:t xml:space="preserve">proposal for a Batteries Regulation62, the proposal for a Regulation on Eco-design for</w:t>
      </w:r>
      <w:r>
        <w:t xml:space="preserve"> </w:t>
      </w:r>
      <w:r>
        <w:t xml:space="preserve">Sustainable Products63 and the proposal for a Regulation on Packaging and Packaging Waste64.</w:t>
      </w:r>
      <w:r>
        <w:t xml:space="preserve"> </w:t>
      </w:r>
      <w:r>
        <w:t xml:space="preserve">3.2</w:t>
      </w:r>
      <w:r>
        <w:t xml:space="preserve"> </w:t>
      </w:r>
      <w:r>
        <w:t xml:space="preserve">Nature of the legal instrument</w:t>
      </w:r>
      <w:r>
        <w:t xml:space="preserve"> </w:t>
      </w:r>
      <w:r>
        <w:t xml:space="preserve">The evaluation of the ELV Directive and 3R type-approval Directive identified the generic</w:t>
      </w:r>
      <w:r>
        <w:t xml:space="preserve"> </w:t>
      </w:r>
      <w:r>
        <w:t xml:space="preserve">nature of their provisions as one of their main shortcomings. Many of these provisions were</w:t>
      </w:r>
    </w:p>
    <w:p>
      <w:pPr>
        <w:pStyle w:val="BodyText"/>
      </w:pPr>
      <w:r>
        <w:t xml:space="preserve">62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</w:t>
      </w:r>
      <w:r>
        <w:t xml:space="preserve"> </w:t>
      </w:r>
      <w:r>
        <w:t xml:space="preserve">63 Proposal for a Regulation of the European Parliament and of the Council establishing a framework for setting ecodesign</w:t>
      </w:r>
      <w:r>
        <w:t xml:space="preserve"> </w:t>
      </w:r>
      <w:r>
        <w:t xml:space="preserve">requirements for sustainable products and repealing Directive 2009/125/EC.</w:t>
      </w:r>
      <w:r>
        <w:t xml:space="preserve"> </w:t>
      </w:r>
      <w:r>
        <w:t xml:space="preserve">64 Proposal for a Regulation of the European Parliament and of the Council on packaging and packaging waste, amending</w:t>
      </w:r>
      <w:r>
        <w:t xml:space="preserve"> </w:t>
      </w:r>
      <w:r>
        <w:t xml:space="preserve">Regulation (EU) 2019/1020 and Directive (EU) 2019/904, and repealing Directive 94/62/EC.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found to be too general, not setting sufficiently clear requirements and not measurable. This</w:t>
      </w:r>
      <w:r>
        <w:t xml:space="preserve"> </w:t>
      </w:r>
      <w:r>
        <w:t xml:space="preserve">led to diverging interpretation among the Member States (for example on the calculation of</w:t>
      </w:r>
      <w:r>
        <w:t xml:space="preserve"> </w:t>
      </w:r>
      <w:r>
        <w:t xml:space="preserve">recycling targets), to a lack of progress (for example on design for recycling) or could not be</w:t>
      </w:r>
      <w:r>
        <w:t xml:space="preserve"> </w:t>
      </w:r>
      <w:r>
        <w:t xml:space="preserve">properly monitored (for example the provisions in the 3R type-approval on the verification by</w:t>
      </w:r>
      <w:r>
        <w:t xml:space="preserve"> </w:t>
      </w:r>
      <w:r>
        <w:t xml:space="preserve">Member States that vehicle producers adequately demonstrate that new vehicle types comply</w:t>
      </w:r>
      <w:r>
        <w:t xml:space="preserve"> </w:t>
      </w:r>
      <w:r>
        <w:t xml:space="preserve">with the requirements on re-usability, recyclability and recoverability). This is hampering the</w:t>
      </w:r>
      <w:r>
        <w:t xml:space="preserve"> </w:t>
      </w:r>
      <w:r>
        <w:t xml:space="preserve">functioning of the EU single market and not resulting in a better protection of the</w:t>
      </w:r>
      <w:r>
        <w:t xml:space="preserve"> </w:t>
      </w:r>
      <w:r>
        <w:t xml:space="preserve">environment.</w:t>
      </w:r>
      <w:r>
        <w:br/>
      </w:r>
      <w:r>
        <w:t xml:space="preserve">In addition, the co-existence of two separate legal acts (ELV Directive and 3R type-approval</w:t>
      </w:r>
      <w:r>
        <w:t xml:space="preserve"> </w:t>
      </w:r>
      <w:r>
        <w:t xml:space="preserve">Directive) brings with it the risk that their respective provisions are not synchronised. The</w:t>
      </w:r>
      <w:r>
        <w:t xml:space="preserve"> </w:t>
      </w:r>
      <w:r>
        <w:t xml:space="preserve">provisions of both Directives are intrinsically linked, as the 3R type-approval Directive needs</w:t>
      </w:r>
      <w:r>
        <w:t xml:space="preserve"> </w:t>
      </w:r>
      <w:r>
        <w:t xml:space="preserve">to mirror the provisions of the ELV Directive. The merger of the two existing Directives into</w:t>
      </w:r>
      <w:r>
        <w:t xml:space="preserve"> </w:t>
      </w:r>
      <w:r>
        <w:t xml:space="preserve">a single Regulation represents the most efficient solution to ensure this synchronisation. It</w:t>
      </w:r>
      <w:r>
        <w:t xml:space="preserve"> </w:t>
      </w:r>
      <w:r>
        <w:t xml:space="preserve">will provide the necessary legal certainty, simplify the current regulatory landscape by</w:t>
      </w:r>
      <w:r>
        <w:t xml:space="preserve"> </w:t>
      </w:r>
      <w:r>
        <w:t xml:space="preserve">gathering all requirements into a single act and contribute to a stronger EU market integration.</w:t>
      </w:r>
      <w:r>
        <w:t xml:space="preserve"> </w:t>
      </w:r>
      <w:r>
        <w:t xml:space="preserve">A Regulation will ensure that the obligations are implemented at the same time and in the</w:t>
      </w:r>
      <w:r>
        <w:t xml:space="preserve"> </w:t>
      </w:r>
      <w:r>
        <w:t xml:space="preserve">same manner in all 27 EU Member States in a harmonised way. Compared to a Directive, the</w:t>
      </w:r>
      <w:r>
        <w:t xml:space="preserve"> </w:t>
      </w:r>
      <w:r>
        <w:t xml:space="preserve">choice of Regulation also reduces the administrative costs linked to the transposition process</w:t>
      </w:r>
      <w:r>
        <w:t xml:space="preserve"> </w:t>
      </w:r>
      <w:r>
        <w:t xml:space="preserve">into national legislation and allows new EU requirements to apply earlier. The choice of a</w:t>
      </w:r>
      <w:r>
        <w:t xml:space="preserve"> </w:t>
      </w:r>
      <w:r>
        <w:t xml:space="preserve">Regulation is consistent with the rest of the type-approval regulatory framework, where</w:t>
      </w:r>
      <w:r>
        <w:t xml:space="preserve"> </w:t>
      </w:r>
      <w:r>
        <w:t xml:space="preserve">Directives have been turned into Regulations as part of the measures adopted at the EU level</w:t>
      </w:r>
      <w:r>
        <w:t xml:space="preserve"> </w:t>
      </w:r>
      <w:r>
        <w:t xml:space="preserve">in the aftermath of the “Dieselgate” emissions scandal.</w:t>
      </w:r>
      <w:r>
        <w:br/>
      </w:r>
      <w:r>
        <w:t xml:space="preserve">3.3</w:t>
      </w:r>
      <w:r>
        <w:t xml:space="preserve"> </w:t>
      </w:r>
      <w:r>
        <w:t xml:space="preserve">Subsidiarity: necessity and added value of EU action</w:t>
      </w:r>
      <w:r>
        <w:t xml:space="preserve"> </w:t>
      </w:r>
      <w:r>
        <w:t xml:space="preserve">To ensure a harmonised and well-functioning internal market across all EU Member States</w:t>
      </w:r>
      <w:r>
        <w:t xml:space="preserve"> </w:t>
      </w:r>
      <w:r>
        <w:t xml:space="preserve">and enable a smooth transition of the automotive sector to the circular economy, in line with</w:t>
      </w:r>
      <w:r>
        <w:t xml:space="preserve"> </w:t>
      </w:r>
      <w:r>
        <w:t xml:space="preserve">the ambition of the European Green Deal, it is essential to put in place a common set of rules</w:t>
      </w:r>
      <w:r>
        <w:t xml:space="preserve"> </w:t>
      </w:r>
      <w:r>
        <w:t xml:space="preserve">at the EU level, with clear requirements and obligations addressed to both Member States and</w:t>
      </w:r>
      <w:r>
        <w:t xml:space="preserve"> </w:t>
      </w:r>
      <w:r>
        <w:t xml:space="preserve">economic operators. Otherwise, the risk is to fragment the EU market and make progress on</w:t>
      </w:r>
      <w:r>
        <w:t xml:space="preserve"> </w:t>
      </w:r>
      <w:r>
        <w:t xml:space="preserve">circular economy dependent on voluntary actions by economic actors or individual Member</w:t>
      </w:r>
      <w:r>
        <w:t xml:space="preserve"> </w:t>
      </w:r>
      <w:r>
        <w:t xml:space="preserve">States. EU action is necessary to meet all the objectives of this initiative.</w:t>
      </w:r>
      <w:r>
        <w:br/>
      </w:r>
      <w:r>
        <w:t xml:space="preserve">The EU automotive sector benefits greatly from the internal market. As indicated above, type-</w:t>
      </w:r>
      <w:r>
        <w:t xml:space="preserve"> </w:t>
      </w:r>
      <w:r>
        <w:t xml:space="preserve">approval rules streamline the conditions linked to the placing on the EU market as adopted at</w:t>
      </w:r>
      <w:r>
        <w:t xml:space="preserve"> </w:t>
      </w:r>
      <w:r>
        <w:t xml:space="preserve">EU level. Without active EU level regulatory intervention, only small-scale and local</w:t>
      </w:r>
      <w:r>
        <w:t xml:space="preserve"> </w:t>
      </w:r>
      <w:r>
        <w:t xml:space="preserve">incentives to design and produce vehicles in a way which limits the use of primary materials</w:t>
      </w:r>
      <w:r>
        <w:t xml:space="preserve"> </w:t>
      </w:r>
      <w:r>
        <w:t xml:space="preserve">and increase the use of secondary materials are expected, as there are no legally binding</w:t>
      </w:r>
      <w:r>
        <w:t xml:space="preserve"> </w:t>
      </w:r>
      <w:r>
        <w:t xml:space="preserve">provisions on the design for circularity of such vehicles today.</w:t>
      </w:r>
      <w:r>
        <w:br/>
      </w:r>
      <w:r>
        <w:t xml:space="preserve">Harmonisation of requirements would facilitate the development of modern and</w:t>
      </w:r>
      <w:r>
        <w:t xml:space="preserve"> </w:t>
      </w:r>
      <w:r>
        <w:t xml:space="preserve">environmentally sound infrastructure for the treatment for all vehicles in the EU, support</w:t>
      </w:r>
      <w:r>
        <w:t xml:space="preserve"> </w:t>
      </w:r>
      <w:r>
        <w:t xml:space="preserve">innovation and address the implementation problems related to the different interpretations of</w:t>
      </w:r>
      <w:r>
        <w:t xml:space="preserve"> </w:t>
      </w:r>
      <w:r>
        <w:t xml:space="preserve">existing legislation. It would also allow setting a clear reporting and monitoring mechanism,</w:t>
      </w:r>
      <w:r>
        <w:t xml:space="preserve"> </w:t>
      </w:r>
      <w:r>
        <w:t xml:space="preserve">resulting in transparency and data comparability across the sector.</w:t>
      </w:r>
      <w:r>
        <w:br/>
      </w:r>
      <w:r>
        <w:t xml:space="preserve">The difficulties related to the “missing vehicles” are common to all Member States. The</w:t>
      </w:r>
      <w:r>
        <w:t xml:space="preserve"> </w:t>
      </w:r>
      <w:r>
        <w:t xml:space="preserve">cross-border dimension of the problem is one of its main features and requires an EU</w:t>
      </w:r>
      <w:r>
        <w:t xml:space="preserve"> </w:t>
      </w:r>
      <w:r>
        <w:t xml:space="preserve">response. There were different attempts by some Member States to address the problem,</w:t>
      </w:r>
      <w:r>
        <w:t xml:space="preserve"> </w:t>
      </w:r>
      <w:r>
        <w:t xml:space="preserve">which have not proven effective. The difficulty in exchanging information on the registration</w:t>
      </w:r>
      <w:r>
        <w:t xml:space="preserve"> </w:t>
      </w:r>
      <w:r>
        <w:t xml:space="preserve">of vehicles between vehicle registers of the different Member States requires a harmonised</w:t>
      </w:r>
      <w:r>
        <w:t xml:space="preserve"> </w:t>
      </w:r>
      <w:r>
        <w:t xml:space="preserve">solution. The same goes for the export of used vehicles from the EU, which can only be</w:t>
      </w:r>
      <w:r>
        <w:t xml:space="preserve"> </w:t>
      </w:r>
      <w:r>
        <w:t xml:space="preserve">governed at the EU level in view of the EU common rules on customs and external trade.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Finally, the treatment of vehicles not covered by the ELV Directive has been regulated</w:t>
      </w:r>
      <w:r>
        <w:t xml:space="preserve"> </w:t>
      </w:r>
      <w:r>
        <w:t xml:space="preserve">differently by the Member States. The study supporting the evaluation of the EU rules on end-</w:t>
      </w:r>
      <w:r>
        <w:t xml:space="preserve"> </w:t>
      </w:r>
      <w:r>
        <w:t xml:space="preserve">of-life vehicles65 revealed that only few Member States have established a consistent legal</w:t>
      </w:r>
      <w:r>
        <w:t xml:space="preserve"> </w:t>
      </w:r>
      <w:r>
        <w:t xml:space="preserve">framework for the treatment of these vehicles at the end-of-life, whereas in others it is not</w:t>
      </w:r>
      <w:r>
        <w:t xml:space="preserve"> </w:t>
      </w:r>
      <w:r>
        <w:t xml:space="preserve">clear how they are treated and what consequences to the environment are caused when the</w:t>
      </w:r>
      <w:r>
        <w:t xml:space="preserve"> </w:t>
      </w:r>
      <w:r>
        <w:t xml:space="preserve">treatment is carried under sub-optimal conditions. Maintaining nationally fragmented</w:t>
      </w:r>
      <w:r>
        <w:t xml:space="preserve"> </w:t>
      </w:r>
      <w:r>
        <w:t xml:space="preserve">regulatory frameworks in the EU would leave more than 45 million vehicles currently on EU</w:t>
      </w:r>
      <w:r>
        <w:t xml:space="preserve"> </w:t>
      </w:r>
      <w:r>
        <w:t xml:space="preserve">roads at higher risk of encountering illegal dismantling activities, environmentally unsound</w:t>
      </w:r>
      <w:r>
        <w:t xml:space="preserve"> </w:t>
      </w:r>
      <w:r>
        <w:t xml:space="preserve">treatment causing an uneven playing field between economic operators and significant</w:t>
      </w:r>
      <w:r>
        <w:t xml:space="preserve"> </w:t>
      </w:r>
      <w:r>
        <w:t xml:space="preserve">potential loss of valuable secondary raw materials from the ELVs.</w:t>
      </w:r>
      <w:r>
        <w:br/>
      </w:r>
      <w:r>
        <w:t xml:space="preserve">The objectives of the revision of the EU rules on end-of-life vehicles cannot be sufficiently</w:t>
      </w:r>
      <w:r>
        <w:t xml:space="preserve"> </w:t>
      </w:r>
      <w:r>
        <w:t xml:space="preserve">achieved by the Member States acting individually but can rather, by reason of the scale and</w:t>
      </w:r>
      <w:r>
        <w:t xml:space="preserve"> </w:t>
      </w:r>
      <w:r>
        <w:t xml:space="preserve">effects of the measures, be better achieved at Union level.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br/>
      </w:r>
      <w:r>
        <w:t xml:space="preserve">4.1</w:t>
      </w:r>
      <w:r>
        <w:t xml:space="preserve"> </w:t>
      </w:r>
      <w:r>
        <w:t xml:space="preserve">General objectives</w:t>
      </w:r>
      <w:r>
        <w:br/>
      </w:r>
      <w:r>
        <w:t xml:space="preserve">The overall objective of this initiative is to improve the functioning of the EU internal market</w:t>
      </w:r>
      <w:r>
        <w:t xml:space="preserve"> </w:t>
      </w:r>
      <w:r>
        <w:t xml:space="preserve">by reducing the negative environmental impacts linked to the design, production, service life</w:t>
      </w:r>
      <w:r>
        <w:t xml:space="preserve"> </w:t>
      </w:r>
      <w:r>
        <w:t xml:space="preserve">and end-of-life treatment of vehicles and contributing to the sustainability of the automotive</w:t>
      </w:r>
      <w:r>
        <w:t xml:space="preserve"> </w:t>
      </w:r>
      <w:r>
        <w:t xml:space="preserve">and recycling sectors.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In order to address the problems described in section 2, the initiative seeks to address the</w:t>
      </w:r>
      <w:r>
        <w:t xml:space="preserve"> </w:t>
      </w:r>
      <w:r>
        <w:t xml:space="preserve">following five specific objectives:</w:t>
      </w:r>
      <w:r>
        <w:br/>
      </w:r>
      <w:r>
        <w:t xml:space="preserve">1. ‘Design circular’: Improve circularity at the design phase of vehicles, to facilitate and</w:t>
      </w:r>
      <w:r>
        <w:t xml:space="preserve"> </w:t>
      </w:r>
      <w:r>
        <w:t xml:space="preserve">increase the removal, reuse, remanufacturing and recycling of materials, parts and</w:t>
      </w:r>
      <w:r>
        <w:t xml:space="preserve"> </w:t>
      </w:r>
      <w:r>
        <w:t xml:space="preserve">components contained in vehicles, so that vehicle producers use more materials and</w:t>
      </w:r>
      <w:r>
        <w:t xml:space="preserve"> </w:t>
      </w:r>
      <w:r>
        <w:t xml:space="preserve">technologies which do not hamper the removal of re-usable parts and components, use</w:t>
      </w:r>
      <w:r>
        <w:t xml:space="preserve"> </w:t>
      </w:r>
      <w:r>
        <w:t xml:space="preserve">more materials which are easy to recycle and dismantlers are provided with information</w:t>
      </w:r>
      <w:r>
        <w:t xml:space="preserve"> </w:t>
      </w:r>
      <w:r>
        <w:t xml:space="preserve">allowing them to increase and improve the removal, re-use and recycling of parts,</w:t>
      </w:r>
      <w:r>
        <w:t xml:space="preserve"> </w:t>
      </w:r>
      <w:r>
        <w:t xml:space="preserve">components and materials from ELVs.</w:t>
      </w:r>
      <w:r>
        <w:br/>
      </w:r>
      <w:r>
        <w:t xml:space="preserve">2. ‘Use recycled content: Significantly increase the use of recycled materials (especially</w:t>
      </w:r>
      <w:r>
        <w:t xml:space="preserve"> </w:t>
      </w:r>
      <w:r>
        <w:t xml:space="preserve">plastics, steel, aluminium and CRMs) in the production of vehicles, thereby incentivising</w:t>
      </w:r>
      <w:r>
        <w:t xml:space="preserve"> </w:t>
      </w:r>
      <w:r>
        <w:t xml:space="preserve">recycling, reducing strategic dependencies of raw materials for the automotive industry</w:t>
      </w:r>
      <w:r>
        <w:t xml:space="preserve"> </w:t>
      </w:r>
      <w:r>
        <w:t xml:space="preserve">and supporting the decarbonisation of the EU industry.</w:t>
      </w:r>
      <w:r>
        <w:br/>
      </w:r>
      <w:r>
        <w:t xml:space="preserve">3. ‘Treat better’: Significantly increase the quantity and quality of materials (especially</w:t>
      </w:r>
      <w:r>
        <w:t xml:space="preserve"> </w:t>
      </w:r>
      <w:r>
        <w:t xml:space="preserve">plastics, steel, aluminium and CRMs) re-used, remanufactured and recycled from ELVs,</w:t>
      </w:r>
      <w:r>
        <w:t xml:space="preserve"> </w:t>
      </w:r>
      <w:r>
        <w:t xml:space="preserve">thereby reducing the environmental footprint linked to the management of the waste</w:t>
      </w:r>
      <w:r>
        <w:t xml:space="preserve"> </w:t>
      </w:r>
      <w:r>
        <w:t xml:space="preserve">generated by the automotive industry, supporting the creation of a dynamic market for</w:t>
      </w:r>
      <w:r>
        <w:t xml:space="preserve"> </w:t>
      </w:r>
      <w:r>
        <w:t xml:space="preserve">secondary materials in the EU and facilitating the incorporation of more reusable parts</w:t>
      </w:r>
      <w:r>
        <w:t xml:space="preserve"> </w:t>
      </w:r>
      <w:r>
        <w:t xml:space="preserve">into used vehicles extending their lifespan at moderate costs for end-users.</w:t>
      </w:r>
      <w:r>
        <w:br/>
      </w:r>
      <w:r>
        <w:t xml:space="preserve">4. ‘Collect more’: Significantly increase the collection of ELVs in the EU and ensure</w:t>
      </w:r>
      <w:r>
        <w:t xml:space="preserve"> </w:t>
      </w:r>
      <w:r>
        <w:t xml:space="preserve">roadworthiness of used vehicles exported from the EU, so that the number of “missing</w:t>
      </w:r>
      <w:r>
        <w:t xml:space="preserve"> </w:t>
      </w:r>
      <w:r>
        <w:t xml:space="preserve">vehicles” and the EU external pollution footprint and road safety risks associated with the</w:t>
      </w:r>
      <w:r>
        <w:t xml:space="preserve"> </w:t>
      </w:r>
      <w:r>
        <w:t xml:space="preserve">export of non-roadworthy used vehicles outside the EU are reduced.</w:t>
      </w:r>
    </w:p>
    <w:p>
      <w:pPr>
        <w:pStyle w:val="BodyText"/>
      </w:pPr>
      <w:r>
        <w:t xml:space="preserve">65 SWD(2021)60</w:t>
      </w:r>
    </w:p>
    <w:p>
      <w:pPr>
        <w:pStyle w:val="BodyText"/>
      </w:pPr>
      <w:r>
        <w:t xml:space="preserve">20</w:t>
      </w:r>
    </w:p>
    <w:p>
      <w:pPr>
        <w:pStyle w:val="Compact"/>
        <w:numPr>
          <w:ilvl w:val="0"/>
          <w:numId w:val="1001"/>
        </w:numPr>
      </w:pPr>
      <w:r>
        <w:t xml:space="preserve">‘Cover more vehicles’: Increase circularity in the design, production and end-of-life</w:t>
      </w:r>
      <w:r>
        <w:t xml:space="preserve"> </w:t>
      </w:r>
      <w:r>
        <w:t xml:space="preserve">treatment of vehicles (lorries, buses, trailers66 and L3e-L7e category vehicles67) which are</w:t>
      </w:r>
      <w:r>
        <w:t xml:space="preserve"> </w:t>
      </w:r>
      <w:r>
        <w:t xml:space="preserve">currently outside the scope of the ELV and 3R type-approval legislation and ensure that</w:t>
      </w:r>
      <w:r>
        <w:t xml:space="preserve"> </w:t>
      </w:r>
      <w:r>
        <w:t xml:space="preserve">they are treated properly.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automotive sector is currently undergoing a massive transformation in its design</w:t>
      </w:r>
      <w:r>
        <w:t xml:space="preserve"> </w:t>
      </w:r>
      <w:r>
        <w:t xml:space="preserve">and production patterns, triggered by the shift to (heavier) electric vehicles, increasing</w:t>
      </w:r>
      <w:r>
        <w:t xml:space="preserve"> </w:t>
      </w:r>
      <w:r>
        <w:t xml:space="preserve">use of advanced and lightweight materials and the growing number of electronic</w:t>
      </w:r>
      <w:r>
        <w:t xml:space="preserve"> </w:t>
      </w:r>
      <w:r>
        <w:t xml:space="preserve">components in vehicles. The main share of the environmental footprint of the automotive</w:t>
      </w:r>
      <w:r>
        <w:t xml:space="preserve"> </w:t>
      </w:r>
      <w:r>
        <w:t xml:space="preserve">sector will shift from the use phase to the materials production and end-of-life phase.</w:t>
      </w:r>
      <w:r>
        <w:t xml:space="preserve"> </w:t>
      </w:r>
      <w:r>
        <w:t xml:space="preserve">Electrification will increase the mass in vehicles in general and of non-ferrous metals in</w:t>
      </w:r>
      <w:r>
        <w:t xml:space="preserve"> </w:t>
      </w:r>
      <w:r>
        <w:t xml:space="preserve">particular. The trend to put on the market larger and heavier vehicles (like SUVs) is expected</w:t>
      </w:r>
      <w:r>
        <w:t xml:space="preserve"> </w:t>
      </w:r>
      <w:r>
        <w:t xml:space="preserve">to continue, which translates into an increasing use of primary materials and its associated</w:t>
      </w:r>
      <w:r>
        <w:t xml:space="preserve"> </w:t>
      </w:r>
      <w:r>
        <w:t xml:space="preserve">carbon footprint, which can offset the environmental gains linked to the phasing out of</w:t>
      </w:r>
      <w:r>
        <w:t xml:space="preserve"> </w:t>
      </w:r>
      <w:r>
        <w:t xml:space="preserve">combustion engine. For aluminium for instance, current ELVs contain around 100 kg of</w:t>
      </w:r>
      <w:r>
        <w:t xml:space="preserve"> </w:t>
      </w:r>
      <w:r>
        <w:t xml:space="preserve">predominantly cast alloys, whereas average new vehicles contain 180 kg and BEVs more than</w:t>
      </w:r>
      <w:r>
        <w:t xml:space="preserve"> </w:t>
      </w:r>
      <w:r>
        <w:t xml:space="preserve">320 kg of aluminium per vehicle, predominantly wrought alloys68. For global production, a</w:t>
      </w:r>
      <w:r>
        <w:t xml:space="preserve"> </w:t>
      </w:r>
      <w:r>
        <w:t xml:space="preserve">four-fold increase in aluminium demand is expected69 towards 2050. The limitations inherent</w:t>
      </w:r>
      <w:r>
        <w:t xml:space="preserve"> </w:t>
      </w:r>
      <w:r>
        <w:t xml:space="preserve">to both the ELV and the 3R type-approval Directives (generic provisions, limited monitoring</w:t>
      </w:r>
      <w:r>
        <w:t xml:space="preserve"> </w:t>
      </w:r>
      <w:r>
        <w:t xml:space="preserve">and enforcement) would remain, and prevent real changes towards making the design and</w:t>
      </w:r>
      <w:r>
        <w:t xml:space="preserve"> </w:t>
      </w:r>
      <w:r>
        <w:t xml:space="preserve">production of all vehicles placed on the EU market more circular.</w:t>
      </w:r>
      <w:r>
        <w:t xml:space="preserve"> </w:t>
      </w:r>
      <w:r>
        <w:t xml:space="preserve">Novel components, advanced materials and more complex (and lighter) vehicle designs</w:t>
      </w:r>
      <w:r>
        <w:t xml:space="preserve"> </w:t>
      </w:r>
      <w:r>
        <w:t xml:space="preserve">will further increase the reliance of the sector on CRMs. Electric drivetrains will</w:t>
      </w:r>
      <w:r>
        <w:t xml:space="preserve"> </w:t>
      </w:r>
      <w:r>
        <w:t xml:space="preserve">significantly increase the share of electric drive motors in the EU fleet, either being induction</w:t>
      </w:r>
      <w:r>
        <w:t xml:space="preserve"> </w:t>
      </w:r>
      <w:r>
        <w:t xml:space="preserve">motors or permanent magnet motors70 containing rare earth elements such as neodymium and</w:t>
      </w:r>
      <w:r>
        <w:t xml:space="preserve"> </w:t>
      </w:r>
      <w:r>
        <w:t xml:space="preserve">dysprosium for their construction71. Dysprosium demand will double by 2030 to six times</w:t>
      </w:r>
      <w:r>
        <w:t xml:space="preserve"> </w:t>
      </w:r>
      <w:r>
        <w:t xml:space="preserve">higher by 2050; praseodymium will increase by 50% in 2030 and double by 205072; for</w:t>
      </w:r>
      <w:r>
        <w:t xml:space="preserve"> </w:t>
      </w:r>
      <w:r>
        <w:t xml:space="preserve">neodymium an eleven-fold increase by 2032 is expected73. Increasing numbers of electronic</w:t>
      </w:r>
      <w:r>
        <w:t xml:space="preserve"> </w:t>
      </w:r>
      <w:r>
        <w:t xml:space="preserve">components shifts the presence of platinum-group metals from catalysts to multiple parts</w:t>
      </w:r>
      <w:r>
        <w:t xml:space="preserve"> </w:t>
      </w:r>
      <w:r>
        <w:t xml:space="preserve">distributed over the vehicles. The use share of magnesium, another CRM used for lightweight</w:t>
      </w:r>
      <w:r>
        <w:t xml:space="preserve"> </w:t>
      </w:r>
      <w:r>
        <w:t xml:space="preserve">parts and in aluminium alloys, is expected to increase significantly, with an annual growth of</w:t>
      </w:r>
      <w:r>
        <w:t xml:space="preserve"> </w:t>
      </w:r>
      <w:r>
        <w:t xml:space="preserve">9.5% from 2020 to 202574.</w:t>
      </w:r>
    </w:p>
    <w:p>
      <w:pPr>
        <w:pStyle w:val="FirstParagraph"/>
      </w:pPr>
      <w:r>
        <w:t xml:space="preserve">66 Also referred to as Heavy Duty Vehicles (HDV), categories as defined in Regulation 2018/858</w:t>
      </w:r>
      <w:r>
        <w:t xml:space="preserve"> </w:t>
      </w:r>
      <w:r>
        <w:t xml:space="preserve">67 L-category vehicles include light 2-wheel powered vehicles (category L1), three-wheel mopeds (L2), two-wheel</w:t>
      </w:r>
      <w:r>
        <w:t xml:space="preserve"> </w:t>
      </w:r>
      <w:r>
        <w:t xml:space="preserve">motorcycles (L3), two-wheel motorcycles with sidecars (L4), powered tricycles (L5), light quadricycles (L6) and heavy</w:t>
      </w:r>
      <w:r>
        <w:t xml:space="preserve"> </w:t>
      </w:r>
      <w:r>
        <w:t xml:space="preserve">quadricycles (L7) as defined in Regulation 2013/168. The scope considered here excludes L1 and L2.</w:t>
      </w:r>
      <w:r>
        <w:t xml:space="preserve"> </w:t>
      </w:r>
      <w:r>
        <w:t xml:space="preserve">68 DuckerFrontier, Aluminium content in European Passenger Cars, prepared for European Aluminium, public summary</w:t>
      </w:r>
      <w:r>
        <w:t xml:space="preserve"> </w:t>
      </w:r>
      <w:r>
        <w:t xml:space="preserve">10.10.2019.</w:t>
      </w:r>
      <w:r>
        <w:t xml:space="preserve"> </w:t>
      </w:r>
      <w:r>
        <w:t xml:space="preserve">69 R.G. Billy, D.B. Muller, Aluminium use in passenger cars poses systemic challenges for recycling and GHG emissions,</w:t>
      </w:r>
      <w:r>
        <w:t xml:space="preserve"> </w:t>
      </w:r>
      <w:r>
        <w:t xml:space="preserve">Resources Conservation and Recycling 190 (September):106827, March 2023, DOI: 10.1016/j.resconrec.2022.106827.</w:t>
      </w:r>
      <w:r>
        <w:t xml:space="preserve"> </w:t>
      </w:r>
      <w:r>
        <w:t xml:space="preserve">70 A detailed list of electric traction motor types is available in (JRC, 2023). N. Tazi, M. Orefice, C. Marmy, Y. Baron, M</w:t>
      </w:r>
      <w:r>
        <w:t xml:space="preserve"> </w:t>
      </w:r>
      <w:r>
        <w:t xml:space="preserve">Ljunggren, P Wäger, F. Mathieux, Initial analysis of selected measures to improve the circularity of Critical Raw Materials</w:t>
      </w:r>
      <w:r>
        <w:t xml:space="preserve"> </w:t>
      </w:r>
      <w:r>
        <w:t xml:space="preserve">and other materials in passenger cars, EUR 31468 EN, Publications Office of the European Union, Luxembourg, 2023, ISBN</w:t>
      </w:r>
      <w:r>
        <w:t xml:space="preserve"> </w:t>
      </w:r>
      <w:r>
        <w:t xml:space="preserve">978-92-68-01625-1, doi: 10.2760/207541, JRC132821</w:t>
      </w:r>
      <w:r>
        <w:t xml:space="preserve"> </w:t>
      </w:r>
      <w:r>
        <w:t xml:space="preserve">71 EU Science hub, JRC Raw Materials Information System, https://rmis.jrc.ec.europa.eu/apps/veh/#/v/materials</w:t>
      </w:r>
      <w:r>
        <w:t xml:space="preserve"> </w:t>
      </w:r>
      <w:r>
        <w:t xml:space="preserve">72 “European Commission, Critical materials for strategic technologies and sectors in the EU - a foresight study, 2020”.</w:t>
      </w:r>
      <w:r>
        <w:t xml:space="preserve"> </w:t>
      </w:r>
      <w:r>
        <w:t xml:space="preserve">73 https://www.idtechex.com/en/research-article/rare-earths-in-evs-problems-solutions-and-what-is-actually-happening/25071</w:t>
      </w:r>
      <w:r>
        <w:t xml:space="preserve"> </w:t>
      </w:r>
      <w:r>
        <w:t xml:space="preserve">74 Source: JRC 2023 ongoing CRM project: https://www.intlmag.org/page/3d-demonstrator-2020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The uptake of recycled materials like plastics, steel and aluminium would be largely left</w:t>
      </w:r>
      <w:r>
        <w:t xml:space="preserve"> </w:t>
      </w:r>
      <w:r>
        <w:t xml:space="preserve">to voluntary initiatives by individual economic actors. Plastics materials in vehicles is</w:t>
      </w:r>
      <w:r>
        <w:t xml:space="preserve"> </w:t>
      </w:r>
      <w:r>
        <w:t xml:space="preserve">expected to represent around 200 kg on average per light-duty vehicle (13% of the total</w:t>
      </w:r>
      <w:r>
        <w:t xml:space="preserve"> </w:t>
      </w:r>
      <w:r>
        <w:t xml:space="preserve">weight of an average EV). Currently, the level of (post-consumer) recycled plastics in cars is</w:t>
      </w:r>
      <w:r>
        <w:t xml:space="preserve"> </w:t>
      </w:r>
      <w:r>
        <w:t xml:space="preserve">limited to 2.5% and little progress on this is expected without regulatory intervention in the</w:t>
      </w:r>
      <w:r>
        <w:t xml:space="preserve"> </w:t>
      </w:r>
      <w:r>
        <w:t xml:space="preserve">next years, so that the automotive sector would remain a major user of virgin plastics across</w:t>
      </w:r>
      <w:r>
        <w:t xml:space="preserve"> </w:t>
      </w:r>
      <w:r>
        <w:t xml:space="preserve">the EU industries75.</w:t>
      </w:r>
      <w:r>
        <w:t xml:space="preserve"> </w:t>
      </w:r>
      <w:r>
        <w:t xml:space="preserve">The problems linked to the waste stage of the life cycle of vehicles will remain. Under a</w:t>
      </w:r>
      <w:r>
        <w:t xml:space="preserve"> </w:t>
      </w:r>
      <w:r>
        <w:t xml:space="preserve">baseline scenario, around 10 million passenger cars and vans would become ELVs in</w:t>
      </w:r>
      <w:r>
        <w:t xml:space="preserve"> </w:t>
      </w:r>
      <w:r>
        <w:t xml:space="preserve">2035, containing 7.6 million tons of steel (and cast iron), 1.3 million tons of aluminium, 175</w:t>
      </w:r>
      <w:r>
        <w:t xml:space="preserve"> </w:t>
      </w:r>
      <w:r>
        <w:t xml:space="preserve">thousand tons of copper and brass, 250 thousand tons of glass and 1.6 million tons of plastics.</w:t>
      </w:r>
      <w:r>
        <w:t xml:space="preserve"> </w:t>
      </w:r>
      <w:r>
        <w:t xml:space="preserve">The dismantling and recycling sector would continue to focus on materials and parts which</w:t>
      </w:r>
      <w:r>
        <w:t xml:space="preserve"> </w:t>
      </w:r>
      <w:r>
        <w:t xml:space="preserve">are profitable, and, in the absence of incentives or regulatory requirements, the quantity of</w:t>
      </w:r>
      <w:r>
        <w:t xml:space="preserve"> </w:t>
      </w:r>
      <w:r>
        <w:t xml:space="preserve">recyclates from materials which are difficult to remove or recycle (especially plastics, glass,</w:t>
      </w:r>
      <w:r>
        <w:t xml:space="preserve"> </w:t>
      </w:r>
      <w:r>
        <w:t xml:space="preserve">CRMs, textiles, composite materials) will not increase. Without incentives, the quality of</w:t>
      </w:r>
      <w:r>
        <w:t xml:space="preserve"> </w:t>
      </w:r>
      <w:r>
        <w:t xml:space="preserve">recyclates would not improve either, hampering their uptake in new production and ultimately</w:t>
      </w:r>
      <w:r>
        <w:t xml:space="preserve"> </w:t>
      </w:r>
      <w:r>
        <w:t xml:space="preserve">preventing the design and production of vehicles to become more circular. Electric vehicles</w:t>
      </w:r>
      <w:r>
        <w:t xml:space="preserve"> </w:t>
      </w:r>
      <w:r>
        <w:t xml:space="preserve">are expected to represent up to 35 % of ELVs by 203576. The costs per vehicle for dismantling</w:t>
      </w:r>
      <w:r>
        <w:t xml:space="preserve"> </w:t>
      </w:r>
      <w:r>
        <w:t xml:space="preserve">batteries and e-drive motors are high and require sizeable investments in new skills and</w:t>
      </w:r>
      <w:r>
        <w:t xml:space="preserve"> </w:t>
      </w:r>
      <w:r>
        <w:t xml:space="preserve">equipment (e.g., handling and storage of batteries). Most CRMs in EVs risk therefore to</w:t>
      </w:r>
      <w:r>
        <w:t xml:space="preserve"> </w:t>
      </w:r>
      <w:r>
        <w:t xml:space="preserve">continue to be lost during the recycling processes or downcycled due to lack of economies of</w:t>
      </w:r>
      <w:r>
        <w:t xml:space="preserve"> </w:t>
      </w:r>
      <w:r>
        <w:t xml:space="preserve">scale and lack of recycling and further refining capacity. This is likely to be the case for rare</w:t>
      </w:r>
      <w:r>
        <w:t xml:space="preserve"> </w:t>
      </w:r>
      <w:r>
        <w:t xml:space="preserve">earths magnet materials diluted in the ferrous ELV stream or for other CRMs like magnesium</w:t>
      </w:r>
      <w:r>
        <w:t xml:space="preserve"> </w:t>
      </w:r>
      <w:r>
        <w:t xml:space="preserve">or silicon to be found in mixed unsorted ELV steel and aluminium fractions.</w:t>
      </w:r>
      <w:r>
        <w:t xml:space="preserve"> </w:t>
      </w:r>
      <w:r>
        <w:t xml:space="preserve">A lack of new policy intervention would result in considerable losses of resources,</w:t>
      </w:r>
      <w:r>
        <w:t xml:space="preserve"> </w:t>
      </w:r>
      <w:r>
        <w:t xml:space="preserve">including of CRMs, with significant impacts on the environment and the EU economy</w:t>
      </w:r>
      <w:r>
        <w:t xml:space="preserve"> </w:t>
      </w:r>
      <w:r>
        <w:t xml:space="preserve">and a missed opportunity to put the automotive sector on a path to circularity, at a</w:t>
      </w:r>
      <w:r>
        <w:t xml:space="preserve"> </w:t>
      </w:r>
      <w:r>
        <w:t xml:space="preserve">moment where the shift to electrification is driving profound changes in its business and</w:t>
      </w:r>
      <w:r>
        <w:t xml:space="preserve"> </w:t>
      </w:r>
      <w:r>
        <w:t xml:space="preserve">production models.</w:t>
      </w:r>
      <w:r>
        <w:br/>
      </w:r>
      <w:r>
        <w:t xml:space="preserve">Finally, a side effect to the shift to EVs might be the development of the market for second-</w:t>
      </w:r>
      <w:r>
        <w:t xml:space="preserve"> </w:t>
      </w:r>
      <w:r>
        <w:t xml:space="preserve">hand vehicles, which are more affordable than new EVs. This could in turn boost the demand</w:t>
      </w:r>
      <w:r>
        <w:t xml:space="preserve"> </w:t>
      </w:r>
      <w:r>
        <w:t xml:space="preserve">for used spare parts and provide incentives for the whole automotive supply chain to increase</w:t>
      </w:r>
      <w:r>
        <w:t xml:space="preserve"> </w:t>
      </w:r>
      <w:r>
        <w:t xml:space="preserve">re-use and remanufacturing.</w:t>
      </w:r>
      <w:r>
        <w:br/>
      </w:r>
      <w:r>
        <w:t xml:space="preserve">The problem of missing vehicles was identified in 2010 and has not been successfully</w:t>
      </w:r>
      <w:r>
        <w:t xml:space="preserve"> </w:t>
      </w:r>
      <w:r>
        <w:t xml:space="preserve">addressed since then, despite a series of soft law initiatives and individual measures taken by</w:t>
      </w:r>
      <w:r>
        <w:t xml:space="preserve"> </w:t>
      </w:r>
      <w:r>
        <w:t xml:space="preserve">some Member States. Without policy intervention addressing the drivers of this problem,</w:t>
      </w:r>
      <w:r>
        <w:t xml:space="preserve"> </w:t>
      </w:r>
      <w:r>
        <w:t xml:space="preserve">it is anticipated that the problems with illegal and informal activities and loss of</w:t>
      </w:r>
      <w:r>
        <w:t xml:space="preserve"> </w:t>
      </w:r>
      <w:r>
        <w:t xml:space="preserve">resources will continue at similar levels. Despite efforts by some Member States, it is</w:t>
      </w:r>
      <w:r>
        <w:t xml:space="preserve"> </w:t>
      </w:r>
      <w:r>
        <w:t xml:space="preserve">expected that the number of missing vehicles will amount to approximately 3.2 million in</w:t>
      </w:r>
      <w:r>
        <w:t xml:space="preserve"> </w:t>
      </w:r>
      <w:r>
        <w:t xml:space="preserve">2035. By 2035, it is estimated that over one million of old, used, non-roadworthy vehicles</w:t>
      </w:r>
      <w:r>
        <w:t xml:space="preserve"> </w:t>
      </w:r>
      <w:r>
        <w:t xml:space="preserve">would be exported annually from the EU to third countries, mostly in Africa, non-EU central</w:t>
      </w:r>
      <w:r>
        <w:t xml:space="preserve"> </w:t>
      </w:r>
      <w:r>
        <w:t xml:space="preserve">Europe and central Asia, exposing populations in destination countries to air pollution and</w:t>
      </w:r>
      <w:r>
        <w:t xml:space="preserve"> </w:t>
      </w:r>
      <w:r>
        <w:t xml:space="preserve">road safety problems. It could be that the implementation of new import requirements by</w:t>
      </w:r>
    </w:p>
    <w:p>
      <w:pPr>
        <w:pStyle w:val="BodyText"/>
      </w:pPr>
      <w:r>
        <w:t xml:space="preserve">75 The automotive sector is the third consumer of virgin plastics in the EU, representing ca. 10% of the consumption, after</w:t>
      </w:r>
      <w:r>
        <w:t xml:space="preserve"> </w:t>
      </w:r>
      <w:r>
        <w:t xml:space="preserve">packaging (34%) and building and construction (24%), see Maury, T., Tazi, N., Torres De Matos, C., Nessi, S.,</w:t>
      </w:r>
      <w:r>
        <w:t xml:space="preserve"> </w:t>
      </w:r>
      <w:r>
        <w:t xml:space="preserve">Antonopoulos, I., Pierri, E., Baldassarre, B., Garbarino, E., Gaudillat, P. and Mathieux, F., Towards recycled plastic content</w:t>
      </w:r>
      <w:r>
        <w:t xml:space="preserve"> </w:t>
      </w:r>
      <w:r>
        <w:t xml:space="preserve">targets in new passenger cars, EUR 31047 EN, Publications Office of the European Union, Luxembourg, 2022, ISBN 978-</w:t>
      </w:r>
      <w:r>
        <w:t xml:space="preserve"> </w:t>
      </w:r>
      <w:r>
        <w:t xml:space="preserve">92-76-51784-9 (online), doi:10.2838/834615 (online), JRC129008.</w:t>
      </w:r>
      <w:r>
        <w:t xml:space="preserve"> </w:t>
      </w:r>
      <w:r>
        <w:t xml:space="preserve">76 Estimates are based on data Aeris Europe 2021 and ACEA 2021.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receiving countries leads to a reduction in the volume of exported used vehicles from the EU;</w:t>
      </w:r>
      <w:r>
        <w:t xml:space="preserve"> </w:t>
      </w:r>
      <w:r>
        <w:t xml:space="preserve">in the absence of international harmonised standards on this point and in view of limited</w:t>
      </w:r>
      <w:r>
        <w:t xml:space="preserve"> </w:t>
      </w:r>
      <w:r>
        <w:t xml:space="preserve">enforcement capacities in importing countries to control shipments of used vehicles, this</w:t>
      </w:r>
      <w:r>
        <w:t xml:space="preserve"> </w:t>
      </w:r>
      <w:r>
        <w:t xml:space="preserve">reduction is expected to be of a small magnitude.</w:t>
      </w:r>
      <w:r>
        <w:br/>
      </w:r>
      <w:r>
        <w:t xml:space="preserve">Finally, keeping a large amount of road vehicles outside the scope of the ELV and 3R type-</w:t>
      </w:r>
      <w:r>
        <w:t xml:space="preserve"> </w:t>
      </w:r>
      <w:r>
        <w:t xml:space="preserve">approval legislation would mean that the design, production and end-of-life treatment of</w:t>
      </w:r>
      <w:r>
        <w:t xml:space="preserve"> </w:t>
      </w:r>
      <w:r>
        <w:t xml:space="preserve">these vehicles would continue to operate on a ‘business as usual’ scenario with limited</w:t>
      </w:r>
      <w:r>
        <w:t xml:space="preserve"> </w:t>
      </w:r>
      <w:r>
        <w:t xml:space="preserve">integration of circularity considerations, no guarantee that the vehicles are managed in a</w:t>
      </w:r>
      <w:r>
        <w:t xml:space="preserve"> </w:t>
      </w:r>
      <w:r>
        <w:t xml:space="preserve">sustainable manner when they reach the end of their life, and losses of resources not re-used</w:t>
      </w:r>
      <w:r>
        <w:t xml:space="preserve"> </w:t>
      </w:r>
      <w:r>
        <w:t xml:space="preserve">or recycled. In 2030, the number of end-of life motorcycles would amount to approximately</w:t>
      </w:r>
      <w:r>
        <w:t xml:space="preserve"> </w:t>
      </w:r>
      <w:r>
        <w:t xml:space="preserve">1.6 million units, the number of end-of-life lorries to approximately 265,000 units and the</w:t>
      </w:r>
      <w:r>
        <w:t xml:space="preserve"> </w:t>
      </w:r>
      <w:r>
        <w:t xml:space="preserve">number of end-of-life buses to approximately 30,000 units77. This represents 5 million tons of</w:t>
      </w:r>
      <w:r>
        <w:t xml:space="preserve"> </w:t>
      </w:r>
      <w:r>
        <w:t xml:space="preserve">materials by 2030. These vehicles (especially lorries and buses) will use a growing quantity of</w:t>
      </w:r>
      <w:r>
        <w:t xml:space="preserve"> </w:t>
      </w:r>
      <w:r>
        <w:t xml:space="preserve">CRMs, in order to comply with the latest CO2 emission performance78 and air emission</w:t>
      </w:r>
      <w:r>
        <w:t xml:space="preserve"> </w:t>
      </w:r>
      <w:r>
        <w:t xml:space="preserve">standards (requiring for example technologies for exhaust gas control, leading to more copper,</w:t>
      </w:r>
      <w:r>
        <w:t xml:space="preserve"> </w:t>
      </w:r>
      <w:r>
        <w:t xml:space="preserve">platinum and palladium), but also due to the electrification or hybridisation of some models</w:t>
      </w:r>
      <w:r>
        <w:t xml:space="preserve"> </w:t>
      </w:r>
      <w:r>
        <w:t xml:space="preserve">(requiring lithium batteries and the use of permanent magnets containing rare earth elements</w:t>
      </w:r>
      <w:r>
        <w:t xml:space="preserve"> </w:t>
      </w:r>
      <w:r>
        <w:t xml:space="preserve">in e-drive motors) and the shift of other models to hydrogen-powered technologies (with the</w:t>
      </w:r>
      <w:r>
        <w:t xml:space="preserve"> </w:t>
      </w:r>
      <w:r>
        <w:t xml:space="preserve">associated use of fuel cells for which platinum plays an essential role as a catalyst element)79.</w:t>
      </w:r>
      <w:r>
        <w:t xml:space="preserve"> </w:t>
      </w:r>
      <w:r>
        <w:t xml:space="preserve">Voluntary actions by some economic operators might slightly increase the contribution of</w:t>
      </w:r>
      <w:r>
        <w:t xml:space="preserve"> </w:t>
      </w:r>
      <w:r>
        <w:t xml:space="preserve">these sectors to the circular economy, but there would be no leverage at the EU level to use</w:t>
      </w:r>
      <w:r>
        <w:t xml:space="preserve"> </w:t>
      </w:r>
      <w:r>
        <w:t xml:space="preserve">this potential to its full extent. It is likely that Member States would increasingly adopt</w:t>
      </w:r>
      <w:r>
        <w:t xml:space="preserve"> </w:t>
      </w:r>
      <w:r>
        <w:t xml:space="preserve">different measures applying to these vehicles80, posing a risk of fragmentation in the internal</w:t>
      </w:r>
      <w:r>
        <w:t xml:space="preserve"> </w:t>
      </w:r>
      <w:r>
        <w:t xml:space="preserve">market.</w:t>
      </w:r>
      <w:r>
        <w:br/>
      </w:r>
      <w:r>
        <w:t xml:space="preserve">The export of used lorries and buses to third countries could decrease as a result of the</w:t>
      </w:r>
      <w:r>
        <w:t xml:space="preserve"> </w:t>
      </w:r>
      <w:r>
        <w:t xml:space="preserve">implementation of the Euro VI standard81 which necessitates that heavy-duty vehicles put on</w:t>
      </w:r>
      <w:r>
        <w:t xml:space="preserve"> </w:t>
      </w:r>
      <w:r>
        <w:t xml:space="preserve">the EU market after 2013 are equipped with advanced aftertreatment technologies which</w:t>
      </w:r>
      <w:r>
        <w:t xml:space="preserve"> </w:t>
      </w:r>
      <w:r>
        <w:t xml:space="preserve">require the use of high-quality fuels and reagents, especially for diesel-powered vehicles (i.e. </w:t>
      </w:r>
      <w:r>
        <w:t xml:space="preserve"> </w:t>
      </w:r>
      <w:r>
        <w:t xml:space="preserve">diesel exhaust fluid or AdBlue) which may not be widely available in a number of importing</w:t>
      </w:r>
      <w:r>
        <w:t xml:space="preserve"> </w:t>
      </w:r>
      <w:r>
        <w:t xml:space="preserve">countries. If it materialises, this decrease would lead to a corresponding increase in the</w:t>
      </w:r>
      <w:r>
        <w:t xml:space="preserve"> </w:t>
      </w:r>
      <w:r>
        <w:t xml:space="preserve">number of vehicles becoming waste in the EU, but would still not guarantee that the exported</w:t>
      </w:r>
      <w:r>
        <w:t xml:space="preserve"> </w:t>
      </w:r>
      <w:r>
        <w:t xml:space="preserve">used vehicles are roadworthy upon export. It should be noted that the impact of the</w:t>
      </w:r>
      <w:r>
        <w:t xml:space="preserve"> </w:t>
      </w:r>
      <w:r>
        <w:t xml:space="preserve">implementation of Euro VI norms in the EU on the level of export of used vehicles is likely to</w:t>
      </w:r>
      <w:r>
        <w:t xml:space="preserve"> </w:t>
      </w:r>
      <w:r>
        <w:t xml:space="preserve">be much higher for lorries than for M1-N1 vehicles: the practical totality used lorries exported</w:t>
      </w:r>
      <w:r>
        <w:t xml:space="preserve"> </w:t>
      </w:r>
      <w:r>
        <w:t xml:space="preserve">from the EU are diesel vehicles which, when equipped to comply with Euro VI norms, may</w:t>
      </w:r>
      <w:r>
        <w:t xml:space="preserve"> </w:t>
      </w:r>
      <w:r>
        <w:t xml:space="preserve">not function properly in countries which do not have the same the fuel standards and cannot</w:t>
      </w:r>
      <w:r>
        <w:t xml:space="preserve"> </w:t>
      </w:r>
      <w:r>
        <w:t xml:space="preserve">supply these lorries with the required technologies and urea. The impact is less clear on the</w:t>
      </w:r>
      <w:r>
        <w:t xml:space="preserve"> </w:t>
      </w:r>
      <w:r>
        <w:t xml:space="preserve">export of used M1-N1 vehicles as they can continue to be driven with lower fuel quality</w:t>
      </w:r>
      <w:r>
        <w:t xml:space="preserve"> </w:t>
      </w:r>
      <w:r>
        <w:t xml:space="preserve">(albeit being much more pollutant than compliant vehicles).</w:t>
      </w:r>
      <w:r>
        <w:br/>
      </w:r>
      <w:r>
        <w:t xml:space="preserve">Overall, the problems described in section 2 will increase in severity in the future.</w:t>
      </w:r>
      <w:r>
        <w:t xml:space="preserve"> </w:t>
      </w:r>
      <w:r>
        <w:t xml:space="preserve">Without simultaneous regulatory intervention in all above areas at the same time, the</w:t>
      </w:r>
      <w:r>
        <w:t xml:space="preserve"> </w:t>
      </w:r>
      <w:r>
        <w:t xml:space="preserve">automotive sector will increasingly depend on supply of primary raw materials,</w:t>
      </w:r>
    </w:p>
    <w:p>
      <w:pPr>
        <w:pStyle w:val="BodyText"/>
      </w:pPr>
      <w:r>
        <w:t xml:space="preserve">77 Source: study supporting the impact assessment report</w:t>
      </w:r>
      <w:r>
        <w:t xml:space="preserve"> </w:t>
      </w:r>
      <w:r>
        <w:t xml:space="preserve">78 Regulation (EU) 2019/1242 of the European Parliament and of the Council of 20 June 2019 setting CO2 emission</w:t>
      </w:r>
      <w:r>
        <w:t xml:space="preserve"> </w:t>
      </w:r>
      <w:r>
        <w:t xml:space="preserve">performance standards for new heavy-duty vehicles</w:t>
      </w:r>
      <w:r>
        <w:t xml:space="preserve"> </w:t>
      </w:r>
      <w:r>
        <w:t xml:space="preserve">79 See Annex 15 for more information on this point</w:t>
      </w:r>
      <w:r>
        <w:t xml:space="preserve"> </w:t>
      </w:r>
      <w:r>
        <w:t xml:space="preserve">80 Baron, Y.; Kosińska-Terrade, I.; Loew, C.; Köhler, A.; Moch, K.; Sutter, J.; Graulich, K.; Adjei, F.; Mehlhart, G.: Study to</w:t>
      </w:r>
      <w:r>
        <w:t xml:space="preserve"> </w:t>
      </w:r>
      <w:r>
        <w:t xml:space="preserve">support the impact assessment for the review of Directive 2000/53/EC on End-of-Life Vehicles by Oeko-Institut, June 2023.</w:t>
      </w:r>
      <w:r>
        <w:t xml:space="preserve"> </w:t>
      </w:r>
      <w:r>
        <w:t xml:space="preserve">81 https://eur-lex.europa.eu/legal-content/EN/TXT/?uri=CELEX%3A02009R0595-20200901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including CRMs, with a significant environmental footprint at extraction and processing</w:t>
      </w:r>
      <w:r>
        <w:t xml:space="preserve"> </w:t>
      </w:r>
      <w:r>
        <w:t xml:space="preserve">stages.</w:t>
      </w:r>
      <w:r>
        <w:br/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As displayed in Figure 2, this impact assessment presents and analyses policy options</w:t>
      </w:r>
      <w:r>
        <w:t xml:space="preserve"> </w:t>
      </w:r>
      <w:r>
        <w:t xml:space="preserve">designed to attain each of the five specific objectives described in Section 4.2. For each of</w:t>
      </w:r>
      <w:r>
        <w:t xml:space="preserve"> </w:t>
      </w:r>
      <w:r>
        <w:t xml:space="preserve">these specific objectives, the impact assessment analyses three policy options (A, B and C),</w:t>
      </w:r>
      <w:r>
        <w:t xml:space="preserve"> </w:t>
      </w:r>
      <w:r>
        <w:t xml:space="preserve">which are specifically addressing the objective in question, except for Policy options 5A to</w:t>
      </w:r>
      <w:r>
        <w:t xml:space="preserve"> </w:t>
      </w:r>
      <w:r>
        <w:t xml:space="preserve">5C which contain supporting measures for the attainment of different objectives and therefore</w:t>
      </w:r>
      <w:r>
        <w:t xml:space="preserve"> </w:t>
      </w:r>
      <w:r>
        <w:t xml:space="preserve">serve to attain several of them82.</w:t>
      </w:r>
      <w:r>
        <w:br/>
      </w:r>
      <w:r>
        <w:t xml:space="preserve">Figure 2 - Policy options and specific objectives</w:t>
      </w:r>
    </w:p>
    <w:p>
      <w:pPr>
        <w:pStyle w:val="Compact"/>
        <w:numPr>
          <w:ilvl w:val="0"/>
          <w:numId w:val="1002"/>
        </w:numPr>
      </w:pPr>
      <w:r>
        <w:t xml:space="preserve">Policy options 1A, 1B and 1C are designed to meet specific objective 1 - ‘Design</w:t>
      </w:r>
      <w:r>
        <w:t xml:space="preserve"> </w:t>
      </w:r>
      <w:r>
        <w:t xml:space="preserve">circular’;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Policy options 2A, 2B and 2C are designed to meet specific objective 2 - ‘Use recycled</w:t>
      </w:r>
      <w:r>
        <w:t xml:space="preserve"> </w:t>
      </w:r>
      <w:r>
        <w:t xml:space="preserve">content’ and include requirements for car manufacturers to incorporate minimum</w:t>
      </w:r>
      <w:r>
        <w:t xml:space="preserve"> </w:t>
      </w:r>
      <w:r>
        <w:t xml:space="preserve">amounts of recycled materials in new vehicles;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Policy options 3A, 3B and 3C are designed to meet specific objective 3 - ‘Treat better’</w:t>
      </w:r>
      <w:r>
        <w:t xml:space="preserve"> </w:t>
      </w:r>
      <w:r>
        <w:t xml:space="preserve">and aim to improve the management of waste from ELVs and to support the market for re-</w:t>
      </w:r>
      <w:r>
        <w:t xml:space="preserve"> </w:t>
      </w:r>
      <w:r>
        <w:t xml:space="preserve">used and remanufactured parts;</w:t>
      </w:r>
    </w:p>
    <w:p>
      <w:pPr>
        <w:pStyle w:val="Compact"/>
        <w:numPr>
          <w:ilvl w:val="0"/>
          <w:numId w:val="1002"/>
        </w:numPr>
      </w:pPr>
      <w:r>
        <w:t xml:space="preserve">Policy options 4A, 4B and 4C are designed to meet specific objective 4 - ‘Collect more’</w:t>
      </w:r>
      <w:r>
        <w:t xml:space="preserve"> </w:t>
      </w:r>
      <w:r>
        <w:t xml:space="preserve">and aim at higher collection rates of ELVs;</w:t>
      </w:r>
    </w:p>
    <w:p>
      <w:pPr>
        <w:pStyle w:val="Compact"/>
        <w:numPr>
          <w:ilvl w:val="0"/>
          <w:numId w:val="1002"/>
        </w:numPr>
      </w:pPr>
      <w:r>
        <w:t xml:space="preserve">Policy options 5A, 5B and 5C provide appropriate financial and organisational</w:t>
      </w:r>
      <w:r>
        <w:t xml:space="preserve"> </w:t>
      </w:r>
      <w:r>
        <w:t xml:space="preserve">incentives to support the implementation of the other policy options;</w:t>
      </w:r>
    </w:p>
    <w:p>
      <w:pPr>
        <w:pStyle w:val="Compact"/>
        <w:numPr>
          <w:ilvl w:val="0"/>
          <w:numId w:val="1002"/>
        </w:numPr>
      </w:pPr>
      <w:r>
        <w:t xml:space="preserve">Policy options 6A, 6B and 6C are designed to meet specific objective 5 ‘Cover more</w:t>
      </w:r>
      <w:r>
        <w:t xml:space="preserve"> </w:t>
      </w:r>
      <w:r>
        <w:t xml:space="preserve">vehicles’ and improve circularity for the vehicles currently outside the scope of the ELV</w:t>
      </w:r>
      <w:r>
        <w:t xml:space="preserve"> </w:t>
      </w:r>
      <w:r>
        <w:t xml:space="preserve">and 3R type-approval legislation.</w:t>
      </w:r>
    </w:p>
    <w:p>
      <w:pPr>
        <w:pStyle w:val="FirstParagraph"/>
      </w:pPr>
      <w:r>
        <w:t xml:space="preserve">82 In Annex 4.2.2 the structuring of the options is further explained, including a two-step approach where the effect of policy</w:t>
      </w:r>
      <w:r>
        <w:t xml:space="preserve"> </w:t>
      </w:r>
      <w:r>
        <w:t xml:space="preserve">options 5 to the other options is computed first, before determination of total joint impacts. This approach to prevent ‘circular</w:t>
      </w:r>
      <w:r>
        <w:t xml:space="preserve"> </w:t>
      </w:r>
      <w:r>
        <w:t xml:space="preserve">calculations’ thus complies with the BRG tool #16, Figure 1b.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The options are based on a comprehensive list of 52 potential policy measures listed in Table</w:t>
      </w:r>
      <w:r>
        <w:t xml:space="preserve"> </w:t>
      </w:r>
      <w:r>
        <w:t xml:space="preserve">1, which are extracted from the evaluations of the existing legislation, and input from Member</w:t>
      </w:r>
      <w:r>
        <w:t xml:space="preserve"> </w:t>
      </w:r>
      <w:r>
        <w:t xml:space="preserve">States and stakeholders as described in more detail in Annex 2. They also take account of the</w:t>
      </w:r>
      <w:r>
        <w:t xml:space="preserve"> </w:t>
      </w:r>
      <w:r>
        <w:t xml:space="preserve">suggestions provided in the Fit for Future Platform (F4F) opinion, which can be found in</w:t>
      </w:r>
      <w:r>
        <w:t xml:space="preserve"> </w:t>
      </w:r>
      <w:r>
        <w:t xml:space="preserve">Annex 583. A detailed description of each measure presented below can be found in Annex 7.2</w:t>
      </w:r>
      <w:r>
        <w:t xml:space="preserve"> </w:t>
      </w:r>
      <w:r>
        <w:t xml:space="preserve">for selected measures and Annex 7.3 for discarded measures, as well as references to the</w:t>
      </w:r>
      <w:r>
        <w:t xml:space="preserve"> </w:t>
      </w:r>
      <w:r>
        <w:t xml:space="preserve">underlying information in the supporting study. Table 1 includes discarded measures (marked</w:t>
      </w:r>
      <w:r>
        <w:t xml:space="preserve"> </w:t>
      </w:r>
      <w:r>
        <w:t xml:space="preserve">with an X) for which the reasoning is provided in Section 5.3, planned entry-into-force dates</w:t>
      </w:r>
      <w:r>
        <w:t xml:space="preserve"> </w:t>
      </w:r>
      <w:r>
        <w:t xml:space="preserve">in the second last columns and whether measures are included in the final preferred option as</w:t>
      </w:r>
      <w:r>
        <w:t xml:space="preserve"> </w:t>
      </w:r>
      <w:r>
        <w:t xml:space="preserve">well be substantiated later in Section 8.1 to avoid repetition of the same table.</w:t>
      </w:r>
      <w:r>
        <w:br/>
      </w:r>
      <w:r>
        <w:t xml:space="preserve">Table 1 Overview of all measures considered</w:t>
      </w:r>
      <w:r>
        <w:t xml:space="preserve"> </w:t>
      </w:r>
      <w:r>
        <w:t xml:space="preserve">Policy</w:t>
      </w:r>
      <w:r>
        <w:t xml:space="preserve"> </w:t>
      </w:r>
      <w:r>
        <w:t xml:space="preserve">Options #</w:t>
      </w:r>
      <w:r>
        <w:t xml:space="preserve"> </w:t>
      </w:r>
      <w:r>
        <w:t xml:space="preserve">Measures</w:t>
      </w:r>
      <w:r>
        <w:br/>
      </w:r>
      <w:r>
        <w:t xml:space="preserve">(all implementing dates are specified as +x yrs from entry-into-force)</w:t>
      </w:r>
      <w:r>
        <w:t xml:space="preserve"> </w:t>
      </w:r>
      <w:r>
        <w:t xml:space="preserve">EIF</w:t>
      </w:r>
      <w:r>
        <w:t xml:space="preserve"> </w:t>
      </w:r>
      <w:r>
        <w:t xml:space="preserve">*</w:t>
      </w:r>
      <w:r>
        <w:t xml:space="preserve"> </w:t>
      </w:r>
      <w:r>
        <w:t xml:space="preserve">Pref.</w:t>
      </w:r>
      <w:r>
        <w:t xml:space="preserve"> </w:t>
      </w:r>
      <w:r>
        <w:t xml:space="preserve">*</w:t>
      </w:r>
      <w:r>
        <w:t xml:space="preserve"> </w:t>
      </w:r>
      <w:r>
        <w:t xml:space="preserve">PO1 –</w:t>
      </w:r>
    </w:p>
    <w:p>
      <w:pPr>
        <w:pStyle w:val="BodyText"/>
      </w:pPr>
      <w:r>
        <w:t xml:space="preserve">Design</w:t>
      </w:r>
      <w:r>
        <w:t xml:space="preserve"> </w:t>
      </w:r>
      <w:r>
        <w:t xml:space="preserve">Circular</w:t>
      </w:r>
      <w:r>
        <w:t xml:space="preserve"> </w:t>
      </w:r>
      <w:r>
        <w:t xml:space="preserve">1A M1 - Ensure that new 3RTA rules provide for a proper implementation of</w:t>
      </w:r>
      <w:r>
        <w:t xml:space="preserve"> </w:t>
      </w:r>
      <w:r>
        <w:t xml:space="preserve">circularity requirements for new vehicle types</w:t>
      </w:r>
      <w:r>
        <w:br/>
      </w:r>
      <w:r>
        <w:t xml:space="preserve">M2 - Empowerment for the Commission to develop a refined methodology to</w:t>
      </w:r>
      <w:r>
        <w:t xml:space="preserve"> </w:t>
      </w:r>
      <w:r>
        <w:t xml:space="preserve">determine compliance with 3R-requirements</w:t>
      </w:r>
      <w:r>
        <w:br/>
      </w:r>
      <w:r>
        <w:t xml:space="preserve">M3 - Provision of basic dismantling information to ELV treatment operators</w:t>
      </w:r>
      <w:r>
        <w:t xml:space="preserve"> </w:t>
      </w:r>
      <w:r>
        <w:t xml:space="preserve">M4a - Declaration on substances of concern verified by 3R type-approval</w:t>
      </w:r>
      <w:r>
        <w:t xml:space="preserve"> </w:t>
      </w:r>
      <w:r>
        <w:t xml:space="preserve">authorities</w:t>
      </w:r>
      <w:r>
        <w:t xml:space="preserve"> </w:t>
      </w:r>
      <w:r>
        <w:t xml:space="preserve">M5a - Restrictions of substances under the revised ELV Directive (analysed</w:t>
      </w:r>
      <w:r>
        <w:t xml:space="preserve"> </w:t>
      </w:r>
      <w:r>
        <w:t xml:space="preserve">separately in Annex 9)</w:t>
      </w:r>
      <w:r>
        <w:t xml:space="preserve"> </w:t>
      </w:r>
      <w:r>
        <w:t xml:space="preserve">+1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+1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1B Includes measures M1,M2,M3 of PO1A.</w:t>
      </w:r>
      <w:r>
        <w:t xml:space="preserve"> </w:t>
      </w:r>
      <w:r>
        <w:t xml:space="preserve">M4b - Mandatory declaration on recycled content of plastics, steel, aluminium</w:t>
      </w:r>
      <w:r>
        <w:br/>
      </w:r>
      <w:r>
        <w:t xml:space="preserve">M5b - Restrictions of substances under REACH and other existing legislation</w:t>
      </w:r>
      <w:r>
        <w:t xml:space="preserve"> </w:t>
      </w:r>
      <w:r>
        <w:t xml:space="preserve">(analysed separately in Annex 9)</w:t>
      </w:r>
      <w:r>
        <w:t xml:space="preserve"> </w:t>
      </w:r>
      <w:r>
        <w:t xml:space="preserve">M6 - Obligation for vehicle manufacturers to develop circularity strategies</w:t>
      </w:r>
      <w:r>
        <w:br/>
      </w:r>
      <w:r>
        <w:t xml:space="preserve">M7 - Design requirements for new vehicles to facilitate the removal of components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+8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+6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1C Includes measures M1-M3, M6,M7 of PO1A and PO1B.</w:t>
      </w:r>
      <w:r>
        <w:t xml:space="preserve"> </w:t>
      </w:r>
      <w:r>
        <w:t xml:space="preserve">M4c - Mandatory declaration on recycled content for materials, other than plastics,</w:t>
      </w:r>
      <w:r>
        <w:t xml:space="preserve"> </w:t>
      </w:r>
      <w:r>
        <w:t xml:space="preserve">including CRMs, steel, aluminium</w:t>
      </w:r>
      <w:r>
        <w:t xml:space="preserve"> </w:t>
      </w:r>
      <w:r>
        <w:t xml:space="preserve">M5c - Hybrid approach: maintenance of current restrictions under ELV with new</w:t>
      </w:r>
      <w:r>
        <w:t xml:space="preserve"> </w:t>
      </w:r>
      <w:r>
        <w:t xml:space="preserve">restrictions under REACH (analysed separately in Annex 9)</w:t>
      </w:r>
      <w:r>
        <w:t xml:space="preserve"> </w:t>
      </w:r>
      <w:r>
        <w:t xml:space="preserve">M8 - Establishment of a digital Circularity Vehicle Passport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+8</w:t>
      </w:r>
    </w:p>
    <w:p>
      <w:pPr>
        <w:pStyle w:val="BodyText"/>
      </w:pPr>
      <w:r>
        <w:t xml:space="preserve">+7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Discarded PO1</w:t>
      </w:r>
      <w:r>
        <w:t xml:space="preserve"> </w:t>
      </w:r>
      <w:r>
        <w:t xml:space="preserve">M34 - Voluntary pledges campaign to increase circularity</w:t>
      </w:r>
      <w:r>
        <w:t xml:space="preserve"> </w:t>
      </w:r>
      <w:r>
        <w:t xml:space="preserve">M35 - Preparation of non-binding guidelines to improve circularity</w:t>
      </w:r>
      <w:r>
        <w:t xml:space="preserve"> </w:t>
      </w:r>
      <w:r>
        <w:t xml:space="preserve">M36 - Obligatory due diligence requirements for materials used in vehicles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PO2-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2A M9a - Mandatory recycled content targets for plastic used in vehicles - 6% recycled</w:t>
      </w:r>
      <w:r>
        <w:t xml:space="preserve"> </w:t>
      </w:r>
      <w:r>
        <w:t xml:space="preserve">plastics content by 2031, 10% by 2035 at fleet-level, of which 25% of recycled</w:t>
      </w:r>
      <w:r>
        <w:t xml:space="preserve"> </w:t>
      </w:r>
      <w:r>
        <w:t xml:space="preserve">material from closed loop production, calculation and verification rules at +2 yrs</w:t>
      </w:r>
      <w:r>
        <w:t xml:space="preserve"> </w:t>
      </w:r>
      <w:r>
        <w:t xml:space="preserve">M10a – Empower the Commission to set a mandatory recycled content target for</w:t>
      </w:r>
      <w:r>
        <w:t xml:space="preserve"> </w:t>
      </w:r>
      <w:r>
        <w:t xml:space="preserve">steel, including calculation and verification rules at +3 yrs, based on a dedicated</w:t>
      </w:r>
      <w:r>
        <w:t xml:space="preserve"> </w:t>
      </w:r>
      <w:r>
        <w:t xml:space="preserve">feasibility study, application to newly type approved vehicles at +7 yrs</w:t>
      </w:r>
      <w:r>
        <w:t xml:space="preserve"> </w:t>
      </w:r>
      <w:r>
        <w:t xml:space="preserve">+6</w:t>
      </w:r>
    </w:p>
    <w:p>
      <w:pPr>
        <w:pStyle w:val="BodyText"/>
      </w:pPr>
      <w:r>
        <w:t xml:space="preserve">+7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2B M9b - Recycled plastics content: 25% in 2031 for newly type-approved vehicles</w:t>
      </w:r>
      <w:r>
        <w:t xml:space="preserve"> </w:t>
      </w:r>
      <w:r>
        <w:t xml:space="preserve">only, of which 25% from closed loop production, calculation and verification rules</w:t>
      </w:r>
      <w:r>
        <w:br/>
      </w:r>
      <w:r>
        <w:t xml:space="preserve">M10b - Steel recycled content: 20% in newly type-approved vehicles, calculation</w:t>
      </w:r>
      <w:r>
        <w:t xml:space="preserve"> </w:t>
      </w:r>
      <w:r>
        <w:t xml:space="preserve">and verification rules</w:t>
      </w:r>
      <w:r>
        <w:br/>
      </w:r>
      <w:r>
        <w:t xml:space="preserve">+6</w:t>
      </w:r>
    </w:p>
    <w:p>
      <w:pPr>
        <w:pStyle w:val="BodyText"/>
      </w:pPr>
      <w:r>
        <w:t xml:space="preserve">+7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2C M9c - Recycled plastics content: 30% in 2031 for newly type-approved vehicle</w:t>
      </w:r>
      <w:r>
        <w:t xml:space="preserve"> </w:t>
      </w:r>
      <w:r>
        <w:t xml:space="preserve">only, of which 25% from closed loop production, calculation and verification rules</w:t>
      </w:r>
      <w:r>
        <w:br/>
      </w:r>
      <w:r>
        <w:t xml:space="preserve">M10c - Steel recycled content: 30% in newly type-approved vehicles, of which 15%</w:t>
      </w:r>
      <w:r>
        <w:t xml:space="preserve"> </w:t>
      </w:r>
      <w:r>
        <w:t xml:space="preserve">from closed loop, calculation and verification rules</w:t>
      </w:r>
      <w:r>
        <w:t xml:space="preserve"> </w:t>
      </w:r>
      <w:r>
        <w:t xml:space="preserve">M11- Empower the Commission to set a mandatory recycled content targets for</w:t>
      </w:r>
      <w:r>
        <w:t xml:space="preserve"> </w:t>
      </w:r>
      <w:r>
        <w:t xml:space="preserve">other materials (aluminium alloys, CRM), feasibility study +3 yrs, target levels,</w:t>
      </w:r>
      <w:r>
        <w:t xml:space="preserve"> </w:t>
      </w:r>
      <w:r>
        <w:t xml:space="preserve">calculation and verification rules +5 yrs, application to newly type approved</w:t>
      </w:r>
      <w:r>
        <w:t xml:space="preserve"> </w:t>
      </w:r>
      <w:r>
        <w:t xml:space="preserve">vehicles &gt;7 yrs</w:t>
      </w:r>
      <w:r>
        <w:t xml:space="preserve"> </w:t>
      </w:r>
      <w:r>
        <w:t xml:space="preserve">+6</w:t>
      </w:r>
    </w:p>
    <w:p>
      <w:pPr>
        <w:pStyle w:val="BodyText"/>
      </w:pPr>
      <w:r>
        <w:t xml:space="preserve">+7</w:t>
      </w:r>
    </w:p>
    <w:p>
      <w:pPr>
        <w:pStyle w:val="BlockText"/>
      </w:pPr>
      <w:r>
        <w:t xml:space="preserve">7</w:t>
      </w:r>
      <w:r>
        <w:t xml:space="preserve"> </w:t>
      </w:r>
      <w:r>
        <w:t xml:space="preserve">N</w:t>
      </w:r>
    </w:p>
    <w:p>
      <w:pPr>
        <w:pStyle w:val="FirstParagraph"/>
      </w:pPr>
      <w:r>
        <w:t xml:space="preserve">N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83 https://cor.europa.eu/en/our-work/Pages/Fit-for-Future-opinion-on-End-of-life-vehicles-and-3R-type-approval.aspx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Discarded PO2</w:t>
      </w:r>
      <w:r>
        <w:t xml:space="preserve"> </w:t>
      </w:r>
      <w:r>
        <w:t xml:space="preserve">M37 - Higher than 30% of recycled content target for plastic of in 2031</w:t>
      </w:r>
      <w:r>
        <w:t xml:space="preserve"> </w:t>
      </w:r>
      <w:r>
        <w:t xml:space="preserve">M38 - Recycled content targets for copper</w:t>
      </w:r>
      <w:r>
        <w:t xml:space="preserve"> </w:t>
      </w:r>
      <w:r>
        <w:t xml:space="preserve">M39 - Recycled content targets for glass</w:t>
      </w:r>
      <w:r>
        <w:t xml:space="preserve"> </w:t>
      </w:r>
      <w:r>
        <w:t xml:space="preserve">M40 - Recycled content targets for rubber/ tyres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PO3-</w:t>
      </w:r>
    </w:p>
    <w:p>
      <w:pPr>
        <w:pStyle w:val="BodyText"/>
      </w:pPr>
      <w:r>
        <w:t xml:space="preserve">Treat</w:t>
      </w:r>
      <w:r>
        <w:t xml:space="preserve"> </w:t>
      </w:r>
      <w:r>
        <w:t xml:space="preserve">Better</w:t>
      </w:r>
      <w:r>
        <w:t xml:space="preserve"> </w:t>
      </w:r>
      <w:r>
        <w:t xml:space="preserve">3A M12- Aligning the definition of recycling (at EIF) and aligning the calculation</w:t>
      </w:r>
      <w:r>
        <w:t xml:space="preserve"> </w:t>
      </w:r>
      <w:r>
        <w:t xml:space="preserve">methodology for recycling rates (+3 yrs) with other waste legislation</w:t>
      </w:r>
      <w:r>
        <w:t xml:space="preserve"> </w:t>
      </w:r>
      <w:r>
        <w:t xml:space="preserve">M13a - Mandatory removal of certain parts/components prior to shredding to</w:t>
      </w:r>
      <w:r>
        <w:t xml:space="preserve"> </w:t>
      </w:r>
      <w:r>
        <w:t xml:space="preserve">encourage their recycling or re-use, ‘list A’</w:t>
      </w:r>
      <w:r>
        <w:t xml:space="preserve"> </w:t>
      </w:r>
      <w:r>
        <w:t xml:space="preserve">M14a - New definition of ‘remanufacturing’ (at EIF) and new monitoring</w:t>
      </w:r>
      <w:r>
        <w:t xml:space="preserve"> </w:t>
      </w:r>
      <w:r>
        <w:t xml:space="preserve">requirements (+3 yrs) for (preparing for) re-use/ remanufacturing</w:t>
      </w:r>
      <w:r>
        <w:br/>
      </w:r>
      <w:r>
        <w:t xml:space="preserve">M16a - Ban on the landfilling of automotive waste residues from shredding</w:t>
      </w:r>
      <w:r>
        <w:t xml:space="preserve"> </w:t>
      </w:r>
      <w:r>
        <w:t xml:space="preserve">operations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3B Includes all measures of PO3A (cumulative)</w:t>
      </w:r>
      <w:r>
        <w:t xml:space="preserve"> </w:t>
      </w:r>
      <w:r>
        <w:t xml:space="preserve">M13b - Mandatory removal of longer list of components, including those that</w:t>
      </w:r>
      <w:r>
        <w:t xml:space="preserve"> </w:t>
      </w:r>
      <w:r>
        <w:t xml:space="preserve">contain a high concentration of valuable metals or CRMs, ‘list B’</w:t>
      </w:r>
      <w:r>
        <w:t xml:space="preserve"> </w:t>
      </w:r>
      <w:r>
        <w:t xml:space="preserve">M14b – Market support for the use of spare parts</w:t>
      </w:r>
      <w:r>
        <w:t xml:space="preserve"> </w:t>
      </w:r>
      <w:r>
        <w:t xml:space="preserve">M15b – Recycling targets for plastics – 30% at 5 yrs EIF. Calc rules +2 yrs EIF</w:t>
      </w:r>
      <w:r>
        <w:t xml:space="preserve"> </w:t>
      </w:r>
      <w:r>
        <w:t xml:space="preserve">M16b – Ban on mixed shredding of ELVs with WEEE and packaging waste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+5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3C Includes all measures of PO3A and PO3B (cumulative)</w:t>
      </w:r>
      <w:r>
        <w:t xml:space="preserve"> </w:t>
      </w:r>
      <w:r>
        <w:t xml:space="preserve">M13c – Mandatory removal of additional components, ‘list C’</w:t>
      </w:r>
      <w:r>
        <w:t xml:space="preserve"> </w:t>
      </w:r>
      <w:r>
        <w:t xml:space="preserve">M15c – Glass – 70% recycling as container glass quality or equivalent.</w:t>
      </w:r>
      <w:r>
        <w:t xml:space="preserve"> </w:t>
      </w:r>
      <w:r>
        <w:t xml:space="preserve">M16c – Setting requirements on Post Shredder Technologies (PST) to improve the</w:t>
      </w:r>
      <w:r>
        <w:t xml:space="preserve"> </w:t>
      </w:r>
      <w:r>
        <w:t xml:space="preserve">quantity and quality of metal scrap recovered from ELVs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+5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Discarded PO3 M41 – setting specific recycling targets for metals</w:t>
      </w:r>
      <w:r>
        <w:t xml:space="preserve"> </w:t>
      </w:r>
      <w:r>
        <w:t xml:space="preserve">M42 – setting specific recycling targets for non-metal materials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PO4 –</w:t>
      </w:r>
    </w:p>
    <w:p>
      <w:pPr>
        <w:pStyle w:val="BodyText"/>
      </w:pPr>
      <w:r>
        <w:t xml:space="preserve">Collect</w:t>
      </w:r>
      <w:r>
        <w:t xml:space="preserve"> </w:t>
      </w:r>
      <w:r>
        <w:t xml:space="preserve">More</w:t>
      </w:r>
      <w:r>
        <w:t xml:space="preserve"> </w:t>
      </w:r>
      <w:r>
        <w:t xml:space="preserve">4A M17a – Reporting by Member States on “missing vehicles”, vehicle registrations,</w:t>
      </w:r>
      <w:r>
        <w:t xml:space="preserve"> </w:t>
      </w:r>
      <w:r>
        <w:t xml:space="preserve">the import and export of used vehicles, incentives to encourage delivery to an ATF</w:t>
      </w:r>
      <w:r>
        <w:t xml:space="preserve"> </w:t>
      </w:r>
      <w:r>
        <w:t xml:space="preserve">and penalties</w:t>
      </w:r>
      <w:r>
        <w:br/>
      </w:r>
      <w:r>
        <w:t xml:space="preserve">M18 - Obligations for dismantlers /recyclers to check and report on ELVs/ CoDs</w:t>
      </w:r>
      <w:r>
        <w:t xml:space="preserve"> </w:t>
      </w:r>
      <w:r>
        <w:t xml:space="preserve">M19a - Setting minimum requirements for sector inspections and enforcement</w:t>
      </w:r>
      <w:r>
        <w:t xml:space="preserve"> </w:t>
      </w:r>
      <w:r>
        <w:t xml:space="preserve">action (including non-binding Correspondents Guidelines No9)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+1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4B M17b - Setting fines for the ELV sector if an ELV is sold to illegal dismantlers and</w:t>
      </w:r>
      <w:r>
        <w:t xml:space="preserve"> </w:t>
      </w:r>
      <w:r>
        <w:t xml:space="preserve">for dealers (and electronic platforms) dealing with dismantled (used) spare parts</w:t>
      </w:r>
      <w:r>
        <w:t xml:space="preserve"> </w:t>
      </w:r>
      <w:r>
        <w:t xml:space="preserve">from non-authorised facilities.</w:t>
      </w:r>
      <w:r>
        <w:t xml:space="preserve"> </w:t>
      </w:r>
      <w:r>
        <w:t xml:space="preserve">M19b - Clearer definition of ELVs to ensure that there is a better distinction</w:t>
      </w:r>
      <w:r>
        <w:t xml:space="preserve"> </w:t>
      </w:r>
      <w:r>
        <w:t xml:space="preserve">between used vehicles and ELVs (binding CG9)</w:t>
      </w:r>
      <w:r>
        <w:t xml:space="preserve"> </w:t>
      </w:r>
      <w:r>
        <w:t xml:space="preserve">M20 - Improving the information contained in national vehicle registries and</w:t>
      </w:r>
      <w:r>
        <w:t xml:space="preserve"> </w:t>
      </w:r>
      <w:r>
        <w:t xml:space="preserve">making them interoperable</w:t>
      </w:r>
      <w:r>
        <w:br/>
      </w:r>
      <w:r>
        <w:t xml:space="preserve">+3</w:t>
      </w:r>
    </w:p>
    <w:p>
      <w:pPr>
        <w:pStyle w:val="BodyText"/>
      </w:pPr>
      <w:r>
        <w:t xml:space="preserve">EIF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4C M19c - Provide or making available information on vehicle identification and</w:t>
      </w:r>
      <w:r>
        <w:t xml:space="preserve"> </w:t>
      </w:r>
      <w:r>
        <w:t xml:space="preserve">roadworthiness to customs authorities (VIN)</w:t>
      </w:r>
      <w:r>
        <w:t xml:space="preserve"> </w:t>
      </w:r>
      <w:r>
        <w:t xml:space="preserve">M21 - Export requirements for used vehicles linked to roadworthiness</w:t>
      </w:r>
      <w:r>
        <w:br/>
      </w:r>
      <w:r>
        <w:t xml:space="preserve">+4</w:t>
      </w:r>
    </w:p>
    <w:p>
      <w:pPr>
        <w:pStyle w:val="BodyText"/>
      </w:pPr>
      <w:r>
        <w:t xml:space="preserve">+7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4D Includes measures M17b,M18,M19a-c,M20,M21of PO4A, PO4B and PO4C</w:t>
      </w:r>
      <w:r>
        <w:t xml:space="preserve"> </w:t>
      </w:r>
      <w:r>
        <w:t xml:space="preserve">(cumulative)</w:t>
      </w:r>
      <w:r>
        <w:t xml:space="preserve"> </w:t>
      </w:r>
      <w:r>
        <w:t xml:space="preserve">+3</w:t>
      </w:r>
      <w:r>
        <w:t xml:space="preserve"> </w:t>
      </w:r>
      <w:r>
        <w:t xml:space="preserve">Y</w:t>
      </w:r>
      <w:r>
        <w:t xml:space="preserve"> </w:t>
      </w:r>
      <w:r>
        <w:t xml:space="preserve">Discarded PO4</w:t>
      </w:r>
      <w:r>
        <w:t xml:space="preserve"> </w:t>
      </w:r>
      <w:r>
        <w:t xml:space="preserve">M43 - Establish a mandatory collection target of ELVs based on the reporting</w:t>
      </w:r>
      <w:r>
        <w:t xml:space="preserve"> </w:t>
      </w:r>
      <w:r>
        <w:t xml:space="preserve">obligations on the national vehicle market</w:t>
      </w:r>
      <w:r>
        <w:t xml:space="preserve"> </w:t>
      </w:r>
      <w:r>
        <w:t xml:space="preserve">M44 - Voluntary campaigns on export of ELVs incl. waste shipment</w:t>
      </w:r>
      <w:r>
        <w:t xml:space="preserve"> </w:t>
      </w:r>
      <w:r>
        <w:t xml:space="preserve">correspondents’ guidelines No9 on distinction ELVs and second-hand vehicles</w:t>
      </w:r>
      <w:r>
        <w:t xml:space="preserve"> </w:t>
      </w:r>
      <w:r>
        <w:t xml:space="preserve">M45 – Establishing a central EU vehicle registration database</w:t>
      </w:r>
      <w:r>
        <w:t xml:space="preserve"> </w:t>
      </w:r>
      <w:r>
        <w:t xml:space="preserve">M46 - Exchange of Member States on the implementation of incentives supporting</w:t>
      </w:r>
      <w:r>
        <w:t xml:space="preserve"> </w:t>
      </w:r>
      <w:r>
        <w:t xml:space="preserve">effectiveness of the Certificate of Destruction (CoD)</w:t>
      </w:r>
      <w:r>
        <w:t xml:space="preserve"> </w:t>
      </w:r>
      <w:r>
        <w:t xml:space="preserve">M47 - Support / software interfaces to international notification system</w:t>
      </w:r>
      <w:r>
        <w:t xml:space="preserve"> </w:t>
      </w:r>
      <w:r>
        <w:t xml:space="preserve">M47a – Setting threshold for age and emission for the export of all used vehicles</w:t>
      </w:r>
      <w:r>
        <w:t xml:space="preserve"> </w:t>
      </w:r>
      <w:r>
        <w:t xml:space="preserve">from the EU to third countries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PO5 –</w:t>
      </w:r>
    </w:p>
    <w:p>
      <w:pPr>
        <w:pStyle w:val="BodyText"/>
      </w:pPr>
      <w:r>
        <w:t xml:space="preserve">EPR</w:t>
      </w:r>
      <w:r>
        <w:t xml:space="preserve"> </w:t>
      </w:r>
      <w:r>
        <w:t xml:space="preserve">5A M22 - Requirement for the Member States to establish collective or individual EPR</w:t>
      </w:r>
      <w:r>
        <w:t xml:space="preserve"> </w:t>
      </w:r>
      <w:r>
        <w:t xml:space="preserve">schemes, incl. monitoring compliance costs and minimum financial obligations</w:t>
      </w:r>
      <w:r>
        <w:t xml:space="preserve"> </w:t>
      </w:r>
      <w:r>
        <w:t xml:space="preserve">M23 - Reporting obligations for producers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+3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5B Includes measures M22, M23 of PO5A (cumulative)</w:t>
      </w:r>
      <w:r>
        <w:t xml:space="preserve"> </w:t>
      </w:r>
      <w:r>
        <w:t xml:space="preserve">M24 - Harmonised modulation of EPR fees</w:t>
      </w:r>
      <w:r>
        <w:br/>
      </w:r>
      <w:r>
        <w:t xml:space="preserve">M25 - Transfer of the EPR fees/ guarantees (cross-border EPR)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5C Includes measures M22-M25 of PO5A and PO5B (cumulative)</w:t>
      </w:r>
      <w:r>
        <w:t xml:space="preserve"> </w:t>
      </w:r>
      <w:r>
        <w:t xml:space="preserve">M26 – Setting up national deposit refund schemes</w:t>
      </w:r>
      <w:r>
        <w:t xml:space="preserve"> </w:t>
      </w:r>
      <w:r>
        <w:t xml:space="preserve">M27 - Harmonised GPP criteria (voluntary)</w:t>
      </w:r>
    </w:p>
    <w:p>
      <w:pPr>
        <w:pStyle w:val="BodyText"/>
      </w:pPr>
      <w:r>
        <w:t xml:space="preserve">+5</w:t>
      </w:r>
      <w:r>
        <w:t xml:space="preserve"> </w:t>
      </w:r>
      <w:r>
        <w:t xml:space="preserve">+5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Discarded PO5</w:t>
      </w:r>
      <w:r>
        <w:t xml:space="preserve"> </w:t>
      </w:r>
      <w:r>
        <w:t xml:space="preserve">M48 - Establishment of an EU wide EPR scheme</w:t>
      </w:r>
      <w:r>
        <w:br/>
      </w:r>
      <w:r>
        <w:t xml:space="preserve">M49 - European-wide deposit refund scheme supervised by a single European body</w:t>
      </w:r>
      <w:r>
        <w:t xml:space="preserve"> </w:t>
      </w:r>
      <w:r>
        <w:t xml:space="preserve">M50 - Collection of vehicles at holder’s premises and abandoned vehicles free of</w:t>
      </w:r>
      <w:r>
        <w:t xml:space="preserve"> </w:t>
      </w:r>
      <w:r>
        <w:t xml:space="preserve">charge for the last holder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PO6 –</w:t>
      </w:r>
    </w:p>
    <w:p>
      <w:pPr>
        <w:pStyle w:val="BodyText"/>
      </w:pPr>
      <w:r>
        <w:t xml:space="preserve">Cover</w:t>
      </w:r>
      <w:r>
        <w:t xml:space="preserve"> </w:t>
      </w:r>
      <w:r>
        <w:t xml:space="preserve">more</w:t>
      </w:r>
      <w:r>
        <w:t xml:space="preserve"> </w:t>
      </w:r>
      <w:r>
        <w:t xml:space="preserve">vehicles</w:t>
      </w:r>
      <w:r>
        <w:t xml:space="preserve"> </w:t>
      </w:r>
      <w:r>
        <w:t xml:space="preserve">6A M28 - Provision of information to dismantlers and recyclers</w:t>
      </w:r>
      <w:r>
        <w:t xml:space="preserve"> </w:t>
      </w:r>
      <w:r>
        <w:t xml:space="preserve">+5</w:t>
      </w:r>
      <w:r>
        <w:t xml:space="preserve"> </w:t>
      </w:r>
      <w:r>
        <w:t xml:space="preserve">Y</w:t>
      </w:r>
      <w:r>
        <w:t xml:space="preserve"> </w:t>
      </w:r>
      <w:r>
        <w:t xml:space="preserve">6B Includes measure M28 of PO6A (cumulative)</w:t>
      </w:r>
      <w:r>
        <w:t xml:space="preserve"> </w:t>
      </w:r>
      <w:r>
        <w:t xml:space="preserve">M30a - Mandatory treatment of end-of-life L3e-L7e-category vehicles, lorries</w:t>
      </w:r>
      <w:r>
        <w:t xml:space="preserve"> </w:t>
      </w:r>
      <w:r>
        <w:t xml:space="preserve">(N2,N3) and buses (M2,M3) and trailers (O) at ATFs + CoD</w:t>
      </w:r>
      <w:r>
        <w:t xml:space="preserve"> </w:t>
      </w:r>
      <w:r>
        <w:t xml:space="preserve">M30b - Export requirements for used vehicles linked to roadworthiness for lorries</w:t>
      </w:r>
      <w:r>
        <w:t xml:space="preserve"> </w:t>
      </w:r>
      <w:r>
        <w:t xml:space="preserve">(N2,N3) and buses (M2,M3) and trailers (O)</w:t>
      </w:r>
      <w:r>
        <w:t xml:space="preserve"> </w:t>
      </w:r>
      <w:r>
        <w:t xml:space="preserve">M31b - Minimum EPR requirements for end-of-life L3e-L7e category, lorries</w:t>
      </w:r>
      <w:r>
        <w:t xml:space="preserve"> </w:t>
      </w:r>
      <w:r>
        <w:t xml:space="preserve">(N2,N3) and buses (M2,M3) and trailers (O)</w:t>
      </w:r>
      <w:r>
        <w:t xml:space="preserve"> </w:t>
      </w:r>
      <w:r>
        <w:t xml:space="preserve">M32 - Review clause on the regulatory extension of 3RTA scope to new vehicles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+8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Y</w:t>
      </w:r>
      <w:r>
        <w:t xml:space="preserve"> </w:t>
      </w:r>
      <w:r>
        <w:t xml:space="preserve">6C Includes measures M28,M30a-b,M31b of PO6A and PO6B (cumulative)</w:t>
      </w:r>
      <w:r>
        <w:t xml:space="preserve"> </w:t>
      </w:r>
      <w:r>
        <w:t xml:space="preserve">M31c - Full application of EPR and advanced economic incentives</w:t>
      </w:r>
      <w:r>
        <w:t xml:space="preserve"> </w:t>
      </w:r>
      <w:r>
        <w:t xml:space="preserve">M33 - Full scope application of the new 3RTA and end-of-life treatment</w:t>
      </w:r>
      <w:r>
        <w:t xml:space="preserve"> </w:t>
      </w:r>
      <w:r>
        <w:t xml:space="preserve">requirements to additional vehicle categories</w:t>
      </w:r>
    </w:p>
    <w:p>
      <w:pPr>
        <w:pStyle w:val="BlockText"/>
      </w:pPr>
      <w:r>
        <w:t xml:space="preserve">7</w:t>
      </w:r>
      <w:r>
        <w:t xml:space="preserve"> </w:t>
      </w:r>
      <w:r>
        <w:t xml:space="preserve">7</w:t>
      </w:r>
    </w:p>
    <w:p>
      <w:pPr>
        <w:pStyle w:val="FirstParagraph"/>
      </w:pP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Discarded PO6</w:t>
      </w:r>
      <w:r>
        <w:t xml:space="preserve"> </w:t>
      </w:r>
      <w:r>
        <w:t xml:space="preserve">M51 - Extension of new requirements to special purpose, multistage vehicles and</w:t>
      </w:r>
      <w:r>
        <w:t xml:space="preserve"> </w:t>
      </w:r>
      <w:r>
        <w:t xml:space="preserve">vehicles produced in small series</w:t>
      </w:r>
      <w:r>
        <w:t xml:space="preserve"> </w:t>
      </w:r>
      <w:r>
        <w:t xml:space="preserve">M52 - A full regulatory 3RTA scope extension to all vehicle categories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* Entry-into-force of the Regulation; Pref. is preferred option, see Section 8.1</w:t>
      </w:r>
      <w:r>
        <w:t xml:space="preserve"> </w:t>
      </w:r>
      <w:r>
        <w:t xml:space="preserve">** Included in the preferred option, Y = YES, N = NO, See Section 8.1, X = Discarded, See Section 5.3</w:t>
      </w:r>
    </w:p>
    <w:p>
      <w:pPr>
        <w:pStyle w:val="BodyText"/>
      </w:pPr>
      <w:r>
        <w:t xml:space="preserve">5.2.1 Policy Options 1A, 1B and 1C (related to specific objective 1 ‘design circular’)</w:t>
      </w:r>
      <w:r>
        <w:br/>
      </w:r>
      <w:r>
        <w:t xml:space="preserve">PO1A, PO1B and PO1C are designed to meet the specific objective 1 ‘Design Circular’,</w:t>
      </w:r>
      <w:r>
        <w:t xml:space="preserve"> </w:t>
      </w:r>
      <w:r>
        <w:t xml:space="preserve">with an increasing level of ambition. These options are cumulative (i.e., PO1B = PO1A +</w:t>
      </w:r>
      <w:r>
        <w:t xml:space="preserve"> </w:t>
      </w:r>
      <w:r>
        <w:t xml:space="preserve">additional measures; PO1C = PO1B + additional measures).</w:t>
      </w:r>
      <w:r>
        <w:t xml:space="preserve"> </w:t>
      </w:r>
      <w:r>
        <w:t xml:space="preserve">“PO1A - Better compliance verification” includes first the adaptation of 3R type-approval</w:t>
      </w:r>
      <w:r>
        <w:t xml:space="preserve"> </w:t>
      </w:r>
      <w:r>
        <w:t xml:space="preserve">process to the new Framework Regulation on type approval and market surveillance84,</w:t>
      </w:r>
      <w:r>
        <w:t xml:space="preserve"> </w:t>
      </w:r>
      <w:r>
        <w:t xml:space="preserve">including the possibility to perform conformity of production and market surveillance tests. It</w:t>
      </w:r>
      <w:r>
        <w:t xml:space="preserve"> </w:t>
      </w:r>
      <w:r>
        <w:t xml:space="preserve">includes the possibility to recall vehicles, withdraw type-approval certificates and sanction</w:t>
      </w:r>
      <w:r>
        <w:t xml:space="preserve"> </w:t>
      </w:r>
      <w:r>
        <w:t xml:space="preserve">manufacturers in case of non-compliance (M1). It includes an empowerment for the</w:t>
      </w:r>
      <w:r>
        <w:t xml:space="preserve"> </w:t>
      </w:r>
      <w:r>
        <w:t xml:space="preserve">Commission, within 3 years, to review the calculation methodology on how vehicles</w:t>
      </w:r>
      <w:r>
        <w:t xml:space="preserve"> </w:t>
      </w:r>
      <w:r>
        <w:t xml:space="preserve">manufacturers should demonstrate compliance with their obligations on recyclability and re-</w:t>
      </w:r>
      <w:r>
        <w:t xml:space="preserve"> </w:t>
      </w:r>
      <w:r>
        <w:t xml:space="preserve">usability of new vehicles. This could be done through supporting a change to the current ISO</w:t>
      </w:r>
      <w:r>
        <w:t xml:space="preserve"> </w:t>
      </w:r>
      <w:r>
        <w:t xml:space="preserve">standard on this point, or through the development of standards at EU level, and would be</w:t>
      </w:r>
      <w:r>
        <w:t xml:space="preserve"> </w:t>
      </w:r>
      <w:r>
        <w:t xml:space="preserve">preceded by an impact assessment. (M2). PO1A also requires manufacturers to provide</w:t>
      </w:r>
      <w:r>
        <w:t xml:space="preserve"> </w:t>
      </w:r>
      <w:r>
        <w:t xml:space="preserve">treatment operators and consumers, through existing platforms, with detailed and user-</w:t>
      </w:r>
      <w:r>
        <w:t xml:space="preserve"> </w:t>
      </w:r>
      <w:r>
        <w:t xml:space="preserve">friendly repair, reuse and safe dismantling instructions (M3) and the location of the</w:t>
      </w:r>
      <w:r>
        <w:t xml:space="preserve"> </w:t>
      </w:r>
      <w:r>
        <w:t xml:space="preserve">parts/components in their vehicles containing CRMs85. See Annex 7.2.1 for more details.</w:t>
      </w:r>
    </w:p>
    <w:p>
      <w:pPr>
        <w:pStyle w:val="BodyText"/>
      </w:pPr>
      <w:r>
        <w:t xml:space="preserve">“PO1B – Circularity strategy” contains the measures in PO1A, with additional</w:t>
      </w:r>
      <w:r>
        <w:t xml:space="preserve"> </w:t>
      </w:r>
      <w:r>
        <w:t xml:space="preserve">requirements for vehicle manufacturers to develop a specific circularity strategy for</w:t>
      </w:r>
      <w:r>
        <w:t xml:space="preserve"> </w:t>
      </w:r>
      <w:r>
        <w:t xml:space="preserve">each new vehicle which is type-approved (“type-specific strategy”). The strategy would</w:t>
      </w:r>
      <w:r>
        <w:t xml:space="preserve"> </w:t>
      </w:r>
      <w:r>
        <w:t xml:space="preserve">foster cooperation between vehicle manufacturers and actors in the dismantling and recycling</w:t>
      </w:r>
      <w:r>
        <w:t xml:space="preserve"> </w:t>
      </w:r>
      <w:r>
        <w:t xml:space="preserve">sectors. The objective of this “type-specific strategy” would be for vehicle manufacturers to</w:t>
      </w:r>
      <w:r>
        <w:t xml:space="preserve"> </w:t>
      </w:r>
      <w:r>
        <w:t xml:space="preserve">demonstrate how they will follow-up on their obligations to ensure that the requirements on</w:t>
      </w:r>
      <w:r>
        <w:t xml:space="preserve"> </w:t>
      </w:r>
      <w:r>
        <w:t xml:space="preserve">re-usability, recyclability and recoverability for this vehicle are met, with a particular focus on</w:t>
      </w:r>
    </w:p>
    <w:p>
      <w:pPr>
        <w:pStyle w:val="BodyText"/>
      </w:pPr>
      <w:r>
        <w:t xml:space="preserve">84 Regulation (EU) 2018/858 of the European Parliament and of the Council of 30 May 2018 on the approval and market</w:t>
      </w:r>
      <w:r>
        <w:t xml:space="preserve"> </w:t>
      </w:r>
      <w:r>
        <w:t xml:space="preserve">surveillance of motor vehicles and their trailers, and of systems, components and separate technical units intended for such</w:t>
      </w:r>
      <w:r>
        <w:t xml:space="preserve"> </w:t>
      </w:r>
      <w:r>
        <w:t xml:space="preserve">vehicles (OJ L 151, 14.6.2018, p. 1–218.)</w:t>
      </w:r>
      <w:r>
        <w:t xml:space="preserve"> </w:t>
      </w:r>
      <w:r>
        <w:t xml:space="preserve">85 with a specific focus on declaration of indicative weights, locations, fastening and coating techniques as well of labelling</w:t>
      </w:r>
      <w:r>
        <w:t xml:space="preserve"> </w:t>
      </w:r>
      <w:r>
        <w:t xml:space="preserve">of CRMs such as Neodymium and Dysprosium in e-drive motors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materials such as CRMs, for which no recycling technology is currently available at</w:t>
      </w:r>
      <w:r>
        <w:t xml:space="preserve"> </w:t>
      </w:r>
      <w:r>
        <w:t xml:space="preserve">commercial scale or that need to be removed prior to shredding. The findings from the</w:t>
      </w:r>
      <w:r>
        <w:t xml:space="preserve"> </w:t>
      </w:r>
      <w:r>
        <w:t xml:space="preserve">strategy should be used to inform the recycling/dismantling sector, as well as by the vehicle</w:t>
      </w:r>
      <w:r>
        <w:t xml:space="preserve"> </w:t>
      </w:r>
      <w:r>
        <w:t xml:space="preserve">manufacturer to improve the circular design of future vehicles. This strategy should contain a</w:t>
      </w:r>
      <w:r>
        <w:t xml:space="preserve"> </w:t>
      </w:r>
      <w:r>
        <w:t xml:space="preserve">nontechnical summary which should be publicly available. To provide transparency and</w:t>
      </w:r>
      <w:r>
        <w:t xml:space="preserve"> </w:t>
      </w:r>
      <w:r>
        <w:t xml:space="preserve">allow for monitoring of the progress made by the sector toward circularity, the Commission</w:t>
      </w:r>
      <w:r>
        <w:t xml:space="preserve"> </w:t>
      </w:r>
      <w:r>
        <w:t xml:space="preserve">will establish regular reports on circularity in the automotive sector, drawing notably from</w:t>
      </w:r>
      <w:r>
        <w:t xml:space="preserve"> </w:t>
      </w:r>
      <w:r>
        <w:t xml:space="preserve">these strategies (M6). In addition to these measures, PO1B includes provisions on design for</w:t>
      </w:r>
      <w:r>
        <w:t xml:space="preserve"> </w:t>
      </w:r>
      <w:r>
        <w:t xml:space="preserve">dismantling and recycling, especially a requirement that batteries, electric drive motors from</w:t>
      </w:r>
      <w:r>
        <w:t xml:space="preserve"> </w:t>
      </w:r>
      <w:r>
        <w:t xml:space="preserve">EVs and other CRM-containing parts/components are designed in such a way that</w:t>
      </w:r>
      <w:r>
        <w:t xml:space="preserve"> </w:t>
      </w:r>
      <w:r>
        <w:t xml:space="preserve">professional dismantlers can remove them safely without excessive costs (M7). This also</w:t>
      </w:r>
      <w:r>
        <w:t xml:space="preserve"> </w:t>
      </w:r>
      <w:r>
        <w:t xml:space="preserve">includes an empowerment for the Commission to develop standards or specific requirements</w:t>
      </w:r>
      <w:r>
        <w:t xml:space="preserve"> </w:t>
      </w:r>
      <w:r>
        <w:t xml:space="preserve">on the design for dismantling and recycling of selected parts or components from vehicles,</w:t>
      </w:r>
      <w:r>
        <w:t xml:space="preserve"> </w:t>
      </w:r>
      <w:r>
        <w:t xml:space="preserve">especially those made of plastics or containing CRMs, to be adopted within 6 years after the</w:t>
      </w:r>
      <w:r>
        <w:t xml:space="preserve"> </w:t>
      </w:r>
      <w:r>
        <w:t xml:space="preserve">adoption of the new legislation. Additionally, vehicle manufacturers are requested to</w:t>
      </w:r>
      <w:r>
        <w:t xml:space="preserve"> </w:t>
      </w:r>
      <w:r>
        <w:t xml:space="preserve">provide evidence of the share of recycled content (plastics and steel, but also aluminium</w:t>
      </w:r>
      <w:r>
        <w:t xml:space="preserve"> </w:t>
      </w:r>
      <w:r>
        <w:t xml:space="preserve">and copper) used in each vehicle type as relevant and necessary for the attainment of the</w:t>
      </w:r>
      <w:r>
        <w:t xml:space="preserve"> </w:t>
      </w:r>
      <w:r>
        <w:t xml:space="preserve">objectives of the future legislation86 (M4b). Finally, PO1B clarifies that all new restrictions</w:t>
      </w:r>
      <w:r>
        <w:t xml:space="preserve"> </w:t>
      </w:r>
      <w:r>
        <w:t xml:space="preserve">of substances in vehicles, due to reasons related primarily to their chemical safety, will be</w:t>
      </w:r>
      <w:r>
        <w:t xml:space="preserve"> </w:t>
      </w:r>
      <w:r>
        <w:t xml:space="preserve">carried out under REACH87 or, for the specific case of substances in batteries used in vehicles,</w:t>
      </w:r>
      <w:r>
        <w:t xml:space="preserve"> </w:t>
      </w:r>
      <w:r>
        <w:t xml:space="preserve">under the new Batteries Regulation88. It addresses the call to ensure a legal coherence, as</w:t>
      </w:r>
      <w:r>
        <w:t xml:space="preserve"> </w:t>
      </w:r>
      <w:r>
        <w:t xml:space="preserve">highlighted in F4F opinion89. Under this policy option the existing restrictions on lead,</w:t>
      </w:r>
      <w:r>
        <w:t xml:space="preserve"> </w:t>
      </w:r>
      <w:r>
        <w:t xml:space="preserve">mercury, hexavalent chromium and cadmium in vehicles, as well as their specific exceptions</w:t>
      </w:r>
      <w:r>
        <w:t xml:space="preserve"> </w:t>
      </w:r>
      <w:r>
        <w:t xml:space="preserve">in Annex II, remain with enhanced provisions90 under the new ELV Regulation with a planned</w:t>
      </w:r>
      <w:r>
        <w:t xml:space="preserve"> </w:t>
      </w:r>
      <w:r>
        <w:t xml:space="preserve">reassessment, at 8 years, of their potential full take-up by REACH (M5). See Annex 7.2.1 for</w:t>
      </w:r>
      <w:r>
        <w:t xml:space="preserve"> </w:t>
      </w:r>
      <w:r>
        <w:t xml:space="preserve">more details.</w:t>
      </w:r>
      <w:r>
        <w:br/>
      </w:r>
      <w:r>
        <w:t xml:space="preserve">PO1C: Circularity Vehicle Passport for circular vehicles: PO1C builds on PO1B and</w:t>
      </w:r>
      <w:r>
        <w:t xml:space="preserve"> </w:t>
      </w:r>
      <w:r>
        <w:t xml:space="preserve">includes in addition the requirement that each vehicle needs to be accompanied by a digital</w:t>
      </w:r>
      <w:r>
        <w:t xml:space="preserve"> </w:t>
      </w:r>
      <w:r>
        <w:t xml:space="preserve">Circularity Vehicle Passport (M8), containing information provided by the manufacturer on</w:t>
      </w:r>
      <w:r>
        <w:t xml:space="preserve"> </w:t>
      </w:r>
      <w:r>
        <w:t xml:space="preserve">the composition of vehicles and its components, relevant for repair, maintenance, dismantling,</w:t>
      </w:r>
      <w:r>
        <w:t xml:space="preserve"> </w:t>
      </w:r>
      <w:r>
        <w:t xml:space="preserve">re-use, remanufacturing and recycling as a single entry for consumers and treatment</w:t>
      </w:r>
      <w:r>
        <w:t xml:space="preserve"> </w:t>
      </w:r>
      <w:r>
        <w:t xml:space="preserve">operators. This development responds to the suggestion of the F4F opinion and is fully</w:t>
      </w:r>
      <w:r>
        <w:t xml:space="preserve"> </w:t>
      </w:r>
      <w:r>
        <w:t xml:space="preserve">consistent with the corresponding provisions that are included in the proposal for Battery</w:t>
      </w:r>
      <w:r>
        <w:t xml:space="preserve"> </w:t>
      </w:r>
      <w:r>
        <w:t xml:space="preserve">Regulation (battery passport) 91, the ESPR proposal (product passport92) and the proposal for</w:t>
      </w:r>
      <w:r>
        <w:t xml:space="preserve"> </w:t>
      </w:r>
      <w:r>
        <w:t xml:space="preserve">the Euro 7 standard (Environmental Vehicle Passport93). As part of the digital information,</w:t>
      </w:r>
      <w:r>
        <w:t xml:space="preserve"> </w:t>
      </w:r>
      <w:r>
        <w:t xml:space="preserve">recycled content levels for all should be declared allowing for verification of manufacturer’s</w:t>
      </w:r>
      <w:r>
        <w:t xml:space="preserve"> </w:t>
      </w:r>
      <w:r>
        <w:t xml:space="preserve">claims (M4c) to monitor actual decarbonisation results as explained in 5.2.2 and Annex 7.2.2</w:t>
      </w:r>
    </w:p>
    <w:p>
      <w:pPr>
        <w:pStyle w:val="BodyText"/>
      </w:pPr>
      <w:r>
        <w:t xml:space="preserve">86 Including the shares of post-consumer, pre-consumer and closed loop percentages derived from ELV treatment on a mass-</w:t>
      </w:r>
      <w:r>
        <w:t xml:space="preserve"> </w:t>
      </w:r>
      <w:r>
        <w:t xml:space="preserve">balance basis.</w:t>
      </w:r>
      <w:r>
        <w:t xml:space="preserve"> </w:t>
      </w:r>
      <w:r>
        <w:t xml:space="preserve">87 Or, for substances identified as Persistent Organic Pollutants, these would be covered under the Regulation on Persistent</w:t>
      </w:r>
      <w:r>
        <w:t xml:space="preserve"> </w:t>
      </w:r>
      <w:r>
        <w:t xml:space="preserve">Organic Pollutants.</w:t>
      </w:r>
      <w:r>
        <w:t xml:space="preserve"> </w:t>
      </w:r>
      <w:r>
        <w:t xml:space="preserve">88 Based on the results of provisional 1st reading agreement 9 December 2022:</w:t>
      </w:r>
      <w:r>
        <w:br/>
      </w:r>
      <w:r>
        <w:t xml:space="preserve">https://www.europarl.europa.eu/news/en/press-room/20221205IPR60614/batteries-deal-on-new-eu-rules-for-design-</w:t>
      </w:r>
      <w:r>
        <w:t xml:space="preserve"> </w:t>
      </w:r>
      <w:r>
        <w:t xml:space="preserve">production-and-waste-treatment</w:t>
      </w:r>
      <w:r>
        <w:br/>
      </w:r>
      <w:r>
        <w:t xml:space="preserve">89 For more information see Suggestion 6 at https://cor.europa.eu/en/our-work/Pages/Fit-for-Future-opinion-on-End-of-life-</w:t>
      </w:r>
      <w:r>
        <w:t xml:space="preserve"> </w:t>
      </w:r>
      <w:r>
        <w:t xml:space="preserve">vehicles-and-3R-type-approval.aspx;</w:t>
      </w:r>
      <w:r>
        <w:t xml:space="preserve"> </w:t>
      </w:r>
      <w:r>
        <w:t xml:space="preserve">90 Allowing an in depth assessment of alternatives and of their socio-economic impacts, similar to that carried out under</w:t>
      </w:r>
      <w:r>
        <w:t xml:space="preserve"> </w:t>
      </w:r>
      <w:r>
        <w:t xml:space="preserve">REACH.</w:t>
      </w:r>
      <w:r>
        <w:t xml:space="preserve"> </w:t>
      </w:r>
      <w:r>
        <w:t xml:space="preserve">91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</w:t>
      </w:r>
      <w:r>
        <w:t xml:space="preserve"> </w:t>
      </w:r>
      <w:r>
        <w:t xml:space="preserve">92 COM(2022) 142 final</w:t>
      </w:r>
      <w:r>
        <w:t xml:space="preserve"> </w:t>
      </w:r>
      <w:r>
        <w:t xml:space="preserve">93 COM(2022) 586 final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in more detail. The Commission would be tasked to develop the technical features of this</w:t>
      </w:r>
      <w:r>
        <w:t xml:space="preserve"> </w:t>
      </w:r>
      <w:r>
        <w:t xml:space="preserve">passport within 7 years from entry into force of the new legislation, ensuring further</w:t>
      </w:r>
      <w:r>
        <w:t xml:space="preserve"> </w:t>
      </w:r>
      <w:r>
        <w:t xml:space="preserve">consistency with other similar initiatives under development in the ESPR framework and the</w:t>
      </w:r>
      <w:r>
        <w:t xml:space="preserve"> </w:t>
      </w:r>
      <w:r>
        <w:t xml:space="preserve">Euro7 regulation. See Annex 7.2.1 for more details.</w:t>
      </w:r>
      <w:r>
        <w:br/>
      </w:r>
      <w:r>
        <w:t xml:space="preserve">5.2.2 Policy Options 2A, 2B and 2C (related to specific objective 2 ‘use recycled content’)</w:t>
      </w:r>
      <w:r>
        <w:br/>
      </w:r>
      <w:r>
        <w:t xml:space="preserve">PO2A, PO2B and PO2C target the specific objective 2 ‘use recycled content’, with an</w:t>
      </w:r>
      <w:r>
        <w:t xml:space="preserve"> </w:t>
      </w:r>
      <w:r>
        <w:t xml:space="preserve">increasing level of ambition. These options are alternative and not cumulative.</w:t>
      </w:r>
      <w:r>
        <w:br/>
      </w:r>
      <w:r>
        <w:t xml:space="preserve">In view of the low recycling and recycled rates of plastics from ELVs, these options would</w:t>
      </w:r>
      <w:r>
        <w:t xml:space="preserve"> </w:t>
      </w:r>
      <w:r>
        <w:t xml:space="preserve">have a focus on recycled content for plastics, but also address recycled content for metals</w:t>
      </w:r>
      <w:r>
        <w:t xml:space="preserve"> </w:t>
      </w:r>
      <w:r>
        <w:t xml:space="preserve">(steel, aluminium, CRMs). Only recyclates from post-consumer waste94 would be eligible to</w:t>
      </w:r>
      <w:r>
        <w:t xml:space="preserve"> </w:t>
      </w:r>
      <w:r>
        <w:t xml:space="preserve">be accounted for the targets presented below. Increasing pre-consumer (or post-industrial)</w:t>
      </w:r>
      <w:r>
        <w:t xml:space="preserve"> </w:t>
      </w:r>
      <w:r>
        <w:t xml:space="preserve">recycled content does not contribute as much to decarbonisation and scrap quality</w:t>
      </w:r>
      <w:r>
        <w:t xml:space="preserve"> </w:t>
      </w:r>
      <w:r>
        <w:t xml:space="preserve">improvement as post-consumer recycled content. Due to lower costs and higher quality of</w:t>
      </w:r>
      <w:r>
        <w:t xml:space="preserve"> </w:t>
      </w:r>
      <w:r>
        <w:t xml:space="preserve">pre-consumer content, the likelihood it is recycled is much higher than for post-consumer and</w:t>
      </w:r>
      <w:r>
        <w:t xml:space="preserve"> </w:t>
      </w:r>
      <w:r>
        <w:t xml:space="preserve">basically part of the baseline as manufacturers are increasingly incorporating more. The</w:t>
      </w:r>
      <w:r>
        <w:t xml:space="preserve"> </w:t>
      </w:r>
      <w:r>
        <w:t xml:space="preserve">proposed targets would only apply to new M1 and N1 vehicle types95 entering the EU market</w:t>
      </w:r>
      <w:r>
        <w:t xml:space="preserve"> </w:t>
      </w:r>
      <w:r>
        <w:t xml:space="preserve">and excluding L3e-L7e category vehicles, lorries, buses and trailers not covered by the current</w:t>
      </w:r>
      <w:r>
        <w:t xml:space="preserve"> </w:t>
      </w:r>
      <w:r>
        <w:t xml:space="preserve">ELV Directive. A specific methodology for the calculation and verification of recycled</w:t>
      </w:r>
      <w:r>
        <w:t xml:space="preserve"> </w:t>
      </w:r>
      <w:r>
        <w:t xml:space="preserve">content for plastics would also be established, similar to what is implemented or in</w:t>
      </w:r>
      <w:r>
        <w:t xml:space="preserve"> </w:t>
      </w:r>
      <w:r>
        <w:t xml:space="preserve">development in other legislative proposals96. This is especially relevant to distinguish the</w:t>
      </w:r>
      <w:r>
        <w:t xml:space="preserve"> </w:t>
      </w:r>
      <w:r>
        <w:t xml:space="preserve">differences in average carbon footprint of post- versus pre-consumer waste and to establish a</w:t>
      </w:r>
      <w:r>
        <w:t xml:space="preserve"> </w:t>
      </w:r>
      <w:r>
        <w:t xml:space="preserve">harmonised and consistent mass-balance approach for fair accounting of recycled content</w:t>
      </w:r>
      <w:r>
        <w:t xml:space="preserve"> </w:t>
      </w:r>
      <w:r>
        <w:t xml:space="preserve">volumes. In the case of plastics, this is required to address future developments in chemical</w:t>
      </w:r>
      <w:r>
        <w:t xml:space="preserve"> </w:t>
      </w:r>
      <w:r>
        <w:t xml:space="preserve">recycling97. This does not jeopardise setting a target level as it incentivises mechanical</w:t>
      </w:r>
      <w:r>
        <w:t xml:space="preserve"> </w:t>
      </w:r>
      <w:r>
        <w:t xml:space="preserve">treatment first. With chemical recycling maturing, there is possibly upwards potential in the</w:t>
      </w:r>
      <w:r>
        <w:t xml:space="preserve"> </w:t>
      </w:r>
      <w:r>
        <w:t xml:space="preserve">future when chemical recycling is more mature to deal more polluted and mechanically</w:t>
      </w:r>
      <w:r>
        <w:t xml:space="preserve"> </w:t>
      </w:r>
      <w:r>
        <w:t xml:space="preserve">difficult to recycle plastics as specified in the JRC study. See Annex 7.2.1 for more details.</w:t>
      </w:r>
      <w:r>
        <w:t xml:space="preserve"> </w:t>
      </w:r>
      <w:r>
        <w:t xml:space="preserve">PO2A includes a requirement for recycled content targets for plastics98 in new vehicles of</w:t>
      </w:r>
      <w:r>
        <w:t xml:space="preserve"> </w:t>
      </w:r>
      <w:r>
        <w:t xml:space="preserve">at least 6% of the overall plastics contained in the vehicle fleet by 2031, and 10% by 2035</w:t>
      </w:r>
      <w:r>
        <w:t xml:space="preserve"> </w:t>
      </w:r>
      <w:r>
        <w:t xml:space="preserve">(M9a)99, of which 25% of recyclates originates from closed loop recycling from ELVs.</w:t>
      </w:r>
      <w:r>
        <w:t xml:space="preserve"> </w:t>
      </w:r>
      <w:r>
        <w:t xml:space="preserve">PO2A includes an empowerment allowing the Commission to lay down a future target for</w:t>
      </w:r>
      <w:r>
        <w:t xml:space="preserve"> </w:t>
      </w:r>
      <w:r>
        <w:t xml:space="preserve">recycled content for steel for newly type approved vehicles 3 years after entry into force</w:t>
      </w:r>
      <w:r>
        <w:t xml:space="preserve"> </w:t>
      </w:r>
      <w:r>
        <w:t xml:space="preserve">of the Regulation, based on a dedicated feasibility study particularly focusing on the</w:t>
      </w:r>
      <w:r>
        <w:t xml:space="preserve"> </w:t>
      </w:r>
      <w:r>
        <w:t xml:space="preserve">determining an appropriate target level. The study will investigate i) the current and</w:t>
      </w:r>
      <w:r>
        <w:t xml:space="preserve"> </w:t>
      </w:r>
      <w:r>
        <w:t xml:space="preserve">forecasted availability of steel recycled from post-consumer sources of steel waste; ii) the</w:t>
      </w:r>
      <w:r>
        <w:t xml:space="preserve"> </w:t>
      </w:r>
      <w:r>
        <w:t xml:space="preserve">current share of post-consumer waste in various steel semi-products and intermediates used in</w:t>
      </w:r>
      <w:r>
        <w:t xml:space="preserve"> </w:t>
      </w:r>
      <w:r>
        <w:t xml:space="preserve">vehicles; iii) the potential uptake of post-consumer recycled steel by manufacturers in</w:t>
      </w:r>
      <w:r>
        <w:t xml:space="preserve"> </w:t>
      </w:r>
      <w:r>
        <w:t xml:space="preserve">vehicles to be type-approved in the future; and iv) the relative demand of the automotive</w:t>
      </w:r>
    </w:p>
    <w:p>
      <w:pPr>
        <w:pStyle w:val="BodyText"/>
      </w:pPr>
      <w:r>
        <w:t xml:space="preserve">94 CPA. (2021). Guidance on Waste Definitions (Issue September).</w:t>
      </w:r>
      <w:r>
        <w:t xml:space="preserve"> </w:t>
      </w:r>
      <w:r>
        <w:t xml:space="preserve">https://ec.europa.eu/docsroom/documents/46954/attachments/8/translations/en/renditions/native</w:t>
      </w:r>
      <w:r>
        <w:t xml:space="preserve"> </w:t>
      </w:r>
      <w:r>
        <w:t xml:space="preserve">95Type approval means the procedure whereby a Member State certifies that a type of vehicle, system, component or separate</w:t>
      </w:r>
      <w:r>
        <w:t xml:space="preserve"> </w:t>
      </w:r>
      <w:r>
        <w:t xml:space="preserve">technical unit satisfies the relevant administrative provisions and technical requirements; (art.3, Directive 2007/46/EC).</w:t>
      </w:r>
      <w:r>
        <w:t xml:space="preserve"> </w:t>
      </w:r>
      <w:r>
        <w:t xml:space="preserve">96 See the proposals for a Regulation on packaging and packaging waste, the Single Use Plastics Directive, the proposed</w:t>
      </w:r>
      <w:r>
        <w:t xml:space="preserve"> </w:t>
      </w:r>
      <w:r>
        <w:t xml:space="preserve">Ecodesign for Sustainable Products Regulation and the Battery Regulation.</w:t>
      </w:r>
      <w:r>
        <w:t xml:space="preserve"> </w:t>
      </w:r>
      <w:r>
        <w:t xml:space="preserve">97 See Section 4.2.3 of the JRC supporting study: Maury, T., Tazi, N., Torres De Matos, C., Nessi, S., Antonopoulos, I.,</w:t>
      </w:r>
      <w:r>
        <w:t xml:space="preserve"> </w:t>
      </w:r>
      <w:r>
        <w:t xml:space="preserve">Pierri, E., Baldassarre, B., Garbarino, E., Gaudillat, P. and Mathieux, F., Towards recycled plastic content targets in new</w:t>
      </w:r>
      <w:r>
        <w:t xml:space="preserve"> </w:t>
      </w:r>
      <w:r>
        <w:t xml:space="preserve">passenger cars, EUR 31047 EN, Publications Office of the European Union, Luxembourg, 2022, ISBN 978-92-76-51784-9</w:t>
      </w:r>
      <w:r>
        <w:t xml:space="preserve"> </w:t>
      </w:r>
      <w:r>
        <w:t xml:space="preserve">(online), doi:10.2838/834615 (online), JRC129008.</w:t>
      </w:r>
      <w:r>
        <w:t xml:space="preserve"> </w:t>
      </w:r>
      <w:r>
        <w:t xml:space="preserve">98 Thermoplastics (e.g., polyolefins, styrenics, polyamides) as well as polyurethane foams.</w:t>
      </w:r>
      <w:r>
        <w:t xml:space="preserve"> </w:t>
      </w:r>
      <w:r>
        <w:t xml:space="preserve">99 This corresponds with scenario JRC3a in in the respective study (JRC129008).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sector in comparison to the demand for post-consumer steel waste of other sectors. The</w:t>
      </w:r>
      <w:r>
        <w:t xml:space="preserve"> </w:t>
      </w:r>
      <w:r>
        <w:t xml:space="preserve">necessary calculation and verification rules should be laid down at the same time. Actual</w:t>
      </w:r>
      <w:r>
        <w:t xml:space="preserve"> </w:t>
      </w:r>
      <w:r>
        <w:t xml:space="preserve">targets would start to apply 7 years after entry into force of the Regulation (M10a). Under</w:t>
      </w:r>
      <w:r>
        <w:t xml:space="preserve"> </w:t>
      </w:r>
      <w:r>
        <w:t xml:space="preserve">PO2A, no other mandatory recycled content targets for other materials would be set, but a</w:t>
      </w:r>
      <w:r>
        <w:t xml:space="preserve"> </w:t>
      </w:r>
      <w:r>
        <w:t xml:space="preserve">mandatory declaration regarding the share of recycled materials embedded in new vehicle</w:t>
      </w:r>
      <w:r>
        <w:t xml:space="preserve"> </w:t>
      </w:r>
      <w:r>
        <w:t xml:space="preserve">types at type-approval stage (see M4b for the declaration to this point).</w:t>
      </w:r>
      <w:r>
        <w:br/>
      </w:r>
      <w:r>
        <w:t xml:space="preserve">PO2B includes mandatory recycled content targets for plastics in newly type-approved</w:t>
      </w:r>
      <w:r>
        <w:t xml:space="preserve"> </w:t>
      </w:r>
      <w:r>
        <w:t xml:space="preserve">vehicles of 25%, of which 25% from closed loop (M9b). This would represent an annual</w:t>
      </w:r>
      <w:r>
        <w:t xml:space="preserve"> </w:t>
      </w:r>
      <w:r>
        <w:t xml:space="preserve">growth of 30% until 2031 compared to the average baseline in 2022100. The target for plastic</w:t>
      </w:r>
      <w:r>
        <w:t xml:space="preserve"> </w:t>
      </w:r>
      <w:r>
        <w:t xml:space="preserve">would apply from 6 years after into force of the Regulation. PO2B would set a mandatory</w:t>
      </w:r>
      <w:r>
        <w:t xml:space="preserve"> </w:t>
      </w:r>
      <w:r>
        <w:t xml:space="preserve">recycled content target for steel at 20% for newly type approved vehicles in the</w:t>
      </w:r>
      <w:r>
        <w:t xml:space="preserve"> </w:t>
      </w:r>
      <w:r>
        <w:t xml:space="preserve">Regulation with the target to be achieved 7 years after entry into force. A review clause is</w:t>
      </w:r>
      <w:r>
        <w:t xml:space="preserve"> </w:t>
      </w:r>
      <w:r>
        <w:t xml:space="preserve">foreseen in case supply and demand of steel is rapidly increasing or decreasing as material</w:t>
      </w:r>
      <w:r>
        <w:t xml:space="preserve"> </w:t>
      </w:r>
      <w:r>
        <w:t xml:space="preserve">choices may be subject to change (M10b).</w:t>
      </w:r>
      <w:r>
        <w:br/>
      </w:r>
      <w:r>
        <w:t xml:space="preserve">PO2C includes mandatory recycled content targets for plastics in newly type-approved</w:t>
      </w:r>
      <w:r>
        <w:t xml:space="preserve"> </w:t>
      </w:r>
      <w:r>
        <w:t xml:space="preserve">vehicles of 30% of recycled content of which 25% from closed loop101(M9c). PO2C would</w:t>
      </w:r>
      <w:r>
        <w:t xml:space="preserve"> </w:t>
      </w:r>
      <w:r>
        <w:t xml:space="preserve">further include a recycled content target for steel of 30% for newly type approved</w:t>
      </w:r>
      <w:r>
        <w:t xml:space="preserve"> </w:t>
      </w:r>
      <w:r>
        <w:t xml:space="preserve">vehicles, including a 15% closed loop percentage (M10c). In addition, the Commission</w:t>
      </w:r>
      <w:r>
        <w:t xml:space="preserve"> </w:t>
      </w:r>
      <w:r>
        <w:t xml:space="preserve">would be (i) tasked to assess the desirability, feasibility and impacts of setting out</w:t>
      </w:r>
      <w:r>
        <w:t xml:space="preserve"> </w:t>
      </w:r>
      <w:r>
        <w:t xml:space="preserve">recycled content targets in new vehicles for other materials, especially aluminium alloys,</w:t>
      </w:r>
      <w:r>
        <w:t xml:space="preserve"> </w:t>
      </w:r>
      <w:r>
        <w:t xml:space="preserve">copper and CRMs such as rare earth elements or magnesium (M11), and (ii), based on a</w:t>
      </w:r>
      <w:r>
        <w:t xml:space="preserve"> </w:t>
      </w:r>
      <w:r>
        <w:t xml:space="preserve">feasibility study, empowered to set out recycled content targets for the materials in question.</w:t>
      </w:r>
      <w:r>
        <w:t xml:space="preserve"> </w:t>
      </w:r>
      <w:r>
        <w:t xml:space="preserve">The study shall investigate both technical limitations in supply and demand similar to the</w:t>
      </w:r>
      <w:r>
        <w:t xml:space="preserve"> </w:t>
      </w:r>
      <w:r>
        <w:t xml:space="preserve">feasibility study for steel and focus additionally at the wider economic viability, technical and</w:t>
      </w:r>
      <w:r>
        <w:t xml:space="preserve"> </w:t>
      </w:r>
      <w:r>
        <w:t xml:space="preserve">scientific progress, including changes in the availability of recycling technologies concerning</w:t>
      </w:r>
      <w:r>
        <w:t xml:space="preserve"> </w:t>
      </w:r>
      <w:r>
        <w:t xml:space="preserve">the type of materials recycled; their material specific recycling rates and investigate the risk of</w:t>
      </w:r>
      <w:r>
        <w:t xml:space="preserve"> </w:t>
      </w:r>
      <w:r>
        <w:t xml:space="preserve">disproportionate negative impacts on the affordability of vehicles containing these other</w:t>
      </w:r>
      <w:r>
        <w:t xml:space="preserve"> </w:t>
      </w:r>
      <w:r>
        <w:t xml:space="preserve">materials derived from post-consumer recycled content. This feasibility study is planned 3</w:t>
      </w:r>
      <w:r>
        <w:t xml:space="preserve"> </w:t>
      </w:r>
      <w:r>
        <w:t xml:space="preserve">years after entry into force.</w:t>
      </w:r>
      <w:r>
        <w:br/>
      </w:r>
      <w:r>
        <w:t xml:space="preserve">5.2.3 Policy Options 3A, 3B and 3C (related to specific objective 3 ‘treat better”)</w:t>
      </w:r>
      <w:r>
        <w:br/>
      </w:r>
      <w:r>
        <w:t xml:space="preserve">PO3A, PO3B and PO3C target the specific objective 3 ‘Treat better’, with increasing levels</w:t>
      </w:r>
      <w:r>
        <w:t xml:space="preserve"> </w:t>
      </w:r>
      <w:r>
        <w:t xml:space="preserve">of ambition. These options are cumulative.</w:t>
      </w:r>
      <w:r>
        <w:br/>
      </w:r>
      <w:r>
        <w:t xml:space="preserve">PO3A modernises the current provisions of the ELV Directive to improve clarity and</w:t>
      </w:r>
      <w:r>
        <w:t xml:space="preserve"> </w:t>
      </w:r>
      <w:r>
        <w:t xml:space="preserve">enhance the quality of the treatment of waste. The first element is aligning the ELV</w:t>
      </w:r>
      <w:r>
        <w:t xml:space="preserve"> </w:t>
      </w:r>
      <w:r>
        <w:t xml:space="preserve">Directive with the more recent and stricter definition of recycling used in other sectoral</w:t>
      </w:r>
      <w:r>
        <w:t xml:space="preserve"> </w:t>
      </w:r>
      <w:r>
        <w:t xml:space="preserve">waste legislation (M12) which explicitly excludes backfilling102. A clearer methodology for</w:t>
      </w:r>
      <w:r>
        <w:t xml:space="preserve"> </w:t>
      </w:r>
      <w:r>
        <w:t xml:space="preserve">the calculation of recycling rates would also be established, similar to what is implemented or</w:t>
      </w:r>
      <w:r>
        <w:t xml:space="preserve"> </w:t>
      </w:r>
      <w:r>
        <w:t xml:space="preserve">in development in EU law and ensuring that what is accounted as “recycled” only includes</w:t>
      </w:r>
      <w:r>
        <w:t xml:space="preserve"> </w:t>
      </w:r>
      <w:r>
        <w:t xml:space="preserve">materials which are effectively recycled and not just collected for recycling. As a supporting</w:t>
      </w:r>
      <w:r>
        <w:t xml:space="preserve"> </w:t>
      </w:r>
      <w:r>
        <w:t xml:space="preserve">element, a ban on the landfilling of the residues from shredding operations (“automotive</w:t>
      </w:r>
      <w:r>
        <w:t xml:space="preserve"> </w:t>
      </w:r>
      <w:r>
        <w:t xml:space="preserve">shredder residue” or ASR) would be included (M16a)103 to ensure increased metal and</w:t>
      </w:r>
      <w:r>
        <w:t xml:space="preserve"> </w:t>
      </w:r>
      <w:r>
        <w:t xml:space="preserve">plastics recovery and use of remaining non-inert materials for energy recovery. The option</w:t>
      </w:r>
      <w:r>
        <w:t xml:space="preserve"> </w:t>
      </w:r>
      <w:r>
        <w:t xml:space="preserve">would also clarify the obligation (currently unclear in the ELV Directive) that some parts and</w:t>
      </w:r>
    </w:p>
    <w:p>
      <w:pPr>
        <w:pStyle w:val="BodyText"/>
      </w:pPr>
      <w:r>
        <w:t xml:space="preserve">100 This corresponds with the scenario JRC4b in the Annex of the study (JRC129008).</w:t>
      </w:r>
      <w:r>
        <w:br/>
      </w:r>
      <w:r>
        <w:t xml:space="preserve">101 This corresponds with the scenario JRC4c in the Annex of the study (JRC129008).</w:t>
      </w:r>
      <w:r>
        <w:br/>
      </w:r>
      <w:r>
        <w:t xml:space="preserve">102 Backfilling is a recovery operation where suitable waste is used for reclamation purposes in excavated areas or for</w:t>
      </w:r>
      <w:r>
        <w:t xml:space="preserve"> </w:t>
      </w:r>
      <w:r>
        <w:t xml:space="preserve">engineering purposes in landscaping and where the waste is a substitute for non-waste materials</w:t>
      </w:r>
      <w:r>
        <w:t xml:space="preserve"> </w:t>
      </w:r>
      <w:r>
        <w:t xml:space="preserve">103 Currently, 4 Member States already ban the disposal in landfills of fractions from post-shredder treatment.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components104 are to be removed prior to the shredding phase, as to facilitate high quality</w:t>
      </w:r>
      <w:r>
        <w:t xml:space="preserve"> </w:t>
      </w:r>
      <w:r>
        <w:t xml:space="preserve">recycling or re-use (M13a). Finally, to support reuse and remanufacturing of spare parts, a</w:t>
      </w:r>
      <w:r>
        <w:t xml:space="preserve"> </w:t>
      </w:r>
      <w:r>
        <w:t xml:space="preserve">definition of remanufacturing (including conditions for warranty) would be introduced in the</w:t>
      </w:r>
      <w:r>
        <w:t xml:space="preserve"> </w:t>
      </w:r>
      <w:r>
        <w:t xml:space="preserve">new legislation, as well as clearer instructions for reporting on the level of re-use and</w:t>
      </w:r>
      <w:r>
        <w:t xml:space="preserve"> </w:t>
      </w:r>
      <w:r>
        <w:t xml:space="preserve">remanufacturing from ELVs (M14a). All these measures follow the suggestions provided in</w:t>
      </w:r>
      <w:r>
        <w:t xml:space="preserve"> </w:t>
      </w:r>
      <w:r>
        <w:t xml:space="preserve">the F4F opinion focussing on retrieving higher volume and quality of secondary materials</w:t>
      </w:r>
      <w:r>
        <w:t xml:space="preserve"> </w:t>
      </w:r>
      <w:r>
        <w:t xml:space="preserve">from the automotive sector105. See Annex 7.2.3 for more details.</w:t>
      </w:r>
      <w:r>
        <w:t xml:space="preserve"> </w:t>
      </w:r>
      <w:r>
        <w:t xml:space="preserve">PO3B: This Policy Option contains the measures in PO3A and, in addition, new enhanced</w:t>
      </w:r>
      <w:r>
        <w:t xml:space="preserve"> </w:t>
      </w:r>
      <w:r>
        <w:t xml:space="preserve">measures to promote the re-use and recycling of relevant metals, plastics and certain CRMs.</w:t>
      </w:r>
      <w:r>
        <w:t xml:space="preserve"> </w:t>
      </w:r>
      <w:r>
        <w:t xml:space="preserve">The list of parts/components to be removed prior to shredding (mentioned in P03A) would</w:t>
      </w:r>
      <w:r>
        <w:t xml:space="preserve"> </w:t>
      </w:r>
      <w:r>
        <w:t xml:space="preserve">be extended with parts and components with high concentrations of valuable materials</w:t>
      </w:r>
      <w:r>
        <w:t xml:space="preserve"> </w:t>
      </w:r>
      <w:r>
        <w:t xml:space="preserve">or CRMs (M13b)106. A derogation to this removal requirement would apply if evidence can</w:t>
      </w:r>
      <w:r>
        <w:t xml:space="preserve"> </w:t>
      </w:r>
      <w:r>
        <w:t xml:space="preserve">be provided by the dismantlers that the materials/parts/components will be separated with the</w:t>
      </w:r>
      <w:r>
        <w:t xml:space="preserve"> </w:t>
      </w:r>
      <w:r>
        <w:t xml:space="preserve">same efficiency as manual dismantling/ semi-automated disassembly by post shredding</w:t>
      </w:r>
      <w:r>
        <w:t xml:space="preserve"> </w:t>
      </w:r>
      <w:r>
        <w:t xml:space="preserve">technologies (PST). For monitoring purposes, Member States are to report on established and</w:t>
      </w:r>
      <w:r>
        <w:t xml:space="preserve"> </w:t>
      </w:r>
      <w:r>
        <w:t xml:space="preserve">used capacities of PST plants. The option also foresees that incentives should be put in place</w:t>
      </w:r>
      <w:r>
        <w:t xml:space="preserve"> </w:t>
      </w:r>
      <w:r>
        <w:t xml:space="preserve">to support the market for re-used and remanufactured parts, building on legislation and best</w:t>
      </w:r>
      <w:r>
        <w:t xml:space="preserve"> </w:t>
      </w:r>
      <w:r>
        <w:t xml:space="preserve">practices in some Member States107(M14b). To improve warranty conditions of used spare</w:t>
      </w:r>
      <w:r>
        <w:t xml:space="preserve"> </w:t>
      </w:r>
      <w:r>
        <w:t xml:space="preserve">parts, information on their origin should be made mandatory as a condition for their sales (i.e.,</w:t>
      </w:r>
      <w:r>
        <w:t xml:space="preserve"> </w:t>
      </w:r>
      <w:r>
        <w:t xml:space="preserve">through the provision of the VIN number of the ELV the parts come from).</w:t>
      </w:r>
      <w:r>
        <w:br/>
      </w:r>
      <w:r>
        <w:t xml:space="preserve">To boost plastic recycling and ensure a sufficient supply of recyclates to meet the demand for</w:t>
      </w:r>
      <w:r>
        <w:t xml:space="preserve"> </w:t>
      </w:r>
      <w:r>
        <w:t xml:space="preserve">recycled plastics in vehicles (see PO2), a specific plastic recycling target108 of 30% by 2031</w:t>
      </w:r>
      <w:r>
        <w:t xml:space="preserve"> </w:t>
      </w:r>
      <w:r>
        <w:t xml:space="preserve">would be established (M15b). To ensure improved quality of steel and aluminium scraps from</w:t>
      </w:r>
      <w:r>
        <w:t xml:space="preserve"> </w:t>
      </w:r>
      <w:r>
        <w:t xml:space="preserve">ELVs, a ban on the mixing of ELV scraps with WEEE scraps (such as white goods and</w:t>
      </w:r>
      <w:r>
        <w:t xml:space="preserve"> </w:t>
      </w:r>
      <w:r>
        <w:t xml:space="preserve">refrigerators) and packaging waste (such as aluminium cans) would be established for</w:t>
      </w:r>
      <w:r>
        <w:t xml:space="preserve"> </w:t>
      </w:r>
      <w:r>
        <w:t xml:space="preserve">shredders (M16b), reducing (copper) impurities and improving traceability notably for the</w:t>
      </w:r>
      <w:r>
        <w:t xml:space="preserve"> </w:t>
      </w:r>
      <w:r>
        <w:t xml:space="preserve">closed loop share of automotive plastics recycling109. See Annex 7.2.3 for more details.</w:t>
      </w:r>
      <w:r>
        <w:t xml:space="preserve"> </w:t>
      </w:r>
      <w:r>
        <w:t xml:space="preserve">PO3C contains the measures in PO3B and, in addition, specifically targets higher quality of</w:t>
      </w:r>
      <w:r>
        <w:t xml:space="preserve"> </w:t>
      </w:r>
      <w:r>
        <w:t xml:space="preserve">recycling for specific materials. Additional components and novel lightweight materials</w:t>
      </w:r>
      <w:r>
        <w:t xml:space="preserve"> </w:t>
      </w:r>
      <w:r>
        <w:t xml:space="preserve">would be added to the list of parts/components to be removed prior to shredding (M13c)110.</w:t>
      </w:r>
      <w:r>
        <w:t xml:space="preserve"> </w:t>
      </w:r>
      <w:r>
        <w:t xml:space="preserve">For glass, a material specific recycling target of 70% would be set, accompanied with quality</w:t>
      </w:r>
      <w:r>
        <w:t xml:space="preserve"> </w:t>
      </w:r>
      <w:r>
        <w:t xml:space="preserve">criteria to ensure that only recyclates to container glass or equivalent quality are accounted</w:t>
      </w:r>
      <w:r>
        <w:t xml:space="preserve"> </w:t>
      </w:r>
      <w:r>
        <w:t xml:space="preserve">towards the recycling target (M15c). The Commission would be required within 5 years to</w:t>
      </w:r>
      <w:r>
        <w:t xml:space="preserve"> </w:t>
      </w:r>
      <w:r>
        <w:t xml:space="preserve">develop specific and additional requirements to improve the efficiency of post-shredder</w:t>
      </w:r>
      <w:r>
        <w:t xml:space="preserve"> </w:t>
      </w:r>
      <w:r>
        <w:t xml:space="preserve">treatment (PST) operations by setting minimum quality standards (M16c). This may be</w:t>
      </w:r>
    </w:p>
    <w:p>
      <w:pPr>
        <w:pStyle w:val="BodyText"/>
      </w:pPr>
      <w:r>
        <w:t xml:space="preserve">104 The current ELV Directive lists in Annex I (4) batteries, large metal components (such as engines and gear boxes), large</w:t>
      </w:r>
      <w:r>
        <w:t xml:space="preserve"> </w:t>
      </w:r>
      <w:r>
        <w:t xml:space="preserve">plastic components (bumpers, dashboard, fluid containers), catalysts, glass (including windshields, rear and side windows).</w:t>
      </w:r>
      <w:r>
        <w:br/>
      </w:r>
      <w:r>
        <w:t xml:space="preserve">105 For more information see Suggestion 7 at https://cor.europa.eu/en/our-work/Pages/Fit-for-Future-opinion-on-End-of-life-</w:t>
      </w:r>
      <w:r>
        <w:t xml:space="preserve"> </w:t>
      </w:r>
      <w:r>
        <w:t xml:space="preserve">vehicles-and-3R-type-approval.aspx</w:t>
      </w:r>
      <w:r>
        <w:br/>
      </w:r>
      <w:r>
        <w:t xml:space="preserve">106 The additional parts would include e.g., main wiring harness (copper), electric and electronic components (such as printed</w:t>
      </w:r>
      <w:r>
        <w:t xml:space="preserve"> </w:t>
      </w:r>
      <w:r>
        <w:t xml:space="preserve">circuit boards with a surface area &gt; 10 cm2, photovoltaic panels with a surface area &gt; 0.2 m2, controllers, engine motors),</w:t>
      </w:r>
      <w:r>
        <w:t xml:space="preserve"> </w:t>
      </w:r>
      <w:r>
        <w:t xml:space="preserve">mono-material aluminium components with a weight &gt; 10 kg, requiring the separate collection and treatment of cast and</w:t>
      </w:r>
      <w:r>
        <w:t xml:space="preserve"> </w:t>
      </w:r>
      <w:r>
        <w:t xml:space="preserve">wrought aluminium, e.g., bumpers, wheels, heat exchangers, NdFeB permanent magnets, electric steel and copper from EV</w:t>
      </w:r>
      <w:r>
        <w:t xml:space="preserve"> </w:t>
      </w:r>
      <w:r>
        <w:t xml:space="preserve">drive train in case not destined for (preparation for) reuse/remanufacturing.</w:t>
      </w:r>
      <w:r>
        <w:t xml:space="preserve"> </w:t>
      </w:r>
      <w:r>
        <w:t xml:space="preserve">107 See for example the measure established in France that requires garage and repair shops to provide offers for used spare</w:t>
      </w:r>
      <w:r>
        <w:t xml:space="preserve"> </w:t>
      </w:r>
      <w:r>
        <w:t xml:space="preserve">parts together with new spare parts to their customers (see Article L224-67 of the “Code de la Consommation”, available at</w:t>
      </w:r>
      <w:r>
        <w:br/>
      </w:r>
      <w:r>
        <w:t xml:space="preserve">https://www.legifrance.gouv.fr/codes/article_lc/LEGIARTI000032226565/2018-01-19 ).</w:t>
      </w:r>
      <w:r>
        <w:t xml:space="preserve"> </w:t>
      </w:r>
      <w:r>
        <w:t xml:space="preserve">108Applying to ELV thermoplastics and polyurethanes.</w:t>
      </w:r>
      <w:r>
        <w:t xml:space="preserve"> </w:t>
      </w:r>
      <w:r>
        <w:t xml:space="preserve">109 The WEEE Directive Art 5 requires separate collection for such products and Art 8/ Annex VII specifies selective</w:t>
      </w:r>
      <w:r>
        <w:t xml:space="preserve"> </w:t>
      </w:r>
      <w:r>
        <w:t xml:space="preserve">treatment requirements.</w:t>
      </w:r>
      <w:r>
        <w:t xml:space="preserve"> </w:t>
      </w:r>
      <w:r>
        <w:t xml:space="preserve">110 This would include difficult to recycle lightweight materials such as glass and carbon fibre reinforced plastics, as well as</w:t>
      </w:r>
      <w:r>
        <w:t xml:space="preserve"> </w:t>
      </w:r>
      <w:r>
        <w:t xml:space="preserve">smaller copper and EEE parts, small motors, inverters, etc.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needed in case novel sorting technologies for aluminium, magnesium or CRMs are</w:t>
      </w:r>
      <w:r>
        <w:t xml:space="preserve"> </w:t>
      </w:r>
      <w:r>
        <w:t xml:space="preserve">insufficient. See Annex 7.2.3 for more details.</w:t>
      </w:r>
      <w:r>
        <w:br/>
      </w:r>
      <w:r>
        <w:t xml:space="preserve">5.2.4 Policy Options 4A, 4B, 4C and 4D (related to specific objective 4 ‘collect more’)</w:t>
      </w:r>
      <w:r>
        <w:br/>
      </w:r>
      <w:r>
        <w:t xml:space="preserve">PO4A, PO4B and PO4C target the specific objective 4 ‘Collect more’, with different policy</w:t>
      </w:r>
      <w:r>
        <w:t xml:space="preserve"> </w:t>
      </w:r>
      <w:r>
        <w:t xml:space="preserve">strategies and scope. PO4D is a cumulative combination of both the collection and export</w:t>
      </w:r>
      <w:r>
        <w:t xml:space="preserve"> </w:t>
      </w:r>
      <w:r>
        <w:t xml:space="preserve">measures under PO4A, PO4B and PO4C. See Annex 7.2.4 for more details.</w:t>
      </w:r>
      <w:r>
        <w:t xml:space="preserve"> </w:t>
      </w:r>
      <w:r>
        <w:t xml:space="preserve">PO4A focuses on enhanced reporting and enforcement of existing rules. Member States</w:t>
      </w:r>
      <w:r>
        <w:t xml:space="preserve"> </w:t>
      </w:r>
      <w:r>
        <w:t xml:space="preserve">are required to keep better track of their national vehicle fleets and ELVs by mandatory</w:t>
      </w:r>
      <w:r>
        <w:t xml:space="preserve"> </w:t>
      </w:r>
      <w:r>
        <w:t xml:space="preserve">annual reporting on the number vehicles registered, de-registered, treated as ELVs and</w:t>
      </w:r>
      <w:r>
        <w:t xml:space="preserve"> </w:t>
      </w:r>
      <w:r>
        <w:t xml:space="preserve">shipped outside the Member State of registration (M17a)111. To facilitate better</w:t>
      </w:r>
      <w:r>
        <w:t xml:space="preserve"> </w:t>
      </w:r>
      <w:r>
        <w:t xml:space="preserve">traceability, a new obligation would be established for dismantlers to issue a certificate of</w:t>
      </w:r>
      <w:r>
        <w:t xml:space="preserve"> </w:t>
      </w:r>
      <w:r>
        <w:t xml:space="preserve">destruction (CoD) for each ELV treated and report it digitally to the competent</w:t>
      </w:r>
      <w:r>
        <w:t xml:space="preserve"> </w:t>
      </w:r>
      <w:r>
        <w:t xml:space="preserve">authorities of their Member State, and for shredders to only accept ELVs with a</w:t>
      </w:r>
      <w:r>
        <w:t xml:space="preserve"> </w:t>
      </w:r>
      <w:r>
        <w:t xml:space="preserve">corresponding CoD and then to notify final destruction to the same competent authorities</w:t>
      </w:r>
      <w:r>
        <w:t xml:space="preserve"> </w:t>
      </w:r>
      <w:r>
        <w:t xml:space="preserve">(M18). This is in line with the suggestions from the F4F platform which stressed that the</w:t>
      </w:r>
      <w:r>
        <w:t xml:space="preserve"> </w:t>
      </w:r>
      <w:r>
        <w:t xml:space="preserve">delivery and registration of CoD need to be improved112. Member States are encouraged to</w:t>
      </w:r>
      <w:r>
        <w:t xml:space="preserve"> </w:t>
      </w:r>
      <w:r>
        <w:t xml:space="preserve">exchange best practices on the use of incentives to achieve higher ELV collection numbers113.</w:t>
      </w:r>
      <w:r>
        <w:t xml:space="preserve"> </w:t>
      </w:r>
      <w:r>
        <w:t xml:space="preserve">To strengthen enforcement, there is a definition of minimum requirements for sector</w:t>
      </w:r>
      <w:r>
        <w:t xml:space="preserve"> </w:t>
      </w:r>
      <w:r>
        <w:t xml:space="preserve">inspections and enforcement actions (M19a). Finally, reporting on sanctions applied by the</w:t>
      </w:r>
      <w:r>
        <w:t xml:space="preserve"> </w:t>
      </w:r>
      <w:r>
        <w:t xml:space="preserve">Member States with respect to violations of the rules set out in the future legislation is added</w:t>
      </w:r>
      <w:r>
        <w:t xml:space="preserve"> </w:t>
      </w:r>
      <w:r>
        <w:t xml:space="preserve">to the national reporting requirements (M17a).</w:t>
      </w:r>
      <w:r>
        <w:br/>
      </w:r>
      <w:r>
        <w:t xml:space="preserve">PO4B provides new measures designed to improve exchange of information between</w:t>
      </w:r>
      <w:r>
        <w:t xml:space="preserve"> </w:t>
      </w:r>
      <w:r>
        <w:t xml:space="preserve">Member States on missing vehicles and to foster harmonised enforcement. With regard</w:t>
      </w:r>
      <w:r>
        <w:t xml:space="preserve"> </w:t>
      </w:r>
      <w:r>
        <w:t xml:space="preserve">to the exchange of information between Member States, PO4B consists in provisions to</w:t>
      </w:r>
      <w:r>
        <w:t xml:space="preserve"> </w:t>
      </w:r>
      <w:r>
        <w:t xml:space="preserve">ensure that Member States (i) provide additional information in their national vehicles</w:t>
      </w:r>
      <w:r>
        <w:t xml:space="preserve"> </w:t>
      </w:r>
      <w:r>
        <w:t xml:space="preserve">registers on elements which are necessary to track de-registered vehicles and ELVs114 and (ii)</w:t>
      </w:r>
      <w:r>
        <w:t xml:space="preserve"> </w:t>
      </w:r>
      <w:r>
        <w:t xml:space="preserve">provide access through digital means to their national registers to all other Member</w:t>
      </w:r>
      <w:r>
        <w:t xml:space="preserve"> </w:t>
      </w:r>
      <w:r>
        <w:t xml:space="preserve">State competent authorities to improve traceability (M20)115. This would allow for better</w:t>
      </w:r>
      <w:r>
        <w:t xml:space="preserve"> </w:t>
      </w:r>
      <w:r>
        <w:t xml:space="preserve">control of the vehicle status and strengthen the ability of enforcement authorities to carry out</w:t>
      </w:r>
      <w:r>
        <w:t xml:space="preserve"> </w:t>
      </w:r>
      <w:r>
        <w:t xml:space="preserve">more stringent checks on compliance, as stressed in the F4F opinion116. These provisions</w:t>
      </w:r>
      <w:r>
        <w:t xml:space="preserve"> </w:t>
      </w:r>
      <w:r>
        <w:t xml:space="preserve">could be added either in Directive 1999/37/EC on the registration documents for vehicles or</w:t>
      </w:r>
      <w:r>
        <w:t xml:space="preserve"> </w:t>
      </w:r>
      <w:r>
        <w:t xml:space="preserve">in the new legislation on 3R type-approval and ELV. For the export of vehicles, the</w:t>
      </w:r>
      <w:r>
        <w:t xml:space="preserve"> </w:t>
      </w:r>
      <w:r>
        <w:t xml:space="preserve">definition of ELVs will be clarified by introducing mandatory criteria which will make it</w:t>
      </w:r>
      <w:r>
        <w:t xml:space="preserve"> </w:t>
      </w:r>
      <w:r>
        <w:t xml:space="preserve">easier to distinguish waste vehicles from used vehicles (M19b) and hence avoid that ELVs</w:t>
      </w:r>
      <w:r>
        <w:t xml:space="preserve"> </w:t>
      </w:r>
      <w:r>
        <w:t xml:space="preserve">are exported as used vehicles. It corresponds with the suggestion of the F4F opinion,</w:t>
      </w:r>
      <w:r>
        <w:t xml:space="preserve"> </w:t>
      </w:r>
      <w:r>
        <w:t xml:space="preserve">acknowledging the illegal export of vehicles outside of the EU being one of the major issues</w:t>
      </w:r>
      <w:r>
        <w:t xml:space="preserve"> </w:t>
      </w:r>
      <w:r>
        <w:t xml:space="preserve">with regard to the implementation of the ELV Directive117. Finally, Member States would be</w:t>
      </w:r>
    </w:p>
    <w:p>
      <w:pPr>
        <w:pStyle w:val="BodyText"/>
      </w:pPr>
      <w:r>
        <w:t xml:space="preserve">111 Complementing Commission Decision 2005/293/EC.</w:t>
      </w:r>
      <w:r>
        <w:t xml:space="preserve"> </w:t>
      </w:r>
      <w:r>
        <w:t xml:space="preserve">112 RegHub consultation on the implementation of the end-of-life vehicle Directive, 2022: https://cor.europa.eu/en/our-</w:t>
      </w:r>
      <w:r>
        <w:t xml:space="preserve"> </w:t>
      </w:r>
      <w:r>
        <w:t xml:space="preserve">work/Pages/Fit-for-Future-opinion-on-End-of-life-vehicles-and-3R-type-approval.aspx</w:t>
      </w:r>
      <w:r>
        <w:br/>
      </w:r>
      <w:r>
        <w:t xml:space="preserve">113 Notably through deposit return schemes whereby financial support is provided to the last owner of a vehicle upon its</w:t>
      </w:r>
      <w:r>
        <w:t xml:space="preserve"> </w:t>
      </w:r>
      <w:r>
        <w:t xml:space="preserve">delivery to an ATF. Such schemes are in place in a number of EU Member States already.</w:t>
      </w:r>
      <w:r>
        <w:br/>
      </w:r>
      <w:r>
        <w:t xml:space="preserve">114 This should include information on the motives for which vehicles are permanently removed from the register (treatment</w:t>
      </w:r>
      <w:r>
        <w:t xml:space="preserve"> </w:t>
      </w:r>
      <w:r>
        <w:t xml:space="preserve">as an ELV in an ATF, export, theft, etc.), as well as a requirement for the owner of a vehicle which is “temporarily de-</w:t>
      </w:r>
      <w:r>
        <w:t xml:space="preserve"> </w:t>
      </w:r>
      <w:r>
        <w:t xml:space="preserve">registered” to report changes on the ownership of the vehicle in question to the registration authority.</w:t>
      </w:r>
      <w:r>
        <w:t xml:space="preserve"> </w:t>
      </w:r>
      <w:r>
        <w:t xml:space="preserve">115 For example through the use of the European Vehicle and Driving Licence Information System (Eucaris).</w:t>
      </w:r>
      <w:r>
        <w:t xml:space="preserve"> </w:t>
      </w:r>
      <w:r>
        <w:t xml:space="preserve">116 For more information see Suggestion 3, https://cor.europa.eu/en/our-work/Pages/Fit-for-Future-opinion-on-End-of-life-</w:t>
      </w:r>
      <w:r>
        <w:t xml:space="preserve"> </w:t>
      </w:r>
      <w:r>
        <w:t xml:space="preserve">vehicles-and-3R-type-approval.aspx</w:t>
      </w:r>
      <w:r>
        <w:br/>
      </w:r>
      <w:r>
        <w:t xml:space="preserve">117 For more information see Suggestion 2, https://cor.europa.eu/en/our-work/Pages/Fit-for-Future-opinion-on-End-of-life-</w:t>
      </w:r>
      <w:r>
        <w:t xml:space="preserve"> </w:t>
      </w:r>
      <w:r>
        <w:t xml:space="preserve">vehicles-and-3R-type-approval.aspx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required to establish appropriate sanctions for breaches of the legislation, in case of</w:t>
      </w:r>
      <w:r>
        <w:t xml:space="preserve"> </w:t>
      </w:r>
      <w:r>
        <w:t xml:space="preserve">selling ELVs to illegal dismantlers, illegal export, illegal sales of used spare parts (M17b).</w:t>
      </w:r>
      <w:r>
        <w:br/>
      </w:r>
      <w:r>
        <w:t xml:space="preserve">PO4C: Under this option, new provisions would be established with regard to the export of</w:t>
      </w:r>
      <w:r>
        <w:t xml:space="preserve"> </w:t>
      </w:r>
      <w:r>
        <w:t xml:space="preserve">used vehicles outside the EU. First, exporters would be required to make available to customs</w:t>
      </w:r>
      <w:r>
        <w:t xml:space="preserve"> </w:t>
      </w:r>
      <w:r>
        <w:t xml:space="preserve">the vehicle identification number (VIN)and the information on the validity of the</w:t>
      </w:r>
      <w:r>
        <w:t xml:space="preserve"> </w:t>
      </w:r>
      <w:r>
        <w:t xml:space="preserve">roadworthiness status of used vehicles (M19c). Secondly, only those used vehicles which are</w:t>
      </w:r>
      <w:r>
        <w:t xml:space="preserve"> </w:t>
      </w:r>
      <w:r>
        <w:t xml:space="preserve">verified to be roadworthy would be authorised to be exported to non-EU countries. In</w:t>
      </w:r>
      <w:r>
        <w:t xml:space="preserve"> </w:t>
      </w:r>
      <w:r>
        <w:t xml:space="preserve">addition, the future legislation would foresee development of a complementary control</w:t>
      </w:r>
      <w:r>
        <w:t xml:space="preserve"> </w:t>
      </w:r>
      <w:r>
        <w:t xml:space="preserve">mechanism to check how the EU vehicles comply with the rules on imports of used vehicles</w:t>
      </w:r>
      <w:r>
        <w:t xml:space="preserve"> </w:t>
      </w:r>
      <w:r>
        <w:t xml:space="preserve">imposed by third countries118 regarding the environment and road safety. (M21).</w:t>
      </w:r>
      <w:r>
        <w:br/>
      </w:r>
      <w:r>
        <w:t xml:space="preserve">PO4D: Under this option, all measures (M17 to M21, see Table 1) from PO4A, PO4B and</w:t>
      </w:r>
      <w:r>
        <w:t xml:space="preserve"> </w:t>
      </w:r>
      <w:r>
        <w:t xml:space="preserve">PO4C are combined to most effectively achieve the objective ‘Collect more’. The</w:t>
      </w:r>
      <w:r>
        <w:t xml:space="preserve"> </w:t>
      </w:r>
      <w:r>
        <w:t xml:space="preserve">combination thus includes incentives and / or penalties to make use of CoDs, improvement of</w:t>
      </w:r>
      <w:r>
        <w:t xml:space="preserve"> </w:t>
      </w:r>
      <w:r>
        <w:t xml:space="preserve">registration and deregistration procedures, better statistics / monitoring on vehicle stock and</w:t>
      </w:r>
      <w:r>
        <w:t xml:space="preserve"> </w:t>
      </w:r>
      <w:r>
        <w:t xml:space="preserve">import / export and the fight against illegal export of ELVs and environment, health and</w:t>
      </w:r>
      <w:r>
        <w:t xml:space="preserve"> </w:t>
      </w:r>
      <w:r>
        <w:t xml:space="preserve">safety problems in the receiving countries.</w:t>
      </w:r>
      <w:r>
        <w:br/>
      </w:r>
      <w:r>
        <w:t xml:space="preserve">5.2.5 Policy Options 5A, 5B and 5C (related to specific objectives 1 to 4)</w:t>
      </w:r>
      <w:r>
        <w:br/>
      </w:r>
      <w:r>
        <w:t xml:space="preserve">PO5A, PO5B and PO5C aim at establishing economic incentives and organisational</w:t>
      </w:r>
      <w:r>
        <w:t xml:space="preserve"> </w:t>
      </w:r>
      <w:r>
        <w:t xml:space="preserve">arrangements contributing to meeting the first four specific objectives of the initiative to</w:t>
      </w:r>
      <w:r>
        <w:t xml:space="preserve"> </w:t>
      </w:r>
      <w:r>
        <w:t xml:space="preserve">ensure proper implementation. They are cumulative.</w:t>
      </w:r>
      <w:r>
        <w:br/>
      </w:r>
      <w:r>
        <w:t xml:space="preserve">PO5A requires Member States to establish specific Extended Producer Responsibility</w:t>
      </w:r>
      <w:r>
        <w:t xml:space="preserve"> </w:t>
      </w:r>
      <w:r>
        <w:t xml:space="preserve">(EPR) schemes for vehicles119, aligned with the minimum requirements applicable to</w:t>
      </w:r>
      <w:r>
        <w:t xml:space="preserve"> </w:t>
      </w:r>
      <w:r>
        <w:t xml:space="preserve">other sectoral waste streams, as specified in the Waste Framework Directive120. This</w:t>
      </w:r>
      <w:r>
        <w:t xml:space="preserve"> </w:t>
      </w:r>
      <w:r>
        <w:t xml:space="preserve">means that Member States would require vehicles manufacturers to bear financial and</w:t>
      </w:r>
      <w:r>
        <w:t xml:space="preserve"> </w:t>
      </w:r>
      <w:r>
        <w:t xml:space="preserve">organisational responsibility for the management of the waste stage of the vehicle life cycle,</w:t>
      </w:r>
      <w:r>
        <w:t xml:space="preserve"> </w:t>
      </w:r>
      <w:r>
        <w:t xml:space="preserve">including sorting and treatment operations, in addition to cost coverage which is already part</w:t>
      </w:r>
      <w:r>
        <w:t xml:space="preserve"> </w:t>
      </w:r>
      <w:r>
        <w:t xml:space="preserve">of the requirements of the current ELV Directive. The F4F opinion particularly recommended</w:t>
      </w:r>
      <w:r>
        <w:t xml:space="preserve"> </w:t>
      </w:r>
      <w:r>
        <w:t xml:space="preserve">to focus on proper implementation of polluter pays principle through addressing the</w:t>
      </w:r>
      <w:r>
        <w:t xml:space="preserve"> </w:t>
      </w:r>
      <w:r>
        <w:t xml:space="preserve">mandatory treatment operations that are not economically viable121. Member States would</w:t>
      </w:r>
      <w:r>
        <w:t xml:space="preserve"> </w:t>
      </w:r>
      <w:r>
        <w:t xml:space="preserve">have to establish such schemes, or extend the scope of existing ones, to ensure that vehicle</w:t>
      </w:r>
      <w:r>
        <w:t xml:space="preserve"> </w:t>
      </w:r>
      <w:r>
        <w:t xml:space="preserve">manufacturers provide for advanced measures to guarantee that legal requirements for</w:t>
      </w:r>
      <w:r>
        <w:t xml:space="preserve"> </w:t>
      </w:r>
      <w:r>
        <w:t xml:space="preserve">collection and treatment of ELVs are achieved (M22). When it comes to collection of ELVs,</w:t>
      </w:r>
      <w:r>
        <w:t xml:space="preserve"> </w:t>
      </w:r>
      <w:r>
        <w:t xml:space="preserve">this would include digitalisation of reporting of ELVs collected and treated in ATFs and</w:t>
      </w:r>
      <w:r>
        <w:t xml:space="preserve"> </w:t>
      </w:r>
      <w:r>
        <w:t xml:space="preserve">shredders, and dedicated awareness-raising campaigns designed to improving the</w:t>
      </w:r>
      <w:r>
        <w:t xml:space="preserve"> </w:t>
      </w:r>
      <w:r>
        <w:t xml:space="preserve">collection of ELVs. When it comes to treatment, vehicle manufacturers will be made</w:t>
      </w:r>
      <w:r>
        <w:t xml:space="preserve"> </w:t>
      </w:r>
      <w:r>
        <w:t xml:space="preserve">responsible for the costs related to the difference between revenues generated by the sale of</w:t>
      </w:r>
      <w:r>
        <w:t xml:space="preserve"> </w:t>
      </w:r>
      <w:r>
        <w:t xml:space="preserve">parts/components/materials resulting from the dismantling/recycling processes and the costs</w:t>
      </w:r>
      <w:r>
        <w:t xml:space="preserve"> </w:t>
      </w:r>
      <w:r>
        <w:t xml:space="preserve">linked to their mandatory dismantling and recycling and other treatment requirements that</w:t>
      </w:r>
      <w:r>
        <w:t xml:space="preserve"> </w:t>
      </w:r>
      <w:r>
        <w:t xml:space="preserve">are net cost negative (M23). Producer responsibility may be organised collectively or</w:t>
      </w:r>
      <w:r>
        <w:t xml:space="preserve"> </w:t>
      </w:r>
      <w:r>
        <w:t xml:space="preserve">individually, while setting uniform conditions for the modulation of the financial</w:t>
      </w:r>
      <w:r>
        <w:t xml:space="preserve"> </w:t>
      </w:r>
      <w:r>
        <w:t xml:space="preserve">contributions to avoid distortion of the internal market and to limit administrative burden,</w:t>
      </w:r>
      <w:r>
        <w:t xml:space="preserve"> </w:t>
      </w:r>
      <w:r>
        <w:t xml:space="preserve">where necessary. See Annex 7.2.5 for more details.</w:t>
      </w:r>
    </w:p>
    <w:p>
      <w:pPr>
        <w:pStyle w:val="BodyText"/>
      </w:pPr>
      <w:r>
        <w:t xml:space="preserve">118 For example on limitations of imports linked to the age or compliance with emission standards of used vehicles</w:t>
      </w:r>
      <w:r>
        <w:t xml:space="preserve"> </w:t>
      </w:r>
      <w:r>
        <w:t xml:space="preserve">119 There are already provisions on cost coverage of delivery/take-back of an ELV by producers (Article 5(4) ELVD).</w:t>
      </w:r>
      <w:r>
        <w:t xml:space="preserve"> </w:t>
      </w:r>
      <w:r>
        <w:t xml:space="preserve">Although not a fully-fledged EPR scheme, the basics of cost coverage already exist and are explicitly referred to in the WFD</w:t>
      </w:r>
      <w:r>
        <w:t xml:space="preserve"> </w:t>
      </w:r>
      <w:r>
        <w:t xml:space="preserve">(article 8a(4)). This means that PO5 would not necessarily entail starting up completely new EPR schemes</w:t>
      </w:r>
      <w:r>
        <w:t xml:space="preserve"> </w:t>
      </w:r>
      <w:r>
        <w:t xml:space="preserve">120 See Articles 8 and 8a of the Waste Framework Directive (Directive (EU) 2018/851).</w:t>
      </w:r>
      <w:r>
        <w:t xml:space="preserve"> </w:t>
      </w:r>
      <w:r>
        <w:t xml:space="preserve">121 For more information see Suggestion 7 at https://cor.europa.eu/en/our-work/Pages/Fit-for-Future-opinion-on-End-of-life-</w:t>
      </w:r>
      <w:r>
        <w:t xml:space="preserve"> </w:t>
      </w:r>
      <w:r>
        <w:t xml:space="preserve">vehicles-and-3R-type-approval.aspx;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PO5B: Policy option 5B complements the obligation for Member States to establish EPR</w:t>
      </w:r>
      <w:r>
        <w:t xml:space="preserve"> </w:t>
      </w:r>
      <w:r>
        <w:t xml:space="preserve">schemes for ELV with harmonised requirements designed to ensure a uniform and fair</w:t>
      </w:r>
      <w:r>
        <w:t xml:space="preserve"> </w:t>
      </w:r>
      <w:r>
        <w:t xml:space="preserve">implementation across the EU single market. To avoid that Member States apply diverging</w:t>
      </w:r>
      <w:r>
        <w:t xml:space="preserve"> </w:t>
      </w:r>
      <w:r>
        <w:t xml:space="preserve">methodologies relating to the responsibilities of the vehicle manufacturers, harmonised</w:t>
      </w:r>
      <w:r>
        <w:t xml:space="preserve"> </w:t>
      </w:r>
      <w:r>
        <w:t xml:space="preserve">criteria for the modulation of fees to be paid by vehicle manufacturers would be set,</w:t>
      </w:r>
      <w:r>
        <w:t xml:space="preserve"> </w:t>
      </w:r>
      <w:r>
        <w:t xml:space="preserve">based on circularity features, such as the weight of a vehicle, the dismantling time for key</w:t>
      </w:r>
      <w:r>
        <w:t xml:space="preserve"> </w:t>
      </w:r>
      <w:r>
        <w:t xml:space="preserve">parts/components like batteries, the expected level of recyclability/re-usability, the share of</w:t>
      </w:r>
      <w:r>
        <w:t xml:space="preserve"> </w:t>
      </w:r>
      <w:r>
        <w:t xml:space="preserve">materials preventing high-quality recycling process and the level of recycled content (for</w:t>
      </w:r>
      <w:r>
        <w:t xml:space="preserve"> </w:t>
      </w:r>
      <w:r>
        <w:t xml:space="preserve">metal, plastics and CRM) (M24). These elements comply with the recommendations of the</w:t>
      </w:r>
      <w:r>
        <w:t xml:space="preserve"> </w:t>
      </w:r>
      <w:r>
        <w:t xml:space="preserve">F4F recalling that including recyclability and durability criteria in vehicle design can facilitate</w:t>
      </w:r>
      <w:r>
        <w:t xml:space="preserve"> </w:t>
      </w:r>
      <w:r>
        <w:t xml:space="preserve">dismantling and lift implementation burden from ATFs122. Taking into account the large</w:t>
      </w:r>
      <w:r>
        <w:t xml:space="preserve"> </w:t>
      </w:r>
      <w:r>
        <w:t xml:space="preserve">volume of used cars shipped within the EU and the need for fair cost allocation between</w:t>
      </w:r>
      <w:r>
        <w:t xml:space="preserve"> </w:t>
      </w:r>
      <w:r>
        <w:t xml:space="preserve">economic actors in different Member States, specific requirements are put in place to make</w:t>
      </w:r>
      <w:r>
        <w:t xml:space="preserve"> </w:t>
      </w:r>
      <w:r>
        <w:t xml:space="preserve">sure that vehicle manufacturers contribute to the costs of dismantling and recycling of</w:t>
      </w:r>
      <w:r>
        <w:t xml:space="preserve"> </w:t>
      </w:r>
      <w:r>
        <w:t xml:space="preserve">vehicles which become ELVs in a Member State different from the Member State where</w:t>
      </w:r>
      <w:r>
        <w:t xml:space="preserve"> </w:t>
      </w:r>
      <w:r>
        <w:t xml:space="preserve">it was first registered (“cross-border EPR”) (M25). See Annex 7.2.5 for more details.</w:t>
      </w:r>
      <w:r>
        <w:t xml:space="preserve"> </w:t>
      </w:r>
      <w:r>
        <w:t xml:space="preserve">PO5C includes advanced economic incentives to increase the collection of ELVs and</w:t>
      </w:r>
      <w:r>
        <w:t xml:space="preserve"> </w:t>
      </w:r>
      <w:r>
        <w:t xml:space="preserve">promote the market for vehicles manufactured in a circular manner. It gives the discretion for</w:t>
      </w:r>
      <w:r>
        <w:t xml:space="preserve"> </w:t>
      </w:r>
      <w:r>
        <w:t xml:space="preserve">the Member States to establish “deposit return schemes” based on the common EU wide</w:t>
      </w:r>
      <w:r>
        <w:t xml:space="preserve"> </w:t>
      </w:r>
      <w:r>
        <w:t xml:space="preserve">criteria, whereby a lump sum of money is given to the last owner of an ELV upon its delivery</w:t>
      </w:r>
      <w:r>
        <w:t xml:space="preserve"> </w:t>
      </w:r>
      <w:r>
        <w:t xml:space="preserve">to an ATFs (M26). This measure reflects the suggestion of F4F platform123. The second</w:t>
      </w:r>
      <w:r>
        <w:t xml:space="preserve"> </w:t>
      </w:r>
      <w:r>
        <w:t xml:space="preserve">component of this option is the possibility to establish harmonised Green Public</w:t>
      </w:r>
      <w:r>
        <w:t xml:space="preserve"> </w:t>
      </w:r>
      <w:r>
        <w:t xml:space="preserve">Procurement (GPP) criteria for the purchase of all vehicles, based on circularity criteria</w:t>
      </w:r>
      <w:r>
        <w:t xml:space="preserve"> </w:t>
      </w:r>
      <w:r>
        <w:t xml:space="preserve">described for PO5B, and consistent with the Clean Vehicles Directive124(M27). See Annex</w:t>
      </w:r>
      <w:r>
        <w:t xml:space="preserve"> </w:t>
      </w:r>
      <w:r>
        <w:t xml:space="preserve">7.2.5 for more details.</w:t>
      </w:r>
      <w:r>
        <w:t xml:space="preserve"> </w:t>
      </w:r>
      <w:r>
        <w:t xml:space="preserve">5.2.6 Policy Options 6A, 6B and 6C (related to specific objective 5 ‘cover more vehicles’)</w:t>
      </w:r>
      <w:r>
        <w:t xml:space="preserve"> </w:t>
      </w:r>
      <w:r>
        <w:t xml:space="preserve">PO6A, PO6B and PO6C target the specific objective 6 ‘Cover more vehicles’ with an</w:t>
      </w:r>
      <w:r>
        <w:t xml:space="preserve"> </w:t>
      </w:r>
      <w:r>
        <w:t xml:space="preserve">increasing level of ambition. These options are cumulative.</w:t>
      </w:r>
      <w:r>
        <w:br/>
      </w:r>
      <w:r>
        <w:t xml:space="preserve">PO6A includes a limited extension of the scope of the new legislation to additional</w:t>
      </w:r>
      <w:r>
        <w:t xml:space="preserve"> </w:t>
      </w:r>
      <w:r>
        <w:t xml:space="preserve">categories of vehicles including L3e-L7e-category vehicles, buses (M2,M3), lorries (N2,N3)</w:t>
      </w:r>
      <w:r>
        <w:t xml:space="preserve"> </w:t>
      </w:r>
      <w:r>
        <w:t xml:space="preserve">and trailers (O)125. The manufacturers of these vehicles would be required to provide</w:t>
      </w:r>
      <w:r>
        <w:t xml:space="preserve"> </w:t>
      </w:r>
      <w:r>
        <w:t xml:space="preserve">information to dismantlers and recyclers, through existing or new platforms, to facilitate</w:t>
      </w:r>
      <w:r>
        <w:t xml:space="preserve"> </w:t>
      </w:r>
      <w:r>
        <w:t xml:space="preserve">depollution, dismantling and recycling of these vehicles (M28). This shall include at the</w:t>
      </w:r>
      <w:r>
        <w:t xml:space="preserve"> </w:t>
      </w:r>
      <w:r>
        <w:t xml:space="preserve">minimum information on the location of substances of concern, of CRMs as well as</w:t>
      </w:r>
      <w:r>
        <w:t xml:space="preserve"> </w:t>
      </w:r>
      <w:r>
        <w:t xml:space="preserve">instructions on dismantling. These requirements would not be applicable to special purpose</w:t>
      </w:r>
      <w:r>
        <w:t xml:space="preserve"> </w:t>
      </w:r>
      <w:r>
        <w:t xml:space="preserve">vehicles, multistage and vehicles produced in small series. See Annex 7.2.6 for more</w:t>
      </w:r>
      <w:r>
        <w:t xml:space="preserve"> </w:t>
      </w:r>
      <w:r>
        <w:t xml:space="preserve">details.</w:t>
      </w:r>
      <w:r>
        <w:t xml:space="preserve"> </w:t>
      </w:r>
      <w:r>
        <w:t xml:space="preserve">PO6B consists of a broader extension of the scope of the new legislation. In addition to the</w:t>
      </w:r>
      <w:r>
        <w:t xml:space="preserve"> </w:t>
      </w:r>
      <w:r>
        <w:t xml:space="preserve">requirements set out in PO6A, it includes a mandatory requirement that end-of-life L3e-</w:t>
      </w:r>
      <w:r>
        <w:t xml:space="preserve"> </w:t>
      </w:r>
      <w:r>
        <w:t xml:space="preserve">L7e category vehicles (which includes motorcycles), lorries, buses and trailers are</w:t>
      </w:r>
      <w:r>
        <w:t xml:space="preserve"> </w:t>
      </w:r>
      <w:r>
        <w:t xml:space="preserve">treated in an ATF, with their dismantling accompanied by a CoD similar to PO4A (M30a).</w:t>
      </w:r>
      <w:r>
        <w:t xml:space="preserve"> </w:t>
      </w:r>
      <w:r>
        <w:t xml:space="preserve">To complement this measure and ensure traceability of used vehicles, used lorries and buses</w:t>
      </w:r>
    </w:p>
    <w:p>
      <w:pPr>
        <w:pStyle w:val="BodyText"/>
      </w:pPr>
      <w:r>
        <w:t xml:space="preserve">122 Ibid.</w:t>
      </w:r>
      <w:r>
        <w:t xml:space="preserve"> </w:t>
      </w:r>
      <w:r>
        <w:t xml:space="preserve">123 For more information see Suggestion 5 at https://cor.europa.eu/en/our-work/Pages/Fit-for-Future-opinion-on-End-of-life-</w:t>
      </w:r>
      <w:r>
        <w:t xml:space="preserve"> </w:t>
      </w:r>
      <w:r>
        <w:t xml:space="preserve">vehicles-and-3R-type-approval.aspx; RegHub consultation on the implementation of the end-of-life vehicle Directive, 2022;</w:t>
      </w:r>
      <w:r>
        <w:t xml:space="preserve"> </w:t>
      </w:r>
      <w:r>
        <w:t xml:space="preserve">124 Directive (EU) 2019/1161 of the European Parliament and of the Council of 20 June 2019 amending Directive</w:t>
      </w:r>
      <w:r>
        <w:t xml:space="preserve"> </w:t>
      </w:r>
      <w:r>
        <w:t xml:space="preserve">2009/33/EC on the promotion of clean and energy-efficient road transport vehicles (OJ L 188, 12.7.2019, p. 116–130). A</w:t>
      </w:r>
      <w:r>
        <w:t xml:space="preserve"> </w:t>
      </w:r>
      <w:r>
        <w:t xml:space="preserve">review of this Directive is foreseen by the end of 2027.</w:t>
      </w:r>
      <w:r>
        <w:br/>
      </w:r>
      <w:r>
        <w:t xml:space="preserve">125 Vehicles of categories L3-L7, M2, M3, N2, N3 and O.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should be subject to similar requirements as for passenger cars with regard to export related</w:t>
      </w:r>
      <w:r>
        <w:t xml:space="preserve"> </w:t>
      </w:r>
      <w:r>
        <w:t xml:space="preserve">requirements based on roadworthiness (M30b). Manufacturers of lorries and buses</w:t>
      </w:r>
      <w:r>
        <w:t xml:space="preserve"> </w:t>
      </w:r>
      <w:r>
        <w:t xml:space="preserve">should also be requested to assume the responsibility for the collection and reporting</w:t>
      </w:r>
      <w:r>
        <w:t xml:space="preserve"> </w:t>
      </w:r>
      <w:r>
        <w:t xml:space="preserve">obligations set for these vehicles (basic EPR scheme) (M31). Finally, a review clause for a</w:t>
      </w:r>
      <w:r>
        <w:t xml:space="preserve"> </w:t>
      </w:r>
      <w:r>
        <w:t xml:space="preserve">phased-in future scope extension is included when more information is available (M32). See</w:t>
      </w:r>
      <w:r>
        <w:t xml:space="preserve"> </w:t>
      </w:r>
      <w:r>
        <w:t xml:space="preserve">Annex 7.2.6 for more details.</w:t>
      </w:r>
      <w:r>
        <w:t xml:space="preserve"> </w:t>
      </w:r>
      <w:r>
        <w:t xml:space="preserve">PO6C: Policy sub-Option 6C includes a full scope extension, with all requirements for</w:t>
      </w:r>
      <w:r>
        <w:t xml:space="preserve"> </w:t>
      </w:r>
      <w:r>
        <w:t xml:space="preserve">M1 and N1 vehicles equally applying to the additional vehicles categories as well in the</w:t>
      </w:r>
      <w:r>
        <w:t xml:space="preserve"> </w:t>
      </w:r>
      <w:r>
        <w:t xml:space="preserve">medium term. This implies full application of the modernised 3R type approval procedure</w:t>
      </w:r>
      <w:r>
        <w:t xml:space="preserve"> </w:t>
      </w:r>
      <w:r>
        <w:t xml:space="preserve">and requirements on reusability, recyclability and recoverability as specified in PO1A-C, the</w:t>
      </w:r>
      <w:r>
        <w:t xml:space="preserve"> </w:t>
      </w:r>
      <w:r>
        <w:t xml:space="preserve">recycled content requirements of PO2A-C, the advanced waste treatment requirements of</w:t>
      </w:r>
      <w:r>
        <w:t xml:space="preserve"> </w:t>
      </w:r>
      <w:r>
        <w:t xml:space="preserve">PO3A-C (M33) and finally, the establishment of EPR schemes, including compliance cost</w:t>
      </w:r>
      <w:r>
        <w:t xml:space="preserve"> </w:t>
      </w:r>
      <w:r>
        <w:t xml:space="preserve">offsetting and the other minimum EPR requirements as under PO5A-C, for L3e-L7e category</w:t>
      </w:r>
      <w:r>
        <w:t xml:space="preserve"> </w:t>
      </w:r>
      <w:r>
        <w:t xml:space="preserve">vehicles, lorries, buses and trailers (M34). See Annex 7.2.6 for more details.</w:t>
      </w:r>
      <w:r>
        <w:t xml:space="preserve"> </w:t>
      </w:r>
      <w:r>
        <w:t xml:space="preserve">5.3</w:t>
      </w:r>
      <w:r>
        <w:t xml:space="preserve"> </w:t>
      </w:r>
      <w:r>
        <w:t xml:space="preserve">Measures discarded at an early stage</w:t>
      </w:r>
      <w:r>
        <w:t xml:space="preserve"> </w:t>
      </w:r>
      <w:r>
        <w:t xml:space="preserve">These measures were screened to identify those that should be retained for further analysis.</w:t>
      </w:r>
      <w:r>
        <w:t xml:space="preserve"> </w:t>
      </w:r>
      <w:r>
        <w:t xml:space="preserve">Annex 7.3 provides a detailed list of individual discarded measures and the rationale behind</w:t>
      </w:r>
      <w:r>
        <w:t xml:space="preserve"> </w:t>
      </w:r>
      <w:r>
        <w:t xml:space="preserve">their screening out from further consideration. A short summary of discarded measures per</w:t>
      </w:r>
      <w:r>
        <w:t xml:space="preserve"> </w:t>
      </w:r>
      <w:r>
        <w:t xml:space="preserve">intervention area and the reasons for discarding are presented here:</w:t>
      </w:r>
      <w:r>
        <w:t xml:space="preserve"> </w:t>
      </w:r>
      <w:r>
        <w:t xml:space="preserve">Design circular (specific objective 1): A range of voluntary measures, non-binding</w:t>
      </w:r>
      <w:r>
        <w:t xml:space="preserve"> </w:t>
      </w:r>
      <w:r>
        <w:t xml:space="preserve">guidelines and pledges by manufacturers to increase circularity are discarded due to low</w:t>
      </w:r>
      <w:r>
        <w:t xml:space="preserve"> </w:t>
      </w:r>
      <w:r>
        <w:t xml:space="preserve">effectiveness and higher results expected from the circularity strategy measure under PO1B.</w:t>
      </w:r>
      <w:r>
        <w:t xml:space="preserve"> </w:t>
      </w:r>
      <w:r>
        <w:t xml:space="preserve">Setting obligatory due diligence requirements for materials used in vehicles is discarded as</w:t>
      </w:r>
      <w:r>
        <w:t xml:space="preserve"> </w:t>
      </w:r>
      <w:r>
        <w:t xml:space="preserve">being covered under the Corporate Sustainability Due Diligence Directive (CSDD)126. Setting</w:t>
      </w:r>
      <w:r>
        <w:t xml:space="preserve"> </w:t>
      </w:r>
      <w:r>
        <w:t xml:space="preserve">overall carbon footprint requirements for the entire vehicle is not included, but this problem is</w:t>
      </w:r>
      <w:r>
        <w:t xml:space="preserve"> </w:t>
      </w:r>
      <w:r>
        <w:t xml:space="preserve">addressed through direct measures in Policy Option 2. See Annex 7.3.1 for more details.</w:t>
      </w:r>
      <w:r>
        <w:t xml:space="preserve"> </w:t>
      </w:r>
      <w:r>
        <w:t xml:space="preserve">Use recycled content (specific objective 2): Setting levels of plastics recycled content above</w:t>
      </w:r>
      <w:r>
        <w:t xml:space="preserve"> </w:t>
      </w:r>
      <w:r>
        <w:t xml:space="preserve">30% in 2031 is discarded as they are not attainable without serious supply – demand</w:t>
      </w:r>
      <w:r>
        <w:t xml:space="preserve"> </w:t>
      </w:r>
      <w:r>
        <w:t xml:space="preserve">misbalances and disproportionate costs. Setting at this point in time recycled content targets</w:t>
      </w:r>
      <w:r>
        <w:t xml:space="preserve"> </w:t>
      </w:r>
      <w:r>
        <w:t xml:space="preserve">for glass, rubber, CRMs and other metals (such as copper and aluminium) is also discarded, in</w:t>
      </w:r>
      <w:r>
        <w:t xml:space="preserve"> </w:t>
      </w:r>
      <w:r>
        <w:t xml:space="preserve">view of other measures under PO3. However, the possibility to set such targets at a later stage</w:t>
      </w:r>
      <w:r>
        <w:t xml:space="preserve"> </w:t>
      </w:r>
      <w:r>
        <w:t xml:space="preserve">is foreseen in case market failures would not be sufficiently addressed (M11). See Annex</w:t>
      </w:r>
      <w:r>
        <w:t xml:space="preserve"> </w:t>
      </w:r>
      <w:r>
        <w:t xml:space="preserve">7.3.2 for more details.</w:t>
      </w:r>
      <w:r>
        <w:t xml:space="preserve"> </w:t>
      </w:r>
      <w:r>
        <w:t xml:space="preserve">Treat better (specific objective 3): Setting material-specific recycling rates for steel,</w:t>
      </w:r>
      <w:r>
        <w:t xml:space="preserve"> </w:t>
      </w:r>
      <w:r>
        <w:t xml:space="preserve">aluminium or copper was discarded since the recycling rates are already high (steel,</w:t>
      </w:r>
      <w:r>
        <w:t xml:space="preserve"> </w:t>
      </w:r>
      <w:r>
        <w:t xml:space="preserve">aluminium) and the main concerns are related more to scrap qualities. Here, other measures</w:t>
      </w:r>
      <w:r>
        <w:t xml:space="preserve"> </w:t>
      </w:r>
      <w:r>
        <w:t xml:space="preserve">such as mandatory removal of parts and improving sorting and waste treatment are more</w:t>
      </w:r>
      <w:r>
        <w:t xml:space="preserve"> </w:t>
      </w:r>
      <w:r>
        <w:t xml:space="preserve">effective and indirectly improve copper recycling rates. The same counts for other materials</w:t>
      </w:r>
      <w:r>
        <w:t xml:space="preserve"> </w:t>
      </w:r>
      <w:r>
        <w:t xml:space="preserve">like glass, plastics and specific components such as electronics. Setting recycling targets for</w:t>
      </w:r>
      <w:r>
        <w:t xml:space="preserve"> </w:t>
      </w:r>
      <w:r>
        <w:t xml:space="preserve">CRM was also discarded at this stage, but recycling should be considerably enhanced through</w:t>
      </w:r>
      <w:r>
        <w:t xml:space="preserve"> </w:t>
      </w:r>
      <w:r>
        <w:t xml:space="preserve">other measures, especially relating to the design of new vehicles (obligation to declare</w:t>
      </w:r>
      <w:r>
        <w:t xml:space="preserve"> </w:t>
      </w:r>
      <w:r>
        <w:t xml:space="preserve">location and dismantling information for CRM), improved waste treatment (obligation to</w:t>
      </w:r>
      <w:r>
        <w:t xml:space="preserve"> </w:t>
      </w:r>
      <w:r>
        <w:t xml:space="preserve">remove parts and components containing CRM to ensure their recovery) and EPR schemes</w:t>
      </w:r>
      <w:r>
        <w:t xml:space="preserve"> </w:t>
      </w:r>
      <w:r>
        <w:t xml:space="preserve">(fee modulation taking into consideration amount of CRM and recycled CRM in new</w:t>
      </w:r>
      <w:r>
        <w:t xml:space="preserve"> </w:t>
      </w:r>
      <w:r>
        <w:t xml:space="preserve">vehicles). See Annex 7.3.3 for more details.</w:t>
      </w:r>
    </w:p>
    <w:p>
      <w:pPr>
        <w:pStyle w:val="BodyText"/>
      </w:pPr>
      <w:r>
        <w:t xml:space="preserve">126 Proposal for a Directive of the European Parliament and of the Council on Corporate Sustainability Due Diligence and</w:t>
      </w:r>
      <w:r>
        <w:t xml:space="preserve"> </w:t>
      </w:r>
      <w:r>
        <w:t xml:space="preserve">amending Directive (EU) 2019/1937 (COM/2022/71 final)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Collect more (specific objective 4): A range of voluntary measures are discarded due to low</w:t>
      </w:r>
      <w:r>
        <w:t xml:space="preserve"> </w:t>
      </w:r>
      <w:r>
        <w:t xml:space="preserve">expectations on their effectiveness, important feasibility challenges, subsidiarity reasons or</w:t>
      </w:r>
      <w:r>
        <w:t xml:space="preserve"> </w:t>
      </w:r>
      <w:r>
        <w:t xml:space="preserve">legal obstacles, including the setting of an EU-wide Deposit Refund Scheme (DRS), which</w:t>
      </w:r>
      <w:r>
        <w:t xml:space="preserve"> </w:t>
      </w:r>
      <w:r>
        <w:t xml:space="preserve">would require strict rules for registration and deregistration and be sensitive to fraud. Setting</w:t>
      </w:r>
      <w:r>
        <w:t xml:space="preserve"> </w:t>
      </w:r>
      <w:r>
        <w:t xml:space="preserve">collection targets at Member State level is discarded as other measures are expected to be</w:t>
      </w:r>
      <w:r>
        <w:t xml:space="preserve"> </w:t>
      </w:r>
      <w:r>
        <w:t xml:space="preserve">more directly effective. As an alternative to the requirement for the exporters to non-EU</w:t>
      </w:r>
      <w:r>
        <w:t xml:space="preserve"> </w:t>
      </w:r>
      <w:r>
        <w:t xml:space="preserve">countries to provide the information on the roadworthiness status of the used vehicles, another</w:t>
      </w:r>
      <w:r>
        <w:t xml:space="preserve"> </w:t>
      </w:r>
      <w:r>
        <w:t xml:space="preserve">measure was considered, according to which a maximum age of the vehicle or a minimum EU</w:t>
      </w:r>
      <w:r>
        <w:t xml:space="preserve"> </w:t>
      </w:r>
      <w:r>
        <w:t xml:space="preserve">emission standard would be established for the export of all used vehicles from the EU to</w:t>
      </w:r>
      <w:r>
        <w:t xml:space="preserve"> </w:t>
      </w:r>
      <w:r>
        <w:t xml:space="preserve">third countries. However, such regulatory approach was not followed, as it could have a</w:t>
      </w:r>
      <w:r>
        <w:t xml:space="preserve"> </w:t>
      </w:r>
      <w:r>
        <w:t xml:space="preserve">disproportionate effect of banning all the export of used vehicles, in manner which would not</w:t>
      </w:r>
      <w:r>
        <w:t xml:space="preserve"> </w:t>
      </w:r>
      <w:r>
        <w:t xml:space="preserve">allow to take into account the specific import requirements for the used vehicles, when these</w:t>
      </w:r>
      <w:r>
        <w:t xml:space="preserve"> </w:t>
      </w:r>
      <w:r>
        <w:t xml:space="preserve">are officially applied by the import countries. Instead, it was decided to base the export of</w:t>
      </w:r>
      <w:r>
        <w:t xml:space="preserve"> </w:t>
      </w:r>
      <w:r>
        <w:t xml:space="preserve">used vehicles on the requirement to have a valid ‘roadworthiness’ status in accordance with</w:t>
      </w:r>
      <w:r>
        <w:t xml:space="preserve"> </w:t>
      </w:r>
      <w:r>
        <w:t xml:space="preserve">Directive 2014/45/EU. The assessment showed that this approach is the most effective as it</w:t>
      </w:r>
      <w:r>
        <w:t xml:space="preserve"> </w:t>
      </w:r>
      <w:r>
        <w:t xml:space="preserve">allows to prove whether these vehicles comply with the EU stringent environmental and</w:t>
      </w:r>
      <w:r>
        <w:t xml:space="preserve"> </w:t>
      </w:r>
      <w:r>
        <w:t xml:space="preserve">safety standards. Moreover, such approach would ensure that the vehicles which are exported</w:t>
      </w:r>
      <w:r>
        <w:t xml:space="preserve"> </w:t>
      </w:r>
      <w:r>
        <w:t xml:space="preserve">with the aim to continue their service in third countries, are not of lower quality than those</w:t>
      </w:r>
      <w:r>
        <w:t xml:space="preserve"> </w:t>
      </w:r>
      <w:r>
        <w:t xml:space="preserve">which are authorised to be on the EU public roads See Annex 7.3.4 for more details.</w:t>
      </w:r>
      <w:r>
        <w:t xml:space="preserve"> </w:t>
      </w:r>
      <w:r>
        <w:t xml:space="preserve">Provide appropriate financial and organisational incentives (specific objectives 1-4):</w:t>
      </w:r>
      <w:r>
        <w:t xml:space="preserve"> </w:t>
      </w:r>
      <w:r>
        <w:t xml:space="preserve">Mandatory collection of vehicles at holder’s premises and collection of abandoned vehicles</w:t>
      </w:r>
      <w:r>
        <w:t xml:space="preserve"> </w:t>
      </w:r>
      <w:r>
        <w:t xml:space="preserve">free of charge are discarded as cost-ineffective and not stimulating vehicle owners to hand in</w:t>
      </w:r>
      <w:r>
        <w:t xml:space="preserve"> </w:t>
      </w:r>
      <w:r>
        <w:t xml:space="preserve">vehicles at designated facilities. The option that vehicle manufacturers could set up EU-wide</w:t>
      </w:r>
      <w:r>
        <w:t xml:space="preserve"> </w:t>
      </w:r>
      <w:r>
        <w:t xml:space="preserve">EPR schemes (rather than at national level) was discarded due to (i) subsidiarity constraints,</w:t>
      </w:r>
      <w:r>
        <w:t xml:space="preserve"> </w:t>
      </w:r>
      <w:r>
        <w:t xml:space="preserve">as the organisation of the waste management systems, the relations between waste operators,</w:t>
      </w:r>
      <w:r>
        <w:t xml:space="preserve"> </w:t>
      </w:r>
      <w:r>
        <w:t xml:space="preserve">the vehicle registers and the management of EPR schemes are currently operated at national</w:t>
      </w:r>
      <w:r>
        <w:t xml:space="preserve"> </w:t>
      </w:r>
      <w:r>
        <w:t xml:space="preserve">level (ii) concerns that it would not be politically acceptable by Member States and (iii) lack</w:t>
      </w:r>
      <w:r>
        <w:t xml:space="preserve"> </w:t>
      </w:r>
      <w:r>
        <w:t xml:space="preserve">of EU staff and funds available to set up the required EU instance to manage such a scheme.</w:t>
      </w:r>
      <w:r>
        <w:t xml:space="preserve"> </w:t>
      </w:r>
      <w:r>
        <w:t xml:space="preserve">For more information see the description of this discarded measure M48 in Annex 7.3.5.</w:t>
      </w:r>
      <w:r>
        <w:t xml:space="preserve"> </w:t>
      </w:r>
      <w:r>
        <w:t xml:space="preserve">However, vehicle manufacturers would still have the option to set up individual schemes</w:t>
      </w:r>
      <w:r>
        <w:t xml:space="preserve"> </w:t>
      </w:r>
      <w:r>
        <w:t xml:space="preserve">within the national schemes put in place by Member States (M22). In addition, the Member</w:t>
      </w:r>
      <w:r>
        <w:t xml:space="preserve"> </w:t>
      </w:r>
      <w:r>
        <w:t xml:space="preserve">States would need to make sure that the “cross-border” dimension of the problem (i.e. large</w:t>
      </w:r>
      <w:r>
        <w:t xml:space="preserve"> </w:t>
      </w:r>
      <w:r>
        <w:t xml:space="preserve">number of vehicles dismantled in a Member State different from the one where they were put</w:t>
      </w:r>
      <w:r>
        <w:t xml:space="preserve"> </w:t>
      </w:r>
      <w:r>
        <w:t xml:space="preserve">on the market for the first time) is properly addressed (M25). This would make it easier for</w:t>
      </w:r>
      <w:r>
        <w:t xml:space="preserve"> </w:t>
      </w:r>
      <w:r>
        <w:t xml:space="preserve">vehicle manufacturers to develop an EU-wide approach for their extended responsibility, even</w:t>
      </w:r>
      <w:r>
        <w:t xml:space="preserve"> </w:t>
      </w:r>
      <w:r>
        <w:t xml:space="preserve">when this is based on national EPR schemes. See Annex 7.3.5 for more details.</w:t>
      </w:r>
      <w:r>
        <w:t xml:space="preserve"> </w:t>
      </w:r>
      <w:r>
        <w:t xml:space="preserve">Cover more vehicles (specific objective 5): Extension of the vehicle category scope to</w:t>
      </w:r>
      <w:r>
        <w:t xml:space="preserve"> </w:t>
      </w:r>
      <w:r>
        <w:t xml:space="preserve">special purpose vehicles, multistage vehicles and vehicles produced in small series is</w:t>
      </w:r>
      <w:r>
        <w:t xml:space="preserve"> </w:t>
      </w:r>
      <w:r>
        <w:t xml:space="preserve">discarded as, on the basis of available information the measure appears disproportionate. See</w:t>
      </w:r>
      <w:r>
        <w:t xml:space="preserve"> </w:t>
      </w:r>
      <w:r>
        <w:t xml:space="preserve">Annex 7.3.6 for more details.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Methodological considerations</w:t>
      </w:r>
      <w:r>
        <w:t xml:space="preserve"> </w:t>
      </w:r>
      <w:r>
        <w:t xml:space="preserve">The quantification of the impacts of the policy options relies on studies and quantitative</w:t>
      </w:r>
      <w:r>
        <w:t xml:space="preserve"> </w:t>
      </w:r>
      <w:r>
        <w:t xml:space="preserve">models complemented with qualitative assessments for those cases where data is scarce. The</w:t>
      </w:r>
      <w:r>
        <w:t xml:space="preserve"> </w:t>
      </w:r>
      <w:r>
        <w:t xml:space="preserve">information sources include in particular a study by Oeko-Institut127 which includes a custom-</w:t>
      </w:r>
    </w:p>
    <w:p>
      <w:pPr>
        <w:pStyle w:val="BodyText"/>
      </w:pPr>
      <w:r>
        <w:t xml:space="preserve">127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made impact assessment model for the purpose of this revision, a dedicated report by the JRC</w:t>
      </w:r>
      <w:r>
        <w:t xml:space="preserve"> </w:t>
      </w:r>
      <w:r>
        <w:t xml:space="preserve">on recycled plastic in vehicles128 and a JRC study on CRMs in vehicles129. Data on the number</w:t>
      </w:r>
      <w:r>
        <w:t xml:space="preserve"> </w:t>
      </w:r>
      <w:r>
        <w:t xml:space="preserve">and types of vehicles placed on the market are the same as in the Euro 7 impact assessment,</w:t>
      </w:r>
      <w:r>
        <w:t xml:space="preserve"> </w:t>
      </w:r>
      <w:r>
        <w:t xml:space="preserve">complemented by an assessment of the number of vehicles becoming waste, collected and</w:t>
      </w:r>
      <w:r>
        <w:t xml:space="preserve"> </w:t>
      </w:r>
      <w:r>
        <w:t xml:space="preserve">exported annually130. The model computes a variety of policy options individually and the</w:t>
      </w:r>
      <w:r>
        <w:t xml:space="preserve"> </w:t>
      </w:r>
      <w:r>
        <w:t xml:space="preserve">effect of combinations of them for the preferred options proportional to the mass flows</w:t>
      </w:r>
      <w:r>
        <w:t xml:space="preserve"> </w:t>
      </w:r>
      <w:r>
        <w:t xml:space="preserve">involved. Detailed information can be found in Annex 4. To improve robustness of the</w:t>
      </w:r>
      <w:r>
        <w:t xml:space="preserve"> </w:t>
      </w:r>
      <w:r>
        <w:t xml:space="preserve">analysis, the estimated impacts and their underlying assumptions were presented in</w:t>
      </w:r>
      <w:r>
        <w:t xml:space="preserve"> </w:t>
      </w:r>
      <w:r>
        <w:t xml:space="preserve">stakeholder workshops and verified by independent experts, the JRC and concerned</w:t>
      </w:r>
      <w:r>
        <w:t xml:space="preserve"> </w:t>
      </w:r>
      <w:r>
        <w:t xml:space="preserve">stakeholders. In the following sections, the individual tables summarise the main</w:t>
      </w:r>
      <w:r>
        <w:t xml:space="preserve"> </w:t>
      </w:r>
      <w:r>
        <w:t xml:space="preserve">environmental and economic impacts for each of the policy options. The impacts presented</w:t>
      </w:r>
      <w:r>
        <w:t xml:space="preserve"> </w:t>
      </w:r>
      <w:r>
        <w:t xml:space="preserve">are for the year 2035131.</w:t>
      </w:r>
      <w:r>
        <w:br/>
      </w:r>
      <w:r>
        <w:t xml:space="preserve">For the environmental impacts, avoided greenhouse gas emissions and the amount of</w:t>
      </w:r>
      <w:r>
        <w:t xml:space="preserve"> </w:t>
      </w:r>
      <w:r>
        <w:t xml:space="preserve">materials recovered (at higher quality compared to the baseline) are chosen as the main</w:t>
      </w:r>
      <w:r>
        <w:t xml:space="preserve"> </w:t>
      </w:r>
      <w:r>
        <w:t xml:space="preserve">categories to summarise results. Some of the measures target an improvement in the quality of</w:t>
      </w:r>
      <w:r>
        <w:t xml:space="preserve"> </w:t>
      </w:r>
      <w:r>
        <w:t xml:space="preserve">materials recycled from vehicles and not just an increase in quantity. These different recycling</w:t>
      </w:r>
      <w:r>
        <w:t xml:space="preserve"> </w:t>
      </w:r>
      <w:r>
        <w:t xml:space="preserve">qualities have a financial significance which is captured in the calculation of revenues from</w:t>
      </w:r>
      <w:r>
        <w:t xml:space="preserve"> </w:t>
      </w:r>
      <w:r>
        <w:t xml:space="preserve">recycled material as well environmental benefits which are quantified as far as possible. Data</w:t>
      </w:r>
      <w:r>
        <w:t xml:space="preserve"> </w:t>
      </w:r>
      <w:r>
        <w:t xml:space="preserve">for other years, broken down per vehicle, are available in Annex 8.</w:t>
      </w:r>
      <w:r>
        <w:br/>
      </w:r>
      <w:r>
        <w:t xml:space="preserve">For economic impacts and how stakeholders are affected, cost and revenue redistributions</w:t>
      </w:r>
      <w:r>
        <w:t xml:space="preserve"> </w:t>
      </w:r>
      <w:r>
        <w:t xml:space="preserve">between operators are taken into account. The main ‘reallocation’ elements are the future</w:t>
      </w:r>
      <w:r>
        <w:t xml:space="preserve"> </w:t>
      </w:r>
      <w:r>
        <w:t xml:space="preserve">value of plastic recyclates from the plastics recycled content, the value of cleaner steel scraps</w:t>
      </w:r>
      <w:r>
        <w:t xml:space="preserve"> </w:t>
      </w:r>
      <w:r>
        <w:t xml:space="preserve">and the revenues derived from dismantled materials at ATFs. The reduced value of</w:t>
      </w:r>
      <w:r>
        <w:t xml:space="preserve"> </w:t>
      </w:r>
      <w:r>
        <w:t xml:space="preserve">dismantled ‘hulks’ is accounted for by reduced payments of shredders to ATFs. Another</w:t>
      </w:r>
      <w:r>
        <w:t xml:space="preserve"> </w:t>
      </w:r>
      <w:r>
        <w:t xml:space="preserve">significant effect relates to the value of vehicles not exported anymore. The impact</w:t>
      </w:r>
      <w:r>
        <w:t xml:space="preserve"> </w:t>
      </w:r>
      <w:r>
        <w:t xml:space="preserve">assessment takes account the effect on prices of vehicles, as additional costs on vehicle</w:t>
      </w:r>
      <w:r>
        <w:t xml:space="preserve"> </w:t>
      </w:r>
      <w:r>
        <w:t xml:space="preserve">manufacturers and other economic operators are ultimately passed on (partially or in full) to</w:t>
      </w:r>
      <w:r>
        <w:t xml:space="preserve"> </w:t>
      </w:r>
      <w:r>
        <w:t xml:space="preserve">consumers.</w:t>
      </w:r>
      <w:r>
        <w:br/>
      </w:r>
      <w:r>
        <w:t xml:space="preserve">In the tables below, when referring to monetary impacts, the minus (-) symbol is used when</w:t>
      </w:r>
      <w:r>
        <w:t xml:space="preserve"> </w:t>
      </w:r>
      <w:r>
        <w:t xml:space="preserve">referring to a cost (a negative monetary impact) and a plus (+) in case of a revenue (a positive</w:t>
      </w:r>
      <w:r>
        <w:t xml:space="preserve"> </w:t>
      </w:r>
      <w:r>
        <w:t xml:space="preserve">monetary impact). All values are presented as net present values. Economic data presented</w:t>
      </w:r>
      <w:r>
        <w:t xml:space="preserve"> </w:t>
      </w:r>
      <w:r>
        <w:t xml:space="preserve">reflects how costs and revenues are expected to be allocated to various stakeholder, including</w:t>
      </w:r>
      <w:r>
        <w:t xml:space="preserve"> </w:t>
      </w:r>
      <w:r>
        <w:t xml:space="preserve">underlying assumptions and sensitivities.</w:t>
      </w:r>
      <w:r>
        <w:br/>
      </w:r>
      <w:r>
        <w:t xml:space="preserve">6.2</w:t>
      </w:r>
      <w:r>
        <w:t xml:space="preserve"> </w:t>
      </w:r>
      <w:r>
        <w:t xml:space="preserve">Environmental impacts</w:t>
      </w:r>
      <w:r>
        <w:br/>
      </w:r>
      <w:r>
        <w:t xml:space="preserve">6.2.1 Design circular: Improve reusability, recyclability and recoverability, 3R type-</w:t>
      </w:r>
      <w:r>
        <w:t xml:space="preserve"> </w:t>
      </w:r>
      <w:r>
        <w:t xml:space="preserve">approval</w:t>
      </w:r>
      <w:r>
        <w:t xml:space="preserve"> </w:t>
      </w:r>
      <w:r>
        <w:t xml:space="preserve">The strength of the 3R type-approval approach is that a vehicle type cannot be placed on the</w:t>
      </w:r>
      <w:r>
        <w:t xml:space="preserve"> </w:t>
      </w:r>
      <w:r>
        <w:t xml:space="preserve">EU market unless it complies with all type approval requirements. The actual benefits of</w:t>
      </w:r>
      <w:r>
        <w:t xml:space="preserve"> </w:t>
      </w:r>
      <w:r>
        <w:t xml:space="preserve">measures to improve recyclability, reusability and recoverability of vehicles are of a mid- or</w:t>
      </w:r>
    </w:p>
    <w:p>
      <w:pPr>
        <w:pStyle w:val="BodyText"/>
      </w:pPr>
      <w:r>
        <w:t xml:space="preserve">128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2023, ISBN 978-92-76-51784-9 (online), doi:10.2838/834615 (online), JRC129008</w:t>
      </w:r>
      <w:r>
        <w:t xml:space="preserve"> </w:t>
      </w:r>
      <w:r>
        <w:t xml:space="preserve">129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JRC132821.</w:t>
      </w:r>
      <w:r>
        <w:t xml:space="preserve"> </w:t>
      </w:r>
      <w:r>
        <w:t xml:space="preserve">130 Commission Staff Working Document accompanying the Regulation of the European Parliament and of the Council on</w:t>
      </w:r>
      <w:r>
        <w:t xml:space="preserve"> </w:t>
      </w:r>
      <w:r>
        <w:t xml:space="preserve">type-approval of motor vehicles and of engines and of systems, component and separate technical units intended for such</w:t>
      </w:r>
      <w:r>
        <w:t xml:space="preserve"> </w:t>
      </w:r>
      <w:r>
        <w:t xml:space="preserve">vehicles, with respect to their emission and battery durability (Euro 7)</w:t>
      </w:r>
      <w:r>
        <w:t xml:space="preserve"> </w:t>
      </w:r>
      <w:r>
        <w:t xml:space="preserve">131 More information on the projections used in the SWD are explained in Annex 4.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long-term prevention nature when vehicles become waste many years later. It is therefore</w:t>
      </w:r>
      <w:r>
        <w:t xml:space="preserve"> </w:t>
      </w:r>
      <w:r>
        <w:t xml:space="preserve">difficult to quantify the exact environmental benefits and values in the future. Nonetheless,</w:t>
      </w:r>
      <w:r>
        <w:t xml:space="preserve"> </w:t>
      </w:r>
      <w:r>
        <w:t xml:space="preserve">the value of the measures can be compared qualitatively against the current baseline, since</w:t>
      </w:r>
      <w:r>
        <w:t xml:space="preserve"> </w:t>
      </w:r>
      <w:r>
        <w:t xml:space="preserve">past vehicle design choices frequently hinder current recycling possibilities.</w:t>
      </w:r>
      <w:r>
        <w:br/>
      </w:r>
      <w:r>
        <w:t xml:space="preserve">The general reusability and recyclability of vehicles placed on the market following the</w:t>
      </w:r>
      <w:r>
        <w:t xml:space="preserve"> </w:t>
      </w:r>
      <w:r>
        <w:t xml:space="preserve">PO1A - improved 3R type-approval compliance verification requirements are expected to</w:t>
      </w:r>
      <w:r>
        <w:t xml:space="preserve"> </w:t>
      </w:r>
      <w:r>
        <w:t xml:space="preserve">improve the level of reuse and recycling by about 5% in the long term. PO1B - Circularity</w:t>
      </w:r>
      <w:r>
        <w:t xml:space="preserve"> </w:t>
      </w:r>
      <w:r>
        <w:t xml:space="preserve">Strategy (incl. PO1A measures) will have more immediate effect. The design for dismantling</w:t>
      </w:r>
      <w:r>
        <w:t xml:space="preserve"> </w:t>
      </w:r>
      <w:r>
        <w:t xml:space="preserve">requirements and increased cooperation with recyclers will enhance recycling of increasing</w:t>
      </w:r>
      <w:r>
        <w:t xml:space="preserve"> </w:t>
      </w:r>
      <w:r>
        <w:t xml:space="preserve">shares of lightweight, difficult-to-recycle materials in the medium-term. PO1C – Circularity</w:t>
      </w:r>
      <w:r>
        <w:t xml:space="preserve"> </w:t>
      </w:r>
      <w:r>
        <w:t xml:space="preserve">Vehicle Passport (incl. PO1A and PO1B measures) ensures that necessary reuse and</w:t>
      </w:r>
      <w:r>
        <w:t xml:space="preserve"> </w:t>
      </w:r>
      <w:r>
        <w:t xml:space="preserve">dismantling information to address existing information gaps to match supply and demand is</w:t>
      </w:r>
      <w:r>
        <w:t xml:space="preserve"> </w:t>
      </w:r>
      <w:r>
        <w:t xml:space="preserve">delivered using digital technology. Reuse and recycling rates will increase further in the long</w:t>
      </w:r>
      <w:r>
        <w:t xml:space="preserve"> </w:t>
      </w:r>
      <w:r>
        <w:t xml:space="preserve">term due to repairability requirements on the use of digital keys and interchangeable</w:t>
      </w:r>
      <w:r>
        <w:t xml:space="preserve"> </w:t>
      </w:r>
      <w:r>
        <w:t xml:space="preserve">components. The additional mandatory declaration on the use of recycled content for all</w:t>
      </w:r>
      <w:r>
        <w:t xml:space="preserve"> </w:t>
      </w:r>
      <w:r>
        <w:t xml:space="preserve">materials provides better substantiation of related claims to the consumer, supporting greener</w:t>
      </w:r>
      <w:r>
        <w:t xml:space="preserve"> </w:t>
      </w:r>
      <w:r>
        <w:t xml:space="preserve">vehicle purchase decisions and providing an incentive for further decarbonisation</w:t>
      </w:r>
      <w:r>
        <w:t xml:space="preserve"> </w:t>
      </w:r>
      <w:r>
        <w:t xml:space="preserve">achievements in the supply chains. For substance restrictions, the ‘transfer to REACH’ and</w:t>
      </w:r>
      <w:r>
        <w:t xml:space="preserve"> </w:t>
      </w:r>
      <w:r>
        <w:t xml:space="preserve">the ‘hybrid approach’ will have effectively similar impacts given either ELV, under REACH</w:t>
      </w:r>
      <w:r>
        <w:t xml:space="preserve"> </w:t>
      </w:r>
      <w:r>
        <w:t xml:space="preserve">or in a hybrid approach a comprehensive approach to restrict these substances is introduced.</w:t>
      </w:r>
      <w:r>
        <w:t xml:space="preserve"> </w:t>
      </w:r>
      <w:r>
        <w:t xml:space="preserve">More detailed information can be found in Annex 8.1.1.</w:t>
      </w:r>
      <w:r>
        <w:br/>
      </w:r>
      <w:r>
        <w:t xml:space="preserve">6.2.2 Use recycled content: increase recycling and decarbonise production for selected</w:t>
      </w:r>
      <w:r>
        <w:t xml:space="preserve"> </w:t>
      </w:r>
      <w:r>
        <w:t xml:space="preserve">materials</w:t>
      </w:r>
      <w:r>
        <w:t xml:space="preserve"> </w:t>
      </w:r>
      <w:r>
        <w:t xml:space="preserve">PO2A – plastic recycled content targets132 of 10% in 2035 based on the fleet level create a</w:t>
      </w:r>
      <w:r>
        <w:t xml:space="preserve"> </w:t>
      </w:r>
      <w:r>
        <w:t xml:space="preserve">final demand for recyclates in the automotive industry of 240 ktons in 2035133. PO2B –</w:t>
      </w:r>
      <w:r>
        <w:t xml:space="preserve"> </w:t>
      </w:r>
      <w:r>
        <w:t xml:space="preserve">targets of 25%134 starting in 2031 for newly type-approved vehicles correspond to an</w:t>
      </w:r>
      <w:r>
        <w:t xml:space="preserve"> </w:t>
      </w:r>
      <w:r>
        <w:t xml:space="preserve">additional demand of recyclates of 713 ktons for 2035. This should boost the recycling of</w:t>
      </w:r>
      <w:r>
        <w:t xml:space="preserve"> </w:t>
      </w:r>
      <w:r>
        <w:t xml:space="preserve">plastics from ELVs, as this means that 53% of ELV plastics recyclates would have to be</w:t>
      </w:r>
      <w:r>
        <w:t xml:space="preserve"> </w:t>
      </w:r>
      <w:r>
        <w:t xml:space="preserve">reintroduced in the automotive sector. PO2C – targets of 30% in 2035 correspond to a</w:t>
      </w:r>
      <w:r>
        <w:t xml:space="preserve"> </w:t>
      </w:r>
      <w:r>
        <w:t xml:space="preserve">demand of recyclates of 872 ktons in 2035135. The target would represent an effective</w:t>
      </w:r>
      <w:r>
        <w:t xml:space="preserve"> </w:t>
      </w:r>
      <w:r>
        <w:t xml:space="preserve">recycling rate of available ELV plastics of 64% which poses a supply – demand imbalance</w:t>
      </w:r>
      <w:r>
        <w:t xml:space="preserve"> </w:t>
      </w:r>
      <w:r>
        <w:t xml:space="preserve">risk. The GHG savings linked to PO2B would be 314 ktons of CO2-eq, and 376 ktons of CO2-</w:t>
      </w:r>
      <w:r>
        <w:t xml:space="preserve"> </w:t>
      </w:r>
      <w:r>
        <w:t xml:space="preserve">eq for PO2C.</w:t>
      </w:r>
      <w:r>
        <w:br/>
      </w:r>
      <w:r>
        <w:t xml:space="preserve">For steel, a recycled content target under PO2B and PO2C provide an additional push to</w:t>
      </w:r>
      <w:r>
        <w:t xml:space="preserve"> </w:t>
      </w:r>
      <w:r>
        <w:t xml:space="preserve">integrate higher quality scrap into new vehicles, assuming such scrap becomes available, with</w:t>
      </w:r>
      <w:r>
        <w:t xml:space="preserve"> </w:t>
      </w:r>
      <w:r>
        <w:t xml:space="preserve">roughly 585 ktons of GHG savings in comparison to the baseline for 2035 and 900 ktons</w:t>
      </w:r>
      <w:r>
        <w:t xml:space="preserve"> </w:t>
      </w:r>
      <w:r>
        <w:t xml:space="preserve">towards 2040 for PO2B. Compared to PO2A, PO2B and PO2C would reduce the demand for</w:t>
      </w:r>
      <w:r>
        <w:t xml:space="preserve"> </w:t>
      </w:r>
      <w:r>
        <w:t xml:space="preserve">natural gas, coal and iron ore and increase the demand for electricity by 2035 as displayed in</w:t>
      </w:r>
      <w:r>
        <w:t xml:space="preserve"> </w:t>
      </w:r>
      <w:r>
        <w:t xml:space="preserve">Table 2. The summary of the main environmental impacts for the PO1 and PO2 affecting the</w:t>
      </w:r>
      <w:r>
        <w:t xml:space="preserve"> </w:t>
      </w:r>
      <w:r>
        <w:t xml:space="preserve">design and production stages are visualised in Table 1. For more information see Annex 8.1.2.</w:t>
      </w:r>
      <w:r>
        <w:t xml:space="preserve"> </w:t>
      </w:r>
      <w:r>
        <w:t xml:space="preserve">Table 2 Environmental impacts of Recycled Content targets for plastics and steel, 2035</w:t>
      </w:r>
      <w:r>
        <w:t xml:space="preserve"> </w:t>
      </w:r>
      <w:r>
        <w:t xml:space="preserve">Environmental impacts</w:t>
      </w:r>
      <w:r>
        <w:br/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132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  <w:r>
        <w:t xml:space="preserve"> </w:t>
      </w:r>
      <w:r>
        <w:t xml:space="preserve">133 Corresponds with the scenario JRC3a of the JRC study (JRC129008).</w:t>
      </w:r>
      <w:r>
        <w:t xml:space="preserve"> </w:t>
      </w:r>
      <w:r>
        <w:t xml:space="preserve">134 Corresponds with the scenario JRC4b in the Annex of the study (JRC129008).</w:t>
      </w:r>
      <w:r>
        <w:t xml:space="preserve"> </w:t>
      </w:r>
      <w:r>
        <w:t xml:space="preserve">135 Corresponds with the scenario JRC4c in the Annex of the study (JRC129008).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(in 2035, annual compared to baseline)</w:t>
      </w:r>
      <w:r>
        <w:t xml:space="preserve"> </w:t>
      </w:r>
      <w:r>
        <w:t xml:space="preserve">Vehicles placed on market (units)</w:t>
      </w:r>
      <w:r>
        <w:t xml:space="preserve"> </w:t>
      </w:r>
      <w:r>
        <w:t xml:space="preserve">15,025,000</w:t>
      </w:r>
      <w:r>
        <w:t xml:space="preserve"> </w:t>
      </w:r>
      <w:r>
        <w:t xml:space="preserve">Recycled content plastics</w:t>
      </w:r>
      <w:r>
        <w:br/>
      </w:r>
      <w:r>
        <w:t xml:space="preserve">(JRC study)</w:t>
      </w:r>
      <w:r>
        <w:t xml:space="preserve"> </w:t>
      </w:r>
      <w:r>
        <w:t xml:space="preserve">PO2</w:t>
      </w:r>
      <w:r>
        <w:t xml:space="preserve"> </w:t>
      </w:r>
      <w:r>
        <w:t xml:space="preserve">plastics</w:t>
      </w:r>
      <w:r>
        <w:t xml:space="preserve"> </w:t>
      </w:r>
      <w:r>
        <w:t xml:space="preserve">10% in</w:t>
      </w:r>
      <w:r>
        <w:t xml:space="preserve"> </w:t>
      </w:r>
      <w:r>
        <w:t xml:space="preserve">‘fleet’</w:t>
      </w:r>
      <w:r>
        <w:t xml:space="preserve"> </w:t>
      </w:r>
      <w:r>
        <w:t xml:space="preserve">in 2035</w:t>
      </w:r>
      <w:r>
        <w:t xml:space="preserve"> </w:t>
      </w:r>
      <w:r>
        <w:t xml:space="preserve">25% of newly</w:t>
      </w:r>
      <w:r>
        <w:br/>
      </w:r>
      <w:r>
        <w:t xml:space="preserve">TA from 2030</w:t>
      </w:r>
      <w:r>
        <w:t xml:space="preserve"> </w:t>
      </w:r>
      <w:r>
        <w:t xml:space="preserve">30% of newly</w:t>
      </w:r>
      <w:r>
        <w:t xml:space="preserve"> </w:t>
      </w:r>
      <w:r>
        <w:t xml:space="preserve">TA from 2030</w:t>
      </w:r>
      <w:r>
        <w:t xml:space="preserve"> </w:t>
      </w:r>
      <w:r>
        <w:t xml:space="preserve">Design and production</w:t>
      </w:r>
      <w:r>
        <w:br/>
      </w:r>
      <w:r>
        <w:t xml:space="preserve">Baseline</w:t>
      </w:r>
      <w:r>
        <w:t xml:space="preserve"> </w:t>
      </w:r>
      <w:r>
        <w:t xml:space="preserve">(values in addition to baseline)</w:t>
      </w:r>
      <w:r>
        <w:br/>
      </w:r>
      <w:r>
        <w:t xml:space="preserve">Recycled content plastics (kton)</w:t>
      </w:r>
      <w:r>
        <w:t xml:space="preserve"> </w:t>
      </w:r>
      <w:r>
        <w:t xml:space="preserve">123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CO2 savings (kton CO2-eq., plastics RC)</w:t>
      </w:r>
      <w:r>
        <w:t xml:space="preserve"> </w:t>
      </w:r>
      <w:r>
        <w:t xml:space="preserve">46</w:t>
      </w:r>
      <w:r>
        <w:t xml:space="preserve"> </w:t>
      </w:r>
      <w:r>
        <w:t xml:space="preserve">+90</w:t>
      </w:r>
      <w:r>
        <w:t xml:space="preserve"> </w:t>
      </w:r>
      <w:r>
        <w:t xml:space="preserve">+314</w:t>
      </w:r>
      <w:r>
        <w:t xml:space="preserve"> </w:t>
      </w:r>
      <w:r>
        <w:t xml:space="preserve">+376</w:t>
      </w:r>
      <w:r>
        <w:t xml:space="preserve"> </w:t>
      </w:r>
      <w:r>
        <w:t xml:space="preserve">Reduced decease incidence PM</w:t>
      </w:r>
      <w:r>
        <w:t xml:space="preserve"> </w:t>
      </w:r>
      <w:r>
        <w:t xml:space="preserve">2</w:t>
      </w:r>
      <w:r>
        <w:t xml:space="preserve"> </w:t>
      </w:r>
      <w:r>
        <w:t xml:space="preserve">+4</w:t>
      </w:r>
      <w:r>
        <w:t xml:space="preserve"> </w:t>
      </w:r>
      <w:r>
        <w:t xml:space="preserve">+13</w:t>
      </w:r>
      <w:r>
        <w:t xml:space="preserve"> </w:t>
      </w:r>
      <w:r>
        <w:t xml:space="preserve">+16</w:t>
      </w:r>
      <w:r>
        <w:t xml:space="preserve"> </w:t>
      </w:r>
      <w:r>
        <w:t xml:space="preserve">Energy savings (GWh)</w:t>
      </w:r>
      <w:r>
        <w:t xml:space="preserve"> </w:t>
      </w:r>
      <w:r>
        <w:t xml:space="preserve">1,161</w:t>
      </w:r>
      <w:r>
        <w:t xml:space="preserve"> </w:t>
      </w:r>
      <w:r>
        <w:t xml:space="preserve">+2,264</w:t>
      </w:r>
      <w:r>
        <w:t xml:space="preserve"> </w:t>
      </w:r>
      <w:r>
        <w:t xml:space="preserve">+7,283</w:t>
      </w:r>
      <w:r>
        <w:t xml:space="preserve"> </w:t>
      </w:r>
      <w:r>
        <w:t xml:space="preserve">+8,740</w:t>
      </w:r>
      <w:r>
        <w:t xml:space="preserve"> </w:t>
      </w:r>
      <w:r>
        <w:t xml:space="preserve">BOE (million Barrel of Oil equivalent saved)</w:t>
      </w:r>
      <w:r>
        <w:t xml:space="preserve"> </w:t>
      </w:r>
      <w:r>
        <w:t xml:space="preserve">1</w:t>
      </w:r>
      <w:r>
        <w:t xml:space="preserve"> </w:t>
      </w:r>
      <w:r>
        <w:t xml:space="preserve">+1.4</w:t>
      </w:r>
      <w:r>
        <w:t xml:space="preserve"> </w:t>
      </w:r>
      <w:r>
        <w:t xml:space="preserve">+4.5</w:t>
      </w:r>
      <w:r>
        <w:t xml:space="preserve"> </w:t>
      </w:r>
      <w:r>
        <w:t xml:space="preserve">+5.4</w:t>
      </w:r>
      <w:r>
        <w:t xml:space="preserve"> </w:t>
      </w:r>
      <w:r>
        <w:t xml:space="preserve">Contribution to the CPA targets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Recycled content steel</w:t>
      </w:r>
      <w:r>
        <w:t xml:space="preserve"> </w:t>
      </w:r>
      <w:r>
        <w:t xml:space="preserve">PO2</w:t>
      </w:r>
      <w:r>
        <w:t xml:space="preserve"> </w:t>
      </w:r>
      <w:r>
        <w:t xml:space="preserve">steel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Recycled content steel (kton)</w:t>
      </w:r>
      <w:r>
        <w:t xml:space="preserve"> </w:t>
      </w:r>
      <w:r>
        <w:t xml:space="preserve">1,515</w:t>
      </w:r>
      <w:r>
        <w:t xml:space="preserve"> </w:t>
      </w:r>
      <w:r>
        <w:t xml:space="preserve">0</w:t>
      </w:r>
      <w:r>
        <w:t xml:space="preserve"> </w:t>
      </w:r>
      <w:r>
        <w:t xml:space="preserve">+505</w:t>
      </w:r>
      <w:r>
        <w:t xml:space="preserve"> </w:t>
      </w:r>
      <w:r>
        <w:t xml:space="preserve">+1,212</w:t>
      </w:r>
      <w:r>
        <w:t xml:space="preserve"> </w:t>
      </w:r>
      <w:r>
        <w:t xml:space="preserve">CO2 savings (kton CO2-eq., steel RC)</w:t>
      </w:r>
      <w:r>
        <w:t xml:space="preserve"> </w:t>
      </w:r>
      <w:r>
        <w:t xml:space="preserve">1,754</w:t>
      </w:r>
      <w:r>
        <w:t xml:space="preserve"> </w:t>
      </w:r>
      <w:r>
        <w:t xml:space="preserve">0</w:t>
      </w:r>
      <w:r>
        <w:t xml:space="preserve"> </w:t>
      </w:r>
      <w:r>
        <w:t xml:space="preserve">+585</w:t>
      </w:r>
      <w:r>
        <w:t xml:space="preserve"> </w:t>
      </w:r>
      <w:r>
        <w:t xml:space="preserve">+1,404</w:t>
      </w:r>
      <w:r>
        <w:t xml:space="preserve"> </w:t>
      </w:r>
      <w:r>
        <w:t xml:space="preserve">Reduction in Electricity use (GWh)</w:t>
      </w:r>
      <w:r>
        <w:t xml:space="preserve"> </w:t>
      </w:r>
      <w:r>
        <w:t xml:space="preserve">-776</w:t>
      </w:r>
      <w:r>
        <w:t xml:space="preserve"> </w:t>
      </w:r>
      <w:r>
        <w:t xml:space="preserve">0</w:t>
      </w:r>
      <w:r>
        <w:t xml:space="preserve"> </w:t>
      </w:r>
      <w:r>
        <w:t xml:space="preserve">-259</w:t>
      </w:r>
      <w:r>
        <w:t xml:space="preserve"> </w:t>
      </w:r>
      <w:r>
        <w:t xml:space="preserve">-621</w:t>
      </w:r>
      <w:r>
        <w:t xml:space="preserve"> </w:t>
      </w:r>
      <w:r>
        <w:t xml:space="preserve">Natural gas savings (million m3)</w:t>
      </w:r>
      <w:r>
        <w:t xml:space="preserve"> </w:t>
      </w:r>
      <w:r>
        <w:t xml:space="preserve">45</w:t>
      </w:r>
      <w:r>
        <w:t xml:space="preserve"> </w:t>
      </w:r>
      <w:r>
        <w:t xml:space="preserve">0</w:t>
      </w:r>
      <w:r>
        <w:t xml:space="preserve"> </w:t>
      </w:r>
      <w:r>
        <w:t xml:space="preserve">+15</w:t>
      </w:r>
      <w:r>
        <w:t xml:space="preserve"> </w:t>
      </w:r>
      <w:r>
        <w:t xml:space="preserve">+36</w:t>
      </w:r>
      <w:r>
        <w:t xml:space="preserve"> </w:t>
      </w:r>
      <w:r>
        <w:t xml:space="preserve">Hydrogen savings (ton H2)</w:t>
      </w:r>
      <w:r>
        <w:t xml:space="preserve"> </w:t>
      </w:r>
      <w:r>
        <w:t xml:space="preserve">9,185</w:t>
      </w:r>
      <w:r>
        <w:t xml:space="preserve"> </w:t>
      </w:r>
      <w:r>
        <w:t xml:space="preserve">0</w:t>
      </w:r>
      <w:r>
        <w:t xml:space="preserve"> </w:t>
      </w:r>
      <w:r>
        <w:t xml:space="preserve">+3,062</w:t>
      </w:r>
      <w:r>
        <w:t xml:space="preserve"> </w:t>
      </w:r>
      <w:r>
        <w:t xml:space="preserve">+7,348</w:t>
      </w:r>
      <w:r>
        <w:t xml:space="preserve"> </w:t>
      </w:r>
      <w:r>
        <w:t xml:space="preserve">Coal savings (kton)</w:t>
      </w:r>
      <w:r>
        <w:t xml:space="preserve"> </w:t>
      </w:r>
      <w:r>
        <w:t xml:space="preserve">500</w:t>
      </w:r>
      <w:r>
        <w:t xml:space="preserve"> </w:t>
      </w:r>
      <w:r>
        <w:t xml:space="preserve">0</w:t>
      </w:r>
      <w:r>
        <w:t xml:space="preserve"> </w:t>
      </w:r>
      <w:r>
        <w:t xml:space="preserve">+167</w:t>
      </w:r>
      <w:r>
        <w:t xml:space="preserve"> </w:t>
      </w:r>
      <w:r>
        <w:t xml:space="preserve">+400</w:t>
      </w:r>
      <w:r>
        <w:t xml:space="preserve"> </w:t>
      </w:r>
      <w:r>
        <w:t xml:space="preserve">Iron ore savings (kton)</w:t>
      </w:r>
      <w:r>
        <w:t xml:space="preserve"> </w:t>
      </w:r>
      <w:r>
        <w:t xml:space="preserve">1,808</w:t>
      </w:r>
      <w:r>
        <w:t xml:space="preserve"> </w:t>
      </w:r>
      <w:r>
        <w:t xml:space="preserve">0</w:t>
      </w:r>
      <w:r>
        <w:t xml:space="preserve"> </w:t>
      </w:r>
      <w:r>
        <w:t xml:space="preserve">+603</w:t>
      </w:r>
      <w:r>
        <w:t xml:space="preserve"> </w:t>
      </w:r>
      <w:r>
        <w:t xml:space="preserve">+1,446</w:t>
      </w:r>
    </w:p>
    <w:p>
      <w:pPr>
        <w:pStyle w:val="BodyText"/>
      </w:pPr>
      <w:r>
        <w:t xml:space="preserve">6.2.3 Treat better: Improve treatment quality and quantity</w:t>
      </w:r>
      <w:r>
        <w:br/>
      </w:r>
      <w:r>
        <w:t xml:space="preserve">All three options under PO3 bring significant environmental benefits from higher quantities</w:t>
      </w:r>
      <w:r>
        <w:t xml:space="preserve"> </w:t>
      </w:r>
      <w:r>
        <w:t xml:space="preserve">and qualities of recycling. For PO3A, the effect of better implementation of the current</w:t>
      </w:r>
      <w:r>
        <w:t xml:space="preserve"> </w:t>
      </w:r>
      <w:r>
        <w:t xml:space="preserve">Annex I of the ELV Directive has a significant positive effect of about 1 million tons of</w:t>
      </w:r>
      <w:r>
        <w:t xml:space="preserve"> </w:t>
      </w:r>
      <w:r>
        <w:t xml:space="preserve">materials recovered at higher quality, corresponding with 1.5 million tons of CO2 savings</w:t>
      </w:r>
      <w:r>
        <w:t xml:space="preserve"> </w:t>
      </w:r>
      <w:r>
        <w:t xml:space="preserve">compared to the baseline. In order of magnitude of GHG savings, improved aluminium and</w:t>
      </w:r>
      <w:r>
        <w:t xml:space="preserve"> </w:t>
      </w:r>
      <w:r>
        <w:t xml:space="preserve">steel recycling contributes the most, followed by the environmental benefits of improved</w:t>
      </w:r>
      <w:r>
        <w:t xml:space="preserve"> </w:t>
      </w:r>
      <w:r>
        <w:t xml:space="preserve">plastics recycling136. PO3B (incl. PO3A) and PO3C (incl. PO3B measures) bring even higher</w:t>
      </w:r>
      <w:r>
        <w:t xml:space="preserve"> </w:t>
      </w:r>
      <w:r>
        <w:t xml:space="preserve">benefits. The increased separation of (cast) aluminium components provides significant gains</w:t>
      </w:r>
      <w:r>
        <w:t xml:space="preserve"> </w:t>
      </w:r>
      <w:r>
        <w:t xml:space="preserve">for PO3B of around 3.7 million tons of CO2-eq saved, primarily due to reuse and</w:t>
      </w:r>
      <w:r>
        <w:t xml:space="preserve"> </w:t>
      </w:r>
      <w:r>
        <w:t xml:space="preserve">corresponding aluminium production avoided. Initial assessment for the e-drive motors</w:t>
      </w:r>
      <w:r>
        <w:t xml:space="preserve"> </w:t>
      </w:r>
      <w:r>
        <w:t xml:space="preserve">mandatory removal prior to shredding shows that circa 1 million ELV in 2030 and 5 million</w:t>
      </w:r>
      <w:r>
        <w:t xml:space="preserve"> </w:t>
      </w:r>
      <w:r>
        <w:t xml:space="preserve">ELVs in 2040 will be affected by this provision137, respectively, compared to baseline</w:t>
      </w:r>
      <w:r>
        <w:t xml:space="preserve"> </w:t>
      </w:r>
      <w:r>
        <w:t xml:space="preserve">scenario. Copper recovery from e-drive motors would increase by 97% and would decrease</w:t>
      </w:r>
      <w:r>
        <w:t xml:space="preserve"> </w:t>
      </w:r>
      <w:r>
        <w:t xml:space="preserve">contamination of secondary base metals, hence increasing quality. The mandatory removal</w:t>
      </w:r>
      <w:r>
        <w:t xml:space="preserve"> </w:t>
      </w:r>
      <w:r>
        <w:t xml:space="preserve">and separate recycling of e-drive motors would also thrive the permanent magnet recycling</w:t>
      </w:r>
      <w:r>
        <w:t xml:space="preserve"> </w:t>
      </w:r>
      <w:r>
        <w:t xml:space="preserve">value chain and generate new flows of CRMs for further recycling. It is estimated circa 4.2</w:t>
      </w:r>
      <w:r>
        <w:t xml:space="preserve"> </w:t>
      </w:r>
      <w:r>
        <w:t xml:space="preserve">kton of permanent magnets, including 1.5 kton of REEs, to be available in 2040 for high</w:t>
      </w:r>
      <w:r>
        <w:t xml:space="preserve"> </w:t>
      </w:r>
      <w:r>
        <w:t xml:space="preserve">quality recycling from future EU ELVs. For PO3C, the advanced quality targets provide</w:t>
      </w:r>
      <w:r>
        <w:t xml:space="preserve"> </w:t>
      </w:r>
      <w:r>
        <w:t xml:space="preserve">savings equivalent to 2.9 million tons of CO2-eq.</w:t>
      </w:r>
    </w:p>
    <w:p>
      <w:pPr>
        <w:pStyle w:val="BodyText"/>
      </w:pPr>
      <w:r>
        <w:t xml:space="preserve">The update of the recycling, reuse and remanufacturing definitions proposed in the revision</w:t>
      </w:r>
      <w:r>
        <w:t xml:space="preserve"> </w:t>
      </w:r>
      <w:r>
        <w:t xml:space="preserve">would exclude some recycling processes that yield very-low quality recyclates. A more</w:t>
      </w:r>
      <w:r>
        <w:t xml:space="preserve"> </w:t>
      </w:r>
      <w:r>
        <w:t xml:space="preserve">consistent definition of recycling in particular provides an incentive for the improved</w:t>
      </w:r>
      <w:r>
        <w:t xml:space="preserve"> </w:t>
      </w:r>
      <w:r>
        <w:t xml:space="preserve">recycling of plastics and glass contributing to 600 kton and 200 kton of annual GHG savings</w:t>
      </w:r>
      <w:r>
        <w:t xml:space="preserve"> </w:t>
      </w:r>
      <w:r>
        <w:t xml:space="preserve">respectively. The results are excluding the effect of increased collection from PO4 but already</w:t>
      </w:r>
    </w:p>
    <w:p>
      <w:pPr>
        <w:pStyle w:val="BodyText"/>
      </w:pPr>
      <w:r>
        <w:t xml:space="preserve">136 Recycling quality improvements of PO3 are not overlapping with the allocation of plastics recycling benefits of PO2 to</w:t>
      </w:r>
      <w:r>
        <w:t xml:space="preserve"> </w:t>
      </w:r>
      <w:r>
        <w:t xml:space="preserve">avoid double counting.</w:t>
      </w:r>
      <w:r>
        <w:t xml:space="preserve"> </w:t>
      </w:r>
      <w:r>
        <w:t xml:space="preserve">137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includes the PO5 effect of EPR measures in the last column of Table 3. See Annex 8.1.3 for a</w:t>
      </w:r>
      <w:r>
        <w:t xml:space="preserve"> </w:t>
      </w:r>
      <w:r>
        <w:t xml:space="preserve">detailed assessment per material and other years.</w:t>
      </w:r>
    </w:p>
    <w:p>
      <w:pPr>
        <w:pStyle w:val="BodyText"/>
      </w:pPr>
      <w:r>
        <w:t xml:space="preserve">Table 3 Environmental impacts of improved treatment quantity and quality, 2035</w:t>
      </w:r>
      <w:r>
        <w:t xml:space="preserve"> </w:t>
      </w:r>
      <w:r>
        <w:t xml:space="preserve">Environmental impacts</w:t>
      </w:r>
      <w:r>
        <w:br/>
      </w:r>
      <w:r>
        <w:t xml:space="preserve">(in 2035, annual compared to baseline)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Amplification</w:t>
      </w:r>
      <w:r>
        <w:t xml:space="preserve"> </w:t>
      </w:r>
      <w:r>
        <w:t xml:space="preserve">(+ EPR)</w:t>
      </w:r>
      <w:r>
        <w:t xml:space="preserve"> </w:t>
      </w:r>
      <w:r>
        <w:t xml:space="preserve">ELVs treated EU (units, legal &amp; illegal)</w:t>
      </w:r>
      <w:r>
        <w:t xml:space="preserve"> </w:t>
      </w:r>
      <w:r>
        <w:t xml:space="preserve">Baseline</w:t>
      </w:r>
      <w:r>
        <w:t xml:space="preserve"> </w:t>
      </w:r>
      <w:r>
        <w:t xml:space="preserve">9,621,000</w:t>
      </w:r>
      <w:r>
        <w:t xml:space="preserve"> </w:t>
      </w:r>
      <w:r>
        <w:t xml:space="preserve">+2,107,000</w:t>
      </w:r>
      <w:r>
        <w:t xml:space="preserve"> </w:t>
      </w:r>
      <w:r>
        <w:t xml:space="preserve">Recycling stage (kton of material)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 (reused and recycled pre-shredder)</w:t>
      </w:r>
      <w:r>
        <w:t xml:space="preserve"> </w:t>
      </w:r>
      <w:r>
        <w:t xml:space="preserve">719</w:t>
      </w:r>
      <w:r>
        <w:t xml:space="preserve"> </w:t>
      </w:r>
      <w:r>
        <w:t xml:space="preserve">+812</w:t>
      </w:r>
      <w:r>
        <w:t xml:space="preserve"> </w:t>
      </w:r>
      <w:r>
        <w:t xml:space="preserve">+1,188</w:t>
      </w:r>
      <w:r>
        <w:t xml:space="preserve"> </w:t>
      </w:r>
      <w:r>
        <w:t xml:space="preserve">+1,457</w:t>
      </w:r>
      <w:r>
        <w:t xml:space="preserve"> </w:t>
      </w:r>
      <w:r>
        <w:t xml:space="preserve">+273</w:t>
      </w:r>
      <w:r>
        <w:t xml:space="preserve"> </w:t>
      </w:r>
      <w:r>
        <w:t xml:space="preserve">Aluminium (reused and recycled pre-shredder)</w:t>
      </w:r>
      <w:r>
        <w:t xml:space="preserve"> </w:t>
      </w:r>
      <w:r>
        <w:t xml:space="preserve">133</w:t>
      </w:r>
      <w:r>
        <w:t xml:space="preserve"> </w:t>
      </w:r>
      <w:r>
        <w:t xml:space="preserve">+99</w:t>
      </w:r>
      <w:r>
        <w:t xml:space="preserve"> </w:t>
      </w:r>
      <w:r>
        <w:t xml:space="preserve">+365</w:t>
      </w:r>
      <w:r>
        <w:t xml:space="preserve"> </w:t>
      </w:r>
      <w:r>
        <w:t xml:space="preserve">+204</w:t>
      </w:r>
      <w:r>
        <w:t xml:space="preserve"> </w:t>
      </w:r>
      <w:r>
        <w:t xml:space="preserve">+84</w:t>
      </w:r>
      <w:r>
        <w:t xml:space="preserve"> </w:t>
      </w:r>
      <w:r>
        <w:t xml:space="preserve">Copper (reused and recycled pre-shredder)</w:t>
      </w:r>
      <w:r>
        <w:t xml:space="preserve"> </w:t>
      </w:r>
      <w:r>
        <w:t xml:space="preserve">11</w:t>
      </w:r>
      <w:r>
        <w:t xml:space="preserve"> </w:t>
      </w:r>
      <w:r>
        <w:t xml:space="preserve">+27</w:t>
      </w:r>
      <w:r>
        <w:t xml:space="preserve"> </w:t>
      </w:r>
      <w:r>
        <w:t xml:space="preserve">+79</w:t>
      </w:r>
      <w:r>
        <w:t xml:space="preserve"> </w:t>
      </w:r>
      <w:r>
        <w:t xml:space="preserve">+54</w:t>
      </w:r>
      <w:r>
        <w:t xml:space="preserve"> </w:t>
      </w:r>
      <w:r>
        <w:t xml:space="preserve">+18</w:t>
      </w:r>
      <w:r>
        <w:t xml:space="preserve"> </w:t>
      </w:r>
      <w:r>
        <w:t xml:space="preserve">Glass (recycled pre-shredder, high quality)</w:t>
      </w:r>
      <w:r>
        <w:t xml:space="preserve"> </w:t>
      </w:r>
      <w:r>
        <w:t xml:space="preserve">22</w:t>
      </w:r>
      <w:r>
        <w:t xml:space="preserve"> </w:t>
      </w:r>
      <w:r>
        <w:t xml:space="preserve">+4</w:t>
      </w:r>
      <w:r>
        <w:t xml:space="preserve"> </w:t>
      </w:r>
      <w:r>
        <w:t xml:space="preserve">+131</w:t>
      </w:r>
      <w:r>
        <w:t xml:space="preserve"> </w:t>
      </w:r>
      <w:r>
        <w:t xml:space="preserve">+131</w:t>
      </w:r>
      <w:r>
        <w:t xml:space="preserve"> </w:t>
      </w:r>
      <w:r>
        <w:t xml:space="preserve">+30</w:t>
      </w:r>
      <w:r>
        <w:t xml:space="preserve"> </w:t>
      </w:r>
      <w:r>
        <w:t xml:space="preserve">Plastics (reused and recycled pre-shredder)</w:t>
      </w:r>
      <w:r>
        <w:t xml:space="preserve"> </w:t>
      </w:r>
      <w:r>
        <w:t xml:space="preserve">84</w:t>
      </w:r>
      <w:r>
        <w:t xml:space="preserve"> </w:t>
      </w:r>
      <w:r>
        <w:t xml:space="preserve">0</w:t>
      </w:r>
      <w:r>
        <w:t xml:space="preserve"> </w:t>
      </w:r>
      <w:r>
        <w:t xml:space="preserve">+125</w:t>
      </w:r>
      <w:r>
        <w:t xml:space="preserve"> </w:t>
      </w:r>
      <w:r>
        <w:t xml:space="preserve">+138</w:t>
      </w:r>
      <w:r>
        <w:t xml:space="preserve"> </w:t>
      </w:r>
      <w:r>
        <w:t xml:space="preserve">+29</w:t>
      </w:r>
      <w:r>
        <w:t xml:space="preserve"> </w:t>
      </w:r>
      <w:r>
        <w:t xml:space="preserve">CRMs (permanent magnet materials)</w:t>
      </w:r>
    </w:p>
    <w:p>
      <w:pPr>
        <w:pStyle w:val="BodyText"/>
      </w:pPr>
      <w:r>
        <w:t xml:space="preserve">+0.35</w:t>
      </w:r>
      <w:r>
        <w:t xml:space="preserve"> </w:t>
      </w:r>
      <w:r>
        <w:t xml:space="preserve">+0.35</w:t>
      </w:r>
      <w:r>
        <w:t xml:space="preserve"> </w:t>
      </w:r>
      <w:r>
        <w:t xml:space="preserve">+0.35</w:t>
      </w:r>
      <w:r>
        <w:t xml:space="preserve"> </w:t>
      </w:r>
      <w:r>
        <w:t xml:space="preserve">0</w:t>
      </w:r>
      <w:r>
        <w:t xml:space="preserve"> </w:t>
      </w:r>
      <w:r>
        <w:t xml:space="preserve">Improved quality (kton of material)</w:t>
      </w:r>
      <w:r>
        <w:t xml:space="preserve"> </w:t>
      </w:r>
      <w:r>
        <w:t xml:space="preserve">161</w:t>
      </w:r>
      <w:r>
        <w:t xml:space="preserve"> </w:t>
      </w:r>
      <w:r>
        <w:t xml:space="preserve">+381</w:t>
      </w:r>
      <w:r>
        <w:t xml:space="preserve"> </w:t>
      </w:r>
      <w:r>
        <w:t xml:space="preserve">+1,217</w:t>
      </w:r>
      <w:r>
        <w:t xml:space="preserve"> </w:t>
      </w:r>
      <w:r>
        <w:t xml:space="preserve">+1,313</w:t>
      </w:r>
      <w:r>
        <w:t xml:space="preserve"> </w:t>
      </w:r>
      <w:r>
        <w:t xml:space="preserve">+280</w:t>
      </w:r>
      <w:r>
        <w:t xml:space="preserve"> </w:t>
      </w:r>
      <w:r>
        <w:t xml:space="preserve">Recycling stage - GHG savings (kton CO2-eq) Baseline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Steel</w:t>
      </w:r>
      <w:r>
        <w:t xml:space="preserve"> </w:t>
      </w:r>
      <w:r>
        <w:t xml:space="preserve">6,662</w:t>
      </w:r>
      <w:r>
        <w:t xml:space="preserve"> </w:t>
      </w:r>
      <w:r>
        <w:t xml:space="preserve">+597</w:t>
      </w:r>
      <w:r>
        <w:t xml:space="preserve"> </w:t>
      </w:r>
      <w:r>
        <w:t xml:space="preserve">+641</w:t>
      </w:r>
      <w:r>
        <w:t xml:space="preserve"> </w:t>
      </w:r>
      <w:r>
        <w:t xml:space="preserve">+672</w:t>
      </w:r>
      <w:r>
        <w:t xml:space="preserve"> </w:t>
      </w:r>
      <w:r>
        <w:t xml:space="preserve">+147</w:t>
      </w:r>
      <w:r>
        <w:t xml:space="preserve"> </w:t>
      </w:r>
      <w:r>
        <w:t xml:space="preserve">Aluminium</w:t>
      </w:r>
      <w:r>
        <w:t xml:space="preserve"> </w:t>
      </w:r>
      <w:r>
        <w:t xml:space="preserve">14,270</w:t>
      </w:r>
      <w:r>
        <w:t xml:space="preserve"> </w:t>
      </w:r>
      <w:r>
        <w:t xml:space="preserve">+693</w:t>
      </w:r>
      <w:r>
        <w:t xml:space="preserve"> </w:t>
      </w:r>
      <w:r>
        <w:t xml:space="preserve">+1,994</w:t>
      </w:r>
      <w:r>
        <w:t xml:space="preserve"> </w:t>
      </w:r>
      <w:r>
        <w:t xml:space="preserve">+1,309</w:t>
      </w:r>
      <w:r>
        <w:t xml:space="preserve"> </w:t>
      </w:r>
      <w:r>
        <w:t xml:space="preserve">+459</w:t>
      </w:r>
      <w:r>
        <w:t xml:space="preserve"> </w:t>
      </w:r>
      <w:r>
        <w:t xml:space="preserve">Copper</w:t>
      </w:r>
      <w:r>
        <w:t xml:space="preserve"> </w:t>
      </w:r>
      <w:r>
        <w:t xml:space="preserve">318</w:t>
      </w:r>
      <w:r>
        <w:t xml:space="preserve"> </w:t>
      </w:r>
      <w:r>
        <w:t xml:space="preserve">+69</w:t>
      </w:r>
      <w:r>
        <w:t xml:space="preserve"> </w:t>
      </w:r>
      <w:r>
        <w:t xml:space="preserve">+143</w:t>
      </w:r>
      <w:r>
        <w:t xml:space="preserve"> </w:t>
      </w:r>
      <w:r>
        <w:t xml:space="preserve">+76</w:t>
      </w:r>
      <w:r>
        <w:t xml:space="preserve"> </w:t>
      </w:r>
      <w:r>
        <w:t xml:space="preserve">+33</w:t>
      </w:r>
      <w:r>
        <w:t xml:space="preserve"> </w:t>
      </w:r>
      <w:r>
        <w:t xml:space="preserve">Glass</w:t>
      </w:r>
      <w:r>
        <w:t xml:space="preserve"> </w:t>
      </w:r>
      <w:r>
        <w:t xml:space="preserve">13</w:t>
      </w:r>
      <w:r>
        <w:t xml:space="preserve"> </w:t>
      </w:r>
      <w:r>
        <w:t xml:space="preserve">+4</w:t>
      </w:r>
      <w:r>
        <w:t xml:space="preserve"> </w:t>
      </w:r>
      <w:r>
        <w:t xml:space="preserve">+126</w:t>
      </w:r>
      <w:r>
        <w:t xml:space="preserve"> </w:t>
      </w:r>
      <w:r>
        <w:t xml:space="preserve">+126</w:t>
      </w:r>
      <w:r>
        <w:t xml:space="preserve"> </w:t>
      </w:r>
      <w:r>
        <w:t xml:space="preserve">+29</w:t>
      </w:r>
      <w:r>
        <w:t xml:space="preserve"> </w:t>
      </w:r>
      <w:r>
        <w:t xml:space="preserve">Plastics recycling (allocated to PO3)</w:t>
      </w:r>
      <w:r>
        <w:t xml:space="preserve"> </w:t>
      </w:r>
      <w:r>
        <w:t xml:space="preserve">929</w:t>
      </w:r>
      <w:r>
        <w:t xml:space="preserve"> </w:t>
      </w:r>
      <w:r>
        <w:t xml:space="preserve">0</w:t>
      </w:r>
      <w:r>
        <w:t xml:space="preserve"> </w:t>
      </w:r>
      <w:r>
        <w:t xml:space="preserve">+758</w:t>
      </w:r>
      <w:r>
        <w:t xml:space="preserve"> </w:t>
      </w:r>
      <w:r>
        <w:t xml:space="preserve">+661</w:t>
      </w:r>
      <w:r>
        <w:t xml:space="preserve"> </w:t>
      </w:r>
      <w:r>
        <w:t xml:space="preserve">+174</w:t>
      </w:r>
      <w:r>
        <w:t xml:space="preserve"> </w:t>
      </w:r>
      <w:r>
        <w:t xml:space="preserve">EEE (invertor only)</w:t>
      </w:r>
      <w:r>
        <w:t xml:space="preserve"> </w:t>
      </w:r>
      <w:r>
        <w:t xml:space="preserve">139</w:t>
      </w:r>
      <w:r>
        <w:t xml:space="preserve"> </w:t>
      </w:r>
      <w:r>
        <w:t xml:space="preserve">+15</w:t>
      </w:r>
      <w:r>
        <w:t xml:space="preserve"> </w:t>
      </w:r>
      <w:r>
        <w:t xml:space="preserve">+26</w:t>
      </w:r>
      <w:r>
        <w:t xml:space="preserve"> </w:t>
      </w:r>
      <w:r>
        <w:t xml:space="preserve">+36</w:t>
      </w:r>
      <w:r>
        <w:t xml:space="preserve"> </w:t>
      </w:r>
      <w:r>
        <w:t xml:space="preserve">+6</w:t>
      </w:r>
      <w:r>
        <w:t xml:space="preserve"> </w:t>
      </w:r>
      <w:r>
        <w:t xml:space="preserve">GHG savings (kton CO2-eq.)</w:t>
      </w:r>
      <w:r>
        <w:t xml:space="preserve"> </w:t>
      </w:r>
      <w:r>
        <w:t xml:space="preserve">+1,378</w:t>
      </w:r>
      <w:r>
        <w:t xml:space="preserve"> </w:t>
      </w:r>
      <w:r>
        <w:t xml:space="preserve">+3,688</w:t>
      </w:r>
      <w:r>
        <w:t xml:space="preserve"> </w:t>
      </w:r>
      <w:r>
        <w:t xml:space="preserve">+2,880</w:t>
      </w:r>
      <w:r>
        <w:t xml:space="preserve"> </w:t>
      </w:r>
      <w:r>
        <w:t xml:space="preserve">+848</w:t>
      </w:r>
    </w:p>
    <w:p>
      <w:pPr>
        <w:pStyle w:val="BodyText"/>
      </w:pPr>
      <w:r>
        <w:t xml:space="preserve">6.2.4 Collect more: Improve collection quality and quantity</w:t>
      </w:r>
      <w:r>
        <w:t xml:space="preserve"> </w:t>
      </w:r>
      <w:r>
        <w:t xml:space="preserve">Under policy options PO4A to PO4C, improved collection of ELVs increases the number</w:t>
      </w:r>
      <w:r>
        <w:t xml:space="preserve"> </w:t>
      </w:r>
      <w:r>
        <w:t xml:space="preserve">vehicles treated at ATFs and reduces extra-EU exports, leading to more higher quality</w:t>
      </w:r>
      <w:r>
        <w:t xml:space="preserve"> </w:t>
      </w:r>
      <w:r>
        <w:t xml:space="preserve">recycling the EU. The cumulative PO4D, which combines all measures from PO4A to</w:t>
      </w:r>
      <w:r>
        <w:t xml:space="preserve"> </w:t>
      </w:r>
      <w:r>
        <w:t xml:space="preserve">PO4C, is the most effective as it generates synergies from this combination, which are higher</w:t>
      </w:r>
      <w:r>
        <w:t xml:space="preserve"> </w:t>
      </w:r>
      <w:r>
        <w:t xml:space="preserve">than a simple addition. The resulting summary of environmental impacts shows significant</w:t>
      </w:r>
      <w:r>
        <w:t xml:space="preserve"> </w:t>
      </w:r>
      <w:r>
        <w:t xml:space="preserve">additional material recovery and corresponding GHG savings. PO4B, with improved</w:t>
      </w:r>
      <w:r>
        <w:t xml:space="preserve"> </w:t>
      </w:r>
      <w:r>
        <w:t xml:space="preserve">enforcement and harmonised national registers, significantly reduces the number of vehicles</w:t>
      </w:r>
      <w:r>
        <w:t xml:space="preserve"> </w:t>
      </w:r>
      <w:r>
        <w:t xml:space="preserve">of unknown whereabouts and improves the quality of treatment at ATFs, resulting in 1.5</w:t>
      </w:r>
      <w:r>
        <w:t xml:space="preserve"> </w:t>
      </w:r>
      <w:r>
        <w:t xml:space="preserve">million tons of CO2-eq from recycling plus 0.1 million tons CO2-eq. from better recovery of</w:t>
      </w:r>
      <w:r>
        <w:t xml:space="preserve"> </w:t>
      </w:r>
      <w:r>
        <w:t xml:space="preserve">air conditioning refrigerants. PO4C, which focusses on export regulatory measures, is</w:t>
      </w:r>
      <w:r>
        <w:t xml:space="preserve"> </w:t>
      </w:r>
      <w:r>
        <w:t xml:space="preserve">expected to save up to 3.2 million tons of CO2-eq from recycling plus 0.2 million tons CO2-</w:t>
      </w:r>
      <w:r>
        <w:t xml:space="preserve"> </w:t>
      </w:r>
      <w:r>
        <w:t xml:space="preserve">eq. from better recovery of air conditioning refrigerants. The CO2 savings take account of the</w:t>
      </w:r>
      <w:r>
        <w:t xml:space="preserve"> </w:t>
      </w:r>
      <w:r>
        <w:t xml:space="preserve">fact that the CO2 emissions generated by the dismantling of old vehicles as waste in the EU</w:t>
      </w:r>
      <w:r>
        <w:t xml:space="preserve"> </w:t>
      </w:r>
      <w:r>
        <w:t xml:space="preserve">and the production of new cars to replace them are offset by the reduction of CO2 emissions</w:t>
      </w:r>
      <w:r>
        <w:t xml:space="preserve"> </w:t>
      </w:r>
      <w:r>
        <w:t xml:space="preserve">achieved when taking into consideration the emissions generated, during their use phase, by</w:t>
      </w:r>
      <w:r>
        <w:t xml:space="preserve"> </w:t>
      </w:r>
      <w:r>
        <w:t xml:space="preserve">newly produced vehicles, compared to much older ones. The highest impacts are achieved</w:t>
      </w:r>
      <w:r>
        <w:t xml:space="preserve"> </w:t>
      </w:r>
      <w:r>
        <w:t xml:space="preserve">with PO4D, a combination of all measures, with savings of 5.6 million tons of CO2-eq. In</w:t>
      </w:r>
      <w:r>
        <w:t xml:space="preserve"> </w:t>
      </w:r>
      <w:r>
        <w:t xml:space="preserve">addition to GHG savings, eliminating the export of non-roadworthy used vehicles from the</w:t>
      </w:r>
      <w:r>
        <w:t xml:space="preserve"> </w:t>
      </w:r>
      <w:r>
        <w:t xml:space="preserve">EU to third countries will decrease the external environmental and heath related costs</w:t>
      </w:r>
      <w:r>
        <w:t xml:space="preserve"> </w:t>
      </w:r>
      <w:r>
        <w:t xml:space="preserve">associated with air pollution138 as well as with the informal dismantling of vehicles (linked for</w:t>
      </w:r>
      <w:r>
        <w:t xml:space="preserve"> </w:t>
      </w:r>
      <w:r>
        <w:t xml:space="preserve">example to improper treatment of waste oil, tyres, refrigerants from air-conditioning systems</w:t>
      </w:r>
      <w:r>
        <w:t xml:space="preserve"> </w:t>
      </w:r>
      <w:r>
        <w:t xml:space="preserve">and lead-acid batteries, which is a significant source of lead pollution in developing</w:t>
      </w:r>
    </w:p>
    <w:p>
      <w:pPr>
        <w:pStyle w:val="BodyText"/>
      </w:pPr>
      <w:r>
        <w:t xml:space="preserve">138 For the assessment of magnitude of possible external costs associated with the export of used non-roadworthy vehicles</w:t>
      </w:r>
      <w:r>
        <w:t xml:space="preserve"> </w:t>
      </w:r>
      <w:r>
        <w:t xml:space="preserve">from the EU to third countries, see the Handbook on the External Costs of Transport: European Commission, Directorate-</w:t>
      </w:r>
      <w:r>
        <w:t xml:space="preserve"> </w:t>
      </w:r>
      <w:r>
        <w:t xml:space="preserve">General for Mobility and Transport, Essen, H., Fiorello, D., El Beyrouty, K., et al., Handbook on the external costs of</w:t>
      </w:r>
      <w:r>
        <w:t xml:space="preserve"> </w:t>
      </w:r>
      <w:r>
        <w:t xml:space="preserve">transport: version 2019 – 1.1, Publications Office, 2020, https://data.europa.eu/doi/10.2832/51388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countries139) in the receiving countries. The measure is likely to lead to changes in the overall</w:t>
      </w:r>
      <w:r>
        <w:t xml:space="preserve"> </w:t>
      </w:r>
      <w:r>
        <w:t xml:space="preserve">vehicle fleet imported in receiving countries: the replacement of old used vehicles with more</w:t>
      </w:r>
      <w:r>
        <w:t xml:space="preserve"> </w:t>
      </w:r>
      <w:r>
        <w:t xml:space="preserve">modern ones would lead reduced air pollution and increase road safety. In addition, as the</w:t>
      </w:r>
      <w:r>
        <w:t xml:space="preserve"> </w:t>
      </w:r>
      <w:r>
        <w:t xml:space="preserve">lifetime of modern vehicles is longer than the lifetime of old ones, there would less vehicles</w:t>
      </w:r>
      <w:r>
        <w:t xml:space="preserve"> </w:t>
      </w:r>
      <w:r>
        <w:t xml:space="preserve">becoming waste in the recipient countries140. This would therefore reduce the pollution caused</w:t>
      </w:r>
      <w:r>
        <w:t xml:space="preserve"> </w:t>
      </w:r>
      <w:r>
        <w:t xml:space="preserve">by the unsound treatment of ELVs in the countries concerned141.This will reduce the EU</w:t>
      </w:r>
      <w:r>
        <w:t xml:space="preserve"> </w:t>
      </w:r>
      <w:r>
        <w:t xml:space="preserve">external pollution footprint and support the development of policies and actions supporting a</w:t>
      </w:r>
      <w:r>
        <w:t xml:space="preserve"> </w:t>
      </w:r>
      <w:r>
        <w:t xml:space="preserve">more sustainable, safer and efficient transport system in these countries. More information is</w:t>
      </w:r>
      <w:r>
        <w:t xml:space="preserve"> </w:t>
      </w:r>
      <w:r>
        <w:t xml:space="preserve">available in Annex 7.2.4 under M21.</w:t>
      </w:r>
      <w:r>
        <w:br/>
      </w:r>
      <w:r>
        <w:t xml:space="preserve">Table 4 Environmental impacts of improved collection, 2035</w:t>
      </w:r>
      <w:r>
        <w:t xml:space="preserve"> </w:t>
      </w:r>
      <w:r>
        <w:t xml:space="preserve">Environmental impacts</w:t>
      </w:r>
      <w:r>
        <w:br/>
      </w:r>
      <w:r>
        <w:t xml:space="preserve">(in 2035, annual compared to baseline)</w:t>
      </w:r>
      <w:r>
        <w:t xml:space="preserve"> </w:t>
      </w:r>
      <w:r>
        <w:t xml:space="preserve">PO4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  <w:r>
        <w:t xml:space="preserve"> </w:t>
      </w:r>
      <w:r>
        <w:t xml:space="preserve">Amplification</w:t>
      </w:r>
      <w:r>
        <w:t xml:space="preserve"> </w:t>
      </w:r>
      <w:r>
        <w:t xml:space="preserve">(+EPR)</w:t>
      </w:r>
      <w:r>
        <w:t xml:space="preserve"> </w:t>
      </w:r>
      <w:r>
        <w:t xml:space="preserve">Collection stage (units)</w:t>
      </w:r>
      <w:r>
        <w:t xml:space="preserve"> </w:t>
      </w:r>
      <w:r>
        <w:t xml:space="preserve">Baseline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ELVs treated in the EU (legal &amp; illegal)</w:t>
      </w:r>
      <w:r>
        <w:t xml:space="preserve"> </w:t>
      </w:r>
      <w:r>
        <w:t xml:space="preserve">9,620,640 +115,624 +501,037 +1,079,156 +1,721,511</w:t>
      </w:r>
      <w:r>
        <w:t xml:space="preserve"> </w:t>
      </w:r>
      <w:r>
        <w:t xml:space="preserve">+321,177</w:t>
      </w:r>
      <w:r>
        <w:t xml:space="preserve"> </w:t>
      </w:r>
      <w:r>
        <w:t xml:space="preserve">to ATFs and CoD (reported)</w:t>
      </w:r>
      <w:r>
        <w:t xml:space="preserve"> </w:t>
      </w:r>
      <w:r>
        <w:t xml:space="preserve">7,630,563 +218,401 +796,520 +1,374,639 +2,916,291</w:t>
      </w:r>
      <w:r>
        <w:t xml:space="preserve"> </w:t>
      </w:r>
      <w:r>
        <w:t xml:space="preserve">+385,413</w:t>
      </w:r>
      <w:r>
        <w:t xml:space="preserve"> </w:t>
      </w:r>
      <w:r>
        <w:t xml:space="preserve">treated in the EU (non-reported)</w:t>
      </w:r>
      <w:r>
        <w:t xml:space="preserve"> </w:t>
      </w:r>
      <w:r>
        <w:t xml:space="preserve">1,990,077 -102,777 -295,483 -295,483 -1,194,780</w:t>
      </w:r>
      <w:r>
        <w:t xml:space="preserve"> </w:t>
      </w:r>
      <w:r>
        <w:t xml:space="preserve">-359,719</w:t>
      </w:r>
      <w:r>
        <w:t xml:space="preserve"> </w:t>
      </w:r>
      <w:r>
        <w:t xml:space="preserve">Export of used vehicles and ELVs</w:t>
      </w:r>
      <w:r>
        <w:t xml:space="preserve"> </w:t>
      </w:r>
      <w:r>
        <w:t xml:space="preserve">3,226,456 -115,624 -501,037 -1,079,156 -1,721,511</w:t>
      </w:r>
      <w:r>
        <w:t xml:space="preserve"> </w:t>
      </w:r>
      <w:r>
        <w:t xml:space="preserve">-385,413</w:t>
      </w:r>
      <w:r>
        <w:t xml:space="preserve"> </w:t>
      </w:r>
      <w:r>
        <w:t xml:space="preserve">Used vehicles + ELV export reduction</w:t>
      </w:r>
      <w:r>
        <w:t xml:space="preserve"> </w:t>
      </w:r>
      <w:r>
        <w:t xml:space="preserve">0.0%</w:t>
      </w:r>
      <w:r>
        <w:t xml:space="preserve"> </w:t>
      </w:r>
      <w:r>
        <w:t xml:space="preserve">3.6%</w:t>
      </w:r>
      <w:r>
        <w:t xml:space="preserve"> </w:t>
      </w:r>
      <w:r>
        <w:t xml:space="preserve">16%</w:t>
      </w:r>
      <w:r>
        <w:t xml:space="preserve"> </w:t>
      </w:r>
      <w:r>
        <w:t xml:space="preserve">33%</w:t>
      </w:r>
      <w:r>
        <w:t xml:space="preserve"> </w:t>
      </w:r>
      <w:r>
        <w:t xml:space="preserve">53%</w:t>
      </w:r>
      <w:r>
        <w:t xml:space="preserve"> </w:t>
      </w:r>
      <w:r>
        <w:t xml:space="preserve">+12%</w:t>
      </w:r>
      <w:r>
        <w:t xml:space="preserve"> </w:t>
      </w:r>
      <w:r>
        <w:t xml:space="preserve">Materials recovered (ktons)</w:t>
      </w:r>
      <w:r>
        <w:t xml:space="preserve"> </w:t>
      </w:r>
      <w:r>
        <w:t xml:space="preserve">8,568</w:t>
      </w:r>
      <w:r>
        <w:t xml:space="preserve"> </w:t>
      </w:r>
      <w:r>
        <w:t xml:space="preserve">+103</w:t>
      </w:r>
      <w:r>
        <w:t xml:space="preserve"> </w:t>
      </w:r>
      <w:r>
        <w:t xml:space="preserve">+446</w:t>
      </w:r>
      <w:r>
        <w:t xml:space="preserve"> </w:t>
      </w:r>
      <w:r>
        <w:t xml:space="preserve">+961</w:t>
      </w:r>
      <w:r>
        <w:t xml:space="preserve"> </w:t>
      </w:r>
      <w:r>
        <w:t xml:space="preserve">+1,533</w:t>
      </w:r>
      <w:r>
        <w:t xml:space="preserve"> </w:t>
      </w:r>
      <w:r>
        <w:t xml:space="preserve">+284</w:t>
      </w:r>
      <w:r>
        <w:t xml:space="preserve"> </w:t>
      </w:r>
      <w:r>
        <w:t xml:space="preserve">Steel/ cast iron</w:t>
      </w:r>
      <w:r>
        <w:t xml:space="preserve"> </w:t>
      </w:r>
      <w:r>
        <w:t xml:space="preserve">7,084</w:t>
      </w:r>
      <w:r>
        <w:t xml:space="preserve"> </w:t>
      </w:r>
      <w:r>
        <w:t xml:space="preserve">+85</w:t>
      </w:r>
      <w:r>
        <w:t xml:space="preserve"> </w:t>
      </w:r>
      <w:r>
        <w:t xml:space="preserve">+369</w:t>
      </w:r>
      <w:r>
        <w:t xml:space="preserve"> </w:t>
      </w:r>
      <w:r>
        <w:t xml:space="preserve">+795</w:t>
      </w:r>
      <w:r>
        <w:t xml:space="preserve"> </w:t>
      </w:r>
      <w:r>
        <w:t xml:space="preserve">+1,268</w:t>
      </w:r>
      <w:r>
        <w:t xml:space="preserve"> </w:t>
      </w:r>
      <w:r>
        <w:t xml:space="preserve">+43</w:t>
      </w:r>
      <w:r>
        <w:t xml:space="preserve"> </w:t>
      </w:r>
      <w:r>
        <w:t xml:space="preserve">Aluminium</w:t>
      </w:r>
      <w:r>
        <w:t xml:space="preserve"> </w:t>
      </w:r>
      <w:r>
        <w:t xml:space="preserve">1,074</w:t>
      </w:r>
      <w:r>
        <w:t xml:space="preserve"> </w:t>
      </w:r>
      <w:r>
        <w:t xml:space="preserve">+13</w:t>
      </w:r>
      <w:r>
        <w:t xml:space="preserve"> </w:t>
      </w:r>
      <w:r>
        <w:t xml:space="preserve">+56</w:t>
      </w:r>
      <w:r>
        <w:t xml:space="preserve"> </w:t>
      </w:r>
      <w:r>
        <w:t xml:space="preserve">+121</w:t>
      </w:r>
      <w:r>
        <w:t xml:space="preserve"> </w:t>
      </w:r>
      <w:r>
        <w:t xml:space="preserve">+192</w:t>
      </w:r>
      <w:r>
        <w:t xml:space="preserve"> </w:t>
      </w:r>
      <w:r>
        <w:t xml:space="preserve">+6</w:t>
      </w:r>
      <w:r>
        <w:t xml:space="preserve"> </w:t>
      </w:r>
      <w:r>
        <w:t xml:space="preserve">Copper/Brass</w:t>
      </w:r>
      <w:r>
        <w:t xml:space="preserve"> </w:t>
      </w:r>
      <w:r>
        <w:t xml:space="preserve">142</w:t>
      </w:r>
      <w:r>
        <w:t xml:space="preserve"> </w:t>
      </w:r>
      <w:r>
        <w:t xml:space="preserve">+2</w:t>
      </w:r>
      <w:r>
        <w:t xml:space="preserve"> </w:t>
      </w:r>
      <w:r>
        <w:t xml:space="preserve">+7</w:t>
      </w:r>
      <w:r>
        <w:t xml:space="preserve"> </w:t>
      </w:r>
      <w:r>
        <w:t xml:space="preserve">+16</w:t>
      </w:r>
      <w:r>
        <w:t xml:space="preserve"> </w:t>
      </w:r>
      <w:r>
        <w:t xml:space="preserve">+25</w:t>
      </w:r>
      <w:r>
        <w:t xml:space="preserve"> </w:t>
      </w:r>
      <w:r>
        <w:t xml:space="preserve">+11</w:t>
      </w:r>
      <w:r>
        <w:t xml:space="preserve"> </w:t>
      </w:r>
      <w:r>
        <w:t xml:space="preserve">Average Plastic</w:t>
      </w:r>
      <w:r>
        <w:t xml:space="preserve"> </w:t>
      </w:r>
      <w:r>
        <w:t xml:space="preserve">268</w:t>
      </w:r>
      <w:r>
        <w:t xml:space="preserve"> </w:t>
      </w:r>
      <w:r>
        <w:t xml:space="preserve">+3</w:t>
      </w:r>
      <w:r>
        <w:t xml:space="preserve"> </w:t>
      </w:r>
      <w:r>
        <w:t xml:space="preserve">+14</w:t>
      </w:r>
      <w:r>
        <w:t xml:space="preserve"> </w:t>
      </w:r>
      <w:r>
        <w:t xml:space="preserve">+30</w:t>
      </w:r>
      <w:r>
        <w:t xml:space="preserve"> </w:t>
      </w:r>
      <w:r>
        <w:t xml:space="preserve">+48</w:t>
      </w:r>
      <w:r>
        <w:t xml:space="preserve"> </w:t>
      </w:r>
      <w:r>
        <w:t xml:space="preserve">+1</w:t>
      </w:r>
      <w:r>
        <w:t xml:space="preserve"> </w:t>
      </w:r>
      <w:r>
        <w:t xml:space="preserve">Platinum</w:t>
      </w:r>
      <w:r>
        <w:t xml:space="preserve"> </w:t>
      </w:r>
      <w:r>
        <w:t xml:space="preserve">30</w:t>
      </w:r>
      <w:r>
        <w:t xml:space="preserve"> </w:t>
      </w:r>
      <w:r>
        <w:t xml:space="preserve">+0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+5</w:t>
      </w:r>
      <w:r>
        <w:t xml:space="preserve"> </w:t>
      </w:r>
      <w:r>
        <w:t xml:space="preserve">+0.3</w:t>
      </w:r>
      <w:r>
        <w:t xml:space="preserve"> </w:t>
      </w:r>
      <w:r>
        <w:t xml:space="preserve">GHG savings recycling (kton CO2-eq.)</w:t>
      </w:r>
      <w:r>
        <w:t xml:space="preserve"> </w:t>
      </w:r>
      <w:r>
        <w:t xml:space="preserve">27,850</w:t>
      </w:r>
      <w:r>
        <w:t xml:space="preserve"> </w:t>
      </w:r>
      <w:r>
        <w:t xml:space="preserve">+353</w:t>
      </w:r>
      <w:r>
        <w:t xml:space="preserve"> </w:t>
      </w:r>
      <w:r>
        <w:t xml:space="preserve">+1,513</w:t>
      </w:r>
      <w:r>
        <w:t xml:space="preserve"> </w:t>
      </w:r>
      <w:r>
        <w:t xml:space="preserve">+3,222</w:t>
      </w:r>
      <w:r>
        <w:t xml:space="preserve"> </w:t>
      </w:r>
      <w:r>
        <w:t xml:space="preserve">+5,218</w:t>
      </w:r>
      <w:r>
        <w:t xml:space="preserve"> </w:t>
      </w:r>
      <w:r>
        <w:t xml:space="preserve">+1,132</w:t>
      </w:r>
      <w:r>
        <w:t xml:space="preserve"> </w:t>
      </w:r>
      <w:r>
        <w:t xml:space="preserve">GHG savings refrigerants (kton CO2-eq)</w:t>
      </w:r>
      <w:r>
        <w:t xml:space="preserve"> </w:t>
      </w:r>
      <w:r>
        <w:t xml:space="preserve">969</w:t>
      </w:r>
      <w:r>
        <w:t xml:space="preserve"> </w:t>
      </w:r>
      <w:r>
        <w:t xml:space="preserve">+30</w:t>
      </w:r>
      <w:r>
        <w:t xml:space="preserve"> </w:t>
      </w:r>
      <w:r>
        <w:t xml:space="preserve">+113</w:t>
      </w:r>
      <w:r>
        <w:t xml:space="preserve"> </w:t>
      </w:r>
      <w:r>
        <w:t xml:space="preserve">+207</w:t>
      </w:r>
      <w:r>
        <w:t xml:space="preserve"> </w:t>
      </w:r>
      <w:r>
        <w:t xml:space="preserve">+408</w:t>
      </w:r>
      <w:r>
        <w:t xml:space="preserve"> </w:t>
      </w:r>
      <w:r>
        <w:t xml:space="preserve">+56</w:t>
      </w:r>
    </w:p>
    <w:p>
      <w:pPr>
        <w:pStyle w:val="BodyText"/>
      </w:pPr>
      <w:r>
        <w:t xml:space="preserve">6.2.5 Provide appropriate financial and organisational incentives to improve collection and</w:t>
      </w:r>
      <w:r>
        <w:t xml:space="preserve"> </w:t>
      </w:r>
      <w:r>
        <w:t xml:space="preserve">waste treatment</w:t>
      </w:r>
      <w:r>
        <w:t xml:space="preserve"> </w:t>
      </w:r>
      <w:r>
        <w:t xml:space="preserve">The assessment of the EPR and economic incentives related measures, described in PO5A,</w:t>
      </w:r>
      <w:r>
        <w:t xml:space="preserve"> </w:t>
      </w:r>
      <w:r>
        <w:t xml:space="preserve">PO5B (incl. PO5A) and PO5C (incl. PO5B), is based on their amplifying effect on the</w:t>
      </w:r>
      <w:r>
        <w:t xml:space="preserve"> </w:t>
      </w:r>
      <w:r>
        <w:t xml:space="preserve">measures for recycling (under PO3A - PO3C) and on collection (under PO4A to PO4C), and</w:t>
      </w:r>
      <w:r>
        <w:t xml:space="preserve"> </w:t>
      </w:r>
      <w:r>
        <w:t xml:space="preserve">previously displayed in the Tables 3 and 4. The amplifying effect of EPR on the compliance</w:t>
      </w:r>
      <w:r>
        <w:t xml:space="preserve"> </w:t>
      </w:r>
      <w:r>
        <w:t xml:space="preserve">level for collection and recycling is calculated and shows an additional 12% reduction in</w:t>
      </w:r>
      <w:r>
        <w:t xml:space="preserve"> </w:t>
      </w:r>
      <w:r>
        <w:t xml:space="preserve">export of non-roadworthy used vehicles and ELVs, or 385,000 fewer vehicles exported, plus</w:t>
      </w:r>
      <w:r>
        <w:t xml:space="preserve"> </w:t>
      </w:r>
      <w:r>
        <w:t xml:space="preserve">an extra 320,000 units brought to ATFs in the EU at end of life. The combined effect is an</w:t>
      </w:r>
      <w:r>
        <w:t xml:space="preserve"> </w:t>
      </w:r>
      <w:r>
        <w:t xml:space="preserve">additional 284 kton of materials and 1.1 million tons of CO2-eq, which includes 56 kton of</w:t>
      </w:r>
      <w:r>
        <w:t xml:space="preserve"> </w:t>
      </w:r>
      <w:r>
        <w:t xml:space="preserve">equivalent CO2 savings from improved refrigerant recovery. More details are available in</w:t>
      </w:r>
      <w:r>
        <w:t xml:space="preserve"> </w:t>
      </w:r>
      <w:r>
        <w:t xml:space="preserve">Annex 8.1.4 and 8.1.5.</w:t>
      </w:r>
    </w:p>
    <w:p>
      <w:pPr>
        <w:pStyle w:val="BodyText"/>
      </w:pPr>
      <w:r>
        <w:t xml:space="preserve">139 https://apps.who.int/iris/rest/bitstreams/1091390/retrieve</w:t>
      </w:r>
      <w:r>
        <w:t xml:space="preserve"> </w:t>
      </w:r>
      <w:r>
        <w:t xml:space="preserve">140 If the vehicle is imported at an age of 5 years, it will possibly last another 25 years in the country of destination before</w:t>
      </w:r>
      <w:r>
        <w:t xml:space="preserve"> </w:t>
      </w:r>
      <w:r>
        <w:t xml:space="preserve">becoming an ELV. An imported vehicle with an age of 18 years might last another 12 years in the receiving country before</w:t>
      </w:r>
      <w:r>
        <w:t xml:space="preserve"> </w:t>
      </w:r>
      <w:r>
        <w:t xml:space="preserve">becoming waste. Thus, the waste generated for the same service is twice as much when old vehicles are imported.</w:t>
      </w:r>
      <w:r>
        <w:br/>
      </w:r>
      <w:r>
        <w:t xml:space="preserve">141 For more information on these aspects, see section 6.12 in Baron, Y.; Kosińska-Terrade, I.; Loew, C.; Köhler, A.; Moch,</w:t>
      </w:r>
      <w:r>
        <w:t xml:space="preserve"> </w:t>
      </w:r>
      <w:r>
        <w:t xml:space="preserve">K.; Sutter, J.; Graulich, K.; Adjei, F.; Mehlhart, G.: Study to support the impact assessment for the review of Directive</w:t>
      </w:r>
      <w:r>
        <w:t xml:space="preserve"> </w:t>
      </w:r>
      <w:r>
        <w:t xml:space="preserve">2000/53/EC on End-of-Life Vehicles by Oeko-Institut, June 2023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6.2.6 Cover more vehicles: Extend the vehicle category scope</w:t>
      </w:r>
      <w:r>
        <w:br/>
      </w:r>
      <w:r>
        <w:t xml:space="preserve">The main indicator used to assess the environmental and economic impacts of PO6A, PO6B</w:t>
      </w:r>
      <w:r>
        <w:t xml:space="preserve"> </w:t>
      </w:r>
      <w:r>
        <w:t xml:space="preserve">(incl. PO6A) and PO6C (incl. PO6A and PO6B measures) is the number of additional</w:t>
      </w:r>
      <w:r>
        <w:t xml:space="preserve"> </w:t>
      </w:r>
      <w:r>
        <w:t xml:space="preserve">vehicles which would be treated in ATFs in the EU compared to the baseline, as well as the</w:t>
      </w:r>
      <w:r>
        <w:t xml:space="preserve"> </w:t>
      </w:r>
      <w:r>
        <w:t xml:space="preserve">corresponding materials which would be recovered. For the environmental impact assessment,</w:t>
      </w:r>
      <w:r>
        <w:t xml:space="preserve"> </w:t>
      </w:r>
      <w:r>
        <w:t xml:space="preserve">the GHG savings linked to such recovery is then calculated for L3e-L7e category vehicles,</w:t>
      </w:r>
      <w:r>
        <w:t xml:space="preserve"> </w:t>
      </w:r>
      <w:r>
        <w:t xml:space="preserve">buses (M2, M3) and lorries (N2,N3), but not for trailers due to lack of information. For</w:t>
      </w:r>
      <w:r>
        <w:t xml:space="preserve"> </w:t>
      </w:r>
      <w:r>
        <w:t xml:space="preserve">PO6C, the export reduction effect of a full EPR system (M31c) can be determined as well,</w:t>
      </w:r>
      <w:r>
        <w:t xml:space="preserve"> </w:t>
      </w:r>
      <w:r>
        <w:t xml:space="preserve">however, the full scope extension to 3RTA, recycled content targets cannot be quantified</w:t>
      </w:r>
      <w:r>
        <w:t xml:space="preserve"> </w:t>
      </w:r>
      <w:r>
        <w:t xml:space="preserve">(M33). On that basis, the assessment shows that the environmental benefits of PO6A are</w:t>
      </w:r>
      <w:r>
        <w:t xml:space="preserve"> </w:t>
      </w:r>
      <w:r>
        <w:t xml:space="preserve">modest, as it would result in a limited number of additional lorries, buses and L3e-L7e</w:t>
      </w:r>
      <w:r>
        <w:t xml:space="preserve"> </w:t>
      </w:r>
      <w:r>
        <w:t xml:space="preserve">category vehicles dismantled in ATFs compared to the baseline, and of the corresponding</w:t>
      </w:r>
      <w:r>
        <w:t xml:space="preserve"> </w:t>
      </w:r>
      <w:r>
        <w:t xml:space="preserve">materials recycled or re-used. PO6B would provide higher environmental benefits, including</w:t>
      </w:r>
      <w:r>
        <w:t xml:space="preserve"> </w:t>
      </w:r>
      <w:r>
        <w:t xml:space="preserve">510 ktons (PO6B) and 660 ktons (PO6C) of material reused or recycled at higher quality. This</w:t>
      </w:r>
      <w:r>
        <w:t xml:space="preserve"> </w:t>
      </w:r>
      <w:r>
        <w:t xml:space="preserve">corresponds with 1,1 million respectively 1.4 million tonnes of CO2eq as GHG savings. This is</w:t>
      </w:r>
      <w:r>
        <w:t xml:space="preserve"> </w:t>
      </w:r>
      <w:r>
        <w:t xml:space="preserve">the result from:</w:t>
      </w:r>
      <w:r>
        <w:t xml:space="preserve"> </w:t>
      </w:r>
      <w:r>
        <w:t xml:space="preserve">(i) the obligation to treat all lorries, buses and L3e-L7e category vehicles in ATFs, which</w:t>
      </w:r>
      <w:r>
        <w:t xml:space="preserve"> </w:t>
      </w:r>
      <w:r>
        <w:t xml:space="preserve">would reduce increase the number of vehicles treated by ATFs by 39% and reduce those</w:t>
      </w:r>
      <w:r>
        <w:t xml:space="preserve"> </w:t>
      </w:r>
      <w:r>
        <w:t xml:space="preserve">treated by the informal sector in the EU under less environmentally efficient conditions</w:t>
      </w:r>
      <w:r>
        <w:t xml:space="preserve"> </w:t>
      </w:r>
      <w:r>
        <w:t xml:space="preserve">(M30a). This measure would particularly affect L3e-L7e category vehicles;</w:t>
      </w:r>
      <w:r>
        <w:t xml:space="preserve"> </w:t>
      </w:r>
      <w:r>
        <w:t xml:space="preserve">(ii) the new requirements on the export of used lorries and busses, which could lead to a drop</w:t>
      </w:r>
      <w:r>
        <w:t xml:space="preserve"> </w:t>
      </w:r>
      <w:r>
        <w:t xml:space="preserve">in export in non-roadworthy vehicles of up to 19% and subsequent treatment of these</w:t>
      </w:r>
      <w:r>
        <w:t xml:space="preserve"> </w:t>
      </w:r>
      <w:r>
        <w:t xml:space="preserve">vehicles in ATFs in the EU (M30b);</w:t>
      </w:r>
      <w:r>
        <w:t xml:space="preserve"> </w:t>
      </w:r>
      <w:r>
        <w:t xml:space="preserve">(iii) the basic requirements for manufacturers of lorries, buses and L3e-L7e category vehicles</w:t>
      </w:r>
      <w:r>
        <w:t xml:space="preserve"> </w:t>
      </w:r>
      <w:r>
        <w:t xml:space="preserve">to facilitate collection and reporting on end-of-life vehicles (M31).</w:t>
      </w:r>
      <w:r>
        <w:br/>
      </w:r>
      <w:r>
        <w:t xml:space="preserve">The environmental benefits of PO6C are expected to be larger than for PO6B, as PO6C</w:t>
      </w:r>
      <w:r>
        <w:t xml:space="preserve"> </w:t>
      </w:r>
      <w:r>
        <w:t xml:space="preserve">would entail a much broader range of measures affecting the design, type-approval and</w:t>
      </w:r>
      <w:r>
        <w:t xml:space="preserve"> </w:t>
      </w:r>
      <w:r>
        <w:t xml:space="preserve">treatment of lorries, buses and L3e-L7e category vehicles. However, there is insufficient</w:t>
      </w:r>
      <w:r>
        <w:t xml:space="preserve"> </w:t>
      </w:r>
      <w:r>
        <w:t xml:space="preserve">information on parameters (for example on the feasibility to set up recyclability target under</w:t>
      </w:r>
      <w:r>
        <w:t xml:space="preserve"> </w:t>
      </w:r>
      <w:r>
        <w:t xml:space="preserve">the type-approval framework, as well as an overall recycling target for the whole vehicle at</w:t>
      </w:r>
      <w:r>
        <w:t xml:space="preserve"> </w:t>
      </w:r>
      <w:r>
        <w:t xml:space="preserve">end-of-life stage; on current rate and possible increase in the use of recycled materials; on the</w:t>
      </w:r>
      <w:r>
        <w:t xml:space="preserve"> </w:t>
      </w:r>
      <w:r>
        <w:t xml:space="preserve">feasibility to require that a list of “difficult-to-recycle materials” are removed prior to</w:t>
      </w:r>
      <w:r>
        <w:t xml:space="preserve"> </w:t>
      </w:r>
      <w:r>
        <w:t xml:space="preserve">shredding) which are key to calculate the environmental benefits of the measures under</w:t>
      </w:r>
      <w:r>
        <w:t xml:space="preserve"> </w:t>
      </w:r>
      <w:r>
        <w:t xml:space="preserve">PO6C. It is therefore not possible to quantify the additional impacts of M33.</w:t>
      </w:r>
      <w:r>
        <w:br/>
      </w:r>
      <w:r>
        <w:t xml:space="preserve">Table 5 Environmental impacts of the scope extension, 2035</w:t>
      </w:r>
      <w:r>
        <w:t xml:space="preserve"> </w:t>
      </w:r>
      <w:r>
        <w:t xml:space="preserve">Environmental impacts</w:t>
      </w:r>
      <w:r>
        <w:br/>
      </w:r>
      <w:r>
        <w:t xml:space="preserve">(2035, compared to baseline)</w:t>
      </w:r>
      <w:r>
        <w:t xml:space="preserve"> </w:t>
      </w:r>
      <w:r>
        <w:t xml:space="preserve">PO6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PO6C*</w:t>
      </w:r>
      <w:r>
        <w:t xml:space="preserve"> </w:t>
      </w:r>
      <w:r>
        <w:t xml:space="preserve">Scope extension (values in million units)</w:t>
      </w:r>
      <w:r>
        <w:t xml:space="preserve"> </w:t>
      </w:r>
      <w:r>
        <w:t xml:space="preserve">Baseline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ELVs (L3e-L7e-category vehicles)</w:t>
      </w:r>
      <w:r>
        <w:t xml:space="preserve"> </w:t>
      </w:r>
      <w:r>
        <w:t xml:space="preserve">1,624,242</w:t>
      </w:r>
    </w:p>
    <w:p>
      <w:pPr>
        <w:pStyle w:val="BodyText"/>
      </w:pPr>
      <w:r>
        <w:t xml:space="preserve">ELVs (buses, M2,M3)</w:t>
      </w:r>
      <w:r>
        <w:t xml:space="preserve"> </w:t>
      </w:r>
      <w:r>
        <w:t xml:space="preserve">32,972</w:t>
      </w:r>
    </w:p>
    <w:p>
      <w:pPr>
        <w:pStyle w:val="BodyText"/>
      </w:pPr>
      <w:r>
        <w:t xml:space="preserve">ELVs (lorries and trailers, N2,N3,O)</w:t>
      </w:r>
      <w:r>
        <w:t xml:space="preserve"> </w:t>
      </w:r>
      <w:r>
        <w:t xml:space="preserve">289,992</w:t>
      </w:r>
    </w:p>
    <w:p>
      <w:pPr>
        <w:pStyle w:val="BodyText"/>
      </w:pPr>
      <w:r>
        <w:t xml:space="preserve">ELVs to ATFs (L3e-L7ecategory vehicles)</w:t>
      </w:r>
      <w:r>
        <w:t xml:space="preserve"> </w:t>
      </w:r>
      <w:r>
        <w:t xml:space="preserve">0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+487,273</w:t>
      </w:r>
      <w:r>
        <w:t xml:space="preserve"> </w:t>
      </w:r>
      <w:r>
        <w:t xml:space="preserve">+633,454</w:t>
      </w:r>
      <w:r>
        <w:t xml:space="preserve"> </w:t>
      </w:r>
      <w:r>
        <w:t xml:space="preserve">ELVs to ATFs (M2,M3)</w:t>
      </w:r>
      <w:r>
        <w:t xml:space="preserve"> </w:t>
      </w:r>
      <w:r>
        <w:t xml:space="preserve">21,762</w:t>
      </w:r>
      <w:r>
        <w:t xml:space="preserve"> </w:t>
      </w:r>
      <w:r>
        <w:t xml:space="preserve">+2,119</w:t>
      </w:r>
      <w:r>
        <w:t xml:space="preserve"> </w:t>
      </w:r>
      <w:r>
        <w:t xml:space="preserve">+2,754</w:t>
      </w:r>
      <w:r>
        <w:t xml:space="preserve"> </w:t>
      </w:r>
      <w:r>
        <w:t xml:space="preserve">ELVs to ATFs (N2,N3,O)</w:t>
      </w:r>
      <w:r>
        <w:t xml:space="preserve"> </w:t>
      </w:r>
      <w:r>
        <w:t xml:space="preserve">75,398</w:t>
      </w:r>
      <w:r>
        <w:t xml:space="preserve"> </w:t>
      </w:r>
      <w:r>
        <w:t xml:space="preserve">+35,408</w:t>
      </w:r>
      <w:r>
        <w:t xml:space="preserve"> </w:t>
      </w:r>
      <w:r>
        <w:t xml:space="preserve">+46,030</w:t>
      </w:r>
      <w:r>
        <w:t xml:space="preserve"> </w:t>
      </w:r>
      <w:r>
        <w:t xml:space="preserve">ELVs non-reported to ATFs (L3e-L7e)</w:t>
      </w:r>
      <w:r>
        <w:t xml:space="preserve"> </w:t>
      </w:r>
      <w:r>
        <w:t xml:space="preserve">0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30%</w:t>
      </w:r>
      <w:r>
        <w:t xml:space="preserve"> </w:t>
      </w:r>
      <w:r>
        <w:t xml:space="preserve">39%</w:t>
      </w:r>
      <w:r>
        <w:t xml:space="preserve"> </w:t>
      </w:r>
      <w:r>
        <w:t xml:space="preserve">ELV+ used export reduction (M2,M3)</w:t>
      </w:r>
      <w:r>
        <w:t xml:space="preserve"> </w:t>
      </w:r>
      <w:r>
        <w:t xml:space="preserve">11,211</w:t>
      </w:r>
      <w:r>
        <w:t xml:space="preserve"> </w:t>
      </w:r>
      <w:r>
        <w:t xml:space="preserve">19%</w:t>
      </w:r>
      <w:r>
        <w:t xml:space="preserve"> </w:t>
      </w:r>
      <w:r>
        <w:t xml:space="preserve">25%</w:t>
      </w:r>
      <w:r>
        <w:t xml:space="preserve"> </w:t>
      </w:r>
      <w:r>
        <w:t xml:space="preserve">ELV+ used export reduction (N2,N3,O)</w:t>
      </w:r>
      <w:r>
        <w:t xml:space="preserve"> </w:t>
      </w:r>
      <w:r>
        <w:t xml:space="preserve">214,594</w:t>
      </w:r>
      <w:r>
        <w:t xml:space="preserve"> </w:t>
      </w:r>
      <w:r>
        <w:t xml:space="preserve">17%</w:t>
      </w:r>
      <w:r>
        <w:t xml:space="preserve"> </w:t>
      </w:r>
      <w:r>
        <w:t xml:space="preserve">21%</w:t>
      </w:r>
      <w:r>
        <w:t xml:space="preserve"> </w:t>
      </w:r>
      <w:r>
        <w:t xml:space="preserve">Materials recovered (ktons of materials)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Additional reuse (L3e-L7e, ktons)</w:t>
      </w:r>
      <w:r>
        <w:t xml:space="preserve"> </w:t>
      </w:r>
      <w:r>
        <w:t xml:space="preserve">301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</w:p>
    <w:p>
      <w:pPr>
        <w:pStyle w:val="BodyText"/>
      </w:pPr>
      <w:r>
        <w:t xml:space="preserve">Additional reuse (M2, M3, ktons)</w:t>
      </w:r>
      <w:r>
        <w:t xml:space="preserve"> </w:t>
      </w:r>
      <w:r>
        <w:t xml:space="preserve">104</w:t>
      </w:r>
      <w:r>
        <w:t xml:space="preserve"> </w:t>
      </w:r>
      <w:r>
        <w:t xml:space="preserve">+31</w:t>
      </w:r>
      <w:r>
        <w:t xml:space="preserve"> </w:t>
      </w:r>
      <w:r>
        <w:t xml:space="preserve">+40</w:t>
      </w:r>
      <w:r>
        <w:t xml:space="preserve"> </w:t>
      </w:r>
      <w:r>
        <w:t xml:space="preserve">Additional reuse (N2, N3,O, ktons)</w:t>
      </w:r>
      <w:r>
        <w:t xml:space="preserve"> </w:t>
      </w:r>
      <w:r>
        <w:t xml:space="preserve">553</w:t>
      </w:r>
      <w:r>
        <w:t xml:space="preserve"> </w:t>
      </w:r>
      <w:r>
        <w:t xml:space="preserve">+166</w:t>
      </w:r>
      <w:r>
        <w:t xml:space="preserve"> </w:t>
      </w:r>
      <w:r>
        <w:t xml:space="preserve">+216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Additional recycling (L3e-L7e, ktons)</w:t>
      </w:r>
      <w:r>
        <w:t xml:space="preserve"> </w:t>
      </w:r>
      <w:r>
        <w:t xml:space="preserve">191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+57</w:t>
      </w:r>
      <w:r>
        <w:t xml:space="preserve"> </w:t>
      </w:r>
      <w:r>
        <w:t xml:space="preserve">+75</w:t>
      </w:r>
      <w:r>
        <w:t xml:space="preserve"> </w:t>
      </w:r>
      <w:r>
        <w:t xml:space="preserve">Additional recycling (M2, M3, ktons)</w:t>
      </w:r>
      <w:r>
        <w:t xml:space="preserve"> </w:t>
      </w:r>
      <w:r>
        <w:t xml:space="preserve">127</w:t>
      </w:r>
      <w:r>
        <w:t xml:space="preserve"> </w:t>
      </w:r>
      <w:r>
        <w:t xml:space="preserve">+38</w:t>
      </w:r>
      <w:r>
        <w:t xml:space="preserve"> </w:t>
      </w:r>
      <w:r>
        <w:t xml:space="preserve">+49</w:t>
      </w:r>
      <w:r>
        <w:t xml:space="preserve"> </w:t>
      </w:r>
      <w:r>
        <w:t xml:space="preserve">Additional recycling (N2, N3,O, ktons)</w:t>
      </w:r>
      <w:r>
        <w:t xml:space="preserve"> </w:t>
      </w:r>
      <w:r>
        <w:t xml:space="preserve">720</w:t>
      </w:r>
      <w:r>
        <w:t xml:space="preserve"> </w:t>
      </w:r>
      <w:r>
        <w:t xml:space="preserve">+216</w:t>
      </w:r>
      <w:r>
        <w:t xml:space="preserve"> </w:t>
      </w:r>
      <w:r>
        <w:t xml:space="preserve">+281</w:t>
      </w:r>
      <w:r>
        <w:t xml:space="preserve"> </w:t>
      </w:r>
      <w:r>
        <w:t xml:space="preserve">Total materials recovered (ktons)</w:t>
      </w:r>
      <w:r>
        <w:t xml:space="preserve"> </w:t>
      </w:r>
      <w:r>
        <w:t xml:space="preserve">1,995</w:t>
      </w:r>
    </w:p>
    <w:p>
      <w:pPr>
        <w:pStyle w:val="BodyText"/>
      </w:pPr>
      <w:r>
        <w:t xml:space="preserve">+508</w:t>
      </w:r>
      <w:r>
        <w:t xml:space="preserve"> </w:t>
      </w:r>
      <w:r>
        <w:t xml:space="preserve">+661</w:t>
      </w:r>
      <w:r>
        <w:t xml:space="preserve"> </w:t>
      </w:r>
      <w:r>
        <w:t xml:space="preserve">GHG savings (ktons of CO2eq.)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GHG savings (L3e-L7e, ktons CO2eq.)</w:t>
      </w:r>
      <w:r>
        <w:t xml:space="preserve"> </w:t>
      </w:r>
      <w:r>
        <w:t xml:space="preserve">2,639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+126</w:t>
      </w:r>
      <w:r>
        <w:t xml:space="preserve"> </w:t>
      </w:r>
      <w:r>
        <w:t xml:space="preserve">+164</w:t>
      </w:r>
      <w:r>
        <w:t xml:space="preserve"> </w:t>
      </w:r>
      <w:r>
        <w:t xml:space="preserve">GHG savings (M2, M3, ktons CO2eq.)</w:t>
      </w:r>
      <w:r>
        <w:t xml:space="preserve"> </w:t>
      </w:r>
      <w:r>
        <w:t xml:space="preserve">1,235</w:t>
      </w:r>
      <w:r>
        <w:t xml:space="preserve"> </w:t>
      </w:r>
      <w:r>
        <w:t xml:space="preserve">+152</w:t>
      </w:r>
      <w:r>
        <w:t xml:space="preserve"> </w:t>
      </w:r>
      <w:r>
        <w:t xml:space="preserve">+178</w:t>
      </w:r>
      <w:r>
        <w:t xml:space="preserve"> </w:t>
      </w:r>
      <w:r>
        <w:t xml:space="preserve">GHG savings (N2, N3,O, ktons CO2eq.)</w:t>
      </w:r>
      <w:r>
        <w:t xml:space="preserve"> </w:t>
      </w:r>
      <w:r>
        <w:t xml:space="preserve">2,055</w:t>
      </w:r>
      <w:r>
        <w:t xml:space="preserve"> </w:t>
      </w:r>
      <w:r>
        <w:t xml:space="preserve">+841</w:t>
      </w:r>
      <w:r>
        <w:t xml:space="preserve"> </w:t>
      </w:r>
      <w:r>
        <w:t xml:space="preserve">+1,094</w:t>
      </w:r>
      <w:r>
        <w:t xml:space="preserve"> </w:t>
      </w:r>
      <w:r>
        <w:t xml:space="preserve">Total GHG savings (ktons of CO2eq.)</w:t>
      </w:r>
      <w:r>
        <w:t xml:space="preserve"> </w:t>
      </w:r>
      <w:r>
        <w:t xml:space="preserve">5,929</w:t>
      </w:r>
    </w:p>
    <w:p>
      <w:pPr>
        <w:pStyle w:val="BodyText"/>
      </w:pPr>
      <w:r>
        <w:t xml:space="preserve">+1,120</w:t>
      </w:r>
      <w:r>
        <w:t xml:space="preserve"> </w:t>
      </w:r>
      <w:r>
        <w:t xml:space="preserve">+1,436</w:t>
      </w:r>
      <w:r>
        <w:t xml:space="preserve"> </w:t>
      </w:r>
      <w:r>
        <w:t xml:space="preserve">*Excluding impacts for the full scope extension of M33. Only impacts of measure M31c (EPR and collection) are assessed.</w:t>
      </w:r>
      <w:r>
        <w:t xml:space="preserve"> </w:t>
      </w:r>
      <w:r>
        <w:t xml:space="preserve">6.3</w:t>
      </w:r>
      <w:r>
        <w:t xml:space="preserve"> </w:t>
      </w:r>
      <w:r>
        <w:t xml:space="preserve">Economic impacts</w:t>
      </w:r>
      <w:r>
        <w:br/>
      </w:r>
      <w:r>
        <w:t xml:space="preserve">6.3.1 Design circular: Improve reusability, recyclability and recoverability</w:t>
      </w:r>
      <w:r>
        <w:t xml:space="preserve"> </w:t>
      </w:r>
      <w:r>
        <w:t xml:space="preserve">The estimated operational costs for modernising the 3R type-approval framework of PO1A,</w:t>
      </w:r>
      <w:r>
        <w:t xml:space="preserve"> </w:t>
      </w:r>
      <w:r>
        <w:t xml:space="preserve">excluding administrative costs, are rather limited and assessed qualitatively. The revisions to</w:t>
      </w:r>
      <w:r>
        <w:t xml:space="preserve"> </w:t>
      </w:r>
      <w:r>
        <w:t xml:space="preserve">the 3R-type-approval calculation will make the process somewhat more complex for OEMs</w:t>
      </w:r>
      <w:r>
        <w:t xml:space="preserve"> </w:t>
      </w:r>
      <w:r>
        <w:t xml:space="preserve">and type-approval authorities. Possible sanctions for non-compliance are not included in these</w:t>
      </w:r>
      <w:r>
        <w:t xml:space="preserve"> </w:t>
      </w:r>
      <w:r>
        <w:t xml:space="preserve">estimates. The expected increase in the rate of reuse of certain components means suppliers of</w:t>
      </w:r>
      <w:r>
        <w:t xml:space="preserve"> </w:t>
      </w:r>
      <w:r>
        <w:t xml:space="preserve">new replacement part see a loss of business, while ATFs and remanufacturers will see an</w:t>
      </w:r>
      <w:r>
        <w:t xml:space="preserve"> </w:t>
      </w:r>
      <w:r>
        <w:t xml:space="preserve">increase. Vehicle owners shall benefit from increased supply of spare parts from improved</w:t>
      </w:r>
      <w:r>
        <w:t xml:space="preserve"> </w:t>
      </w:r>
      <w:r>
        <w:t xml:space="preserve">digital marketplaces and less digital keys hampering repair. With a large number of different</w:t>
      </w:r>
      <w:r>
        <w:t xml:space="preserve"> </w:t>
      </w:r>
      <w:r>
        <w:t xml:space="preserve">parts and values, these revenues are not quantified. The costs of improving recyclability of</w:t>
      </w:r>
      <w:r>
        <w:t xml:space="preserve"> </w:t>
      </w:r>
      <w:r>
        <w:t xml:space="preserve">difficult-to-recycle materials and R&amp;D related to the circularity strategies in PO1B (incl. </w:t>
      </w:r>
      <w:r>
        <w:t xml:space="preserve"> </w:t>
      </w:r>
      <w:r>
        <w:t xml:space="preserve">PO1A) are not assessed in detail, but the envisaged cooperation between recyclers and</w:t>
      </w:r>
      <w:r>
        <w:t xml:space="preserve"> </w:t>
      </w:r>
      <w:r>
        <w:t xml:space="preserve">manufacturers is an important improvement, frequently mentioned by a range of stakeholders.</w:t>
      </w:r>
      <w:r>
        <w:t xml:space="preserve"> </w:t>
      </w:r>
      <w:r>
        <w:t xml:space="preserve">Costs for developing the digital Circularity Vehicle Passport are determined at 2 million EUR</w:t>
      </w:r>
      <w:r>
        <w:t xml:space="preserve"> </w:t>
      </w:r>
      <w:r>
        <w:t xml:space="preserve">annually and thus relatively limited under PO1C (incl. PO1A and PO1B measures). It</w:t>
      </w:r>
      <w:r>
        <w:t xml:space="preserve"> </w:t>
      </w:r>
      <w:r>
        <w:t xml:space="preserve">overlaps with existing and new digital platforms that manufacturers are further expanding.</w:t>
      </w:r>
      <w:r>
        <w:t xml:space="preserve"> </w:t>
      </w:r>
      <w:r>
        <w:t xml:space="preserve">Thus, development costs are already assumed for the baseline. For substances, the ‘restriction</w:t>
      </w:r>
      <w:r>
        <w:t xml:space="preserve"> </w:t>
      </w:r>
      <w:r>
        <w:t xml:space="preserve">under REACH and other existing legislation’ and the ‘hybrid approach’ will have overall</w:t>
      </w:r>
      <w:r>
        <w:t xml:space="preserve"> </w:t>
      </w:r>
      <w:r>
        <w:t xml:space="preserve">similar impacts, with a slightly higher impact in terms of administrative burden given the</w:t>
      </w:r>
      <w:r>
        <w:t xml:space="preserve"> </w:t>
      </w:r>
      <w:r>
        <w:t xml:space="preserve">need for automotive operators to familiarise with REACH and its restriction procedures. They</w:t>
      </w:r>
      <w:r>
        <w:t xml:space="preserve"> </w:t>
      </w:r>
      <w:r>
        <w:t xml:space="preserve">hybrid approach is assessed to be that resulting in the highest ease of implementation. More</w:t>
      </w:r>
      <w:r>
        <w:t xml:space="preserve"> </w:t>
      </w:r>
      <w:r>
        <w:t xml:space="preserve">information can be found in Annex 8.1.1. Administrative costs are presented in Section 6.4</w:t>
      </w:r>
      <w:r>
        <w:t xml:space="preserve"> </w:t>
      </w:r>
      <w:r>
        <w:t xml:space="preserve">and Annex 8.3.</w:t>
      </w:r>
      <w:r>
        <w:t xml:space="preserve"> </w:t>
      </w:r>
      <w:r>
        <w:t xml:space="preserve">6.3.2 Use recycled content: increasing recycling and decarbonising production for selected</w:t>
      </w:r>
      <w:r>
        <w:t xml:space="preserve"> </w:t>
      </w:r>
      <w:r>
        <w:t xml:space="preserve">materials</w:t>
      </w:r>
      <w:r>
        <w:t xml:space="preserve"> </w:t>
      </w:r>
      <w:r>
        <w:t xml:space="preserve">The costs and revenues for the plastics and steel recycled content targets are summarised in</w:t>
      </w:r>
      <w:r>
        <w:t xml:space="preserve"> </w:t>
      </w:r>
      <w:r>
        <w:t xml:space="preserve">Table 6142. It is assumed the quality of produced recyclates comply with the technical</w:t>
      </w:r>
      <w:r>
        <w:t xml:space="preserve"> </w:t>
      </w:r>
      <w:r>
        <w:t xml:space="preserve">specifications of manufacturers. This requires investments in recycling technology. The total</w:t>
      </w:r>
      <w:r>
        <w:t xml:space="preserve"> </w:t>
      </w:r>
      <w:r>
        <w:t xml:space="preserve">sum of costs and revenues range approximately from 15 to 49 EUR/vehicle in 2035,</w:t>
      </w:r>
      <w:r>
        <w:t xml:space="preserve"> </w:t>
      </w:r>
      <w:r>
        <w:t xml:space="preserve">depending on the sub-options as well as on expected new price setting of recyclates. Costs are</w:t>
      </w:r>
      <w:r>
        <w:t xml:space="preserve"> </w:t>
      </w:r>
      <w:r>
        <w:t xml:space="preserve">relatively high in the short term as manufacturers and suppliers will adapt production, carry</w:t>
      </w:r>
      <w:r>
        <w:t xml:space="preserve"> </w:t>
      </w:r>
      <w:r>
        <w:t xml:space="preserve">out the necessary R&amp;D, testing and validation of the new blends and securing supply from</w:t>
      </w:r>
      <w:r>
        <w:t xml:space="preserve"> </w:t>
      </w:r>
      <w:r>
        <w:t xml:space="preserve">recyclers. For the targets of PO2B143 and PO2C144, in 2035, the measures would cost 740</w:t>
      </w:r>
    </w:p>
    <w:p>
      <w:pPr>
        <w:pStyle w:val="BodyText"/>
      </w:pPr>
      <w:r>
        <w:t xml:space="preserve">142 Based on the JRC study, see Maury, T., Tazi, N., Torres De Matos, C., Nessi, S., Antonopoulos, I., Pierri, E., Baldassarre,</w:t>
      </w:r>
      <w:r>
        <w:t xml:space="preserve"> </w:t>
      </w:r>
      <w:r>
        <w:t xml:space="preserve">B., Garbarino, E., Gaudillat, P. and Mathieux, F., Towards recycled plastic content targets in new passenger cars, EUR 31047</w:t>
      </w:r>
      <w:r>
        <w:t xml:space="preserve"> </w:t>
      </w:r>
      <w:r>
        <w:t xml:space="preserve">EN, Publications Office of the European Union, Luxembourg, 2022, ISBN 978-92-76-51784-9 (online), doi:10.2838/834615</w:t>
      </w:r>
      <w:r>
        <w:t xml:space="preserve"> </w:t>
      </w:r>
      <w:r>
        <w:t xml:space="preserve">(online), JRC129008</w:t>
      </w:r>
      <w:r>
        <w:t xml:space="preserve"> </w:t>
      </w:r>
      <w:r>
        <w:t xml:space="preserve">143 Corresponds with scenario 4b in the JRC study.</w:t>
      </w:r>
      <w:r>
        <w:t xml:space="preserve"> </w:t>
      </w:r>
      <w:r>
        <w:t xml:space="preserve">144 Corresponds with scenario 4c in the JRC study.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respectively 1,170 million EUR but generate a net profit for recyclers of 600 respectively 70</w:t>
      </w:r>
      <w:r>
        <w:t xml:space="preserve"> </w:t>
      </w:r>
      <w:r>
        <w:t xml:space="preserve">million EUR at the same time thus providing an important incentive for secondary markets for</w:t>
      </w:r>
      <w:r>
        <w:t xml:space="preserve"> </w:t>
      </w:r>
      <w:r>
        <w:t xml:space="preserve">raw materials.</w:t>
      </w:r>
      <w:r>
        <w:br/>
      </w:r>
      <w:r>
        <w:t xml:space="preserve">Table 6 Economic impacts of recycled content targets for plastics and steel, 2035</w:t>
      </w:r>
      <w:r>
        <w:t xml:space="preserve"> </w:t>
      </w:r>
      <w:r>
        <w:t xml:space="preserve">Economic impacts</w:t>
      </w:r>
      <w:r>
        <w:br/>
      </w:r>
      <w:r>
        <w:t xml:space="preserve">(in 2035, annual compared to baseline,</w:t>
      </w:r>
      <w:r>
        <w:br/>
      </w:r>
      <w:r>
        <w:t xml:space="preserve">excl. admin costs)</w:t>
      </w:r>
      <w:r>
        <w:t xml:space="preserve"> </w:t>
      </w:r>
      <w:r>
        <w:t xml:space="preserve">PO1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Vehicles placed on market (units)</w:t>
      </w:r>
      <w:r>
        <w:t xml:space="preserve"> </w:t>
      </w:r>
      <w:r>
        <w:t xml:space="preserve">Baseline</w:t>
      </w:r>
      <w:r>
        <w:t xml:space="preserve"> </w:t>
      </w:r>
      <w:r>
        <w:t xml:space="preserve">15,025,000</w:t>
      </w:r>
      <w:r>
        <w:t xml:space="preserve"> </w:t>
      </w:r>
      <w:r>
        <w:t xml:space="preserve">Design stage</w:t>
      </w:r>
    </w:p>
    <w:p>
      <w:pPr>
        <w:pStyle w:val="BodyText"/>
      </w:pPr>
      <w:r>
        <w:t xml:space="preserve">(values in addition to baseline)</w:t>
      </w:r>
      <w:r>
        <w:t xml:space="preserve"> </w:t>
      </w:r>
      <w:r>
        <w:t xml:space="preserve">Operational costs 3RTA (qualitative)</w:t>
      </w:r>
    </w:p>
    <w:p>
      <w:pPr>
        <w:pStyle w:val="BodyText"/>
      </w:pPr>
      <w:r>
        <w:t xml:space="preserve">(-)</w:t>
      </w:r>
      <w:r>
        <w:t xml:space="preserve"> </w:t>
      </w:r>
      <w:r>
        <w:t xml:space="preserve">(–)</w:t>
      </w:r>
      <w:r>
        <w:t xml:space="preserve"> </w:t>
      </w:r>
      <w:r>
        <w:t xml:space="preserve">(–)</w:t>
      </w:r>
      <w:r>
        <w:t xml:space="preserve"> </w:t>
      </w:r>
      <w:r>
        <w:t xml:space="preserve">Hazardous substance declaration (qualitative)</w:t>
      </w:r>
    </w:p>
    <w:p>
      <w:pPr>
        <w:pStyle w:val="Compact"/>
        <w:numPr>
          <w:ilvl w:val="0"/>
          <w:numId w:val="1003"/>
        </w:numPr>
      </w:pPr>
      <w:r>
        <w:t xml:space="preserve">Production: Recycled content plastics</w:t>
      </w:r>
      <w:r>
        <w:br/>
      </w:r>
      <w:r>
        <w:t xml:space="preserve">(JRC study)</w:t>
      </w:r>
      <w:r>
        <w:t xml:space="preserve"> </w:t>
      </w:r>
      <w:r>
        <w:t xml:space="preserve">PO2</w:t>
      </w:r>
      <w:r>
        <w:t xml:space="preserve"> </w:t>
      </w:r>
      <w:r>
        <w:t xml:space="preserve">Plastics</w:t>
      </w:r>
      <w:r>
        <w:t xml:space="preserve"> </w:t>
      </w:r>
      <w:r>
        <w:t xml:space="preserve">PO2A</w:t>
      </w:r>
      <w:r>
        <w:t xml:space="preserve"> </w:t>
      </w:r>
      <w:r>
        <w:t xml:space="preserve">(PoM</w:t>
      </w:r>
      <w:r>
        <w:br/>
      </w:r>
      <w:r>
        <w:t xml:space="preserve">6-10%)</w:t>
      </w:r>
      <w:r>
        <w:t xml:space="preserve"> </w:t>
      </w:r>
      <w:r>
        <w:t xml:space="preserve">PO2B</w:t>
      </w:r>
      <w:r>
        <w:t xml:space="preserve"> </w:t>
      </w:r>
      <w:r>
        <w:t xml:space="preserve">(TA 2030</w:t>
      </w:r>
      <w:r>
        <w:t xml:space="preserve"> </w:t>
      </w:r>
      <w:r>
        <w:t xml:space="preserve">25%)</w:t>
      </w:r>
      <w:r>
        <w:br/>
      </w:r>
      <w:r>
        <w:t xml:space="preserve">PO2C</w:t>
      </w:r>
      <w:r>
        <w:br/>
      </w:r>
      <w:r>
        <w:t xml:space="preserve">(TA 2030</w:t>
      </w:r>
      <w:r>
        <w:br/>
      </w:r>
      <w:r>
        <w:t xml:space="preserve">30%)</w:t>
      </w:r>
      <w:r>
        <w:t xml:space="preserve"> </w:t>
      </w:r>
      <w:r>
        <w:t xml:space="preserve">Recycled content plastics (kton)</w:t>
      </w:r>
      <w:r>
        <w:t xml:space="preserve"> </w:t>
      </w:r>
      <w:r>
        <w:t xml:space="preserve">95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Manufacturer and supplier costs</w:t>
      </w:r>
      <w:r>
        <w:t xml:space="preserve"> </w:t>
      </w:r>
      <w:r>
        <w:t xml:space="preserve">0</w:t>
      </w:r>
      <w:r>
        <w:t xml:space="preserve"> </w:t>
      </w:r>
      <w:r>
        <w:t xml:space="preserve">-205</w:t>
      </w:r>
      <w:r>
        <w:t xml:space="preserve"> </w:t>
      </w:r>
      <w:r>
        <w:t xml:space="preserve">-392</w:t>
      </w:r>
      <w:r>
        <w:t xml:space="preserve"> </w:t>
      </w:r>
      <w:r>
        <w:t xml:space="preserve">-739</w:t>
      </w:r>
      <w:r>
        <w:t xml:space="preserve"> </w:t>
      </w:r>
      <w:r>
        <w:t xml:space="preserve">Recycler investments</w:t>
      </w:r>
      <w:r>
        <w:t xml:space="preserve"> </w:t>
      </w:r>
      <w:r>
        <w:t xml:space="preserve">-4</w:t>
      </w:r>
      <w:r>
        <w:t xml:space="preserve"> </w:t>
      </w:r>
      <w:r>
        <w:t xml:space="preserve">-20</w:t>
      </w:r>
      <w:r>
        <w:t xml:space="preserve"> </w:t>
      </w:r>
      <w:r>
        <w:t xml:space="preserve">-69</w:t>
      </w:r>
      <w:r>
        <w:t xml:space="preserve"> </w:t>
      </w:r>
      <w:r>
        <w:t xml:space="preserve">-83</w:t>
      </w:r>
      <w:r>
        <w:t xml:space="preserve"> </w:t>
      </w:r>
      <w:r>
        <w:t xml:space="preserve">Plastics (processing costs)</w:t>
      </w:r>
      <w:r>
        <w:t xml:space="preserve"> </w:t>
      </w:r>
      <w:r>
        <w:t xml:space="preserve">-53</w:t>
      </w:r>
      <w:r>
        <w:t xml:space="preserve"> </w:t>
      </w:r>
      <w:r>
        <w:t xml:space="preserve">-101</w:t>
      </w:r>
      <w:r>
        <w:t xml:space="preserve"> </w:t>
      </w:r>
      <w:r>
        <w:t xml:space="preserve">-284</w:t>
      </w:r>
      <w:r>
        <w:t xml:space="preserve"> </w:t>
      </w:r>
      <w:r>
        <w:t xml:space="preserve">-349</w:t>
      </w:r>
      <w:r>
        <w:t xml:space="preserve"> </w:t>
      </w:r>
      <w:r>
        <w:t xml:space="preserve">Plastics (revenues recyclers)</w:t>
      </w:r>
      <w:r>
        <w:t xml:space="preserve"> </w:t>
      </w:r>
      <w:r>
        <w:t xml:space="preserve">112</w:t>
      </w:r>
      <w:r>
        <w:t xml:space="preserve"> </w:t>
      </w:r>
      <w:r>
        <w:t xml:space="preserve">+216</w:t>
      </w:r>
      <w:r>
        <w:t xml:space="preserve"> </w:t>
      </w:r>
      <w:r>
        <w:t xml:space="preserve">+602</w:t>
      </w:r>
      <w:r>
        <w:t xml:space="preserve"> </w:t>
      </w:r>
      <w:r>
        <w:t xml:space="preserve">+739</w:t>
      </w:r>
      <w:r>
        <w:t xml:space="preserve"> </w:t>
      </w:r>
      <w:r>
        <w:t xml:space="preserve">Production Recycled content steel</w:t>
      </w:r>
      <w:r>
        <w:t xml:space="preserve"> </w:t>
      </w:r>
      <w:r>
        <w:t xml:space="preserve">PO2</w:t>
      </w:r>
      <w:r>
        <w:t xml:space="preserve"> </w:t>
      </w:r>
      <w:r>
        <w:t xml:space="preserve">Steel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(20% in</w:t>
      </w:r>
    </w:p>
    <w:p>
      <w:pPr>
        <w:pStyle w:val="Compact"/>
        <w:numPr>
          <w:ilvl w:val="0"/>
          <w:numId w:val="1004"/>
        </w:numPr>
      </w:pPr>
      <w:r>
        <w:t xml:space="preserve">PO2C</w:t>
      </w:r>
      <w:r>
        <w:t xml:space="preserve"> </w:t>
      </w:r>
      <w:r>
        <w:t xml:space="preserve">(30% in</w:t>
      </w:r>
    </w:p>
    <w:p>
      <w:pPr>
        <w:pStyle w:val="Compact"/>
        <w:numPr>
          <w:ilvl w:val="0"/>
          <w:numId w:val="1004"/>
        </w:numPr>
      </w:pPr>
      <w:r>
        <w:t xml:space="preserve">Recycled content quality steel (kton)</w:t>
      </w:r>
      <w:r>
        <w:t xml:space="preserve"> </w:t>
      </w:r>
      <w:r>
        <w:t xml:space="preserve">1,515</w:t>
      </w:r>
    </w:p>
    <w:p>
      <w:pPr>
        <w:pStyle w:val="FirstParagraph"/>
      </w:pPr>
      <w:r>
        <w:t xml:space="preserve">+505</w:t>
      </w:r>
      <w:r>
        <w:t xml:space="preserve"> </w:t>
      </w:r>
      <w:r>
        <w:t xml:space="preserve">+1,212</w:t>
      </w:r>
      <w:r>
        <w:t xml:space="preserve"> </w:t>
      </w:r>
      <w:r>
        <w:t xml:space="preserve">Shredder and sampling costs (HQ steel, M EUR)</w:t>
      </w:r>
    </w:p>
    <w:p>
      <w:pPr>
        <w:pStyle w:val="BodyText"/>
      </w:pPr>
      <w:r>
        <w:t xml:space="preserve">-4</w:t>
      </w:r>
      <w:r>
        <w:t xml:space="preserve"> </w:t>
      </w:r>
      <w:r>
        <w:t xml:space="preserve">-10</w:t>
      </w:r>
      <w:r>
        <w:t xml:space="preserve"> </w:t>
      </w:r>
      <w:r>
        <w:t xml:space="preserve">Steel industry (cost HQ scrap, M EUR)</w:t>
      </w:r>
    </w:p>
    <w:p>
      <w:pPr>
        <w:pStyle w:val="BodyText"/>
      </w:pPr>
      <w:r>
        <w:t xml:space="preserve">-33</w:t>
      </w:r>
      <w:r>
        <w:t xml:space="preserve"> </w:t>
      </w:r>
      <w:r>
        <w:t xml:space="preserve">-80</w:t>
      </w:r>
      <w:r>
        <w:t xml:space="preserve"> </w:t>
      </w:r>
      <w:r>
        <w:t xml:space="preserve">Manufacturers (premium RC steel, M EUR)</w:t>
      </w:r>
    </w:p>
    <w:p>
      <w:pPr>
        <w:pStyle w:val="BodyText"/>
      </w:pPr>
      <w:r>
        <w:t xml:space="preserve">-33</w:t>
      </w:r>
      <w:r>
        <w:t xml:space="preserve"> </w:t>
      </w:r>
      <w:r>
        <w:t xml:space="preserve">-80</w:t>
      </w:r>
      <w:r>
        <w:t xml:space="preserve"> </w:t>
      </w:r>
      <w:r>
        <w:t xml:space="preserve">Shredders (revenues HQ scrap, M EUR)</w:t>
      </w:r>
    </w:p>
    <w:p>
      <w:pPr>
        <w:pStyle w:val="BodyText"/>
      </w:pPr>
      <w:r>
        <w:t xml:space="preserve">+33</w:t>
      </w:r>
      <w:r>
        <w:t xml:space="preserve"> </w:t>
      </w:r>
      <w:r>
        <w:t xml:space="preserve">+80</w:t>
      </w:r>
      <w:r>
        <w:t xml:space="preserve"> </w:t>
      </w:r>
      <w:r>
        <w:t xml:space="preserve">Steel industry (reduced processing costs, M EUR)</w:t>
      </w:r>
    </w:p>
    <w:p>
      <w:pPr>
        <w:pStyle w:val="BodyText"/>
      </w:pPr>
      <w:r>
        <w:t xml:space="preserve">+33</w:t>
      </w:r>
      <w:r>
        <w:t xml:space="preserve"> </w:t>
      </w:r>
      <w:r>
        <w:t xml:space="preserve">+80</w:t>
      </w:r>
      <w:r>
        <w:t xml:space="preserve"> </w:t>
      </w:r>
      <w:r>
        <w:t xml:space="preserve">Total costs plastics + steel (all stakeholders)</w:t>
      </w:r>
      <w:r>
        <w:br/>
      </w:r>
      <w:r>
        <w:t xml:space="preserve">-58</w:t>
      </w:r>
      <w:r>
        <w:t xml:space="preserve"> </w:t>
      </w:r>
      <w:r>
        <w:t xml:space="preserve">-326</w:t>
      </w:r>
      <w:r>
        <w:t xml:space="preserve"> </w:t>
      </w:r>
      <w:r>
        <w:t xml:space="preserve">-816</w:t>
      </w:r>
      <w:r>
        <w:t xml:space="preserve"> </w:t>
      </w:r>
      <w:r>
        <w:t xml:space="preserve">-1,340</w:t>
      </w:r>
      <w:r>
        <w:t xml:space="preserve"> </w:t>
      </w:r>
      <w:r>
        <w:t xml:space="preserve">Total revenues plastics + steel (all stakeholders)</w:t>
      </w:r>
      <w:r>
        <w:t xml:space="preserve"> </w:t>
      </w:r>
      <w:r>
        <w:t xml:space="preserve">112</w:t>
      </w:r>
      <w:r>
        <w:t xml:space="preserve"> </w:t>
      </w:r>
      <w:r>
        <w:t xml:space="preserve">+216</w:t>
      </w:r>
      <w:r>
        <w:t xml:space="preserve"> </w:t>
      </w:r>
      <w:r>
        <w:t xml:space="preserve">+668</w:t>
      </w:r>
      <w:r>
        <w:t xml:space="preserve"> </w:t>
      </w:r>
      <w:r>
        <w:t xml:space="preserve">+899</w:t>
      </w:r>
    </w:p>
    <w:p>
      <w:pPr>
        <w:pStyle w:val="BodyText"/>
      </w:pPr>
      <w:r>
        <w:t xml:space="preserve">For the recycled content target for steel, the necessary shredder costs for improving ELV steel</w:t>
      </w:r>
      <w:r>
        <w:t xml:space="preserve"> </w:t>
      </w:r>
      <w:r>
        <w:t xml:space="preserve">scrap sampling to ensure quality requirements are estimated at 4 million EUR for PO2B and</w:t>
      </w:r>
      <w:r>
        <w:t xml:space="preserve"> </w:t>
      </w:r>
      <w:r>
        <w:t xml:space="preserve">10 million EUR for PO2C. Further costs for improving quality of treatment, including a ban</w:t>
      </w:r>
      <w:r>
        <w:t xml:space="preserve"> </w:t>
      </w:r>
      <w:r>
        <w:t xml:space="preserve">on mixed treatment and the removal obligations of components are allocated to PO3. On the</w:t>
      </w:r>
      <w:r>
        <w:t xml:space="preserve"> </w:t>
      </w:r>
      <w:r>
        <w:t xml:space="preserve">costs side, the cost potential is estimated at 66 million EUR, assumed to be split between the</w:t>
      </w:r>
      <w:r>
        <w:t xml:space="preserve"> </w:t>
      </w:r>
      <w:r>
        <w:t xml:space="preserve">steel industry and automotive manufacturers. These (avoided) costs do present an increasing</w:t>
      </w:r>
      <w:r>
        <w:t xml:space="preserve"> </w:t>
      </w:r>
      <w:r>
        <w:t xml:space="preserve">purchasing price for steel producers, which could be covered by lower ETS145 costs, estimated</w:t>
      </w:r>
      <w:r>
        <w:t xml:space="preserve"> </w:t>
      </w:r>
      <w:r>
        <w:t xml:space="preserve">conservatively at 132 EUR resp. 156 EUR/ton CO2eq according to the low scenario of the DG</w:t>
      </w:r>
      <w:r>
        <w:t xml:space="preserve"> </w:t>
      </w:r>
      <w:r>
        <w:t xml:space="preserve">MOVE handbook146. The corresponding GHG reduction is presented in Section 6.2.2. See</w:t>
      </w:r>
      <w:r>
        <w:t xml:space="preserve"> </w:t>
      </w:r>
      <w:r>
        <w:t xml:space="preserve">Annex 8.1.2 for more details and assumptions.</w:t>
      </w:r>
      <w:r>
        <w:t xml:space="preserve"> </w:t>
      </w:r>
      <w:r>
        <w:t xml:space="preserve">6.3.3 Treat better: Improve treatment quality and quantity</w:t>
      </w:r>
      <w:r>
        <w:br/>
      </w:r>
      <w:r>
        <w:t xml:space="preserve">The results of the impact assessment for PO3 are displayed below. The majority of the costs</w:t>
      </w:r>
      <w:r>
        <w:t xml:space="preserve"> </w:t>
      </w:r>
      <w:r>
        <w:t xml:space="preserve">are for the dismantlers and linked to the requirements on removal of parts prior to shredding</w:t>
      </w:r>
      <w:r>
        <w:t xml:space="preserve"> </w:t>
      </w:r>
      <w:r>
        <w:t xml:space="preserve">in PO3A and PO3B (around 350 million EUR), partially compensated by additional revenues</w:t>
      </w:r>
      <w:r>
        <w:t xml:space="preserve"> </w:t>
      </w:r>
      <w:r>
        <w:t xml:space="preserve">from removed materials. Similarly, the recycling definition improvement and ban on the</w:t>
      </w:r>
      <w:r>
        <w:t xml:space="preserve"> </w:t>
      </w:r>
      <w:r>
        <w:t xml:space="preserve">landfilling of the residues from shredding operations of PO3A come with a cost. The costs for</w:t>
      </w:r>
      <w:r>
        <w:t xml:space="preserve"> </w:t>
      </w:r>
      <w:r>
        <w:t xml:space="preserve">removal of CRM relevant components under PO3A are estimated at 65 million EUR by the</w:t>
      </w:r>
    </w:p>
    <w:p>
      <w:pPr>
        <w:pStyle w:val="BodyText"/>
      </w:pPr>
      <w:r>
        <w:t xml:space="preserve">145 https://climate.ec.europa.eu/eu-action/eu-emissions-trading-system-eu-ets_en</w:t>
      </w:r>
      <w:r>
        <w:t xml:space="preserve"> </w:t>
      </w:r>
      <w:r>
        <w:t xml:space="preserve">146 European Commission, Directorate-General for Mobility and Transport, Essen, H., Fiorello, D., El Beyrouty, K., et al.,</w:t>
      </w:r>
      <w:r>
        <w:t xml:space="preserve"> </w:t>
      </w:r>
      <w:r>
        <w:t xml:space="preserve">Handbook on the external costs of transport: version 2019 – 1.1, Publications Office, 2020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JRC and further discussed in Annex 15.2147. The cost-effectiveness of dismantling smaller</w:t>
      </w:r>
      <w:r>
        <w:t xml:space="preserve"> </w:t>
      </w:r>
      <w:r>
        <w:t xml:space="preserve">components under PO3C (including PO3A and PO3B measures) is much lower compared to</w:t>
      </w:r>
      <w:r>
        <w:t xml:space="preserve"> </w:t>
      </w:r>
      <w:r>
        <w:t xml:space="preserve">PO3A and PO3B. The ban on mixed treatment of ELV with other scrap types (PO3B) at the</w:t>
      </w:r>
      <w:r>
        <w:t xml:space="preserve"> </w:t>
      </w:r>
      <w:r>
        <w:t xml:space="preserve">same time reduces shredder capacity flexibility leading to extra costs, at the same time, it</w:t>
      </w:r>
      <w:r>
        <w:t xml:space="preserve"> </w:t>
      </w:r>
      <w:r>
        <w:t xml:space="preserve">improves quality of recycling and noticeably the value of ELV steel and aluminium fractions</w:t>
      </w:r>
      <w:r>
        <w:t xml:space="preserve"> </w:t>
      </w:r>
      <w:r>
        <w:t xml:space="preserve">in return. Since this is difficult to quantify and very shredder and Member State specific, the</w:t>
      </w:r>
      <w:r>
        <w:t xml:space="preserve"> </w:t>
      </w:r>
      <w:r>
        <w:t xml:space="preserve">net result is assumed to be cost neutral. It should be noted that the modelling approach</w:t>
      </w:r>
      <w:r>
        <w:t xml:space="preserve"> </w:t>
      </w:r>
      <w:r>
        <w:t xml:space="preserve">focused on manual dismantling148 does not allow to quantitatively assess the less costly</w:t>
      </w:r>
      <w:r>
        <w:t xml:space="preserve"> </w:t>
      </w:r>
      <w:r>
        <w:t xml:space="preserve">mechanical recycling scenario, for the PO3B and PO3C in those countries that have</w:t>
      </w:r>
      <w:r>
        <w:t xml:space="preserve"> </w:t>
      </w:r>
      <w:r>
        <w:t xml:space="preserve">sufficient PST capacity. The PO3C costs are to be regarded ‘worst-case’.</w:t>
      </w:r>
      <w:r>
        <w:br/>
      </w:r>
      <w:r>
        <w:t xml:space="preserve">There is a substantial shift in costs and revenues between stakeholders for all three policy</w:t>
      </w:r>
      <w:r>
        <w:t xml:space="preserve"> </w:t>
      </w:r>
      <w:r>
        <w:t xml:space="preserve">options. The value of removed materials minus dismantling costs will not be a direct net profit</w:t>
      </w:r>
      <w:r>
        <w:t xml:space="preserve"> </w:t>
      </w:r>
      <w:r>
        <w:t xml:space="preserve">to the ATFs, as shredder companies will pay less for dismantled hulks where significant</w:t>
      </w:r>
      <w:r>
        <w:t xml:space="preserve"> </w:t>
      </w:r>
      <w:r>
        <w:t xml:space="preserve">material value is already removed and subsequent lower treatment costs due to for instance</w:t>
      </w:r>
      <w:r>
        <w:t xml:space="preserve"> </w:t>
      </w:r>
      <w:r>
        <w:t xml:space="preserve">the prior removal of glass. In Section 8.2 and in Annex 8.2.3, these ‘propagations’ of reduced</w:t>
      </w:r>
      <w:r>
        <w:t xml:space="preserve"> </w:t>
      </w:r>
      <w:r>
        <w:t xml:space="preserve">costs and revenues are made explicit per stakeholder, material, component and for other years.</w:t>
      </w:r>
      <w:r>
        <w:br/>
      </w:r>
      <w:r>
        <w:t xml:space="preserve">Table 7 Economic impacts of improved treatment quantity and quality, 2035</w:t>
      </w:r>
      <w:r>
        <w:t xml:space="preserve"> </w:t>
      </w:r>
      <w:r>
        <w:t xml:space="preserve">Economic impacts</w:t>
      </w:r>
      <w:r>
        <w:br/>
      </w:r>
      <w:r>
        <w:t xml:space="preserve">(in 2035, annual compared to baseline)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Amplification</w:t>
      </w:r>
      <w:r>
        <w:br/>
      </w:r>
      <w:r>
        <w:t xml:space="preserve">(+EPR)</w:t>
      </w:r>
      <w:r>
        <w:t xml:space="preserve"> </w:t>
      </w:r>
      <w:r>
        <w:t xml:space="preserve">Treatment (in million EUR, - =cost, + =revenue)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ATFs</w:t>
      </w:r>
    </w:p>
    <w:p>
      <w:pPr>
        <w:pStyle w:val="BodyText"/>
      </w:pPr>
      <w:r>
        <w:t xml:space="preserve">ATF dismantling costs</w:t>
      </w:r>
      <w:r>
        <w:t xml:space="preserve"> </w:t>
      </w:r>
      <w:r>
        <w:t xml:space="preserve">-173</w:t>
      </w:r>
      <w:r>
        <w:t xml:space="preserve"> </w:t>
      </w:r>
      <w:r>
        <w:t xml:space="preserve">-412</w:t>
      </w:r>
      <w:r>
        <w:t xml:space="preserve"> </w:t>
      </w:r>
      <w:r>
        <w:t xml:space="preserve">-401</w:t>
      </w:r>
      <w:r>
        <w:t xml:space="preserve"> </w:t>
      </w:r>
      <w:r>
        <w:t xml:space="preserve">-80</w:t>
      </w:r>
      <w:r>
        <w:t xml:space="preserve"> </w:t>
      </w:r>
      <w:r>
        <w:t xml:space="preserve">ATF additional revenues</w:t>
      </w:r>
      <w:r>
        <w:t xml:space="preserve"> </w:t>
      </w:r>
      <w:r>
        <w:t xml:space="preserve">+34</w:t>
      </w:r>
      <w:r>
        <w:t xml:space="preserve"> </w:t>
      </w:r>
      <w:r>
        <w:t xml:space="preserve">+100</w:t>
      </w:r>
      <w:r>
        <w:t xml:space="preserve"> </w:t>
      </w:r>
      <w:r>
        <w:t xml:space="preserve">+70</w:t>
      </w:r>
      <w:r>
        <w:t xml:space="preserve"> </w:t>
      </w:r>
      <w:r>
        <w:t xml:space="preserve">+21</w:t>
      </w:r>
      <w:r>
        <w:t xml:space="preserve"> </w:t>
      </w:r>
      <w:r>
        <w:t xml:space="preserve">Shredders/PST operators (excl. RC)</w:t>
      </w:r>
    </w:p>
    <w:p>
      <w:pPr>
        <w:pStyle w:val="BodyText"/>
      </w:pPr>
      <w:r>
        <w:t xml:space="preserve">Shredder costs</w:t>
      </w:r>
      <w:r>
        <w:t xml:space="preserve"> </w:t>
      </w:r>
      <w:r>
        <w:t xml:space="preserve">-347</w:t>
      </w:r>
      <w:r>
        <w:br/>
      </w:r>
      <w:r>
        <w:t xml:space="preserve">-998</w:t>
      </w:r>
      <w:r>
        <w:br/>
      </w:r>
      <w:r>
        <w:t xml:space="preserve">-686</w:t>
      </w:r>
      <w:r>
        <w:br/>
      </w:r>
      <w:r>
        <w:t xml:space="preserve">-230</w:t>
      </w:r>
      <w:r>
        <w:br/>
      </w:r>
      <w:r>
        <w:t xml:space="preserve">Shredder additional revenues</w:t>
      </w:r>
      <w:r>
        <w:t xml:space="preserve"> </w:t>
      </w:r>
      <w:r>
        <w:t xml:space="preserve">+309</w:t>
      </w:r>
      <w:r>
        <w:br/>
      </w:r>
      <w:r>
        <w:t xml:space="preserve">+902</w:t>
      </w:r>
      <w:r>
        <w:br/>
      </w:r>
      <w:r>
        <w:t xml:space="preserve">+634</w:t>
      </w:r>
      <w:r>
        <w:br/>
      </w:r>
      <w:r>
        <w:t xml:space="preserve">+187</w:t>
      </w:r>
      <w:r>
        <w:t xml:space="preserve"> </w:t>
      </w:r>
      <w:r>
        <w:t xml:space="preserve">Recycling/ End-processing</w:t>
      </w:r>
    </w:p>
    <w:p>
      <w:pPr>
        <w:pStyle w:val="BodyText"/>
      </w:pPr>
      <w:r>
        <w:t xml:space="preserve">Recyclers costs</w:t>
      </w:r>
      <w:r>
        <w:t xml:space="preserve"> </w:t>
      </w:r>
      <w:r>
        <w:t xml:space="preserve">-140</w:t>
      </w:r>
      <w:r>
        <w:br/>
      </w:r>
      <w:r>
        <w:t xml:space="preserve">-82</w:t>
      </w:r>
      <w:r>
        <w:br/>
      </w:r>
      <w:r>
        <w:t xml:space="preserve">-132</w:t>
      </w:r>
      <w:r>
        <w:br/>
      </w:r>
      <w:r>
        <w:t xml:space="preserve">-1</w:t>
      </w:r>
      <w:r>
        <w:br/>
      </w:r>
      <w:r>
        <w:t xml:space="preserve">Recyclers additional revenues</w:t>
      </w:r>
      <w:r>
        <w:t xml:space="preserve"> </w:t>
      </w:r>
      <w:r>
        <w:t xml:space="preserve">+68</w:t>
      </w:r>
      <w:r>
        <w:br/>
      </w:r>
      <w:r>
        <w:t xml:space="preserve">+152</w:t>
      </w:r>
      <w:r>
        <w:t xml:space="preserve"> </w:t>
      </w:r>
      <w:r>
        <w:t xml:space="preserve">+146</w:t>
      </w:r>
      <w:r>
        <w:br/>
      </w:r>
      <w:r>
        <w:t xml:space="preserve">19</w:t>
      </w:r>
      <w:r>
        <w:br/>
      </w:r>
      <w:r>
        <w:t xml:space="preserve">Total costs (all stakeholders)</w:t>
      </w:r>
      <w:r>
        <w:t xml:space="preserve"> </w:t>
      </w:r>
      <w:r>
        <w:t xml:space="preserve">-660</w:t>
      </w:r>
      <w:r>
        <w:br/>
      </w:r>
      <w:r>
        <w:t xml:space="preserve">-1,492</w:t>
      </w:r>
      <w:r>
        <w:t xml:space="preserve"> </w:t>
      </w:r>
      <w:r>
        <w:t xml:space="preserve">-1,219</w:t>
      </w:r>
      <w:r>
        <w:t xml:space="preserve"> </w:t>
      </w:r>
      <w:r>
        <w:t xml:space="preserve">-310</w:t>
      </w:r>
      <w:r>
        <w:br/>
      </w:r>
      <w:r>
        <w:t xml:space="preserve">Total revenues (all stakeholders)</w:t>
      </w:r>
      <w:r>
        <w:t xml:space="preserve"> </w:t>
      </w:r>
      <w:r>
        <w:t xml:space="preserve">+412</w:t>
      </w:r>
      <w:r>
        <w:br/>
      </w:r>
      <w:r>
        <w:t xml:space="preserve">+1,153</w:t>
      </w:r>
      <w:r>
        <w:t xml:space="preserve"> </w:t>
      </w:r>
      <w:r>
        <w:t xml:space="preserve">+851</w:t>
      </w:r>
      <w:r>
        <w:t xml:space="preserve"> </w:t>
      </w:r>
      <w:r>
        <w:t xml:space="preserve">+227</w:t>
      </w:r>
      <w:r>
        <w:br/>
      </w:r>
      <w:r>
        <w:t xml:space="preserve">ATFs and shredders are commonly SME’s, recyclers are regarded large enterprises including plastic recyclers,</w:t>
      </w:r>
      <w:r>
        <w:t xml:space="preserve"> </w:t>
      </w:r>
      <w:r>
        <w:t xml:space="preserve">steel mills and non-ferrous smelters that produce secondary raw materials as ‘commodities’</w:t>
      </w:r>
      <w:r>
        <w:br/>
      </w:r>
      <w:r>
        <w:t xml:space="preserve">6.3.4 Collect more: Improve collection quality and quantity</w:t>
      </w:r>
      <w:r>
        <w:t xml:space="preserve"> </w:t>
      </w:r>
      <w:r>
        <w:t xml:space="preserve">Under policy options PO4A to PO4C and the cumulative PO4D, ATFs will benefit from</w:t>
      </w:r>
      <w:r>
        <w:t xml:space="preserve"> </w:t>
      </w:r>
      <w:r>
        <w:t xml:space="preserve">more ELVs diverted to them from illegal operators in the EU and from the limitations</w:t>
      </w:r>
      <w:r>
        <w:t xml:space="preserve"> </w:t>
      </w:r>
      <w:r>
        <w:t xml:space="preserve">regarding the export of used unroadworthy vehicles. Detailed trade and economic information</w:t>
      </w:r>
      <w:r>
        <w:t xml:space="preserve"> </w:t>
      </w:r>
      <w:r>
        <w:t xml:space="preserve">is available in Annex 8.1.4. Car dealers, in particular those specialised in exports outside the</w:t>
      </w:r>
      <w:r>
        <w:t xml:space="preserve"> </w:t>
      </w:r>
      <w:r>
        <w:t xml:space="preserve">EU, would incur lost profits (up to 414 million EUR for PO4D), as the prices for exporting</w:t>
      </w:r>
      <w:r>
        <w:t xml:space="preserve"> </w:t>
      </w:r>
      <w:r>
        <w:t xml:space="preserve">used vehicles are higher than for selling old used vehicles or ELVs in the EU. ATFs would</w:t>
      </w:r>
      <w:r>
        <w:t xml:space="preserve"> </w:t>
      </w:r>
      <w:r>
        <w:t xml:space="preserve">incur net profits of respectively 24, 82, 125 and 308 million EUR, for PO4A to PO4D.</w:t>
      </w:r>
      <w:r>
        <w:t xml:space="preserve"> </w:t>
      </w:r>
      <w:r>
        <w:t xml:space="preserve">Shredders and recyclers will also have additional turnover and profits from more ELVs</w:t>
      </w:r>
      <w:r>
        <w:t xml:space="preserve"> </w:t>
      </w:r>
      <w:r>
        <w:t xml:space="preserve">treated, however as the profit per ton of depolluted and dismantled vehicle is limited, the net</w:t>
      </w:r>
      <w:r>
        <w:t xml:space="preserve"> </w:t>
      </w:r>
      <w:r>
        <w:t xml:space="preserve">effect is low. With a substantial shift in costs and revenues between stakeholders, again the</w:t>
      </w:r>
    </w:p>
    <w:p>
      <w:pPr>
        <w:pStyle w:val="BodyText"/>
      </w:pPr>
      <w:r>
        <w:t xml:space="preserve">147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JRC132821.</w:t>
      </w:r>
      <w:r>
        <w:t xml:space="preserve"> </w:t>
      </w:r>
      <w:r>
        <w:t xml:space="preserve">148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‘propagations’ of reduced costs and revenues are made explicit for each stakeholder, material,</w:t>
      </w:r>
      <w:r>
        <w:t xml:space="preserve"> </w:t>
      </w:r>
      <w:r>
        <w:t xml:space="preserve">component and other years in Annex 8.2.4 and summarised per vehicle in Section 8.2.</w:t>
      </w:r>
      <w:r>
        <w:t xml:space="preserve"> </w:t>
      </w:r>
      <w:r>
        <w:t xml:space="preserve">Table 8 Economic impacts of improved collection, 2035</w:t>
      </w:r>
      <w:r>
        <w:t xml:space="preserve"> </w:t>
      </w:r>
      <w:r>
        <w:t xml:space="preserve">Economic impacts</w:t>
      </w:r>
      <w:r>
        <w:br/>
      </w:r>
      <w:r>
        <w:t xml:space="preserve">(in 2035, annual compared to baseline)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  <w:r>
        <w:t xml:space="preserve"> </w:t>
      </w:r>
      <w:r>
        <w:t xml:space="preserve">Amplification</w:t>
      </w:r>
      <w:r>
        <w:br/>
      </w:r>
      <w:r>
        <w:t xml:space="preserve">(+EPR)</w:t>
      </w:r>
      <w:r>
        <w:t xml:space="preserve"> </w:t>
      </w:r>
      <w:r>
        <w:t xml:space="preserve">Collection (in million EUR, - =cost, + =revenue)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Consumers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br/>
      </w:r>
      <w:r>
        <w:t xml:space="preserve">-134</w:t>
      </w:r>
      <w:r>
        <w:br/>
      </w:r>
      <w:r>
        <w:t xml:space="preserve">-142</w:t>
      </w:r>
      <w:r>
        <w:br/>
      </w:r>
      <w:r>
        <w:t xml:space="preserve">-17</w:t>
      </w:r>
      <w:r>
        <w:t xml:space="preserve"> </w:t>
      </w:r>
      <w:r>
        <w:t xml:space="preserve">Car dealers (export requirements)</w:t>
      </w:r>
      <w:r>
        <w:t xml:space="preserve"> </w:t>
      </w:r>
      <w:r>
        <w:t xml:space="preserve">-27</w:t>
      </w:r>
      <w:r>
        <w:br/>
      </w:r>
      <w:r>
        <w:t xml:space="preserve">-123</w:t>
      </w:r>
      <w:r>
        <w:br/>
      </w:r>
      <w:r>
        <w:t xml:space="preserve">-282</w:t>
      </w:r>
      <w:r>
        <w:br/>
      </w:r>
      <w:r>
        <w:t xml:space="preserve">-414</w:t>
      </w:r>
      <w:r>
        <w:br/>
      </w:r>
      <w:r>
        <w:t xml:space="preserve">-241</w:t>
      </w:r>
      <w:r>
        <w:br/>
      </w:r>
      <w:r>
        <w:t xml:space="preserve">ATF profits</w:t>
      </w:r>
      <w:r>
        <w:t xml:space="preserve"> </w:t>
      </w:r>
      <w:r>
        <w:t xml:space="preserve">+24</w:t>
      </w:r>
      <w:r>
        <w:br/>
      </w:r>
      <w:r>
        <w:t xml:space="preserve">+82</w:t>
      </w:r>
      <w:r>
        <w:br/>
      </w:r>
      <w:r>
        <w:t xml:space="preserve">+125</w:t>
      </w:r>
      <w:r>
        <w:br/>
      </w:r>
      <w:r>
        <w:t xml:space="preserve">+308</w:t>
      </w:r>
      <w:r>
        <w:br/>
      </w:r>
      <w:r>
        <w:t xml:space="preserve">+203</w:t>
      </w:r>
      <w:r>
        <w:t xml:space="preserve"> </w:t>
      </w:r>
      <w:r>
        <w:t xml:space="preserve">Shredder profits</w:t>
      </w:r>
      <w:r>
        <w:t xml:space="preserve"> </w:t>
      </w:r>
      <w:r>
        <w:t xml:space="preserve">+2</w:t>
      </w:r>
      <w:r>
        <w:br/>
      </w:r>
      <w:r>
        <w:t xml:space="preserve">+7</w:t>
      </w:r>
      <w:r>
        <w:br/>
      </w:r>
      <w:r>
        <w:t xml:space="preserve">+15</w:t>
      </w:r>
      <w:r>
        <w:br/>
      </w:r>
      <w:r>
        <w:t xml:space="preserve">+24</w:t>
      </w:r>
      <w:r>
        <w:t xml:space="preserve"> </w:t>
      </w:r>
      <w:r>
        <w:t xml:space="preserve">+14</w:t>
      </w:r>
      <w:r>
        <w:t xml:space="preserve"> </w:t>
      </w:r>
      <w:r>
        <w:t xml:space="preserve">Total costs</w:t>
      </w:r>
      <w:r>
        <w:t xml:space="preserve"> </w:t>
      </w:r>
      <w:r>
        <w:t xml:space="preserve">-27</w:t>
      </w:r>
      <w:r>
        <w:br/>
      </w:r>
      <w:r>
        <w:t xml:space="preserve">-123</w:t>
      </w:r>
      <w:r>
        <w:br/>
      </w:r>
      <w:r>
        <w:t xml:space="preserve">-416</w:t>
      </w:r>
      <w:r>
        <w:br/>
      </w:r>
      <w:r>
        <w:t xml:space="preserve">-556</w:t>
      </w:r>
      <w:r>
        <w:br/>
      </w:r>
      <w:r>
        <w:t xml:space="preserve">-257</w:t>
      </w:r>
      <w:r>
        <w:t xml:space="preserve"> </w:t>
      </w:r>
      <w:r>
        <w:t xml:space="preserve">Total additional revenues</w:t>
      </w:r>
      <w:r>
        <w:t xml:space="preserve"> </w:t>
      </w:r>
      <w:r>
        <w:t xml:space="preserve">+26</w:t>
      </w:r>
      <w:r>
        <w:br/>
      </w:r>
      <w:r>
        <w:t xml:space="preserve">+89</w:t>
      </w:r>
      <w:r>
        <w:br/>
      </w:r>
      <w:r>
        <w:t xml:space="preserve">+140</w:t>
      </w:r>
      <w:r>
        <w:br/>
      </w:r>
      <w:r>
        <w:t xml:space="preserve">+332</w:t>
      </w:r>
      <w:r>
        <w:br/>
      </w:r>
      <w:r>
        <w:t xml:space="preserve">+217</w:t>
      </w:r>
    </w:p>
    <w:p>
      <w:pPr>
        <w:pStyle w:val="BodyText"/>
      </w:pPr>
      <w:r>
        <w:t xml:space="preserve">6.3.5 Provide appropriate financial and organisational incentives to improve collection and</w:t>
      </w:r>
      <w:r>
        <w:t xml:space="preserve"> </w:t>
      </w:r>
      <w:r>
        <w:t xml:space="preserve">waste treatment</w:t>
      </w:r>
      <w:r>
        <w:t xml:space="preserve"> </w:t>
      </w:r>
      <w:r>
        <w:t xml:space="preserve">The economic and governance elements of ELV-specific EPR schemes under PO5A-C will</w:t>
      </w:r>
      <w:r>
        <w:t xml:space="preserve"> </w:t>
      </w:r>
      <w:r>
        <w:t xml:space="preserve">support better cooperation between manufacturers and recyclers to jointly improve both</w:t>
      </w:r>
      <w:r>
        <w:t xml:space="preserve"> </w:t>
      </w:r>
      <w:r>
        <w:t xml:space="preserve">design and treatment of vehicles. The impact of the EPR and economic incentives related</w:t>
      </w:r>
      <w:r>
        <w:t xml:space="preserve"> </w:t>
      </w:r>
      <w:r>
        <w:t xml:space="preserve">measures is presented as an amplifying effect on the measures to meet the specific objectives</w:t>
      </w:r>
      <w:r>
        <w:t xml:space="preserve"> </w:t>
      </w:r>
      <w:r>
        <w:t xml:space="preserve">1, 3 and 4. The PO5B (incl. PO5B measures) results are already visualised in previous Tables</w:t>
      </w:r>
      <w:r>
        <w:t xml:space="preserve"> </w:t>
      </w:r>
      <w:r>
        <w:t xml:space="preserve">2 to 4 and 6 to 8 and clearly show the additional benefits of improved governance and</w:t>
      </w:r>
      <w:r>
        <w:t xml:space="preserve"> </w:t>
      </w:r>
      <w:r>
        <w:t xml:space="preserve">financial incentives. Dependent on the choice of new collection and recycling requirements</w:t>
      </w:r>
      <w:r>
        <w:t xml:space="preserve"> </w:t>
      </w:r>
      <w:r>
        <w:t xml:space="preserve">and their additional costs, EPR schemes and producers (and subsequently consumers) will be</w:t>
      </w:r>
      <w:r>
        <w:t xml:space="preserve"> </w:t>
      </w:r>
      <w:r>
        <w:t xml:space="preserve">required to compensate ATFs and shredders for the additional costs incurred to improve</w:t>
      </w:r>
      <w:r>
        <w:t xml:space="preserve"> </w:t>
      </w:r>
      <w:r>
        <w:t xml:space="preserve">recycling quality and compliance. Compared to the baseline, the estimated additional</w:t>
      </w:r>
      <w:r>
        <w:t xml:space="preserve"> </w:t>
      </w:r>
      <w:r>
        <w:t xml:space="preserve">compliance cost offset per ELV ranges between 3 and 33 EUR per ELV in 2035, dependent</w:t>
      </w:r>
      <w:r>
        <w:t xml:space="preserve"> </w:t>
      </w:r>
      <w:r>
        <w:t xml:space="preserve">on the combination of policy options and member state specific price-setting elements that</w:t>
      </w:r>
      <w:r>
        <w:t xml:space="preserve"> </w:t>
      </w:r>
      <w:r>
        <w:t xml:space="preserve">can affect the economic performances of the ATFs, shredders and recyclers. For more details</w:t>
      </w:r>
      <w:r>
        <w:t xml:space="preserve"> </w:t>
      </w:r>
      <w:r>
        <w:t xml:space="preserve">see Annex 8.2.5.</w:t>
      </w:r>
      <w:r>
        <w:t xml:space="preserve"> </w:t>
      </w:r>
      <w:r>
        <w:t xml:space="preserve">6.3.6 Cover more vehicles: Extend the vehicle category scope</w:t>
      </w:r>
      <w:r>
        <w:br/>
      </w:r>
      <w:r>
        <w:t xml:space="preserve">The information provisions of PO6A would generate moderate costs for manufacturers which</w:t>
      </w:r>
      <w:r>
        <w:t xml:space="preserve"> </w:t>
      </w:r>
      <w:r>
        <w:t xml:space="preserve">would have to provide a set of information to dismantlers and recyclers on the composition of</w:t>
      </w:r>
      <w:r>
        <w:t xml:space="preserve"> </w:t>
      </w:r>
      <w:r>
        <w:t xml:space="preserve">their vehicles and their dismantling. The related administrative costs are specified in Section</w:t>
      </w:r>
      <w:r>
        <w:t xml:space="preserve"> </w:t>
      </w:r>
      <w:r>
        <w:t xml:space="preserve">7.1. Lorry manufacturers are already used to doing this, so the costs would take form a limited</w:t>
      </w:r>
      <w:r>
        <w:t xml:space="preserve"> </w:t>
      </w:r>
      <w:r>
        <w:t xml:space="preserve">administrative burden, which could be a bit higher for manufacturers of buses and L</w:t>
      </w:r>
      <w:r>
        <w:t xml:space="preserve"> </w:t>
      </w:r>
      <w:r>
        <w:t xml:space="preserve">categories vehicles. This information should on the other hand facilitate and speed up the</w:t>
      </w:r>
      <w:r>
        <w:t xml:space="preserve"> </w:t>
      </w:r>
      <w:r>
        <w:t xml:space="preserve">activities by dismantlers, so reduce their overall costs, although this is difficult to quantify.</w:t>
      </w:r>
      <w:r>
        <w:br/>
      </w:r>
      <w:r>
        <w:t xml:space="preserve">PO6B (incl. PO6A measures) main economic impacts would be linked to the measures on the</w:t>
      </w:r>
      <w:r>
        <w:t xml:space="preserve"> </w:t>
      </w:r>
      <w:r>
        <w:t xml:space="preserve">export of lorries and buses, with decrease in revenues for (specialised) exporters, but more</w:t>
      </w:r>
      <w:r>
        <w:t xml:space="preserve"> </w:t>
      </w:r>
      <w:r>
        <w:t xml:space="preserve">vehicles to be treated by ATFs in the EU, generating additional turnover for this sector. The</w:t>
      </w:r>
      <w:r>
        <w:t xml:space="preserve"> </w:t>
      </w:r>
      <w:r>
        <w:t xml:space="preserve">requirements to treat lorries, buses and L3e-L7e category vehicles in ATFs would represent</w:t>
      </w:r>
      <w:r>
        <w:t xml:space="preserve"> </w:t>
      </w:r>
      <w:r>
        <w:t xml:space="preserve">extra economic activities for the dismantling sector operating under advanced environmental</w:t>
      </w:r>
      <w:r>
        <w:t xml:space="preserve"> </w:t>
      </w:r>
      <w:r>
        <w:t xml:space="preserve">standards. The costs would take the form of investments to upgrade facilities which currently</w:t>
      </w:r>
      <w:r>
        <w:t xml:space="preserve"> </w:t>
      </w:r>
      <w:r>
        <w:t xml:space="preserve">do not meet the standards to be authorised as a treatment facility. Overall, this impact will</w:t>
      </w:r>
      <w:r>
        <w:t xml:space="preserve"> </w:t>
      </w:r>
      <w:r>
        <w:t xml:space="preserve">more important for operators treating end-of-life L3e-L7e category vehicles, for which the</w:t>
      </w:r>
      <w:r>
        <w:t xml:space="preserve"> </w:t>
      </w:r>
      <w:r>
        <w:t xml:space="preserve">informal sector is more prevalent than for the other types of vehicles. For manufacturers,</w:t>
      </w:r>
      <w:r>
        <w:t xml:space="preserve"> </w:t>
      </w:r>
      <w:r>
        <w:t xml:space="preserve">PO6B would generate limited costs under the form of administrative burden linked to their</w:t>
      </w:r>
      <w:r>
        <w:t xml:space="preserve"> </w:t>
      </w:r>
      <w:r>
        <w:t xml:space="preserve">basic obligations as producers in terms of collection and reporting (Section 7.1).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PO6C (incl. PO6A and PO6B measures) would generate important costs for the whole supply</w:t>
      </w:r>
      <w:r>
        <w:t xml:space="preserve"> </w:t>
      </w:r>
      <w:r>
        <w:t xml:space="preserve">chain, in view of the wide changes that it would require for each actor along the supply chains</w:t>
      </w:r>
      <w:r>
        <w:t xml:space="preserve"> </w:t>
      </w:r>
      <w:r>
        <w:t xml:space="preserve">(manufacturers having to ensure at type-approval stage that their vehicles are 85% recyclable</w:t>
      </w:r>
      <w:r>
        <w:t xml:space="preserve"> </w:t>
      </w:r>
      <w:r>
        <w:t xml:space="preserve">and to incorporate recycled plastics; dismantlers having to modernise their practices to ensure</w:t>
      </w:r>
      <w:r>
        <w:t xml:space="preserve"> </w:t>
      </w:r>
      <w:r>
        <w:t xml:space="preserve">removal of parts and materials for re-use and recycling; recyclers having to improve treatment</w:t>
      </w:r>
      <w:r>
        <w:t xml:space="preserve"> </w:t>
      </w:r>
      <w:r>
        <w:t xml:space="preserve">of waste from lorries, buses and L3e-L7e category vehicles (M33)). They cannot fully be</w:t>
      </w:r>
      <w:r>
        <w:t xml:space="preserve"> </w:t>
      </w:r>
      <w:r>
        <w:t xml:space="preserve">quantified however, and only a partial calculation corresponding to measures on EPR and</w:t>
      </w:r>
      <w:r>
        <w:t xml:space="preserve"> </w:t>
      </w:r>
      <w:r>
        <w:t xml:space="preserve">collection is presented below. PO6C would also generate revenues from higher volume and</w:t>
      </w:r>
      <w:r>
        <w:t xml:space="preserve"> </w:t>
      </w:r>
      <w:r>
        <w:t xml:space="preserve">quality of used spare parts and materials sent for recycling. This part of the quantification</w:t>
      </w:r>
      <w:r>
        <w:t xml:space="preserve"> </w:t>
      </w:r>
      <w:r>
        <w:t xml:space="preserve">(M31c) is displayed in Table 9.</w:t>
      </w:r>
      <w:r>
        <w:t xml:space="preserve"> </w:t>
      </w:r>
      <w:r>
        <w:t xml:space="preserve">Table 9 Economic impacts of the scope extension, 2035</w:t>
      </w:r>
      <w:r>
        <w:t xml:space="preserve"> </w:t>
      </w:r>
      <w:r>
        <w:t xml:space="preserve">Economic impacts</w:t>
      </w:r>
      <w:r>
        <w:br/>
      </w:r>
      <w:r>
        <w:t xml:space="preserve">(2035, compared to baseline)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PO6C*</w:t>
      </w:r>
      <w:r>
        <w:t xml:space="preserve"> </w:t>
      </w:r>
      <w:r>
        <w:t xml:space="preserve">Scope extension (million units)</w:t>
      </w:r>
    </w:p>
    <w:p>
      <w:pPr>
        <w:pStyle w:val="BodyText"/>
      </w:pPr>
      <w:r>
        <w:t xml:space="preserve">Lost revenues exporters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 (lost revenue L3e-L7e; M EUR)</w:t>
      </w:r>
      <w:r>
        <w:t xml:space="preserve"> </w:t>
      </w:r>
      <w:r>
        <w:t xml:space="preserve">not assessed</w:t>
      </w:r>
    </w:p>
    <w:p>
      <w:pPr>
        <w:pStyle w:val="BodyText"/>
      </w:pPr>
      <w:r>
        <w:t xml:space="preserve">Costs (lost revenue M2,M3; M EUR)</w:t>
      </w:r>
      <w:r>
        <w:t xml:space="preserve"> </w:t>
      </w:r>
      <w:r>
        <w:t xml:space="preserve">-2.5</w:t>
      </w:r>
      <w:r>
        <w:t xml:space="preserve"> </w:t>
      </w:r>
      <w:r>
        <w:t xml:space="preserve">-4.4</w:t>
      </w:r>
      <w:r>
        <w:t xml:space="preserve"> </w:t>
      </w:r>
      <w:r>
        <w:t xml:space="preserve">Costs (lost revenue N2,N3,O; M EUR)</w:t>
      </w:r>
      <w:r>
        <w:t xml:space="preserve"> </w:t>
      </w:r>
      <w:r>
        <w:t xml:space="preserve">-48</w:t>
      </w:r>
      <w:r>
        <w:t xml:space="preserve"> </w:t>
      </w:r>
      <w:r>
        <w:t xml:space="preserve">-84</w:t>
      </w:r>
      <w:r>
        <w:t xml:space="preserve"> </w:t>
      </w:r>
      <w:r>
        <w:t xml:space="preserve">ATFs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Costs</w:t>
      </w:r>
      <w:r>
        <w:t xml:space="preserve"> </w:t>
      </w:r>
      <w:r>
        <w:t xml:space="preserve">not assessed</w:t>
      </w:r>
      <w:r>
        <w:br/>
      </w:r>
      <w:r>
        <w:t xml:space="preserve">-39</w:t>
      </w:r>
      <w:r>
        <w:t xml:space="preserve"> </w:t>
      </w:r>
      <w:r>
        <w:t xml:space="preserve">-53</w:t>
      </w:r>
      <w:r>
        <w:t xml:space="preserve"> </w:t>
      </w:r>
      <w:r>
        <w:t xml:space="preserve">Revenues</w:t>
      </w:r>
      <w:r>
        <w:t xml:space="preserve"> </w:t>
      </w:r>
      <w:r>
        <w:t xml:space="preserve">+42</w:t>
      </w:r>
      <w:r>
        <w:t xml:space="preserve"> </w:t>
      </w:r>
      <w:r>
        <w:t xml:space="preserve">+55</w:t>
      </w:r>
      <w:r>
        <w:t xml:space="preserve"> </w:t>
      </w:r>
      <w:r>
        <w:t xml:space="preserve">Recyclers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Revenues</w:t>
      </w:r>
      <w:r>
        <w:t xml:space="preserve"> </w:t>
      </w:r>
      <w:r>
        <w:t xml:space="preserve">not assessed</w:t>
      </w:r>
      <w:r>
        <w:t xml:space="preserve"> </w:t>
      </w:r>
      <w:r>
        <w:t xml:space="preserve">+39</w:t>
      </w:r>
      <w:r>
        <w:t xml:space="preserve"> </w:t>
      </w:r>
      <w:r>
        <w:t xml:space="preserve">+50</w:t>
      </w:r>
      <w:r>
        <w:t xml:space="preserve"> </w:t>
      </w:r>
      <w:r>
        <w:t xml:space="preserve">Net value scope extension</w:t>
      </w:r>
    </w:p>
    <w:p>
      <w:pPr>
        <w:pStyle w:val="BodyText"/>
      </w:pPr>
      <w:r>
        <w:t xml:space="preserve">-9</w:t>
      </w:r>
      <w:r>
        <w:t xml:space="preserve"> </w:t>
      </w:r>
      <w:r>
        <w:t xml:space="preserve">-36</w:t>
      </w:r>
      <w:r>
        <w:t xml:space="preserve"> </w:t>
      </w:r>
      <w:r>
        <w:t xml:space="preserve">*Excluding impacts for the full scope extension of M33. Only impacts of measure M31c (EPR and collection) are assessed.</w:t>
      </w:r>
      <w:r>
        <w:t xml:space="preserve"> </w:t>
      </w:r>
      <w:r>
        <w:t xml:space="preserve">6.4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Administrative burden per policy option is included in Section 7.1 in the comparison of</w:t>
      </w:r>
      <w:r>
        <w:t xml:space="preserve"> </w:t>
      </w:r>
      <w:r>
        <w:t xml:space="preserve">options in Tables 10-14. A detailed overview of the administrative burden for all years is</w:t>
      </w:r>
      <w:r>
        <w:t xml:space="preserve"> </w:t>
      </w:r>
      <w:r>
        <w:t xml:space="preserve">provided in Annex 3 per stakeholder affected as well as per measure and split in recurrent and</w:t>
      </w:r>
      <w:r>
        <w:t xml:space="preserve"> </w:t>
      </w:r>
      <w:r>
        <w:t xml:space="preserve">one-off costs and summarised in Annex 8.3 per individual policy option and operator. For</w:t>
      </w:r>
      <w:r>
        <w:t xml:space="preserve"> </w:t>
      </w:r>
      <w:r>
        <w:t xml:space="preserve">PO1C, the 3R calculation and required declaration generally follows existing procedures,</w:t>
      </w:r>
      <w:r>
        <w:t xml:space="preserve"> </w:t>
      </w:r>
      <w:r>
        <w:t xml:space="preserve">with some one-off transition costs totalling 2.57 million EUR. The total recurring</w:t>
      </w:r>
      <w:r>
        <w:t xml:space="preserve"> </w:t>
      </w:r>
      <w:r>
        <w:t xml:space="preserve">administrative burden for the information provision of PO1C is assed at 5.68 million EUR;</w:t>
      </w:r>
      <w:r>
        <w:t xml:space="preserve"> </w:t>
      </w:r>
      <w:r>
        <w:t xml:space="preserve">including the adaptations for the Circularity Vehicle Passport. For plastics recycled content,</w:t>
      </w:r>
      <w:r>
        <w:t xml:space="preserve"> </w:t>
      </w:r>
      <w:r>
        <w:t xml:space="preserve">the certification costs are estimated to be limited to 0.24 million EUR in 2035 for PO2B and</w:t>
      </w:r>
      <w:r>
        <w:t xml:space="preserve"> </w:t>
      </w:r>
      <w:r>
        <w:t xml:space="preserve">thus marginal compared to processing costs. A similar value is expected for the steel recycled</w:t>
      </w:r>
      <w:r>
        <w:t xml:space="preserve"> </w:t>
      </w:r>
      <w:r>
        <w:t xml:space="preserve">content target, following the same approach. The highest costs of roughly 32 million EUR are</w:t>
      </w:r>
      <w:r>
        <w:t xml:space="preserve"> </w:t>
      </w:r>
      <w:r>
        <w:t xml:space="preserve">related to for PO3B and PO3C where ATFs are required to improve reporting over</w:t>
      </w:r>
      <w:r>
        <w:t xml:space="preserve"> </w:t>
      </w:r>
      <w:r>
        <w:t xml:space="preserve">depollution and mandatory removal (roughly 3 EUR/ELV). The recurring costs related to</w:t>
      </w:r>
      <w:r>
        <w:t xml:space="preserve"> </w:t>
      </w:r>
      <w:r>
        <w:t xml:space="preserve">PO4 for collection including EPR in setting up PROs in PO5 range between 35 and 54</w:t>
      </w:r>
      <w:r>
        <w:t xml:space="preserve"> </w:t>
      </w:r>
      <w:r>
        <w:t xml:space="preserve">million EUR (4 to 6 EUR/ ELV) with an additional one-off cost of 1.35 million EUR. In total,</w:t>
      </w:r>
      <w:r>
        <w:t xml:space="preserve"> </w:t>
      </w:r>
      <w:r>
        <w:t xml:space="preserve">including some administrative costs for the scope extension of PO6, the total recurring</w:t>
      </w:r>
      <w:r>
        <w:t xml:space="preserve"> </w:t>
      </w:r>
      <w:r>
        <w:t xml:space="preserve">administrative costs range between 72 and 106 million EUR (5 and 7 EUR per new</w:t>
      </w:r>
      <w:r>
        <w:t xml:space="preserve"> </w:t>
      </w:r>
      <w:r>
        <w:t xml:space="preserve">vehicle sold) plus 1.4 to 4.0 million of one-off costs.</w:t>
      </w:r>
      <w:r>
        <w:br/>
      </w:r>
      <w:r>
        <w:t xml:space="preserve">6.5</w:t>
      </w:r>
      <w:r>
        <w:t xml:space="preserve"> </w:t>
      </w:r>
      <w:r>
        <w:t xml:space="preserve">Social impacts</w:t>
      </w:r>
      <w:r>
        <w:br/>
      </w:r>
      <w:r>
        <w:t xml:space="preserve">6.5.1 Job creation</w:t>
      </w:r>
      <w:r>
        <w:t xml:space="preserve"> </w:t>
      </w:r>
      <w:r>
        <w:t xml:space="preserve">An overview of the social impacts is provided in in Section 7.1 in the comparison of options</w:t>
      </w:r>
      <w:r>
        <w:t xml:space="preserve"> </w:t>
      </w:r>
      <w:r>
        <w:t xml:space="preserve">in Tables 9-13. The main impact category is the creation of total jobs, with significant impacts</w:t>
      </w:r>
      <w:r>
        <w:t xml:space="preserve"> </w:t>
      </w:r>
      <w:r>
        <w:t xml:space="preserve">related to the recycled content options with respectively 600, 1,200 and 1,800 jobs for the</w:t>
      </w:r>
      <w:r>
        <w:t xml:space="preserve"> </w:t>
      </w:r>
      <w:r>
        <w:t xml:space="preserve">options PO2A-PO2C for both manufacturers and shredder/PST operators. Second in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contribution are the additional jobs related to mandatory removal of components, ranging for</w:t>
      </w:r>
      <w:r>
        <w:t xml:space="preserve"> </w:t>
      </w:r>
      <w:r>
        <w:t xml:space="preserve">930 jobs for PO3A to over 6,500 jobs for PO3C (including PO3A and PO3B measures) due</w:t>
      </w:r>
      <w:r>
        <w:t xml:space="preserve"> </w:t>
      </w:r>
      <w:r>
        <w:t xml:space="preserve">to long dismantling times of smaller components in case a manual definition of ‘removal’</w:t>
      </w:r>
      <w:r>
        <w:t xml:space="preserve"> </w:t>
      </w:r>
      <w:r>
        <w:t xml:space="preserve">would be selected. For the collection options PO4A with 330 jobs, PO4B with 1,200 jobs,</w:t>
      </w:r>
      <w:r>
        <w:t xml:space="preserve"> </w:t>
      </w:r>
      <w:r>
        <w:t xml:space="preserve">PO4C with 2,000 jobs and the cumulative PO4D with 4,400 jobs are expected for SMEs. The</w:t>
      </w:r>
      <w:r>
        <w:t xml:space="preserve"> </w:t>
      </w:r>
      <w:r>
        <w:t xml:space="preserve">scope extension implies 700 extra jobs for PO6B (incl. PO6A) versus 830 for PO6C (incl. </w:t>
      </w:r>
      <w:r>
        <w:t xml:space="preserve"> </w:t>
      </w:r>
      <w:r>
        <w:t xml:space="preserve">PO6A and PO6B measures). Other social and health effects relate to the export restrictions.</w:t>
      </w:r>
      <w:r>
        <w:t xml:space="preserve"> </w:t>
      </w:r>
      <w:r>
        <w:t xml:space="preserve">Limiting the export of non-roadworthy vehicles may have a significant effect on local air</w:t>
      </w:r>
      <w:r>
        <w:t xml:space="preserve"> </w:t>
      </w:r>
      <w:r>
        <w:t xml:space="preserve">pollution and increased road safety in developing countries. See Annex 8.4.1 for more details</w:t>
      </w:r>
      <w:r>
        <w:t xml:space="preserve"> </w:t>
      </w:r>
      <w:r>
        <w:t xml:space="preserve">including job creation per policy option and economic operator.</w:t>
      </w:r>
      <w:r>
        <w:t xml:space="preserve"> </w:t>
      </w:r>
      <w:r>
        <w:t xml:space="preserve">6.5.2 Impacts on SMEs</w:t>
      </w:r>
      <w:r>
        <w:br/>
      </w:r>
      <w:r>
        <w:t xml:space="preserve">The measures proposed in this impact assessment are likely to have substantial impacts on a</w:t>
      </w:r>
      <w:r>
        <w:t xml:space="preserve"> </w:t>
      </w:r>
      <w:r>
        <w:t xml:space="preserve">number of SMEs, which are dominating the waste management sector, creating both</w:t>
      </w:r>
      <w:r>
        <w:t xml:space="preserve"> </w:t>
      </w:r>
      <w:r>
        <w:t xml:space="preserve">opportunities and challenges. The economic viability of SMEs in the dismantling sector is</w:t>
      </w:r>
      <w:r>
        <w:t xml:space="preserve"> </w:t>
      </w:r>
      <w:r>
        <w:t xml:space="preserve">already fragile and they will anyway have to face, under the baseline scenario, important</w:t>
      </w:r>
      <w:r>
        <w:t xml:space="preserve"> </w:t>
      </w:r>
      <w:r>
        <w:t xml:space="preserve">challenges linked to the dismantling of EVs (notably for the training of staff and investments</w:t>
      </w:r>
      <w:r>
        <w:t xml:space="preserve"> </w:t>
      </w:r>
      <w:r>
        <w:t xml:space="preserve">and adaptations so as to properly dismantle and store batteries and other EV components). For</w:t>
      </w:r>
      <w:r>
        <w:t xml:space="preserve"> </w:t>
      </w:r>
      <w:r>
        <w:t xml:space="preserve">SMEs in the dismantling sector, measures consisting in increasing the number of parts and</w:t>
      </w:r>
      <w:r>
        <w:t xml:space="preserve"> </w:t>
      </w:r>
      <w:r>
        <w:t xml:space="preserve">components to be removed prior to the shredding phase will generate important extra costs.</w:t>
      </w:r>
      <w:r>
        <w:t xml:space="preserve"> </w:t>
      </w:r>
      <w:r>
        <w:t xml:space="preserve">These costs would be partly offset by additional revenues, notably linked to the sales of used</w:t>
      </w:r>
      <w:r>
        <w:t xml:space="preserve"> </w:t>
      </w:r>
      <w:r>
        <w:t xml:space="preserve">spare parts, which will be considerably encouraged through measures designed to improve the</w:t>
      </w:r>
      <w:r>
        <w:t xml:space="preserve"> </w:t>
      </w:r>
      <w:r>
        <w:t xml:space="preserve">market for such parts, as well as of valuable components (plastics, aluminium, CRMs) for</w:t>
      </w:r>
      <w:r>
        <w:t xml:space="preserve"> </w:t>
      </w:r>
      <w:r>
        <w:t xml:space="preserve">high quality recycling. Taking advantage of the digitalisation process will be critical in</w:t>
      </w:r>
      <w:r>
        <w:t xml:space="preserve"> </w:t>
      </w:r>
      <w:r>
        <w:t xml:space="preserve">empowering the smaller and often family-run companies to reach out to new market players</w:t>
      </w:r>
      <w:r>
        <w:t xml:space="preserve"> </w:t>
      </w:r>
      <w:r>
        <w:t xml:space="preserve">by connecting to online platforms and distant marketplaces at both local and international</w:t>
      </w:r>
      <w:r>
        <w:t xml:space="preserve"> </w:t>
      </w:r>
      <w:r>
        <w:t xml:space="preserve">levels. In addition, the ‘pull-effect’ from the mandatory targets on recycled content for</w:t>
      </w:r>
      <w:r>
        <w:t xml:space="preserve"> </w:t>
      </w:r>
      <w:r>
        <w:t xml:space="preserve">plastics and (in the future) for steel are expected to boost the competitiveness of dismantlers,</w:t>
      </w:r>
      <w:r>
        <w:t xml:space="preserve"> </w:t>
      </w:r>
      <w:r>
        <w:t xml:space="preserve">as they would become the primary supply spots of the wanted high-quality secondary</w:t>
      </w:r>
      <w:r>
        <w:t xml:space="preserve"> </w:t>
      </w:r>
      <w:r>
        <w:t xml:space="preserve">materials. The measures designed to address the problems of “missing vehicles” will also</w:t>
      </w:r>
      <w:r>
        <w:t xml:space="preserve"> </w:t>
      </w:r>
      <w:r>
        <w:t xml:space="preserve">have an important effect for the dismantling sector, as this will result in an important extra</w:t>
      </w:r>
      <w:r>
        <w:t xml:space="preserve"> </w:t>
      </w:r>
      <w:r>
        <w:t xml:space="preserve">volume of ELVs delivered to ATFs, and thereby an increase in their turnover. For the extra</w:t>
      </w:r>
      <w:r>
        <w:t xml:space="preserve"> </w:t>
      </w:r>
      <w:r>
        <w:t xml:space="preserve">costs linked to the proposed measures which cannot be offset through market conditions, the</w:t>
      </w:r>
      <w:r>
        <w:t xml:space="preserve"> </w:t>
      </w:r>
      <w:r>
        <w:t xml:space="preserve">measures proposed on EPR will be key to ensure that vehicle manufacturers provide the</w:t>
      </w:r>
      <w:r>
        <w:t xml:space="preserve"> </w:t>
      </w:r>
      <w:r>
        <w:t xml:space="preserve">necessary financial support to dismantlers so that they maintain their competitiveness and</w:t>
      </w:r>
      <w:r>
        <w:t xml:space="preserve"> </w:t>
      </w:r>
      <w:r>
        <w:t xml:space="preserve">compete with illegal actors.</w:t>
      </w:r>
      <w:r>
        <w:br/>
      </w:r>
      <w:r>
        <w:t xml:space="preserve">For SMEs involved in the sorting, shredding and recycling of ELV waste, the most</w:t>
      </w:r>
      <w:r>
        <w:t xml:space="preserve"> </w:t>
      </w:r>
      <w:r>
        <w:t xml:space="preserve">impactful measures are those (i) on recycled content, which should ensure an increased</w:t>
      </w:r>
      <w:r>
        <w:t xml:space="preserve"> </w:t>
      </w:r>
      <w:r>
        <w:t xml:space="preserve">market share for recycled plastics and steel and boost their competitiveness, as well as (ii)</w:t>
      </w:r>
      <w:r>
        <w:t xml:space="preserve"> </w:t>
      </w:r>
      <w:r>
        <w:t xml:space="preserve">those designed to increase the quality of recyclates and improve the treatment of waste,</w:t>
      </w:r>
      <w:r>
        <w:t xml:space="preserve"> </w:t>
      </w:r>
      <w:r>
        <w:t xml:space="preserve">especially the removal of parts prior to shredding and the requirements on shredding and post-</w:t>
      </w:r>
      <w:r>
        <w:t xml:space="preserve"> </w:t>
      </w:r>
      <w:r>
        <w:t xml:space="preserve">shredding technologies. These measures would require investments, notably for the</w:t>
      </w:r>
      <w:r>
        <w:t xml:space="preserve"> </w:t>
      </w:r>
      <w:r>
        <w:t xml:space="preserve">companies which are currently not operating modern shredding and post shredding</w:t>
      </w:r>
      <w:r>
        <w:t xml:space="preserve"> </w:t>
      </w:r>
      <w:r>
        <w:t xml:space="preserve">technologies. In that case again, the measures proposed on EPR are due to ensure that extra-</w:t>
      </w:r>
      <w:r>
        <w:t xml:space="preserve"> </w:t>
      </w:r>
      <w:r>
        <w:t xml:space="preserve">costs which cannot be offset under normal market conditions should be borne by vehicle</w:t>
      </w:r>
      <w:r>
        <w:t xml:space="preserve"> </w:t>
      </w:r>
      <w:r>
        <w:t xml:space="preserve">manufacturers to support the recycling sector.</w:t>
      </w:r>
      <w:r>
        <w:t xml:space="preserve"> </w:t>
      </w:r>
      <w:r>
        <w:t xml:space="preserve">Overall, the proposed measures should support the competitiveness of SMEs in the</w:t>
      </w:r>
      <w:r>
        <w:t xml:space="preserve"> </w:t>
      </w:r>
      <w:r>
        <w:t xml:space="preserve">dismantling and recycling sector through new market opportunities. It is likely though that a</w:t>
      </w:r>
      <w:r>
        <w:t xml:space="preserve"> </w:t>
      </w:r>
      <w:r>
        <w:t xml:space="preserve">number of SMEs might not be able or willing to adapt their business models or invest in the</w:t>
      </w:r>
      <w:r>
        <w:t xml:space="preserve"> </w:t>
      </w:r>
      <w:r>
        <w:t xml:space="preserve">technologies necessary to meet the new requirements, leading them to focus on activities such</w:t>
      </w:r>
      <w:r>
        <w:t xml:space="preserve"> </w:t>
      </w:r>
      <w:r>
        <w:t xml:space="preserve">as repairs or sales of second-hand cars, rather than on the treatment of ELVs. In addition, the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measures proposed on the design/production of vehicles, as well as those on EPR, could also</w:t>
      </w:r>
      <w:r>
        <w:t xml:space="preserve"> </w:t>
      </w:r>
      <w:r>
        <w:t xml:space="preserve">encourage vehicle manufacturers to take a greater role in management of ELV waste. This</w:t>
      </w:r>
      <w:r>
        <w:t xml:space="preserve"> </w:t>
      </w:r>
      <w:r>
        <w:t xml:space="preserve">could take the form of contractual arrangements with existing actors in the waste</w:t>
      </w:r>
      <w:r>
        <w:t xml:space="preserve"> </w:t>
      </w:r>
      <w:r>
        <w:t xml:space="preserve">management, or of a more direct intervention through direct investments in this field. As a</w:t>
      </w:r>
      <w:r>
        <w:t xml:space="preserve"> </w:t>
      </w:r>
      <w:r>
        <w:t xml:space="preserve">result, it is likely that the proposed measures could lead to a concentration of actors in the</w:t>
      </w:r>
      <w:r>
        <w:t xml:space="preserve"> </w:t>
      </w:r>
      <w:r>
        <w:t xml:space="preserve">dismantling and recycling sectors and a reduction in the number of SMEs in this field.</w:t>
      </w:r>
      <w:r>
        <w:br/>
      </w:r>
      <w:r>
        <w:t xml:space="preserve">SMEs exporting used vehicles to third countries would be directly affected by the</w:t>
      </w:r>
      <w:r>
        <w:t xml:space="preserve"> </w:t>
      </w:r>
      <w:r>
        <w:t xml:space="preserve">measures on export foreseen under this initiative. They would incur costs linked to the</w:t>
      </w:r>
      <w:r>
        <w:t xml:space="preserve"> </w:t>
      </w:r>
      <w:r>
        <w:t xml:space="preserve">obligation for them to carry out roadworthiness tests for vehicles which are currently exported</w:t>
      </w:r>
      <w:r>
        <w:t xml:space="preserve"> </w:t>
      </w:r>
      <w:r>
        <w:t xml:space="preserve">after the certificate has expired. In addition, they are likely to see a decrease in revenues</w:t>
      </w:r>
      <w:r>
        <w:t xml:space="preserve"> </w:t>
      </w:r>
      <w:r>
        <w:t xml:space="preserve">linked to a reduction in the export of used vehicles which do not meet the roadworthiness</w:t>
      </w:r>
      <w:r>
        <w:t xml:space="preserve"> </w:t>
      </w:r>
      <w:r>
        <w:t xml:space="preserve">requirement estimated at 51 million EUR (PO6B) respectively 88 million EUR (PO6C).</w:t>
      </w:r>
      <w:r>
        <w:t xml:space="preserve"> </w:t>
      </w:r>
      <w:r>
        <w:t xml:space="preserve">They would then have to sell these vehicles as ELVs to ATFs in the EU, at a lower price than</w:t>
      </w:r>
      <w:r>
        <w:t xml:space="preserve"> </w:t>
      </w:r>
      <w:r>
        <w:t xml:space="preserve">what they could have obtained for exporting them.</w:t>
      </w:r>
      <w:r>
        <w:br/>
      </w:r>
      <w:r>
        <w:t xml:space="preserve">Operators from the informal sector repairing and treating L3e-L7e category vehicles</w:t>
      </w:r>
      <w:r>
        <w:br/>
      </w:r>
      <w:r>
        <w:t xml:space="preserve">would also be affected as they would have to upgrade their standards and facilities to become</w:t>
      </w:r>
      <w:r>
        <w:t xml:space="preserve"> </w:t>
      </w:r>
      <w:r>
        <w:t xml:space="preserve">officially authorised to treat these vehicles at end-of-life. This would require investments and</w:t>
      </w:r>
      <w:r>
        <w:t xml:space="preserve"> </w:t>
      </w:r>
      <w:r>
        <w:t xml:space="preserve">possibly represent a loss of activities for those which are not able or willing to become an</w:t>
      </w:r>
      <w:r>
        <w:t xml:space="preserve"> </w:t>
      </w:r>
      <w:r>
        <w:t xml:space="preserve">authorised treatment facility. More information on the impacts of proposed measures on</w:t>
      </w:r>
      <w:r>
        <w:t xml:space="preserve"> </w:t>
      </w:r>
      <w:r>
        <w:t xml:space="preserve">SMEs can be found in Annex 13.</w:t>
      </w:r>
      <w:r>
        <w:br/>
      </w:r>
      <w:r>
        <w:t xml:space="preserve">6.5.3 Contribution to SDGs</w:t>
      </w:r>
      <w:r>
        <w:t xml:space="preserve"> </w:t>
      </w:r>
      <w:r>
        <w:t xml:space="preserve">Figure 3 visualises the contribution of the policy options to the SDGs. On the left-hand</w:t>
      </w:r>
      <w:r>
        <w:t xml:space="preserve"> </w:t>
      </w:r>
      <w:r>
        <w:t xml:space="preserve">‘design and production’ side of the diagram, policy options PO1 and PO2 contribute mostly</w:t>
      </w:r>
      <w:r>
        <w:t xml:space="preserve"> </w:t>
      </w:r>
      <w:r>
        <w:t xml:space="preserve">to sustainable innovations (SDG9), responsible consumption and production with a lower</w:t>
      </w:r>
      <w:r>
        <w:t xml:space="preserve"> </w:t>
      </w:r>
      <w:r>
        <w:t xml:space="preserve">environmental footprint (SDG12) and climate action (SDG13). The collection and recycling</w:t>
      </w:r>
      <w:r>
        <w:t xml:space="preserve"> </w:t>
      </w:r>
      <w:r>
        <w:t xml:space="preserve">options PO3 and PO4 contribute to the same SDGs and to less pollution water and air</w:t>
      </w:r>
      <w:r>
        <w:t xml:space="preserve"> </w:t>
      </w:r>
      <w:r>
        <w:t xml:space="preserve">pollution (SDG14 and SDG15) to a lesser extent. PO5 improves partnerships for the goals</w:t>
      </w:r>
      <w:r>
        <w:t xml:space="preserve"> </w:t>
      </w:r>
      <w:r>
        <w:t xml:space="preserve">(SDG17). See Annex 3.3 for more details.</w:t>
      </w:r>
      <w:r>
        <w:br/>
      </w:r>
      <w:r>
        <w:t xml:space="preserve">Figure 3 Contribution of the Regulation to the SDGs</w:t>
      </w:r>
    </w:p>
    <w:p>
      <w:pPr>
        <w:pStyle w:val="BodyText"/>
      </w:pPr>
      <w:r>
        <w:t xml:space="preserve">49</w:t>
      </w:r>
    </w:p>
    <w:p>
      <w:pPr>
        <w:pStyle w:val="Compact"/>
        <w:numPr>
          <w:ilvl w:val="0"/>
          <w:numId w:val="1005"/>
        </w:numPr>
      </w:pPr>
      <w:r>
        <w:t xml:space="preserve">HOW DO THE OPTIONS COMPARE?</w:t>
      </w:r>
      <w:r>
        <w:t xml:space="preserve"> </w:t>
      </w:r>
      <w:r>
        <w:t xml:space="preserve">7.1</w:t>
      </w:r>
      <w:r>
        <w:t xml:space="preserve"> </w:t>
      </w:r>
      <w:r>
        <w:t xml:space="preserve">Summary of impacts and costs/ benefits</w:t>
      </w:r>
      <w:r>
        <w:t xml:space="preserve"> </w:t>
      </w:r>
      <w:r>
        <w:t xml:space="preserve">Table 10 provides a qualitative overview of the main environmental benefits149 and</w:t>
      </w:r>
      <w:r>
        <w:t xml:space="preserve"> </w:t>
      </w:r>
      <w:r>
        <w:t xml:space="preserve">administrative costs for the 3RTA policy options for PO1. As indicated in Section 6, the</w:t>
      </w:r>
      <w:r>
        <w:t xml:space="preserve"> </w:t>
      </w:r>
      <w:r>
        <w:t xml:space="preserve">environmental impacts of the options do materialise many years later at end-of-life and are</w:t>
      </w:r>
      <w:r>
        <w:t xml:space="preserve"> </w:t>
      </w:r>
      <w:r>
        <w:t xml:space="preserve">thus not quantified but evaluated qualitatively. A growing incorporation of circularity</w:t>
      </w:r>
      <w:r>
        <w:t xml:space="preserve"> </w:t>
      </w:r>
      <w:r>
        <w:t xml:space="preserve">requirements in the design and production of new vehicles is regarded important to achieve</w:t>
      </w:r>
      <w:r>
        <w:t xml:space="preserve"> </w:t>
      </w:r>
      <w:r>
        <w:t xml:space="preserve">the long-term circularity objectives in the automotive sector, at relatively limited</w:t>
      </w:r>
      <w:r>
        <w:t xml:space="preserve"> </w:t>
      </w:r>
      <w:r>
        <w:t xml:space="preserve">administrative costs as presented below, even for the most comprehensive PO1C (incl. PO1A</w:t>
      </w:r>
      <w:r>
        <w:t xml:space="preserve"> </w:t>
      </w:r>
      <w:r>
        <w:t xml:space="preserve">and PO1B measures). The qualitative evaluation on the reduction of substances of concern is</w:t>
      </w:r>
      <w:r>
        <w:t xml:space="preserve"> </w:t>
      </w:r>
      <w:r>
        <w:t xml:space="preserve">available in Annex 7.1, here the hybrid approach of PO1C offers the best cost – benefit</w:t>
      </w:r>
      <w:r>
        <w:t xml:space="preserve"> </w:t>
      </w:r>
      <w:r>
        <w:t xml:space="preserve">balance.</w:t>
      </w:r>
      <w:r>
        <w:br/>
      </w:r>
      <w:r>
        <w:t xml:space="preserve">Table 10 Comparison and summary of impacts, PO1 - Design Circular, 2035.</w:t>
      </w:r>
      <w:r>
        <w:t xml:space="preserve"> </w:t>
      </w:r>
      <w:r>
        <w:t xml:space="preserve">PO1 Costs and benefits</w:t>
      </w:r>
      <w:r>
        <w:br/>
      </w:r>
      <w:r>
        <w:t xml:space="preserve">(in 2035, compared to baseline, excl. admin)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Environmental benefits (qualitative)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1</w:t>
      </w:r>
      <w:r>
        <w:t xml:space="preserve"> </w:t>
      </w:r>
      <w:r>
        <w:t xml:space="preserve">3RTA - Circularity at design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1</w:t>
      </w:r>
      <w:r>
        <w:t xml:space="preserve"> </w:t>
      </w:r>
      <w:r>
        <w:t xml:space="preserve">Reduction substances of concern</w:t>
      </w:r>
    </w:p>
    <w:p>
      <w:pPr>
        <w:pStyle w:val="Compact"/>
        <w:numPr>
          <w:ilvl w:val="0"/>
          <w:numId w:val="1006"/>
        </w:numPr>
      </w:pPr>
      <w:r>
        <w:t xml:space="preserve">(0/+)</w:t>
      </w:r>
      <w:r>
        <w:t xml:space="preserve"> </w:t>
      </w:r>
      <w:r>
        <w:t xml:space="preserve">(+)</w:t>
      </w:r>
      <w:r>
        <w:t xml:space="preserve"> </w:t>
      </w:r>
      <w:r>
        <w:t xml:space="preserve">Admin burden (3RTA in Million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1</w:t>
      </w:r>
      <w:r>
        <w:t xml:space="preserve"> </w:t>
      </w:r>
      <w:r>
        <w:t xml:space="preserve">Manufacturers, authorities (recurrent)</w:t>
      </w:r>
      <w:r>
        <w:t xml:space="preserve"> </w:t>
      </w:r>
      <w:r>
        <w:t xml:space="preserve">-0.8</w:t>
      </w:r>
      <w:r>
        <w:t xml:space="preserve"> </w:t>
      </w:r>
      <w:r>
        <w:t xml:space="preserve">-3.8</w:t>
      </w:r>
      <w:r>
        <w:t xml:space="preserve"> </w:t>
      </w:r>
      <w:r>
        <w:t xml:space="preserve">-5.6</w:t>
      </w:r>
      <w:r>
        <w:t xml:space="preserve"> </w:t>
      </w:r>
      <w:r>
        <w:t xml:space="preserve">1</w:t>
      </w:r>
      <w:r>
        <w:t xml:space="preserve"> </w:t>
      </w:r>
      <w:r>
        <w:t xml:space="preserve">Manufacturers, EC (one-off)</w:t>
      </w:r>
    </w:p>
    <w:p>
      <w:pPr>
        <w:pStyle w:val="FirstParagraph"/>
      </w:pPr>
      <w:r>
        <w:t xml:space="preserve">-2.6</w:t>
      </w:r>
      <w:r>
        <w:t xml:space="preserve"> </w:t>
      </w:r>
      <w:r>
        <w:t xml:space="preserve">Job creation (in FTE)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1</w:t>
      </w:r>
      <w:r>
        <w:t xml:space="preserve"> </w:t>
      </w:r>
      <w:r>
        <w:t xml:space="preserve">Manufacturers 3RTA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  <w:r>
        <w:t xml:space="preserve"> </w:t>
      </w:r>
      <w:r>
        <w:t xml:space="preserve">+5</w:t>
      </w:r>
    </w:p>
    <w:p>
      <w:pPr>
        <w:pStyle w:val="BodyText"/>
      </w:pPr>
      <w:r>
        <w:t xml:space="preserve">Since materials production is particularly energy intensive, the related environmental benefits</w:t>
      </w:r>
      <w:r>
        <w:t xml:space="preserve"> </w:t>
      </w:r>
      <w:r>
        <w:t xml:space="preserve">of using recycled content, improving collection and recycling are expressed in GHG savings</w:t>
      </w:r>
      <w:r>
        <w:t xml:space="preserve"> </w:t>
      </w:r>
      <w:r>
        <w:t xml:space="preserve">as the primary environmental impact category for comparison for PO2-PO6150. Table 11</w:t>
      </w:r>
      <w:r>
        <w:t xml:space="preserve"> </w:t>
      </w:r>
      <w:r>
        <w:t xml:space="preserve">provides an overview of the main environmental benefits and related costs to the recycled</w:t>
      </w:r>
      <w:r>
        <w:t xml:space="preserve"> </w:t>
      </w:r>
      <w:r>
        <w:t xml:space="preserve">content targets for plastics and steel for PO2. For plastics recycled content, the additional</w:t>
      </w:r>
      <w:r>
        <w:t xml:space="preserve"> </w:t>
      </w:r>
      <w:r>
        <w:t xml:space="preserve">costs for PO2C in comparison with PO2B are high against marginal environmental benefits.</w:t>
      </w:r>
      <w:r>
        <w:t xml:space="preserve"> </w:t>
      </w:r>
      <w:r>
        <w:t xml:space="preserve">The steel recycled content target of PO2B provides significant GHG savings against limited</w:t>
      </w:r>
      <w:r>
        <w:t xml:space="preserve"> </w:t>
      </w:r>
      <w:r>
        <w:t xml:space="preserve">additional costs.</w:t>
      </w:r>
      <w:r>
        <w:t xml:space="preserve"> </w:t>
      </w:r>
      <w:r>
        <w:t xml:space="preserve">Table 11 Comparison and summary of impacts, PO2 - Recycled content, 2035.</w:t>
      </w:r>
      <w:r>
        <w:t xml:space="preserve"> </w:t>
      </w:r>
      <w:r>
        <w:t xml:space="preserve">PO2 Costs and benefits</w:t>
      </w:r>
      <w:r>
        <w:br/>
      </w:r>
      <w:r>
        <w:t xml:space="preserve">(in 2035, compared to baseline, excl. admin)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Environmental benefits (in kton of materials)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Materials recycled (steel RC)</w:t>
      </w:r>
      <w:r>
        <w:t xml:space="preserve"> </w:t>
      </w:r>
      <w:r>
        <w:t xml:space="preserve">0</w:t>
      </w:r>
      <w:r>
        <w:t xml:space="preserve"> </w:t>
      </w:r>
      <w:r>
        <w:t xml:space="preserve">+505</w:t>
      </w:r>
      <w:r>
        <w:t xml:space="preserve"> </w:t>
      </w:r>
      <w:r>
        <w:t xml:space="preserve">+1,212</w:t>
      </w:r>
      <w:r>
        <w:t xml:space="preserve"> </w:t>
      </w:r>
      <w:r>
        <w:t xml:space="preserve">2</w:t>
      </w:r>
      <w:r>
        <w:t xml:space="preserve"> </w:t>
      </w:r>
      <w:r>
        <w:t xml:space="preserve">Materials recycled (plastics RC)</w:t>
      </w:r>
      <w:r>
        <w:t xml:space="preserve"> </w:t>
      </w:r>
      <w:r>
        <w:t xml:space="preserve">+240</w:t>
      </w:r>
      <w:r>
        <w:t xml:space="preserve"> </w:t>
      </w:r>
      <w:r>
        <w:t xml:space="preserve">+713</w:t>
      </w:r>
      <w:r>
        <w:t xml:space="preserve"> </w:t>
      </w:r>
      <w:r>
        <w:t xml:space="preserve">+873</w:t>
      </w:r>
      <w:r>
        <w:t xml:space="preserve"> </w:t>
      </w:r>
      <w:r>
        <w:t xml:space="preserve">GHG savings (kton of CO2-eq)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GHG savings production (steel RC)</w:t>
      </w:r>
      <w:r>
        <w:t xml:space="preserve"> </w:t>
      </w:r>
      <w:r>
        <w:t xml:space="preserve">0</w:t>
      </w:r>
      <w:r>
        <w:t xml:space="preserve"> </w:t>
      </w:r>
      <w:r>
        <w:t xml:space="preserve">+585</w:t>
      </w:r>
      <w:r>
        <w:t xml:space="preserve"> </w:t>
      </w:r>
      <w:r>
        <w:t xml:space="preserve">+1,404</w:t>
      </w:r>
      <w:r>
        <w:t xml:space="preserve"> </w:t>
      </w:r>
      <w:r>
        <w:t xml:space="preserve">2</w:t>
      </w:r>
      <w:r>
        <w:t xml:space="preserve"> </w:t>
      </w:r>
      <w:r>
        <w:t xml:space="preserve">GHG savings production (plastics RC)</w:t>
      </w:r>
      <w:r>
        <w:t xml:space="preserve"> </w:t>
      </w:r>
      <w:r>
        <w:t xml:space="preserve">+90</w:t>
      </w:r>
      <w:r>
        <w:t xml:space="preserve"> </w:t>
      </w:r>
      <w:r>
        <w:t xml:space="preserve">+314</w:t>
      </w:r>
      <w:r>
        <w:t xml:space="preserve"> </w:t>
      </w:r>
      <w:r>
        <w:t xml:space="preserve">+376</w:t>
      </w:r>
    </w:p>
    <w:p>
      <w:pPr>
        <w:pStyle w:val="BodyText"/>
      </w:pPr>
      <w:r>
        <w:t xml:space="preserve">149 Except for the recycled content related GHG savings of PO2 and its financial relevancy for the future functioning of ETS</w:t>
      </w:r>
      <w:r>
        <w:t xml:space="preserve"> </w:t>
      </w:r>
      <w:r>
        <w:t xml:space="preserve">/ CBAM, the other GHG savings cannot be attributed unambiguously to individual economic operators and thus not be</w:t>
      </w:r>
      <w:r>
        <w:t xml:space="preserve"> </w:t>
      </w:r>
      <w:r>
        <w:t xml:space="preserve">directly capitalised using available financial instruments. Therefore ‘monetised GHG savings’ is used in below tables except</w:t>
      </w:r>
      <w:r>
        <w:t xml:space="preserve"> </w:t>
      </w:r>
      <w:r>
        <w:t xml:space="preserve">in the case of PO2 where ‘avoided CO2 taxation under ETS’ is used to illustrate its attribution potential. This approach is in</w:t>
      </w:r>
      <w:r>
        <w:t xml:space="preserve"> </w:t>
      </w:r>
      <w:r>
        <w:t xml:space="preserve">line with quantifying non-market benefits as described in Tool 14 of the Better Regulation Guidance and Tool 23 related to</w:t>
      </w:r>
      <w:r>
        <w:t xml:space="preserve"> </w:t>
      </w:r>
      <w:r>
        <w:t xml:space="preserve">monetising environmental impacts for the purpose of Cost Benefit Analysis and the BCR as determined in Section 7.1</w:t>
      </w:r>
      <w:r>
        <w:t xml:space="preserve"> </w:t>
      </w:r>
      <w:r>
        <w:t xml:space="preserve">150 European Commission, Directorate-General for Mobility and Transport, Essen, H., Fiorello, D., El Beyrouty, K., et al.,</w:t>
      </w:r>
      <w:r>
        <w:t xml:space="preserve"> </w:t>
      </w:r>
      <w:r>
        <w:t xml:space="preserve">Handbook on the external costs of transport: version 2019 – 1.1, Publications Office, 2020,</w:t>
      </w:r>
      <w:r>
        <w:t xml:space="preserve"> </w:t>
      </w:r>
      <w:r>
        <w:t xml:space="preserve">https://data.europa.eu/doi/10.2832/51388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Costs (M EUR, excl. admin)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Costs production (steel RC)</w:t>
      </w:r>
      <w:r>
        <w:t xml:space="preserve"> </w:t>
      </w:r>
      <w:r>
        <w:t xml:space="preserve">0</w:t>
      </w:r>
      <w:r>
        <w:t xml:space="preserve"> </w:t>
      </w:r>
      <w:r>
        <w:t xml:space="preserve">-71</w:t>
      </w:r>
      <w:r>
        <w:t xml:space="preserve"> </w:t>
      </w:r>
      <w:r>
        <w:t xml:space="preserve">-170</w:t>
      </w:r>
      <w:r>
        <w:t xml:space="preserve"> </w:t>
      </w:r>
      <w:r>
        <w:t xml:space="preserve">2</w:t>
      </w:r>
      <w:r>
        <w:t xml:space="preserve"> </w:t>
      </w:r>
      <w:r>
        <w:t xml:space="preserve">Costs production (plastics RC)</w:t>
      </w:r>
      <w:r>
        <w:t xml:space="preserve"> </w:t>
      </w:r>
      <w:r>
        <w:t xml:space="preserve">-326</w:t>
      </w:r>
      <w:r>
        <w:t xml:space="preserve"> </w:t>
      </w:r>
      <w:r>
        <w:t xml:space="preserve">-745</w:t>
      </w:r>
      <w:r>
        <w:t xml:space="preserve"> </w:t>
      </w:r>
      <w:r>
        <w:t xml:space="preserve">-1,171</w:t>
      </w:r>
      <w:r>
        <w:t xml:space="preserve"> </w:t>
      </w:r>
      <w:r>
        <w:t xml:space="preserve">Revenues (M EUR, excl. admin)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Revenues production (steel RC)</w:t>
      </w:r>
      <w:r>
        <w:t xml:space="preserve"> </w:t>
      </w:r>
      <w:r>
        <w:t xml:space="preserve">0</w:t>
      </w:r>
      <w:r>
        <w:t xml:space="preserve"> </w:t>
      </w:r>
      <w:r>
        <w:t xml:space="preserve">+67</w:t>
      </w:r>
      <w:r>
        <w:t xml:space="preserve"> </w:t>
      </w:r>
      <w:r>
        <w:t xml:space="preserve">+160</w:t>
      </w:r>
      <w:r>
        <w:t xml:space="preserve"> </w:t>
      </w:r>
      <w:r>
        <w:t xml:space="preserve">2</w:t>
      </w:r>
      <w:r>
        <w:t xml:space="preserve"> </w:t>
      </w:r>
      <w:r>
        <w:t xml:space="preserve">Revenues production (plastics RC)</w:t>
      </w:r>
      <w:r>
        <w:t xml:space="preserve"> </w:t>
      </w:r>
      <w:r>
        <w:t xml:space="preserve">+216</w:t>
      </w:r>
      <w:r>
        <w:t xml:space="preserve"> </w:t>
      </w:r>
      <w:r>
        <w:t xml:space="preserve">+602</w:t>
      </w:r>
      <w:r>
        <w:t xml:space="preserve"> </w:t>
      </w:r>
      <w:r>
        <w:t xml:space="preserve">+739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Avoided CO2 taxation ETS (steel RC)</w:t>
      </w:r>
      <w:r>
        <w:t xml:space="preserve"> </w:t>
      </w:r>
      <w:r>
        <w:t xml:space="preserve">0</w:t>
      </w:r>
      <w:r>
        <w:t xml:space="preserve"> </w:t>
      </w:r>
      <w:r>
        <w:t xml:space="preserve">+133</w:t>
      </w:r>
      <w:r>
        <w:t xml:space="preserve"> </w:t>
      </w:r>
      <w:r>
        <w:t xml:space="preserve">+318</w:t>
      </w:r>
      <w:r>
        <w:t xml:space="preserve"> </w:t>
      </w:r>
      <w:r>
        <w:t xml:space="preserve">2</w:t>
      </w:r>
      <w:r>
        <w:t xml:space="preserve"> </w:t>
      </w:r>
      <w:r>
        <w:t xml:space="preserve">Avoided CO2 taxation ETS (plastics RC)</w:t>
      </w:r>
      <w:r>
        <w:t xml:space="preserve"> </w:t>
      </w:r>
      <w:r>
        <w:t xml:space="preserve">+20</w:t>
      </w:r>
      <w:r>
        <w:t xml:space="preserve"> </w:t>
      </w:r>
      <w:r>
        <w:t xml:space="preserve">+71</w:t>
      </w:r>
      <w:r>
        <w:t xml:space="preserve"> </w:t>
      </w:r>
      <w:r>
        <w:t xml:space="preserve">+85</w:t>
      </w:r>
      <w:r>
        <w:t xml:space="preserve"> </w:t>
      </w:r>
      <w:r>
        <w:t xml:space="preserve">Admin burden (3RTA in Million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Manufacturers, TA authorities (recurrent)</w:t>
      </w:r>
      <w:r>
        <w:t xml:space="preserve"> </w:t>
      </w:r>
      <w:r>
        <w:t xml:space="preserve">-0.24</w:t>
      </w:r>
      <w:r>
        <w:t xml:space="preserve"> </w:t>
      </w:r>
      <w:r>
        <w:t xml:space="preserve">-0.24</w:t>
      </w:r>
      <w:r>
        <w:t xml:space="preserve"> </w:t>
      </w:r>
      <w:r>
        <w:t xml:space="preserve">-0.33</w:t>
      </w:r>
      <w:r>
        <w:t xml:space="preserve"> </w:t>
      </w:r>
      <w:r>
        <w:t xml:space="preserve">Job creation (in FTE)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2</w:t>
      </w:r>
      <w:r>
        <w:t xml:space="preserve"> </w:t>
      </w:r>
      <w:r>
        <w:t xml:space="preserve">Manufacturers</w:t>
      </w:r>
      <w:r>
        <w:t xml:space="preserve"> </w:t>
      </w:r>
      <w:r>
        <w:t xml:space="preserve">+1,642</w:t>
      </w:r>
      <w:r>
        <w:t xml:space="preserve"> </w:t>
      </w:r>
      <w:r>
        <w:t xml:space="preserve">+3,264</w:t>
      </w:r>
      <w:r>
        <w:t xml:space="preserve"> </w:t>
      </w:r>
      <w:r>
        <w:t xml:space="preserve">+6,529</w:t>
      </w:r>
      <w:r>
        <w:t xml:space="preserve"> </w:t>
      </w:r>
      <w:r>
        <w:t xml:space="preserve">2</w:t>
      </w:r>
      <w:r>
        <w:t xml:space="preserve"> </w:t>
      </w:r>
      <w:r>
        <w:t xml:space="preserve">SMEs: ATFs+shredders</w:t>
      </w:r>
      <w:r>
        <w:t xml:space="preserve"> </w:t>
      </w:r>
      <w:r>
        <w:t xml:space="preserve">+598</w:t>
      </w:r>
      <w:r>
        <w:t xml:space="preserve"> </w:t>
      </w:r>
      <w:r>
        <w:t xml:space="preserve">+1,196</w:t>
      </w:r>
      <w:r>
        <w:t xml:space="preserve"> </w:t>
      </w:r>
      <w:r>
        <w:t xml:space="preserve">+1,794</w:t>
      </w:r>
    </w:p>
    <w:p>
      <w:pPr>
        <w:pStyle w:val="BodyText"/>
      </w:pPr>
      <w:r>
        <w:t xml:space="preserve">For PO3, Table 12 shows the additional amounts recycled at higher quality are comparable</w:t>
      </w:r>
      <w:r>
        <w:t xml:space="preserve"> </w:t>
      </w:r>
      <w:r>
        <w:t xml:space="preserve">for PO3B (incl. PO3A) and PO3C (incl. PO3A and PO3B measures), but the GHG savings</w:t>
      </w:r>
      <w:r>
        <w:t xml:space="preserve"> </w:t>
      </w:r>
      <w:r>
        <w:t xml:space="preserve">are higher for PO3B due to improved aluminium separation as the main factor. The costs for</w:t>
      </w:r>
      <w:r>
        <w:t xml:space="preserve"> </w:t>
      </w:r>
      <w:r>
        <w:t xml:space="preserve">the recycling option PO3A are much lower compared to the environmentally more effective</w:t>
      </w:r>
      <w:r>
        <w:t xml:space="preserve"> </w:t>
      </w:r>
      <w:r>
        <w:t xml:space="preserve">options PO3B (see Annex 8.3 for details). Removal obligation prior to shredding of e-drive</w:t>
      </w:r>
      <w:r>
        <w:t xml:space="preserve"> </w:t>
      </w:r>
      <w:r>
        <w:t xml:space="preserve">motor is estimated to contribute around 100 and 500 jobs in 2030 and 2040, generating</w:t>
      </w:r>
      <w:r>
        <w:t xml:space="preserve"> </w:t>
      </w:r>
      <w:r>
        <w:t xml:space="preserve">specific additional costs at professional dismantler’s level but also generating higher revenues</w:t>
      </w:r>
      <w:r>
        <w:t xml:space="preserve"> </w:t>
      </w:r>
      <w:r>
        <w:t xml:space="preserve">at the value chain level by 2040151.</w:t>
      </w:r>
      <w:r>
        <w:t xml:space="preserve"> </w:t>
      </w:r>
      <w:r>
        <w:t xml:space="preserve">Table 12 Comparison and summary of impacts, PO3 - Treat Better, 2035.</w:t>
      </w:r>
      <w:r>
        <w:t xml:space="preserve"> </w:t>
      </w:r>
      <w:r>
        <w:t xml:space="preserve">PO3 Costs and benefits</w:t>
      </w:r>
      <w:r>
        <w:br/>
      </w:r>
      <w:r>
        <w:t xml:space="preserve">(in 2035, compared to baseline, excl. admin)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Environmental benefits (in kton of materials)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+942</w:t>
      </w:r>
      <w:r>
        <w:t xml:space="preserve"> </w:t>
      </w:r>
      <w:r>
        <w:t xml:space="preserve">+1,888</w:t>
      </w:r>
      <w:r>
        <w:t xml:space="preserve"> </w:t>
      </w:r>
      <w:r>
        <w:t xml:space="preserve">+1,984</w:t>
      </w:r>
      <w:r>
        <w:t xml:space="preserve"> </w:t>
      </w:r>
      <w:r>
        <w:t xml:space="preserve">GHG savings (ktons of CO2-eq)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3</w:t>
      </w:r>
      <w:r>
        <w:t xml:space="preserve"> </w:t>
      </w:r>
      <w:r>
        <w:t xml:space="preserve">GHG savings recycling (N1,M1)</w:t>
      </w:r>
      <w:r>
        <w:t xml:space="preserve"> </w:t>
      </w:r>
      <w:r>
        <w:t xml:space="preserve">+1,378</w:t>
      </w:r>
      <w:r>
        <w:t xml:space="preserve"> </w:t>
      </w:r>
      <w:r>
        <w:t xml:space="preserve">+3,688</w:t>
      </w:r>
      <w:r>
        <w:t xml:space="preserve"> </w:t>
      </w:r>
      <w:r>
        <w:t xml:space="preserve">+2,880</w:t>
      </w:r>
      <w:r>
        <w:t xml:space="preserve"> </w:t>
      </w:r>
      <w:r>
        <w:t xml:space="preserve">Costs (M EUR, excl. admin)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3</w:t>
      </w:r>
      <w:r>
        <w:t xml:space="preserve"> </w:t>
      </w:r>
      <w:r>
        <w:t xml:space="preserve">Costs recycling (N1,M1)</w:t>
      </w:r>
      <w:r>
        <w:t xml:space="preserve"> </w:t>
      </w:r>
      <w:r>
        <w:t xml:space="preserve">-660</w:t>
      </w:r>
      <w:r>
        <w:t xml:space="preserve"> </w:t>
      </w:r>
      <w:r>
        <w:t xml:space="preserve">-1,492</w:t>
      </w:r>
      <w:r>
        <w:t xml:space="preserve"> </w:t>
      </w:r>
      <w:r>
        <w:t xml:space="preserve">-1,219</w:t>
      </w:r>
      <w:r>
        <w:t xml:space="preserve"> </w:t>
      </w:r>
      <w:r>
        <w:t xml:space="preserve">Revenues (M EUR, excl. admin)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3</w:t>
      </w:r>
      <w:r>
        <w:t xml:space="preserve"> </w:t>
      </w:r>
      <w:r>
        <w:t xml:space="preserve">Revenues higher quality (recycling)</w:t>
      </w:r>
      <w:r>
        <w:t xml:space="preserve"> </w:t>
      </w:r>
      <w:r>
        <w:t xml:space="preserve">+412</w:t>
      </w:r>
      <w:r>
        <w:t xml:space="preserve"> </w:t>
      </w:r>
      <w:r>
        <w:t xml:space="preserve">+1,153</w:t>
      </w:r>
      <w:r>
        <w:t xml:space="preserve"> </w:t>
      </w:r>
      <w:r>
        <w:t xml:space="preserve">+851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3</w:t>
      </w:r>
      <w:r>
        <w:t xml:space="preserve"> </w:t>
      </w:r>
      <w:r>
        <w:t xml:space="preserve">Monetised GHG savings at higher quality</w:t>
      </w:r>
      <w:r>
        <w:t xml:space="preserve"> </w:t>
      </w:r>
      <w:r>
        <w:t xml:space="preserve">(recycling)</w:t>
      </w:r>
      <w:r>
        <w:t xml:space="preserve"> </w:t>
      </w:r>
      <w:r>
        <w:t xml:space="preserve">+312</w:t>
      </w:r>
      <w:r>
        <w:t xml:space="preserve"> </w:t>
      </w:r>
      <w:r>
        <w:t xml:space="preserve">+836</w:t>
      </w:r>
      <w:r>
        <w:t xml:space="preserve"> </w:t>
      </w:r>
      <w:r>
        <w:t xml:space="preserve">+653</w:t>
      </w:r>
      <w:r>
        <w:t xml:space="preserve"> </w:t>
      </w:r>
      <w:r>
        <w:t xml:space="preserve">Admin burden (3RTA in Million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3,5</w:t>
      </w:r>
      <w:r>
        <w:t xml:space="preserve"> </w:t>
      </w:r>
      <w:r>
        <w:t xml:space="preserve">SMEs, authorities, PROs (recurrent)</w:t>
      </w:r>
      <w:r>
        <w:t xml:space="preserve"> </w:t>
      </w:r>
      <w:r>
        <w:t xml:space="preserve">-31.7</w:t>
      </w:r>
      <w:r>
        <w:t xml:space="preserve"> </w:t>
      </w:r>
      <w:r>
        <w:t xml:space="preserve">-31.7</w:t>
      </w:r>
      <w:r>
        <w:t xml:space="preserve"> </w:t>
      </w:r>
      <w:r>
        <w:t xml:space="preserve">-31.8</w:t>
      </w:r>
      <w:r>
        <w:t xml:space="preserve"> </w:t>
      </w:r>
      <w:r>
        <w:t xml:space="preserve">Job creation (in FTE)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3</w:t>
      </w:r>
      <w:r>
        <w:t xml:space="preserve"> </w:t>
      </w:r>
      <w:r>
        <w:t xml:space="preserve">SMEs: ATFs+shredders</w:t>
      </w:r>
      <w:r>
        <w:t xml:space="preserve"> </w:t>
      </w:r>
      <w:r>
        <w:t xml:space="preserve">+934</w:t>
      </w:r>
      <w:r>
        <w:t xml:space="preserve"> </w:t>
      </w:r>
      <w:r>
        <w:t xml:space="preserve">+6,224</w:t>
      </w:r>
      <w:r>
        <w:t xml:space="preserve"> </w:t>
      </w:r>
      <w:r>
        <w:t xml:space="preserve">+6,504</w:t>
      </w:r>
      <w:r>
        <w:t xml:space="preserve"> </w:t>
      </w:r>
      <w:r>
        <w:t xml:space="preserve">For collection PO4, Table 13 shows the additional amounts collected and recycled and the</w:t>
      </w:r>
      <w:r>
        <w:t xml:space="preserve"> </w:t>
      </w:r>
      <w:r>
        <w:t xml:space="preserve">GHG savings for the four different Policy Options, where PO4D is including cumulatively all</w:t>
      </w:r>
      <w:r>
        <w:t xml:space="preserve"> </w:t>
      </w:r>
      <w:r>
        <w:t xml:space="preserve">measures under PO4A to PO4C. PO4D has the highest GHG savings with higher costs and</w:t>
      </w:r>
      <w:r>
        <w:t xml:space="preserve"> </w:t>
      </w:r>
      <w:r>
        <w:t xml:space="preserve">revenues as well. This result is without the amplifying effect of the implementation of EPR,</w:t>
      </w:r>
      <w:r>
        <w:t xml:space="preserve"> </w:t>
      </w:r>
      <w:r>
        <w:t xml:space="preserve">which adds another significant +2 million tons of GHG savings, +400 million EUR in</w:t>
      </w:r>
      <w:r>
        <w:t xml:space="preserve"> </w:t>
      </w:r>
      <w:r>
        <w:t xml:space="preserve">revenues, +470 million EUR of monetised monetised GHG savings and -750 million EUR</w:t>
      </w:r>
      <w:r>
        <w:t xml:space="preserve"> </w:t>
      </w:r>
      <w:r>
        <w:t xml:space="preserve">additional costs as presented in section 6.2.4. Detailed results are presented in Annex 8.4 and</w:t>
      </w:r>
      <w:r>
        <w:t xml:space="preserve"> </w:t>
      </w:r>
      <w:r>
        <w:t xml:space="preserve">8.5 for other years, per individual policy option and per stakeholder.</w:t>
      </w:r>
    </w:p>
    <w:p>
      <w:pPr>
        <w:pStyle w:val="BodyText"/>
      </w:pPr>
      <w:r>
        <w:t xml:space="preserve">151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Table 13 Comparison and summary of impacts, PO4 – Collect More, 2035.</w:t>
      </w:r>
      <w:r>
        <w:t xml:space="preserve"> </w:t>
      </w:r>
      <w:r>
        <w:t xml:space="preserve">PO4* Costs and benefits</w:t>
      </w:r>
      <w:r>
        <w:br/>
      </w:r>
      <w:r>
        <w:t xml:space="preserve">(in 2035, compared to baseline, excl. admin)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  <w:r>
        <w:t xml:space="preserve"> </w:t>
      </w:r>
      <w:r>
        <w:t xml:space="preserve">Environmental benefits (in kton of materials)</w:t>
      </w:r>
      <w:r>
        <w:t xml:space="preserve"> </w:t>
      </w:r>
      <w:r>
        <w:t xml:space="preserve">(values in addition to baseline)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+103</w:t>
      </w:r>
      <w:r>
        <w:t xml:space="preserve"> </w:t>
      </w:r>
      <w:r>
        <w:t xml:space="preserve">+446</w:t>
      </w:r>
      <w:r>
        <w:t xml:space="preserve"> </w:t>
      </w:r>
      <w:r>
        <w:t xml:space="preserve">+961</w:t>
      </w:r>
      <w:r>
        <w:t xml:space="preserve"> </w:t>
      </w:r>
      <w:r>
        <w:t xml:space="preserve">+1,533</w:t>
      </w:r>
      <w:r>
        <w:t xml:space="preserve"> </w:t>
      </w:r>
      <w:r>
        <w:t xml:space="preserve">4</w:t>
      </w:r>
      <w:r>
        <w:t xml:space="preserve"> </w:t>
      </w:r>
      <w:r>
        <w:t xml:space="preserve">Vehicles collected and treated more</w:t>
      </w:r>
      <w:r>
        <w:t xml:space="preserve"> </w:t>
      </w:r>
      <w:r>
        <w:t xml:space="preserve">+116,000</w:t>
      </w:r>
      <w:r>
        <w:t xml:space="preserve"> </w:t>
      </w:r>
      <w:r>
        <w:t xml:space="preserve">+500,000</w:t>
      </w:r>
      <w:r>
        <w:t xml:space="preserve"> </w:t>
      </w:r>
      <w:r>
        <w:t xml:space="preserve">+1,100,000 +1,700,000</w:t>
      </w:r>
      <w:r>
        <w:t xml:space="preserve"> </w:t>
      </w:r>
      <w:r>
        <w:t xml:space="preserve">GHG savings (ktons of CO2-eq)</w:t>
      </w:r>
      <w:r>
        <w:t xml:space="preserve"> </w:t>
      </w:r>
      <w:r>
        <w:t xml:space="preserve">(values in addition to baseline)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GHG savings collection + export</w:t>
      </w:r>
      <w:r>
        <w:t xml:space="preserve"> </w:t>
      </w:r>
      <w:r>
        <w:t xml:space="preserve">+353</w:t>
      </w:r>
      <w:r>
        <w:t xml:space="preserve"> </w:t>
      </w:r>
      <w:r>
        <w:t xml:space="preserve">+1,513</w:t>
      </w:r>
      <w:r>
        <w:t xml:space="preserve"> </w:t>
      </w:r>
      <w:r>
        <w:t xml:space="preserve">+3,222</w:t>
      </w:r>
      <w:r>
        <w:t xml:space="preserve"> </w:t>
      </w:r>
      <w:r>
        <w:t xml:space="preserve">+5,218</w:t>
      </w:r>
      <w:r>
        <w:t xml:space="preserve"> </w:t>
      </w:r>
      <w:r>
        <w:t xml:space="preserve">Costs (M EUR, excl. admin)</w:t>
      </w:r>
      <w:r>
        <w:t xml:space="preserve"> </w:t>
      </w:r>
      <w:r>
        <w:t xml:space="preserve">(values in addition to baseline)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Costs collection + export</w:t>
      </w:r>
      <w:r>
        <w:t xml:space="preserve"> </w:t>
      </w:r>
      <w:r>
        <w:t xml:space="preserve">-27</w:t>
      </w:r>
      <w:r>
        <w:t xml:space="preserve"> </w:t>
      </w:r>
      <w:r>
        <w:t xml:space="preserve">-123</w:t>
      </w:r>
      <w:r>
        <w:t xml:space="preserve"> </w:t>
      </w:r>
      <w:r>
        <w:t xml:space="preserve">-416</w:t>
      </w:r>
      <w:r>
        <w:t xml:space="preserve"> </w:t>
      </w:r>
      <w:r>
        <w:t xml:space="preserve">-556</w:t>
      </w:r>
      <w:r>
        <w:t xml:space="preserve"> </w:t>
      </w:r>
      <w:r>
        <w:t xml:space="preserve">Revenues (M EUR, excl. admin)</w:t>
      </w:r>
      <w:r>
        <w:t xml:space="preserve"> </w:t>
      </w:r>
      <w:r>
        <w:t xml:space="preserve">(values in addition to baseline)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Revenues collected + export</w:t>
      </w:r>
      <w:r>
        <w:t xml:space="preserve"> </w:t>
      </w:r>
      <w:r>
        <w:t xml:space="preserve">+26</w:t>
      </w:r>
      <w:r>
        <w:t xml:space="preserve"> </w:t>
      </w:r>
      <w:r>
        <w:t xml:space="preserve">+89</w:t>
      </w:r>
      <w:r>
        <w:t xml:space="preserve"> </w:t>
      </w:r>
      <w:r>
        <w:t xml:space="preserve">+140</w:t>
      </w:r>
      <w:r>
        <w:t xml:space="preserve"> </w:t>
      </w:r>
      <w:r>
        <w:t xml:space="preserve">+332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(values in addition to baseline)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Monetised GHG savings collected extra</w:t>
      </w:r>
      <w:r>
        <w:t xml:space="preserve"> </w:t>
      </w:r>
      <w:r>
        <w:t xml:space="preserve">(incl. export)</w:t>
      </w:r>
      <w:r>
        <w:t xml:space="preserve"> </w:t>
      </w:r>
      <w:r>
        <w:t xml:space="preserve">+80</w:t>
      </w:r>
      <w:r>
        <w:t xml:space="preserve"> </w:t>
      </w:r>
      <w:r>
        <w:t xml:space="preserve">+343</w:t>
      </w:r>
      <w:r>
        <w:t xml:space="preserve"> </w:t>
      </w:r>
      <w:r>
        <w:t xml:space="preserve">+731</w:t>
      </w:r>
      <w:r>
        <w:t xml:space="preserve"> </w:t>
      </w:r>
      <w:r>
        <w:t xml:space="preserve">+1,183</w:t>
      </w:r>
      <w:r>
        <w:t xml:space="preserve"> </w:t>
      </w:r>
      <w:r>
        <w:t xml:space="preserve">Admin burden (3RTA in Million EUR)</w:t>
      </w:r>
      <w:r>
        <w:t xml:space="preserve"> </w:t>
      </w:r>
      <w:r>
        <w:t xml:space="preserve">(values in addition to baseline)</w:t>
      </w:r>
    </w:p>
    <w:p>
      <w:pPr>
        <w:pStyle w:val="BodyText"/>
      </w:pPr>
      <w:r>
        <w:t xml:space="preserve">4,5* SMEs, authorities, manufacturers (recurrent)</w:t>
      </w:r>
      <w:r>
        <w:t xml:space="preserve"> </w:t>
      </w:r>
      <w:r>
        <w:t xml:space="preserve">-35</w:t>
      </w:r>
      <w:r>
        <w:t xml:space="preserve"> </w:t>
      </w:r>
      <w:r>
        <w:t xml:space="preserve">-54</w:t>
      </w:r>
      <w:r>
        <w:t xml:space="preserve"> </w:t>
      </w:r>
      <w:r>
        <w:t xml:space="preserve">-54</w:t>
      </w:r>
      <w:r>
        <w:t xml:space="preserve"> </w:t>
      </w:r>
      <w:r>
        <w:t xml:space="preserve">-54</w:t>
      </w:r>
      <w:r>
        <w:t xml:space="preserve"> </w:t>
      </w:r>
      <w:r>
        <w:t xml:space="preserve">4,5* Authorities (one-off)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-1.35</w:t>
      </w:r>
      <w:r>
        <w:t xml:space="preserve"> </w:t>
      </w:r>
      <w:r>
        <w:t xml:space="preserve">Job creation (in FTE)</w:t>
      </w:r>
      <w:r>
        <w:t xml:space="preserve"> </w:t>
      </w:r>
      <w:r>
        <w:t xml:space="preserve">(values in addition to baseline)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SMEs: ATFs and shredders</w:t>
      </w:r>
      <w:r>
        <w:t xml:space="preserve"> </w:t>
      </w:r>
      <w:r>
        <w:t xml:space="preserve">+328</w:t>
      </w:r>
      <w:r>
        <w:t xml:space="preserve"> </w:t>
      </w:r>
      <w:r>
        <w:t xml:space="preserve">+1,195</w:t>
      </w:r>
      <w:r>
        <w:t xml:space="preserve"> </w:t>
      </w:r>
      <w:r>
        <w:t xml:space="preserve">+2,062</w:t>
      </w:r>
      <w:r>
        <w:t xml:space="preserve"> </w:t>
      </w:r>
      <w:r>
        <w:t xml:space="preserve">+4,374</w:t>
      </w:r>
      <w:r>
        <w:t xml:space="preserve"> </w:t>
      </w:r>
      <w:r>
        <w:t xml:space="preserve">5*</w:t>
      </w:r>
      <w:r>
        <w:t xml:space="preserve"> </w:t>
      </w:r>
      <w:r>
        <w:t xml:space="preserve">Manufacturers, PROs</w:t>
      </w:r>
      <w:r>
        <w:t xml:space="preserve"> </w:t>
      </w:r>
      <w:r>
        <w:t xml:space="preserve">+512</w:t>
      </w:r>
      <w:r>
        <w:t xml:space="preserve"> </w:t>
      </w:r>
      <w:r>
        <w:t xml:space="preserve">+512</w:t>
      </w:r>
      <w:r>
        <w:t xml:space="preserve"> </w:t>
      </w:r>
      <w:r>
        <w:t xml:space="preserve">+512</w:t>
      </w:r>
      <w:r>
        <w:t xml:space="preserve"> </w:t>
      </w:r>
      <w:r>
        <w:t xml:space="preserve">+512</w:t>
      </w:r>
      <w:r>
        <w:t xml:space="preserve"> </w:t>
      </w:r>
      <w:r>
        <w:t xml:space="preserve">* Some administrative burden and job creation include the impacts of EPR elements from PO5.</w:t>
      </w:r>
      <w:r>
        <w:t xml:space="preserve"> </w:t>
      </w:r>
      <w:r>
        <w:t xml:space="preserve">Table 14 shows the results for PO6. For PO6C (incl. PO6A and PO6B measures), the costs</w:t>
      </w:r>
      <w:r>
        <w:t xml:space="preserve"> </w:t>
      </w:r>
      <w:r>
        <w:t xml:space="preserve">and revenues can only be partly quantified due to lack of sufficient data on the impact of</w:t>
      </w:r>
      <w:r>
        <w:t xml:space="preserve"> </w:t>
      </w:r>
      <w:r>
        <w:t xml:space="preserve">measures on design, production and recycled content. The data mentioned below are only</w:t>
      </w:r>
      <w:r>
        <w:t xml:space="preserve"> </w:t>
      </w:r>
      <w:r>
        <w:t xml:space="preserve">indicative and not covering all costs and revenues. PO6B (incl. PO6A) has relatively high</w:t>
      </w:r>
      <w:r>
        <w:t xml:space="preserve"> </w:t>
      </w:r>
      <w:r>
        <w:t xml:space="preserve">environmental benefits due to increased reported collection and treatment of new vehicles at</w:t>
      </w:r>
      <w:r>
        <w:t xml:space="preserve"> </w:t>
      </w:r>
      <w:r>
        <w:t xml:space="preserve">ATFs (see Annex 8.6 for more details), with limited costs/revenue losses for (i) exporters,</w:t>
      </w:r>
      <w:r>
        <w:t xml:space="preserve"> </w:t>
      </w:r>
      <w:r>
        <w:t xml:space="preserve">linked to the requirements to provide the information on the roadworthiness status for the</w:t>
      </w:r>
      <w:r>
        <w:t xml:space="preserve"> </w:t>
      </w:r>
      <w:r>
        <w:t xml:space="preserve">export of lorries and busses, and for (ii) waste treatment operators, linked to the upgrade of</w:t>
      </w:r>
      <w:r>
        <w:t xml:space="preserve"> </w:t>
      </w:r>
      <w:r>
        <w:t xml:space="preserve">facilities dealing with the treatment of end-of-life L3e-L7e category vehicles.</w:t>
      </w:r>
      <w:r>
        <w:br/>
      </w:r>
      <w:r>
        <w:t xml:space="preserve">Table 14 Comparison and summary of impacts, PO6 - Cover more vehicles, 2035.</w:t>
      </w:r>
      <w:r>
        <w:t xml:space="preserve"> </w:t>
      </w:r>
      <w:r>
        <w:t xml:space="preserve">PO6 Costs and benefits</w:t>
      </w:r>
      <w:r>
        <w:br/>
      </w:r>
      <w:r>
        <w:t xml:space="preserve">(2035, compared to baseline, excl. admin)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PO6C*</w:t>
      </w:r>
      <w:r>
        <w:t xml:space="preserve"> </w:t>
      </w:r>
      <w:r>
        <w:t xml:space="preserve">Environmental benefits (in kton of materials)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6</w:t>
      </w:r>
      <w:r>
        <w:t xml:space="preserve"> </w:t>
      </w:r>
      <w:r>
        <w:t xml:space="preserve">Materials arriving at EoL (scope extension)</w:t>
      </w:r>
      <w:r>
        <w:t xml:space="preserve"> </w:t>
      </w:r>
      <w:r>
        <w:t xml:space="preserve">n.a</w:t>
      </w:r>
      <w:r>
        <w:t xml:space="preserve"> </w:t>
      </w:r>
      <w:r>
        <w:t xml:space="preserve">+508</w:t>
      </w:r>
      <w:r>
        <w:t xml:space="preserve"> </w:t>
      </w:r>
      <w:r>
        <w:t xml:space="preserve">+661</w:t>
      </w:r>
      <w:r>
        <w:t xml:space="preserve"> </w:t>
      </w:r>
      <w:r>
        <w:t xml:space="preserve">GHG savings (ktons of CO2-eq)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6</w:t>
      </w:r>
      <w:r>
        <w:t xml:space="preserve"> </w:t>
      </w:r>
      <w:r>
        <w:t xml:space="preserve">GHG savings scope extension (L+HDV)</w:t>
      </w:r>
      <w:r>
        <w:t xml:space="preserve"> </w:t>
      </w:r>
      <w:r>
        <w:t xml:space="preserve">n.a</w:t>
      </w:r>
      <w:r>
        <w:t xml:space="preserve"> </w:t>
      </w:r>
      <w:r>
        <w:t xml:space="preserve">+1,120</w:t>
      </w:r>
      <w:r>
        <w:t xml:space="preserve"> </w:t>
      </w:r>
      <w:r>
        <w:t xml:space="preserve">+1,436</w:t>
      </w:r>
      <w:r>
        <w:t xml:space="preserve"> </w:t>
      </w:r>
      <w:r>
        <w:t xml:space="preserve">Costs (M EUR, excl. admin)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6</w:t>
      </w:r>
      <w:r>
        <w:t xml:space="preserve"> </w:t>
      </w:r>
      <w:r>
        <w:t xml:space="preserve">Costs scope extension (M2,M3,N2,N3)</w:t>
      </w:r>
      <w:r>
        <w:t xml:space="preserve"> </w:t>
      </w:r>
      <w:r>
        <w:t xml:space="preserve">n.a</w:t>
      </w:r>
      <w:r>
        <w:t xml:space="preserve"> </w:t>
      </w:r>
      <w:r>
        <w:t xml:space="preserve">-90</w:t>
      </w:r>
      <w:r>
        <w:t xml:space="preserve"> </w:t>
      </w:r>
      <w:r>
        <w:t xml:space="preserve">-141</w:t>
      </w:r>
      <w:r>
        <w:t xml:space="preserve"> </w:t>
      </w:r>
      <w:r>
        <w:t xml:space="preserve">Revenues (M EUR, excl. admin)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6</w:t>
      </w:r>
      <w:r>
        <w:t xml:space="preserve"> </w:t>
      </w:r>
      <w:r>
        <w:t xml:space="preserve">Revenues scope extension</w:t>
      </w:r>
      <w:r>
        <w:t xml:space="preserve"> </w:t>
      </w:r>
      <w:r>
        <w:t xml:space="preserve">n.a</w:t>
      </w:r>
      <w:r>
        <w:t xml:space="preserve"> </w:t>
      </w:r>
      <w:r>
        <w:t xml:space="preserve">+81</w:t>
      </w:r>
      <w:r>
        <w:t xml:space="preserve"> </w:t>
      </w:r>
      <w:r>
        <w:t xml:space="preserve">+105</w:t>
      </w:r>
      <w:r>
        <w:t xml:space="preserve"> </w:t>
      </w:r>
      <w:r>
        <w:t xml:space="preserve">Monetised GHG savings (M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6</w:t>
      </w:r>
      <w:r>
        <w:t xml:space="preserve"> </w:t>
      </w:r>
      <w:r>
        <w:t xml:space="preserve">Monetised GHG savings (scope extension)</w:t>
      </w:r>
      <w:r>
        <w:t xml:space="preserve"> </w:t>
      </w:r>
      <w:r>
        <w:t xml:space="preserve">n.a</w:t>
      </w:r>
      <w:r>
        <w:t xml:space="preserve"> </w:t>
      </w:r>
      <w:r>
        <w:t xml:space="preserve">+254</w:t>
      </w:r>
      <w:r>
        <w:t xml:space="preserve"> </w:t>
      </w:r>
      <w:r>
        <w:t xml:space="preserve">+326</w:t>
      </w:r>
      <w:r>
        <w:t xml:space="preserve"> </w:t>
      </w:r>
      <w:r>
        <w:t xml:space="preserve">Admin burden (3RTA in Million EUR)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6</w:t>
      </w:r>
      <w:r>
        <w:t xml:space="preserve"> </w:t>
      </w:r>
      <w:r>
        <w:t xml:space="preserve">Manufacturers, authorities, vehicle owners</w:t>
      </w:r>
      <w:r>
        <w:t xml:space="preserve"> </w:t>
      </w:r>
      <w:r>
        <w:t xml:space="preserve">(recurrent)</w:t>
      </w:r>
      <w:r>
        <w:t xml:space="preserve"> </w:t>
      </w:r>
      <w:r>
        <w:t xml:space="preserve">-4.6</w:t>
      </w:r>
      <w:r>
        <w:t xml:space="preserve"> </w:t>
      </w:r>
      <w:r>
        <w:t xml:space="preserve">-13.6</w:t>
      </w:r>
      <w:r>
        <w:t xml:space="preserve"> </w:t>
      </w:r>
      <w:r>
        <w:t xml:space="preserve">-13.7</w:t>
      </w:r>
      <w:r>
        <w:t xml:space="preserve"> </w:t>
      </w:r>
      <w:r>
        <w:t xml:space="preserve">6</w:t>
      </w:r>
      <w:r>
        <w:t xml:space="preserve"> </w:t>
      </w:r>
      <w:r>
        <w:t xml:space="preserve">Manufacturers (one-off)</w:t>
      </w:r>
      <w:r>
        <w:t xml:space="preserve"> </w:t>
      </w:r>
      <w:r>
        <w:t xml:space="preserve">-0.082</w:t>
      </w:r>
      <w:r>
        <w:t xml:space="preserve"> </w:t>
      </w:r>
      <w:r>
        <w:t xml:space="preserve">-0.082</w:t>
      </w:r>
      <w:r>
        <w:t xml:space="preserve"> </w:t>
      </w:r>
      <w:r>
        <w:t xml:space="preserve">-0.082</w:t>
      </w:r>
      <w:r>
        <w:t xml:space="preserve"> </w:t>
      </w:r>
      <w:r>
        <w:t xml:space="preserve">Job creation (in FTE)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6</w:t>
      </w:r>
      <w:r>
        <w:t xml:space="preserve"> </w:t>
      </w:r>
      <w:r>
        <w:t xml:space="preserve">Manufacturers (qualitative)</w:t>
      </w:r>
      <w:r>
        <w:t xml:space="preserve"> </w:t>
      </w:r>
      <w:r>
        <w:t xml:space="preserve">n.a</w:t>
      </w:r>
      <w:r>
        <w:t xml:space="preserve"> </w:t>
      </w:r>
      <w:r>
        <w:t xml:space="preserve">701</w:t>
      </w:r>
      <w:r>
        <w:t xml:space="preserve"> </w:t>
      </w:r>
      <w:r>
        <w:t xml:space="preserve">829</w:t>
      </w:r>
      <w:r>
        <w:t xml:space="preserve"> </w:t>
      </w:r>
      <w:r>
        <w:t xml:space="preserve">* Only impacts of measure M31c (EPR and collection) are assessed.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Cost benefit analysis, cost efficiency, effectiveness, coherence and proportionality</w:t>
      </w:r>
      <w:r>
        <w:t xml:space="preserve"> </w:t>
      </w:r>
      <w:r>
        <w:t xml:space="preserve">Cost benefit analysis</w:t>
      </w:r>
      <w:r>
        <w:t xml:space="preserve"> </w:t>
      </w:r>
      <w:r>
        <w:t xml:space="preserve">Based on the quantitative information available for most policy options (see section 7.1), a</w:t>
      </w:r>
      <w:r>
        <w:t xml:space="preserve"> </w:t>
      </w:r>
      <w:r>
        <w:t xml:space="preserve">presentation and comparison of the benefit - cost ratios (BCR) of the different options is</w:t>
      </w:r>
      <w:r>
        <w:t xml:space="preserve"> </w:t>
      </w:r>
      <w:r>
        <w:t xml:space="preserve">presented in Table 15. A BCR ratio above 1 identifies those options where the benefits</w:t>
      </w:r>
      <w:r>
        <w:t xml:space="preserve"> </w:t>
      </w:r>
      <w:r>
        <w:t xml:space="preserve">outweigh the costs. The higher the ratio, the higher the ‘return on investment’.</w:t>
      </w:r>
      <w:r>
        <w:br/>
      </w:r>
      <w:r>
        <w:t xml:space="preserve">For these ratios, all quantifiable costs and revenues for the policy options, including recurring</w:t>
      </w:r>
      <w:r>
        <w:t xml:space="preserve"> </w:t>
      </w:r>
      <w:r>
        <w:t xml:space="preserve">administrative burden, are taken into consideration. The benefits include revenues linked to</w:t>
      </w:r>
      <w:r>
        <w:t xml:space="preserve"> </w:t>
      </w:r>
      <w:r>
        <w:t xml:space="preserve">additional material recovery as well as the environmental benefits in the forms of GHG</w:t>
      </w:r>
      <w:r>
        <w:t xml:space="preserve"> </w:t>
      </w:r>
      <w:r>
        <w:t xml:space="preserve">savings which could be monetised. The costs include all treatment costs (including investment</w:t>
      </w:r>
      <w:r>
        <w:t xml:space="preserve"> </w:t>
      </w:r>
      <w:r>
        <w:t xml:space="preserve">costs) and lost revenue potential in the case of export reduction. Due to their different nature</w:t>
      </w:r>
      <w:r>
        <w:t xml:space="preserve"> </w:t>
      </w:r>
      <w:r>
        <w:t xml:space="preserve">or insufficient data, other external environmental costs or revenues, like health benefits,</w:t>
      </w:r>
      <w:r>
        <w:t xml:space="preserve"> </w:t>
      </w:r>
      <w:r>
        <w:t xml:space="preserve">reduced air pollution (in developing countries due to higher quality exported vehicles), or the</w:t>
      </w:r>
      <w:r>
        <w:t xml:space="preserve"> </w:t>
      </w:r>
      <w:r>
        <w:t xml:space="preserve">externalities related to reduced energy consumption, fossil fuel and raw material dependencies</w:t>
      </w:r>
      <w:r>
        <w:t xml:space="preserve"> </w:t>
      </w:r>
      <w:r>
        <w:t xml:space="preserve">are not monetised. Therefore, the values of Table 15 are to be regarded as conservative</w:t>
      </w:r>
      <w:r>
        <w:t xml:space="preserve"> </w:t>
      </w:r>
      <w:r>
        <w:t xml:space="preserve">estimates for the full societal benefits.</w:t>
      </w:r>
      <w:r>
        <w:br/>
      </w:r>
      <w:r>
        <w:t xml:space="preserve">All detailed costs and benefit breakdown are presented in Tables 8.28 – 8.32 of Annex 8.5.2.</w:t>
      </w:r>
      <w:r>
        <w:t xml:space="preserve"> </w:t>
      </w:r>
      <w:r>
        <w:t xml:space="preserve">This also includes a description of the key assumptions and allocations in the case of policy</w:t>
      </w:r>
      <w:r>
        <w:t xml:space="preserve"> </w:t>
      </w:r>
      <w:r>
        <w:t xml:space="preserve">options 2 and 3 that are closely related. Here, specific allocations are applied to enable a fairer</w:t>
      </w:r>
      <w:r>
        <w:t xml:space="preserve"> </w:t>
      </w:r>
      <w:r>
        <w:t xml:space="preserve">and more comparable benchmark for the steel and plastics recycled content targets, based on</w:t>
      </w:r>
      <w:r>
        <w:t xml:space="preserve"> </w:t>
      </w:r>
      <w:r>
        <w:t xml:space="preserve">direct costs and benefits for the combined effect of the recycling efforts for these materials</w:t>
      </w:r>
      <w:r>
        <w:t xml:space="preserve"> </w:t>
      </w:r>
      <w:r>
        <w:t xml:space="preserve">(PO3) that simultaneously enable the uptake of recycled content (PO2). See Annex 8.5.2 for</w:t>
      </w:r>
      <w:r>
        <w:t xml:space="preserve"> </w:t>
      </w:r>
      <w:r>
        <w:t xml:space="preserve">the details and specific assumptions applied.</w:t>
      </w:r>
      <w:r>
        <w:t xml:space="preserve"> </w:t>
      </w:r>
      <w:r>
        <w:t xml:space="preserve">Table 15 Benefit – costs ratios (BCR) per policy option, 2035</w:t>
      </w:r>
      <w:r>
        <w:t xml:space="preserve"> </w:t>
      </w:r>
      <w:r>
        <w:t xml:space="preserve">Benefit / Cost ratios</w:t>
      </w:r>
      <w:r>
        <w:t xml:space="preserve"> </w:t>
      </w:r>
      <w:r>
        <w:t xml:space="preserve">(2035, compared to baseline, including recurrent</w:t>
      </w:r>
      <w:r>
        <w:t xml:space="preserve"> </w:t>
      </w:r>
      <w:r>
        <w:t xml:space="preserve">administrative costs)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</w:t>
      </w:r>
      <w:r>
        <w:t xml:space="preserve"> </w:t>
      </w:r>
      <w:r>
        <w:t xml:space="preserve">+ EPR)</w:t>
      </w:r>
      <w:r>
        <w:t xml:space="preserve"> </w:t>
      </w:r>
      <w:r>
        <w:t xml:space="preserve">EUR per ton of CO2 reduction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PO1 3RTA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</w:p>
    <w:p>
      <w:pPr>
        <w:pStyle w:val="BodyText"/>
      </w:pPr>
      <w:r>
        <w:t xml:space="preserve">B/C ratio 3RTA</w:t>
      </w:r>
      <w:r>
        <w:t xml:space="preserve"> </w:t>
      </w:r>
      <w:r>
        <w:t xml:space="preserve">Not assessed quantitatively</w:t>
      </w:r>
      <w:r>
        <w:t xml:space="preserve"> </w:t>
      </w:r>
      <w:r>
        <w:t xml:space="preserve">PO2 + PO3 Steel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B/C ratio design + production, steel RC *1</w:t>
      </w:r>
      <w:r>
        <w:t xml:space="preserve"> </w:t>
      </w:r>
      <w:r>
        <w:t xml:space="preserve">N.A.</w:t>
      </w:r>
      <w:r>
        <w:t xml:space="preserve"> </w:t>
      </w:r>
      <w:r>
        <w:t xml:space="preserve">1.69</w:t>
      </w:r>
      <w:r>
        <w:br/>
      </w:r>
      <w:r>
        <w:t xml:space="preserve">2.38</w:t>
      </w:r>
      <w:r>
        <w:br/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PO2 + PO3 Plastics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B/C ratio design + production, plastics RC *2</w:t>
      </w:r>
      <w:r>
        <w:t xml:space="preserve"> </w:t>
      </w:r>
      <w:r>
        <w:t xml:space="preserve">0.96</w:t>
      </w:r>
      <w:r>
        <w:br/>
      </w:r>
      <w:r>
        <w:t xml:space="preserve">1.21</w:t>
      </w:r>
      <w:r>
        <w:br/>
      </w:r>
      <w:r>
        <w:t xml:space="preserve">0.94</w:t>
      </w:r>
      <w:r>
        <w:br/>
      </w:r>
      <w:r>
        <w:t xml:space="preserve">1.21</w:t>
      </w:r>
      <w:r>
        <w:br/>
      </w:r>
      <w:r>
        <w:t xml:space="preserve">1.21</w:t>
      </w:r>
      <w:r>
        <w:br/>
      </w:r>
      <w:r>
        <w:t xml:space="preserve">PO3 Recycling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</w:p>
    <w:p>
      <w:pPr>
        <w:pStyle w:val="BodyText"/>
      </w:pPr>
      <w:r>
        <w:t xml:space="preserve">B/C ratio recycling *3</w:t>
      </w:r>
      <w:r>
        <w:t xml:space="preserve"> </w:t>
      </w:r>
      <w:r>
        <w:t xml:space="preserve">0.99</w:t>
      </w:r>
      <w:r>
        <w:br/>
      </w:r>
      <w:r>
        <w:t xml:space="preserve">1.22</w:t>
      </w:r>
      <w:r>
        <w:br/>
      </w:r>
      <w:r>
        <w:t xml:space="preserve">1.03</w:t>
      </w:r>
      <w:r>
        <w:br/>
      </w:r>
      <w:r>
        <w:t xml:space="preserve">1.22</w:t>
      </w:r>
      <w:r>
        <w:br/>
      </w:r>
      <w:r>
        <w:t xml:space="preserve">1.24</w:t>
      </w:r>
      <w:r>
        <w:br/>
      </w:r>
      <w:r>
        <w:t xml:space="preserve">PO4 Collection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</w:p>
    <w:p>
      <w:pPr>
        <w:pStyle w:val="BodyText"/>
      </w:pPr>
      <w:r>
        <w:t xml:space="preserve">B/C ratio collection (incl. export)</w:t>
      </w:r>
      <w:r>
        <w:t xml:space="preserve"> </w:t>
      </w:r>
      <w:r>
        <w:t xml:space="preserve">3.97</w:t>
      </w:r>
      <w:r>
        <w:br/>
      </w:r>
      <w:r>
        <w:t xml:space="preserve">3.51</w:t>
      </w:r>
      <w:r>
        <w:br/>
      </w:r>
      <w:r>
        <w:t xml:space="preserve">2.09</w:t>
      </w:r>
      <w:r>
        <w:br/>
      </w:r>
      <w:r>
        <w:t xml:space="preserve">2.73</w:t>
      </w:r>
      <w:r>
        <w:br/>
      </w:r>
      <w:r>
        <w:t xml:space="preserve">2.67</w:t>
      </w:r>
      <w:r>
        <w:br/>
      </w:r>
      <w:r>
        <w:t xml:space="preserve">PO6 Scope extension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</w:p>
    <w:p>
      <w:pPr>
        <w:pStyle w:val="BodyText"/>
      </w:pPr>
      <w:r>
        <w:t xml:space="preserve">B/C ratio scope extension</w:t>
      </w:r>
      <w:r>
        <w:t xml:space="preserve"> </w:t>
      </w:r>
      <w:r>
        <w:t xml:space="preserve">Not</w:t>
      </w:r>
      <w:r>
        <w:t xml:space="preserve"> </w:t>
      </w:r>
      <w:r>
        <w:t xml:space="preserve">assessed</w:t>
      </w:r>
      <w:r>
        <w:t xml:space="preserve"> </w:t>
      </w:r>
      <w:r>
        <w:t xml:space="preserve">3.72</w:t>
      </w:r>
      <w:r>
        <w:t xml:space="preserve"> </w:t>
      </w:r>
      <w:r>
        <w:t xml:space="preserve">Not fully</w:t>
      </w:r>
      <w:r>
        <w:t xml:space="preserve"> </w:t>
      </w:r>
      <w:r>
        <w:t xml:space="preserve">assessed</w:t>
      </w:r>
      <w:r>
        <w:t xml:space="preserve"> </w:t>
      </w:r>
      <w:r>
        <w:t xml:space="preserve">3.72</w:t>
      </w:r>
      <w:r>
        <w:br/>
      </w:r>
      <w:r>
        <w:t xml:space="preserve">3.72</w:t>
      </w:r>
      <w:r>
        <w:br/>
      </w:r>
      <w:r>
        <w:t xml:space="preserve">Benefit / costs ratio</w:t>
      </w:r>
    </w:p>
    <w:p>
      <w:pPr>
        <w:pStyle w:val="BodyText"/>
      </w:pPr>
      <w:r>
        <w:t xml:space="preserve">1.57</w:t>
      </w:r>
      <w:r>
        <w:t xml:space="preserve"> </w:t>
      </w:r>
      <w:r>
        <w:t xml:space="preserve">1.58</w:t>
      </w:r>
      <w:r>
        <w:t xml:space="preserve"> </w:t>
      </w:r>
      <w:r>
        <w:rPr>
          <w:i/>
          <w:iCs/>
        </w:rPr>
        <w:t xml:space="preserve">1 This includes the costs for removal of steel parts at ATFs originally allocated to PO3,</w:t>
      </w:r>
      <w:r>
        <w:rPr>
          <w:i/>
          <w:iCs/>
        </w:rPr>
        <w:t xml:space="preserve"> </w:t>
      </w:r>
      <w:r>
        <w:t xml:space="preserve">2 This includes the avoided</w:t>
      </w:r>
      <w:r>
        <w:t xml:space="preserve"> </w:t>
      </w:r>
      <w:r>
        <w:t xml:space="preserve">emissions from plastics incineration originally allocated to PO3 for the plastics recycled under PO2, *3 This excludes the</w:t>
      </w:r>
      <w:r>
        <w:t xml:space="preserve"> </w:t>
      </w:r>
      <w:r>
        <w:t xml:space="preserve">costs and avoided emissions allocated to PO2 (see Annex 8.5.2 for details and assumptions)</w:t>
      </w:r>
      <w:r>
        <w:t xml:space="preserve"> </w:t>
      </w:r>
      <w:r>
        <w:t xml:space="preserve">For PO2B and PO2C for the steel recycled content, the potential BCR lies significantly</w:t>
      </w:r>
      <w:r>
        <w:t xml:space="preserve"> </w:t>
      </w:r>
      <w:r>
        <w:t xml:space="preserve">above 1 indicating important monetised CO2 savings compared to the related costs for</w:t>
      </w:r>
      <w:r>
        <w:t xml:space="preserve"> </w:t>
      </w:r>
      <w:r>
        <w:t xml:space="preserve">dismantling, sampling and sorting. It must be noted however that there is significant</w:t>
      </w:r>
      <w:r>
        <w:t xml:space="preserve"> </w:t>
      </w:r>
      <w:r>
        <w:t xml:space="preserve">uncertainty on a number of important factors which are critical to set out directly in the future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legislation an adequate level for a recycled content target for steel in new vehicles (see below</w:t>
      </w:r>
      <w:r>
        <w:t xml:space="preserve"> </w:t>
      </w:r>
      <w:r>
        <w:t xml:space="preserve">for more elements on this).</w:t>
      </w:r>
      <w:r>
        <w:br/>
      </w:r>
      <w:r>
        <w:t xml:space="preserve">For plastics, the BCR is lower, with relatively speaking higher investments to realise the</w:t>
      </w:r>
      <w:r>
        <w:t xml:space="preserve"> </w:t>
      </w:r>
      <w:r>
        <w:t xml:space="preserve">monetised CO2 credits in this case. Only PO2B has an acceptable BCR of 1.21. In the case of</w:t>
      </w:r>
      <w:r>
        <w:t xml:space="preserve"> </w:t>
      </w:r>
      <w:r>
        <w:t xml:space="preserve">PO2A, the BCR slightly below 1 is due to relatively high investment costs for a smaller</w:t>
      </w:r>
      <w:r>
        <w:t xml:space="preserve"> </w:t>
      </w:r>
      <w:r>
        <w:t xml:space="preserve">volume of plastics. For PO2C, a more constrained supply-demand balance and higher quality</w:t>
      </w:r>
      <w:r>
        <w:t xml:space="preserve"> </w:t>
      </w:r>
      <w:r>
        <w:t xml:space="preserve">constraints to meet the closed loop share results in higher estimated costs of recyclates</w:t>
      </w:r>
      <w:r>
        <w:t xml:space="preserve"> </w:t>
      </w:r>
      <w:r>
        <w:t xml:space="preserve">compared to the more optimal balance for PO2B. It should be noted that besides the</w:t>
      </w:r>
      <w:r>
        <w:t xml:space="preserve"> </w:t>
      </w:r>
      <w:r>
        <w:t xml:space="preserve">economic revenues of material and energy savings, there are non-monetised environmental</w:t>
      </w:r>
      <w:r>
        <w:t xml:space="preserve"> </w:t>
      </w:r>
      <w:r>
        <w:t xml:space="preserve">benefits like the external costs of fossil-fuel savings of 1.4, 4.5 and 5.4 billion Barrels of Oil</w:t>
      </w:r>
      <w:r>
        <w:t xml:space="preserve"> </w:t>
      </w:r>
      <w:r>
        <w:t xml:space="preserve">equivalent for respectively PO2A, PO2B and PO2C, reduced plastic waste volume and</w:t>
      </w:r>
      <w:r>
        <w:t xml:space="preserve"> </w:t>
      </w:r>
      <w:r>
        <w:t xml:space="preserve">health benefits as specified in Section 6.2.3.</w:t>
      </w:r>
      <w:r>
        <w:br/>
      </w:r>
      <w:r>
        <w:t xml:space="preserve">For the recycling policy options, PO3B (incl. PO3A measures) shows the most attractive</w:t>
      </w:r>
      <w:r>
        <w:t xml:space="preserve"> </w:t>
      </w:r>
      <w:r>
        <w:t xml:space="preserve">benefit/ costs ratio where the material revenues from improved separation (1.15 billion EUR)</w:t>
      </w:r>
      <w:r>
        <w:t xml:space="preserve"> </w:t>
      </w:r>
      <w:r>
        <w:t xml:space="preserve">plus monetised CO2 savings (0.84 billion EUR plus 0.2 billion from avoided incineration)</w:t>
      </w:r>
      <w:r>
        <w:t xml:space="preserve"> </w:t>
      </w:r>
      <w:r>
        <w:t xml:space="preserve">together outweigh the significant costs (1.50 billion EUR and 0.05 billion EUR removal</w:t>
      </w:r>
      <w:r>
        <w:t xml:space="preserve"> </w:t>
      </w:r>
      <w:r>
        <w:t xml:space="preserve">costs) to achieve the improved treatment quality.</w:t>
      </w:r>
      <w:r>
        <w:br/>
      </w:r>
      <w:r>
        <w:t xml:space="preserve">All collection options have a high BCR ranging from above 7 for PO4A to above 2 for PO4C</w:t>
      </w:r>
      <w:r>
        <w:t xml:space="preserve"> </w:t>
      </w:r>
      <w:r>
        <w:t xml:space="preserve">and the cumulative option PO4D. Here, it should be noted that in absolute terms, the GHG</w:t>
      </w:r>
      <w:r>
        <w:t xml:space="preserve"> </w:t>
      </w:r>
      <w:r>
        <w:t xml:space="preserve">savings are increasingly significant with PO4D having more than a tenfold value of +5.2</w:t>
      </w:r>
      <w:r>
        <w:t xml:space="preserve"> </w:t>
      </w:r>
      <w:r>
        <w:t xml:space="preserve">million tons of CO2eq compared to +0.4 and +1.5 million tons for respectively PO4A and</w:t>
      </w:r>
      <w:r>
        <w:t xml:space="preserve"> </w:t>
      </w:r>
      <w:r>
        <w:t xml:space="preserve">PO4B. PO4D is thus by far the most effective option with a net monetised result of +1,1</w:t>
      </w:r>
      <w:r>
        <w:t xml:space="preserve"> </w:t>
      </w:r>
      <w:r>
        <w:t xml:space="preserve">million EUR. Moreover, the higher collection volume further amplifies the recycling results</w:t>
      </w:r>
      <w:r>
        <w:t xml:space="preserve"> </w:t>
      </w:r>
      <w:r>
        <w:t xml:space="preserve">of PO3 in particular and improve the availability of materials for the recycled content targets</w:t>
      </w:r>
      <w:r>
        <w:t xml:space="preserve"> </w:t>
      </w:r>
      <w:r>
        <w:t xml:space="preserve">of PO2 (see Section 8.2).</w:t>
      </w:r>
      <w:r>
        <w:br/>
      </w:r>
      <w:r>
        <w:t xml:space="preserve">PO6B (including PO6A measures) has a comparable BCR to the PO4 options of 3.7,</w:t>
      </w:r>
      <w:r>
        <w:t xml:space="preserve"> </w:t>
      </w:r>
      <w:r>
        <w:t xml:space="preserve">reflecting the relatively high environmental benefits and increased revenues vs limited costs,</w:t>
      </w:r>
      <w:r>
        <w:t xml:space="preserve"> </w:t>
      </w:r>
      <w:r>
        <w:t xml:space="preserve">linked to the additional treatment of lorries, buses and L3e-L7e category vehicles.</w:t>
      </w:r>
      <w:r>
        <w:br/>
      </w:r>
      <w:r>
        <w:t xml:space="preserve">Cost – efficiency: cost per ton of CO2 avoided</w:t>
      </w:r>
      <w:r>
        <w:t xml:space="preserve"> </w:t>
      </w:r>
      <w:r>
        <w:t xml:space="preserve">To further compare the costs of the reduced GHG savings as a key decarbonisation objective</w:t>
      </w:r>
      <w:r>
        <w:t xml:space="preserve"> </w:t>
      </w:r>
      <w:r>
        <w:t xml:space="preserve">of the proposal, Table 16 shows the costs per ton of CO2eq avoided for the different options. It</w:t>
      </w:r>
      <w:r>
        <w:t xml:space="preserve"> </w:t>
      </w:r>
      <w:r>
        <w:t xml:space="preserve">shows that the cumulative PO4D collection measures and particularly the roadworthiness</w:t>
      </w:r>
      <w:r>
        <w:t xml:space="preserve"> </w:t>
      </w:r>
      <w:r>
        <w:t xml:space="preserve">requirement upon export in combination with all other measures has the lowest cost of only</w:t>
      </w:r>
      <w:r>
        <w:t xml:space="preserve"> </w:t>
      </w:r>
      <w:r>
        <w:t xml:space="preserve">43 EUR per ton of CO2 reduction due to more recycling in the EU. This is followed by the</w:t>
      </w:r>
      <w:r>
        <w:t xml:space="preserve"> </w:t>
      </w:r>
      <w:r>
        <w:t xml:space="preserve">PO2B recycled steel. Here the assessment is based on the combination of impacts including</w:t>
      </w:r>
      <w:r>
        <w:t xml:space="preserve"> </w:t>
      </w:r>
      <w:r>
        <w:t xml:space="preserve">the costs for the PO3B (including PO3A measures) recycling improvement options,</w:t>
      </w:r>
      <w:r>
        <w:t xml:space="preserve"> </w:t>
      </w:r>
      <w:r>
        <w:t xml:space="preserve">consistent with the same allocations as for the benefit - cost ratios highlighted under Table 15</w:t>
      </w:r>
      <w:r>
        <w:t xml:space="preserve"> </w:t>
      </w:r>
      <w:r>
        <w:t xml:space="preserve">above. The results for steel are thus indicative as the costs of creating higher purity scrap</w:t>
      </w:r>
      <w:r>
        <w:t xml:space="preserve"> </w:t>
      </w:r>
      <w:r>
        <w:t xml:space="preserve">allocated to PO3B are related to both the removal of steel parts (allocated to PO2) as well as</w:t>
      </w:r>
      <w:r>
        <w:t xml:space="preserve"> </w:t>
      </w:r>
      <w:r>
        <w:t xml:space="preserve">copper parts from the steel fraction (allocated to PO3 as a separate target material). For the</w:t>
      </w:r>
      <w:r>
        <w:t xml:space="preserve"> </w:t>
      </w:r>
      <w:r>
        <w:t xml:space="preserve">steel recycled content, the costs of PO2B and PO2C are respectively 88 EUR and 29 EUR</w:t>
      </w:r>
      <w:r>
        <w:t xml:space="preserve"> </w:t>
      </w:r>
      <w:r>
        <w:t xml:space="preserve">per ton.</w:t>
      </w:r>
      <w:r>
        <w:br/>
      </w:r>
      <w:r>
        <w:t xml:space="preserve">Similarly for plastics, again based on the same allocations as for the benefit - cost ratios</w:t>
      </w:r>
      <w:r>
        <w:t xml:space="preserve"> </w:t>
      </w:r>
      <w:r>
        <w:t xml:space="preserve">highlighted under Table 15 above, PO2B for plastics has a cost of 109 EUR per ton of CO2</w:t>
      </w:r>
      <w:r>
        <w:t xml:space="preserve"> </w:t>
      </w:r>
      <w:r>
        <w:t xml:space="preserve">avoided and is more efficient compared PO2A with relatively high investment costs for a</w:t>
      </w:r>
      <w:r>
        <w:t xml:space="preserve"> </w:t>
      </w:r>
      <w:r>
        <w:t xml:space="preserve">relatively low amount of plastics, resulting in over 200 EUR per ton of CO2eq. For the higher</w:t>
      </w:r>
      <w:r>
        <w:t xml:space="preserve"> </w:t>
      </w:r>
      <w:r>
        <w:t xml:space="preserve">volumes of PO2C, high prices of recyclates lead to a cost of 270 EUR per ton of CO2eq.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Table 16 Cost per ton of GHG reduction for the various policy options, 2035</w:t>
      </w:r>
      <w:r>
        <w:t xml:space="preserve"> </w:t>
      </w:r>
      <w:r>
        <w:t xml:space="preserve">Costs per ton of CO2eq avoided</w:t>
      </w:r>
      <w:r>
        <w:t xml:space="preserve"> </w:t>
      </w:r>
      <w:r>
        <w:t xml:space="preserve">(2035, compared to baseline, including recurrent</w:t>
      </w:r>
      <w:r>
        <w:t xml:space="preserve"> </w:t>
      </w:r>
      <w:r>
        <w:t xml:space="preserve">administrative costs)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Preferred</w:t>
      </w:r>
      <w:r>
        <w:t xml:space="preserve"> </w:t>
      </w:r>
      <w:r>
        <w:t xml:space="preserve">(individually)</w:t>
      </w:r>
      <w:r>
        <w:t xml:space="preserve"> </w:t>
      </w:r>
      <w:r>
        <w:t xml:space="preserve">Preferred</w:t>
      </w:r>
      <w:r>
        <w:br/>
      </w:r>
      <w:r>
        <w:t xml:space="preserve">(combined</w:t>
      </w:r>
      <w:r>
        <w:t xml:space="preserve"> </w:t>
      </w:r>
      <w:r>
        <w:t xml:space="preserve">+ EPR)</w:t>
      </w:r>
      <w:r>
        <w:t xml:space="preserve"> </w:t>
      </w:r>
      <w:r>
        <w:t xml:space="preserve">EUR per ton of CO2 reduction</w:t>
      </w:r>
      <w:r>
        <w:t xml:space="preserve"> </w:t>
      </w:r>
      <w:r>
        <w:t xml:space="preserve">(values in addition to baseline)</w:t>
      </w:r>
      <w:r>
        <w:t xml:space="preserve"> </w:t>
      </w:r>
      <w:r>
        <w:t xml:space="preserve">PO1 3RTA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</w:p>
    <w:p>
      <w:pPr>
        <w:pStyle w:val="BodyText"/>
      </w:pPr>
      <w:r>
        <w:t xml:space="preserve">Production (3RTA)</w:t>
      </w:r>
      <w:r>
        <w:t xml:space="preserve"> </w:t>
      </w:r>
      <w:r>
        <w:t xml:space="preserve">Not assessed quantitatively</w:t>
      </w:r>
      <w:r>
        <w:t xml:space="preserve"> </w:t>
      </w:r>
      <w:r>
        <w:t xml:space="preserve">PO2 Steel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Production + recycling (steel RC) *1</w:t>
      </w:r>
      <w:r>
        <w:t xml:space="preserve"> </w:t>
      </w:r>
      <w:r>
        <w:t xml:space="preserve">N.A.</w:t>
      </w:r>
      <w:r>
        <w:br/>
      </w:r>
      <w:r>
        <w:t xml:space="preserve">€ 88</w:t>
      </w:r>
      <w:r>
        <w:br/>
      </w:r>
      <w:r>
        <w:t xml:space="preserve">€ 29</w:t>
      </w:r>
      <w:r>
        <w:br/>
      </w:r>
      <w:r>
        <w:t xml:space="preserve">N.A.</w:t>
      </w:r>
      <w:r>
        <w:br/>
      </w:r>
      <w:r>
        <w:t xml:space="preserve">N.A.</w:t>
      </w:r>
      <w:r>
        <w:br/>
      </w:r>
      <w:r>
        <w:t xml:space="preserve">PO2 Plastics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Production + recycling (plastics RC) *2</w:t>
      </w:r>
      <w:r>
        <w:t xml:space="preserve"> </w:t>
      </w:r>
      <w:r>
        <w:t xml:space="preserve">€ 257</w:t>
      </w:r>
      <w:r>
        <w:t xml:space="preserve"> </w:t>
      </w:r>
      <w:r>
        <w:t xml:space="preserve">€ 109</w:t>
      </w:r>
      <w:r>
        <w:t xml:space="preserve"> </w:t>
      </w:r>
      <w:r>
        <w:t xml:space="preserve">€ 270</w:t>
      </w:r>
      <w:r>
        <w:t xml:space="preserve"> </w:t>
      </w:r>
      <w:r>
        <w:t xml:space="preserve">€ 109</w:t>
      </w:r>
      <w:r>
        <w:t xml:space="preserve"> </w:t>
      </w:r>
      <w:r>
        <w:t xml:space="preserve">€ 109</w:t>
      </w:r>
      <w:r>
        <w:t xml:space="preserve"> </w:t>
      </w:r>
      <w:r>
        <w:t xml:space="preserve">PO3 Recycling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</w:p>
    <w:p>
      <w:pPr>
        <w:pStyle w:val="BodyText"/>
      </w:pPr>
      <w:r>
        <w:t xml:space="preserve">Recycling (excl. costs plastics/steel) *3</w:t>
      </w:r>
      <w:r>
        <w:t xml:space="preserve"> </w:t>
      </w:r>
      <w:r>
        <w:t xml:space="preserve">€ 231</w:t>
      </w:r>
      <w:r>
        <w:t xml:space="preserve"> </w:t>
      </w:r>
      <w:r>
        <w:t xml:space="preserve">€ 108</w:t>
      </w:r>
      <w:r>
        <w:t xml:space="preserve"> </w:t>
      </w:r>
      <w:r>
        <w:t xml:space="preserve">€ 203</w:t>
      </w:r>
      <w:r>
        <w:t xml:space="preserve"> </w:t>
      </w:r>
      <w:r>
        <w:t xml:space="preserve">€ 108</w:t>
      </w:r>
      <w:r>
        <w:t xml:space="preserve"> </w:t>
      </w:r>
      <w:r>
        <w:t xml:space="preserve">€ 103</w:t>
      </w:r>
      <w:r>
        <w:t xml:space="preserve"> </w:t>
      </w:r>
      <w:r>
        <w:t xml:space="preserve">PO4 Collection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</w:p>
    <w:p>
      <w:pPr>
        <w:pStyle w:val="BodyText"/>
      </w:pPr>
      <w:r>
        <w:t xml:space="preserve">EUR/ton CO2, collection + export</w:t>
      </w:r>
      <w:r>
        <w:t xml:space="preserve"> </w:t>
      </w:r>
      <w:r>
        <w:t xml:space="preserve">&lt; 0</w:t>
      </w:r>
      <w:r>
        <w:br/>
      </w:r>
      <w:r>
        <w:t xml:space="preserve">€ 23</w:t>
      </w:r>
      <w:r>
        <w:t xml:space="preserve"> </w:t>
      </w:r>
      <w:r>
        <w:t xml:space="preserve">€ 86</w:t>
      </w:r>
      <w:r>
        <w:t xml:space="preserve"> </w:t>
      </w:r>
      <w:r>
        <w:t xml:space="preserve">€ 43</w:t>
      </w:r>
      <w:r>
        <w:t xml:space="preserve"> </w:t>
      </w:r>
      <w:r>
        <w:t xml:space="preserve">€ 50</w:t>
      </w:r>
      <w:r>
        <w:t xml:space="preserve"> </w:t>
      </w:r>
      <w:r>
        <w:t xml:space="preserve">PO6 Scope extension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</w:p>
    <w:p>
      <w:pPr>
        <w:pStyle w:val="BodyText"/>
      </w:pPr>
      <w:r>
        <w:t xml:space="preserve">EUR/ton CO2, scope extension (L+HDV)</w:t>
      </w:r>
      <w:r>
        <w:t xml:space="preserve"> </w:t>
      </w:r>
      <w:r>
        <w:t xml:space="preserve">n.a.</w:t>
      </w:r>
      <w:r>
        <w:br/>
      </w:r>
      <w:r>
        <w:t xml:space="preserve">€ 8</w:t>
      </w:r>
      <w:r>
        <w:t xml:space="preserve"> </w:t>
      </w:r>
      <w:r>
        <w:t xml:space="preserve">n.a</w:t>
      </w:r>
      <w:r>
        <w:t xml:space="preserve"> </w:t>
      </w:r>
      <w:r>
        <w:t xml:space="preserve">€ 8</w:t>
      </w:r>
      <w:r>
        <w:t xml:space="preserve"> </w:t>
      </w:r>
      <w:r>
        <w:t xml:space="preserve">€ 8</w:t>
      </w:r>
    </w:p>
    <w:p>
      <w:pPr>
        <w:pStyle w:val="BodyText"/>
      </w:pPr>
      <w:r>
        <w:t xml:space="preserve">€ 69</w:t>
      </w:r>
      <w:r>
        <w:t xml:space="preserve"> </w:t>
      </w:r>
      <w:r>
        <w:t xml:space="preserve">€ 72</w:t>
      </w:r>
      <w:r>
        <w:t xml:space="preserve"> </w:t>
      </w:r>
      <w:r>
        <w:rPr>
          <w:i/>
          <w:iCs/>
        </w:rPr>
        <w:t xml:space="preserve">1 This includes the costs for removal of steel parts at ATFs originally allocated to PO3,</w:t>
      </w:r>
      <w:r>
        <w:rPr>
          <w:i/>
          <w:iCs/>
        </w:rPr>
        <w:t xml:space="preserve"> </w:t>
      </w:r>
      <w:r>
        <w:t xml:space="preserve">2 This includes the</w:t>
      </w:r>
      <w:r>
        <w:t xml:space="preserve"> </w:t>
      </w:r>
      <w:r>
        <w:t xml:space="preserve">avoided emissions from plastics incineration originally allocated to PO3 for the plastics recycled under PO2, *3</w:t>
      </w:r>
      <w:r>
        <w:t xml:space="preserve"> </w:t>
      </w:r>
      <w:r>
        <w:t xml:space="preserve">This excludes the costs and avoided emissions allocated to PO2 (see Annex 8.5.2 for more details)</w:t>
      </w:r>
      <w:r>
        <w:t xml:space="preserve"> </w:t>
      </w:r>
      <w:r>
        <w:t xml:space="preserve">Efficiency, effectiveness, coherence and proportionality</w:t>
      </w:r>
      <w:r>
        <w:t xml:space="preserve"> </w:t>
      </w:r>
      <w:r>
        <w:t xml:space="preserve">Below Table 17 provides a summary of the comparison of the options based on the two key</w:t>
      </w:r>
      <w:r>
        <w:t xml:space="preserve"> </w:t>
      </w:r>
      <w:r>
        <w:t xml:space="preserve">criteria that are quantified regarding ‘effectiveness’, for which the absolute GHG savings are</w:t>
      </w:r>
      <w:r>
        <w:t xml:space="preserve"> </w:t>
      </w:r>
      <w:r>
        <w:t xml:space="preserve">used as the primary parameter and ‘efficiency’, from the previous Table. For PO1 and PO6 a</w:t>
      </w:r>
      <w:r>
        <w:t xml:space="preserve"> </w:t>
      </w:r>
      <w:r>
        <w:t xml:space="preserve">more qualitive comparison is performed, as well as for the criteria of ‘coherence’ and</w:t>
      </w:r>
      <w:r>
        <w:t xml:space="preserve"> </w:t>
      </w:r>
      <w:r>
        <w:t xml:space="preserve">‘proportionality’ are provided. A more detailed description and the reference to all the</w:t>
      </w:r>
      <w:r>
        <w:t xml:space="preserve"> </w:t>
      </w:r>
      <w:r>
        <w:t xml:space="preserve">individual instances in the supporting study are provided in Annex 8.5.2</w:t>
      </w:r>
      <w:r>
        <w:t xml:space="preserve"> </w:t>
      </w:r>
      <w:r>
        <w:t xml:space="preserve">Table 17 Comparison of options compared to the general objectives, effectiveness, efficiency,</w:t>
      </w:r>
      <w:r>
        <w:t xml:space="preserve"> </w:t>
      </w:r>
      <w:r>
        <w:t xml:space="preserve">coherence and proportionality</w:t>
      </w:r>
      <w:r>
        <w:t xml:space="preserve"> </w:t>
      </w:r>
      <w:r>
        <w:t xml:space="preserve">PO1. Design Circular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PO2. Steel Recycled Content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(o)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07"/>
        </w:numPr>
      </w:pPr>
      <w:r>
        <w:t xml:space="preserve">incl. GHG savings (kton CO2eq)</w:t>
      </w:r>
      <w:r>
        <w:t xml:space="preserve"> </w:t>
      </w:r>
      <w:r>
        <w:t xml:space="preserve">0</w:t>
      </w:r>
      <w:r>
        <w:t xml:space="preserve"> </w:t>
      </w:r>
      <w:r>
        <w:t xml:space="preserve">+585</w:t>
      </w:r>
      <w:r>
        <w:t xml:space="preserve"> </w:t>
      </w:r>
      <w:r>
        <w:t xml:space="preserve">+1,404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(o)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08"/>
        </w:numPr>
      </w:pPr>
      <w:r>
        <w:t xml:space="preserve">Benefit Cost Ratio (BCR)</w:t>
      </w:r>
      <w:r>
        <w:br/>
      </w:r>
      <w:r>
        <w:t xml:space="preserve">N.A.</w:t>
      </w:r>
      <w:r>
        <w:t xml:space="preserve"> </w:t>
      </w:r>
      <w:r>
        <w:t xml:space="preserve">1.7*</w:t>
      </w:r>
      <w:r>
        <w:t xml:space="preserve"> </w:t>
      </w:r>
      <w:r>
        <w:t xml:space="preserve">2.4*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(o)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(o)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PO2. Plastics Recycled Content 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09"/>
        </w:numPr>
      </w:pPr>
      <w:r>
        <w:t xml:space="preserve">incl. GHG savings (kton CO2eq)</w:t>
      </w:r>
      <w:r>
        <w:t xml:space="preserve"> </w:t>
      </w:r>
      <w:r>
        <w:t xml:space="preserve">+426*</w:t>
      </w:r>
      <w:r>
        <w:t xml:space="preserve"> </w:t>
      </w:r>
      <w:r>
        <w:t xml:space="preserve">+1,313*</w:t>
      </w:r>
      <w:r>
        <w:t xml:space="preserve"> </w:t>
      </w:r>
      <w:r>
        <w:t xml:space="preserve">+1,599*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(-)</w:t>
      </w:r>
    </w:p>
    <w:p>
      <w:pPr>
        <w:pStyle w:val="Compact"/>
        <w:numPr>
          <w:ilvl w:val="0"/>
          <w:numId w:val="1010"/>
        </w:numPr>
      </w:pPr>
      <w:r>
        <w:t xml:space="preserve">Benefit Cost Ratio (BCR)</w:t>
      </w:r>
      <w:r>
        <w:br/>
      </w:r>
      <w:r>
        <w:t xml:space="preserve">0.96*</w:t>
      </w:r>
      <w:r>
        <w:t xml:space="preserve"> </w:t>
      </w:r>
      <w:r>
        <w:t xml:space="preserve">1.2*</w:t>
      </w:r>
      <w:r>
        <w:t xml:space="preserve"> </w:t>
      </w:r>
      <w:r>
        <w:t xml:space="preserve">0.94*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(+++)</w:t>
      </w:r>
      <w:r>
        <w:t xml:space="preserve"> </w:t>
      </w:r>
      <w:r>
        <w:t xml:space="preserve">(+++) highly positive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(o)</w:t>
      </w:r>
      <w:r>
        <w:t xml:space="preserve"> </w:t>
      </w:r>
      <w:r>
        <w:t xml:space="preserve">(+)</w:t>
      </w:r>
      <w:r>
        <w:t xml:space="preserve"> </w:t>
      </w:r>
      <w:r>
        <w:t xml:space="preserve">(–)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(++) moderately positive</w:t>
      </w:r>
      <w:r>
        <w:t xml:space="preserve"> </w:t>
      </w:r>
      <w:r>
        <w:t xml:space="preserve">PO3. Treat Better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(+) slightly positive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11"/>
        </w:numPr>
      </w:pPr>
      <w:r>
        <w:t xml:space="preserve">neutral/ baseline</w:t>
      </w:r>
    </w:p>
    <w:p>
      <w:pPr>
        <w:pStyle w:val="Compact"/>
        <w:numPr>
          <w:ilvl w:val="0"/>
          <w:numId w:val="1012"/>
        </w:numPr>
      </w:pPr>
      <w:r>
        <w:t xml:space="preserve">incl. GHG savings (kton CO2eq)</w:t>
      </w:r>
      <w:r>
        <w:t xml:space="preserve"> </w:t>
      </w:r>
      <w:r>
        <w:t xml:space="preserve">+1,042*</w:t>
      </w:r>
      <w:r>
        <w:t xml:space="preserve"> </w:t>
      </w:r>
      <w:r>
        <w:t xml:space="preserve">+2,689*</w:t>
      </w:r>
      <w:r>
        <w:t xml:space="preserve"> </w:t>
      </w:r>
      <w:r>
        <w:t xml:space="preserve">+1,656*</w:t>
      </w:r>
    </w:p>
    <w:p>
      <w:pPr>
        <w:pStyle w:val="FirstParagraph"/>
      </w:pPr>
      <w:r>
        <w:t xml:space="preserve">(-)</w:t>
      </w:r>
      <w:r>
        <w:t xml:space="preserve"> </w:t>
      </w:r>
      <w:r>
        <w:t xml:space="preserve">(-) slightly negative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(-)</w:t>
      </w:r>
      <w:r>
        <w:t xml:space="preserve"> </w:t>
      </w:r>
      <w:r>
        <w:t xml:space="preserve">(+)</w:t>
      </w:r>
      <w:r>
        <w:t xml:space="preserve"> </w:t>
      </w:r>
      <w:r>
        <w:t xml:space="preserve">(o)</w:t>
      </w:r>
    </w:p>
    <w:p>
      <w:pPr>
        <w:pStyle w:val="BodyText"/>
      </w:pPr>
      <w:r>
        <w:t xml:space="preserve">(–)</w:t>
      </w:r>
      <w:r>
        <w:t xml:space="preserve"> </w:t>
      </w:r>
      <w:r>
        <w:t xml:space="preserve">(–) moderately negative</w:t>
      </w:r>
      <w:r>
        <w:t xml:space="preserve"> </w:t>
      </w:r>
      <w:r>
        <w:t xml:space="preserve">- Benefit Cost Ratio (BCR)</w:t>
      </w:r>
      <w:r>
        <w:br/>
      </w:r>
      <w:r>
        <w:t xml:space="preserve">0.91*</w:t>
      </w:r>
      <w:r>
        <w:t xml:space="preserve"> </w:t>
      </w:r>
      <w:r>
        <w:t xml:space="preserve">1.2*</w:t>
      </w:r>
      <w:r>
        <w:t xml:space="preserve"> </w:t>
      </w:r>
      <w:r>
        <w:t xml:space="preserve">0.99*</w:t>
      </w:r>
    </w:p>
    <w:p>
      <w:pPr>
        <w:pStyle w:val="BodyText"/>
      </w:pPr>
      <w:r>
        <w:t xml:space="preserve">(—)</w:t>
      </w:r>
      <w:r>
        <w:t xml:space="preserve"> </w:t>
      </w:r>
      <w:r>
        <w:t xml:space="preserve">(—) highly negative</w:t>
      </w:r>
      <w:r>
        <w:t xml:space="preserve"> </w:t>
      </w:r>
      <w:r>
        <w:t xml:space="preserve">Coherence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not assessed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(-)</w:t>
      </w:r>
    </w:p>
    <w:p>
      <w:pPr>
        <w:pStyle w:val="BodyText"/>
      </w:pPr>
      <w:r>
        <w:t xml:space="preserve">PO4. Collect More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PO4D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</w:p>
    <w:p>
      <w:pPr>
        <w:pStyle w:val="Compact"/>
        <w:numPr>
          <w:ilvl w:val="0"/>
          <w:numId w:val="1013"/>
        </w:numPr>
      </w:pPr>
      <w:r>
        <w:t xml:space="preserve">incl. GHG savings (kton CO2eq)</w:t>
      </w:r>
      <w:r>
        <w:t xml:space="preserve"> </w:t>
      </w:r>
      <w:r>
        <w:t xml:space="preserve">+353</w:t>
      </w:r>
      <w:r>
        <w:t xml:space="preserve"> </w:t>
      </w:r>
      <w:r>
        <w:t xml:space="preserve">+1,513</w:t>
      </w:r>
      <w:r>
        <w:t xml:space="preserve"> </w:t>
      </w:r>
      <w:r>
        <w:t xml:space="preserve">+3,222</w:t>
      </w:r>
      <w:r>
        <w:t xml:space="preserve"> </w:t>
      </w:r>
      <w:r>
        <w:t xml:space="preserve">+5,218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14"/>
        </w:numPr>
      </w:pPr>
      <w:r>
        <w:t xml:space="preserve">Benefit Cost Ratio (BCR)</w:t>
      </w:r>
      <w:r>
        <w:br/>
      </w:r>
      <w:r>
        <w:t xml:space="preserve">4.0</w:t>
      </w:r>
      <w:r>
        <w:t xml:space="preserve"> </w:t>
      </w:r>
      <w:r>
        <w:t xml:space="preserve">3.5</w:t>
      </w:r>
      <w:r>
        <w:t xml:space="preserve"> </w:t>
      </w:r>
      <w:r>
        <w:t xml:space="preserve">2.1</w:t>
      </w:r>
      <w:r>
        <w:t xml:space="preserve"> </w:t>
      </w:r>
      <w:r>
        <w:t xml:space="preserve">2.7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PO5. EPR</w:t>
      </w:r>
      <w:r>
        <w:t xml:space="preserve"> </w:t>
      </w: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PO6. Cover more vehicles</w:t>
      </w:r>
      <w:r>
        <w:t xml:space="preserve"> </w:t>
      </w: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(-)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Compact"/>
        <w:numPr>
          <w:ilvl w:val="0"/>
          <w:numId w:val="1015"/>
        </w:numPr>
      </w:pPr>
      <w:r>
        <w:t xml:space="preserve">incl. GHG savings (kton CO2eq)</w:t>
      </w:r>
      <w:r>
        <w:t xml:space="preserve"> </w:t>
      </w:r>
      <w:r>
        <w:t xml:space="preserve">n.a.</w:t>
      </w:r>
      <w:r>
        <w:t xml:space="preserve"> </w:t>
      </w:r>
      <w:r>
        <w:t xml:space="preserve">+1,120</w:t>
      </w:r>
      <w:r>
        <w:t xml:space="preserve"> </w:t>
      </w:r>
      <w:r>
        <w:t xml:space="preserve">n.a.</w:t>
      </w:r>
    </w:p>
    <w:p>
      <w:pPr>
        <w:pStyle w:val="FirstParagraph"/>
      </w:pPr>
      <w:r>
        <w:t xml:space="preserve">Efficiency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(-)</w:t>
      </w:r>
    </w:p>
    <w:p>
      <w:pPr>
        <w:pStyle w:val="Compact"/>
        <w:numPr>
          <w:ilvl w:val="0"/>
          <w:numId w:val="1016"/>
        </w:numPr>
      </w:pPr>
      <w:r>
        <w:t xml:space="preserve">Benefit Cost Ratio (BCR)</w:t>
      </w:r>
      <w:r>
        <w:br/>
      </w:r>
      <w:r>
        <w:t xml:space="preserve">n.a.</w:t>
      </w:r>
      <w:r>
        <w:t xml:space="preserve"> </w:t>
      </w:r>
      <w:r>
        <w:t xml:space="preserve">3.7</w:t>
      </w:r>
      <w:r>
        <w:t xml:space="preserve"> </w:t>
      </w:r>
      <w:r>
        <w:t xml:space="preserve">n.a.</w:t>
      </w:r>
    </w:p>
    <w:p>
      <w:pPr>
        <w:pStyle w:val="FirstParagraph"/>
      </w:pPr>
      <w:r>
        <w:t xml:space="preserve">Coherence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Proportionality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(–)</w:t>
      </w:r>
    </w:p>
    <w:p>
      <w:pPr>
        <w:pStyle w:val="Compact"/>
        <w:numPr>
          <w:ilvl w:val="0"/>
          <w:numId w:val="1017"/>
        </w:numPr>
      </w:pPr>
      <w:r>
        <w:t xml:space="preserve">Based under the same PO2/PO3 assumptions as applied to Table 15 and 16</w:t>
      </w:r>
      <w:r>
        <w:t xml:space="preserve"> </w:t>
      </w:r>
      <w:r>
        <w:t xml:space="preserve">The analysis reveals a range of consistent performances for almost all criteria for PO1C.</w:t>
      </w:r>
      <w:r>
        <w:t xml:space="preserve"> </w:t>
      </w:r>
      <w:r>
        <w:t xml:space="preserve">PO2C for recycled content of plastics has a lower score for proportionality, due to constraint</w:t>
      </w:r>
      <w:r>
        <w:t xml:space="preserve"> </w:t>
      </w:r>
      <w:r>
        <w:t xml:space="preserve">availability of plastic recyclates. Both PO2A and PO2C for plastics have a benefit – cost ratio</w:t>
      </w:r>
      <w:r>
        <w:t xml:space="preserve"> </w:t>
      </w:r>
      <w:r>
        <w:t xml:space="preserve">below 1, even when the monetised GHG savings of avoided incineration are added to the</w:t>
      </w:r>
      <w:r>
        <w:t xml:space="preserve"> </w:t>
      </w:r>
      <w:r>
        <w:t xml:space="preserve">revenue side. The plastics recycling volume of PO2B appears to offer the best balance in</w:t>
      </w:r>
      <w:r>
        <w:t xml:space="preserve"> </w:t>
      </w:r>
      <w:r>
        <w:t xml:space="preserve">costs and revenues.</w:t>
      </w:r>
      <w:r>
        <w:br/>
      </w:r>
      <w:r>
        <w:t xml:space="preserve">For steel recycled content, PO2A is less efficient than PO2B and PO2C, however there are</w:t>
      </w:r>
      <w:r>
        <w:t xml:space="preserve"> </w:t>
      </w:r>
      <w:r>
        <w:t xml:space="preserve">significant uncertainties in setting an appropriate target level, which make it difficult to derive</w:t>
      </w:r>
      <w:r>
        <w:t xml:space="preserve"> </w:t>
      </w:r>
      <w:r>
        <w:t xml:space="preserve">a reliable assessment of the proportionality of the targets.</w:t>
      </w:r>
      <w:r>
        <w:br/>
      </w:r>
      <w:r>
        <w:t xml:space="preserve">PO3A and PO3C (incl. PO3A and PO3B measures) have a benefit – cost ratio below 1 as</w:t>
      </w:r>
      <w:r>
        <w:t xml:space="preserve"> </w:t>
      </w:r>
      <w:r>
        <w:t xml:space="preserve">well. The proportionality of PO3C is scoring low as the additional removal costs of materials</w:t>
      </w:r>
      <w:r>
        <w:t xml:space="preserve"> </w:t>
      </w:r>
      <w:r>
        <w:t xml:space="preserve">and components are very costly compared to PO3B (incl. PO3A).</w:t>
      </w:r>
      <w:r>
        <w:br/>
      </w:r>
      <w:r>
        <w:t xml:space="preserve">PO4C with the roadworthiness requirements upon export has a very significant impact on</w:t>
      </w:r>
      <w:r>
        <w:t xml:space="preserve"> </w:t>
      </w:r>
      <w:r>
        <w:t xml:space="preserve">GHGs savings and therefore a higher effectiveness than PO4A and PO4B. It will also affect</w:t>
      </w:r>
      <w:r>
        <w:t xml:space="preserve"> </w:t>
      </w:r>
      <w:r>
        <w:t xml:space="preserve">directly specialised car dealers exporting (low quality) used vehicles. The export requirements</w:t>
      </w:r>
      <w:r>
        <w:t xml:space="preserve"> </w:t>
      </w:r>
      <w:r>
        <w:t xml:space="preserve">are proportionate: they do not set up a blanket ban on the export of used cars (even those</w:t>
      </w:r>
      <w:r>
        <w:t xml:space="preserve"> </w:t>
      </w:r>
      <w:r>
        <w:t xml:space="preserve">above a certain age) but only require that used vehicles are roadworthy in compliance with</w:t>
      </w:r>
      <w:r>
        <w:t xml:space="preserve"> </w:t>
      </w:r>
      <w:r>
        <w:t xml:space="preserve">Directive 2014/45/EU as a condition for export. Car dealers wishing to export a used vehicle</w:t>
      </w:r>
      <w:r>
        <w:t xml:space="preserve"> </w:t>
      </w:r>
      <w:r>
        <w:t xml:space="preserve">whose roadworthiness certificate has expired can do a periodic technical inspection (PTI) to</w:t>
      </w:r>
      <w:r>
        <w:t xml:space="preserve"> </w:t>
      </w:r>
      <w:r>
        <w:t xml:space="preserve">obtain a new certificate. This requirement is also consistent with the legislation applying in</w:t>
      </w:r>
      <w:r>
        <w:t xml:space="preserve"> </w:t>
      </w:r>
      <w:r>
        <w:t xml:space="preserve">the EU as a vehicle which is not considered roadworthy cannot legally be driven on the EU</w:t>
      </w:r>
      <w:r>
        <w:t xml:space="preserve"> </w:t>
      </w:r>
      <w:r>
        <w:t xml:space="preserve">roads. The cumulative PO4D, which combines measures from PO4A, PO4B and PO4C, has</w:t>
      </w:r>
      <w:r>
        <w:t xml:space="preserve"> </w:t>
      </w:r>
      <w:r>
        <w:t xml:space="preserve">the maximum effectiveness as it provides for complementary measures applying both to (i)</w:t>
      </w:r>
      <w:r>
        <w:t xml:space="preserve"> </w:t>
      </w:r>
      <w:r>
        <w:t xml:space="preserve">missing vehicles in the EU and (ii) ELVs and used cars exported outside the EU to ensure a</w:t>
      </w:r>
      <w:r>
        <w:t xml:space="preserve"> </w:t>
      </w:r>
      <w:r>
        <w:t xml:space="preserve">higher collection in the EU.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PO5B (incl. PO5A measures) offers advantages of increasing harmonisation in the</w:t>
      </w:r>
      <w:r>
        <w:t xml:space="preserve"> </w:t>
      </w:r>
      <w:r>
        <w:t xml:space="preserve">implementation of EPR requirements across the EU, whereas leaving room to member states</w:t>
      </w:r>
      <w:r>
        <w:t xml:space="preserve"> </w:t>
      </w:r>
      <w:r>
        <w:t xml:space="preserve">for the market specific implementations. The measures under PO5C (incl. PO5A and PO5B</w:t>
      </w:r>
      <w:r>
        <w:t xml:space="preserve"> </w:t>
      </w:r>
      <w:r>
        <w:t xml:space="preserve">measures) would be difficult to apply uniformly across the EU and may be unacceptable from</w:t>
      </w:r>
      <w:r>
        <w:t xml:space="preserve"> </w:t>
      </w:r>
      <w:r>
        <w:t xml:space="preserve">a subsidiarity point of view (criterium not displayed in Table 17). Therefore, PO5B for EPR</w:t>
      </w:r>
      <w:r>
        <w:t xml:space="preserve"> </w:t>
      </w:r>
      <w:r>
        <w:t xml:space="preserve">is the most effective, coherent and proportional choice.</w:t>
      </w:r>
      <w:r>
        <w:br/>
      </w:r>
      <w:r>
        <w:t xml:space="preserve">PO6B (incl. PO6A measures) provides relevant environmental benefits. They are higher than</w:t>
      </w:r>
      <w:r>
        <w:t xml:space="preserve"> </w:t>
      </w:r>
      <w:r>
        <w:t xml:space="preserve">PO6A which provides only limited benefits (even though they cannot be quantified). As</w:t>
      </w:r>
      <w:r>
        <w:t xml:space="preserve"> </w:t>
      </w:r>
      <w:r>
        <w:t xml:space="preserve">indicated above, the impacts of PO6C cannot be completely quantified) but will certain</w:t>
      </w:r>
      <w:r>
        <w:t xml:space="preserve"> </w:t>
      </w:r>
      <w:r>
        <w:t xml:space="preserve">generate important costs and would not be proportionate. In that respect, PO6B is a coherent</w:t>
      </w:r>
      <w:r>
        <w:t xml:space="preserve"> </w:t>
      </w:r>
      <w:r>
        <w:t xml:space="preserve">and proportionate approach to increase circularity a harmonised manner in sectors which are</w:t>
      </w:r>
      <w:r>
        <w:t xml:space="preserve"> </w:t>
      </w:r>
      <w:r>
        <w:t xml:space="preserve">currently not subject to any specific EU legal requirements.</w:t>
      </w:r>
      <w:r>
        <w:br/>
      </w:r>
      <w:r>
        <w:t xml:space="preserve">8</w:t>
      </w:r>
      <w:r>
        <w:t xml:space="preserve"> </w:t>
      </w:r>
      <w:r>
        <w:t xml:space="preserve">PREFERRED POLICY PACKAGE</w:t>
      </w:r>
      <w:r>
        <w:t xml:space="preserve"> </w:t>
      </w:r>
      <w:r>
        <w:t xml:space="preserve">Based on above comparison of options, the preferred policy package is a combination of the</w:t>
      </w:r>
      <w:r>
        <w:t xml:space="preserve"> </w:t>
      </w:r>
      <w:r>
        <w:t xml:space="preserve">following options: PO1C (incl. PO1A and PO1B measures) for the design stage; A mix of</w:t>
      </w:r>
      <w:r>
        <w:t xml:space="preserve"> </w:t>
      </w:r>
      <w:r>
        <w:t xml:space="preserve">choices for policy option 2: PO2A, M10a for recycled content for steel, PO2B, M9b for</w:t>
      </w:r>
      <w:r>
        <w:t xml:space="preserve"> </w:t>
      </w:r>
      <w:r>
        <w:t xml:space="preserve">plastics and the empowerment for the Commission to establish targets for materials other than</w:t>
      </w:r>
      <w:r>
        <w:t xml:space="preserve"> </w:t>
      </w:r>
      <w:r>
        <w:t xml:space="preserve">plastics and steel from PO2C, M11; PO3B (incl. PO3A measures) for waste management; the</w:t>
      </w:r>
      <w:r>
        <w:t xml:space="preserve"> </w:t>
      </w:r>
      <w:r>
        <w:t xml:space="preserve">cumulative approach for PO4D for collection; PO5B (incl. PO5A measures) for economic</w:t>
      </w:r>
      <w:r>
        <w:t xml:space="preserve"> </w:t>
      </w:r>
      <w:r>
        <w:t xml:space="preserve">incentives and EPR and PO6B (incl. PO6A measures) enabling a phased-in approach for the</w:t>
      </w:r>
      <w:r>
        <w:t xml:space="preserve"> </w:t>
      </w:r>
      <w:r>
        <w:t xml:space="preserve">scope extension. These choices are explained below.</w:t>
      </w:r>
      <w:r>
        <w:br/>
      </w:r>
      <w:r>
        <w:t xml:space="preserve">These options are included in this preferred policy package as they are the most effective and</w:t>
      </w:r>
      <w:r>
        <w:t xml:space="preserve"> </w:t>
      </w:r>
      <w:r>
        <w:t xml:space="preserve">efficient in addressing each of the specific problems identified in section 2, first on their own</w:t>
      </w:r>
      <w:r>
        <w:t xml:space="preserve"> </w:t>
      </w:r>
      <w:r>
        <w:t xml:space="preserve">merits. Second, the options are also mutually supportive and together form a carefully</w:t>
      </w:r>
      <w:r>
        <w:t xml:space="preserve"> </w:t>
      </w:r>
      <w:r>
        <w:t xml:space="preserve">balanced package as explained at the end of section 8.1.</w:t>
      </w:r>
      <w:r>
        <w:t xml:space="preserve"> </w:t>
      </w:r>
      <w:r>
        <w:t xml:space="preserve">8.1</w:t>
      </w:r>
      <w:r>
        <w:t xml:space="preserve"> </w:t>
      </w:r>
      <w:r>
        <w:t xml:space="preserve">Preferred options</w:t>
      </w:r>
      <w:r>
        <w:br/>
      </w:r>
      <w:r>
        <w:t xml:space="preserve">Design circular: PO1C, including all PO1A and PO1B measures (M1-3,M4c,M5c,M6-M8),</w:t>
      </w:r>
      <w:r>
        <w:t xml:space="preserve"> </w:t>
      </w:r>
      <w:r>
        <w:t xml:space="preserve">is the preferred option. It anchors the circularity requirements as an important element of the</w:t>
      </w:r>
      <w:r>
        <w:t xml:space="preserve"> </w:t>
      </w:r>
      <w:r>
        <w:t xml:space="preserve">type-approval of new vehicle types. It contains a mix of short term obligations (requirement</w:t>
      </w:r>
      <w:r>
        <w:t xml:space="preserve"> </w:t>
      </w:r>
      <w:r>
        <w:t xml:space="preserve">for vehicle manufacturers to make available detailed and user-friendly dismantling and</w:t>
      </w:r>
      <w:r>
        <w:t xml:space="preserve"> </w:t>
      </w:r>
      <w:r>
        <w:t xml:space="preserve">recycling information, including the use and location of CRMs in vehicles and on the share of</w:t>
      </w:r>
      <w:r>
        <w:t xml:space="preserve"> </w:t>
      </w:r>
      <w:r>
        <w:t xml:space="preserve">recycled content used in new vehicles; follow-up on manufacturers’ obligation to ensure</w:t>
      </w:r>
      <w:r>
        <w:t xml:space="preserve"> </w:t>
      </w:r>
      <w:r>
        <w:t xml:space="preserve">recyclability and re-usability of type-approved vehicles through circularity strategies) and</w:t>
      </w:r>
      <w:r>
        <w:t xml:space="preserve"> </w:t>
      </w:r>
      <w:r>
        <w:t xml:space="preserve">actions on a medium term (revision of the methodology to calculate recyclability and re-</w:t>
      </w:r>
      <w:r>
        <w:t xml:space="preserve"> </w:t>
      </w:r>
      <w:r>
        <w:t xml:space="preserve">usability of new vehicles at type-approval stage and the development of an Circularity</w:t>
      </w:r>
      <w:r>
        <w:t xml:space="preserve"> </w:t>
      </w:r>
      <w:r>
        <w:t xml:space="preserve">Vehicle Passport). This provides an ambitious, cost-effective and proportionate package to</w:t>
      </w:r>
      <w:r>
        <w:t xml:space="preserve"> </w:t>
      </w:r>
      <w:r>
        <w:t xml:space="preserve">improve the circularity in the design of vehicles. For the substances in vehicles, the preferred</w:t>
      </w:r>
      <w:r>
        <w:t xml:space="preserve"> </w:t>
      </w:r>
      <w:r>
        <w:t xml:space="preserve">option is to cover all new restrictions of substances in vehicles under REACH152, the Union’s</w:t>
      </w:r>
      <w:r>
        <w:t xml:space="preserve"> </w:t>
      </w:r>
      <w:r>
        <w:t xml:space="preserve">core chemicals legislation, while existing restrictions on four substances in vehicles (and their</w:t>
      </w:r>
      <w:r>
        <w:t xml:space="preserve"> </w:t>
      </w:r>
      <w:r>
        <w:t xml:space="preserve">associated exemptions) would remain regulated under the ELV/3RTA legislation.</w:t>
      </w:r>
      <w:r>
        <w:br/>
      </w:r>
      <w:r>
        <w:t xml:space="preserve">Feedback from affected stakeholders: Many stakeholders from the automotive</w:t>
      </w:r>
      <w:r>
        <w:t xml:space="preserve"> </w:t>
      </w:r>
      <w:r>
        <w:t xml:space="preserve">manufacturing sector stressed that they have embarked into the transition to circularity and</w:t>
      </w:r>
      <w:r>
        <w:t xml:space="preserve"> </w:t>
      </w:r>
      <w:r>
        <w:t xml:space="preserve">that only minimal amendments were needed to the applicable legislation. They also</w:t>
      </w:r>
      <w:r>
        <w:t xml:space="preserve"> </w:t>
      </w:r>
      <w:r>
        <w:t xml:space="preserve">specifically requested to consider other design-related compliance demands related to safety</w:t>
      </w:r>
      <w:r>
        <w:t xml:space="preserve"> </w:t>
      </w:r>
      <w:r>
        <w:t xml:space="preserve">and climate neutrality requirements to avoid conflicting requirements. They often oppose the</w:t>
      </w:r>
    </w:p>
    <w:p>
      <w:pPr>
        <w:pStyle w:val="BodyText"/>
      </w:pPr>
      <w:r>
        <w:t xml:space="preserve">152 Or, for substances identified under the Stockholm convention as Persistent Organic Pollutants, addressed under the POPs</w:t>
      </w:r>
      <w:r>
        <w:t xml:space="preserve"> </w:t>
      </w:r>
      <w:r>
        <w:t xml:space="preserve">Regulation [Regulation (EU) 2019/1021]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merger between the ELV Directive and the 3R TA Directive. A few of them however are in</w:t>
      </w:r>
      <w:r>
        <w:t xml:space="preserve"> </w:t>
      </w:r>
      <w:r>
        <w:t xml:space="preserve">favour of addressing better design for recycling provisions in the new legislation, to ensure a</w:t>
      </w:r>
      <w:r>
        <w:t xml:space="preserve"> </w:t>
      </w:r>
      <w:r>
        <w:t xml:space="preserve">level playing field and better transparency. The dismantling and recycling sectors (mostly</w:t>
      </w:r>
      <w:r>
        <w:t xml:space="preserve"> </w:t>
      </w:r>
      <w:r>
        <w:t xml:space="preserve">SMEs) are calling for more ambitious legislation on the design for dismantling/recycling and</w:t>
      </w:r>
      <w:r>
        <w:t xml:space="preserve"> </w:t>
      </w:r>
      <w:r>
        <w:t xml:space="preserve">on the sharing of information from vehicle manufacturers to help dismantling. Environmental</w:t>
      </w:r>
      <w:r>
        <w:t xml:space="preserve"> </w:t>
      </w:r>
      <w:r>
        <w:t xml:space="preserve">NGOs, waste management authorities and public authorities are almost unanimously in</w:t>
      </w:r>
      <w:r>
        <w:t xml:space="preserve"> </w:t>
      </w:r>
      <w:r>
        <w:t xml:space="preserve">support of a life-cycle approach covering all stages of the lifecycle and consequently to</w:t>
      </w:r>
      <w:r>
        <w:t xml:space="preserve"> </w:t>
      </w:r>
      <w:r>
        <w:t xml:space="preserve">address the design for circularity measures.153</w:t>
      </w:r>
      <w:r>
        <w:t xml:space="preserve"> </w:t>
      </w:r>
      <w:r>
        <w:t xml:space="preserve">Use recycled content: The preferred option includes a mix of the following measures: M9b</w:t>
      </w:r>
      <w:r>
        <w:t xml:space="preserve"> </w:t>
      </w:r>
      <w:r>
        <w:t xml:space="preserve">for plastics, M10a for steel and M11 for other materials.</w:t>
      </w:r>
      <w:r>
        <w:br/>
      </w:r>
      <w:r>
        <w:t xml:space="preserve">The ambition level of PO2B, M9b is the preferred option for plastics with recycled content</w:t>
      </w:r>
      <w:r>
        <w:t xml:space="preserve"> </w:t>
      </w:r>
      <w:r>
        <w:t xml:space="preserve">targets of 25% applicable to newly type approved vehicles by 2031, of which 25% closed-</w:t>
      </w:r>
      <w:r>
        <w:t xml:space="preserve"> </w:t>
      </w:r>
      <w:r>
        <w:t xml:space="preserve">loop. It provides a significant increase to the recycling of plastics from ELVs and lower the</w:t>
      </w:r>
      <w:r>
        <w:t xml:space="preserve"> </w:t>
      </w:r>
      <w:r>
        <w:t xml:space="preserve">carbon footprint linked to the use of plastics in new vehicles. The PO2B level provides the</w:t>
      </w:r>
      <w:r>
        <w:t xml:space="preserve"> </w:t>
      </w:r>
      <w:r>
        <w:t xml:space="preserve">best-cost-benefit balance, avoids excessive costs and risks of supply shortage, and offers most</w:t>
      </w:r>
      <w:r>
        <w:t xml:space="preserve"> </w:t>
      </w:r>
      <w:r>
        <w:t xml:space="preserve">certainty for manufacturing planning.</w:t>
      </w:r>
      <w:r>
        <w:br/>
      </w:r>
      <w:r>
        <w:t xml:space="preserve">For steel recycled content, all options can provide significant GHG savings and an important</w:t>
      </w:r>
      <w:r>
        <w:t xml:space="preserve"> </w:t>
      </w:r>
      <w:r>
        <w:t xml:space="preserve">‘pull effect’ to better utilise ELV steel scraps in the future, but to a different degree and in</w:t>
      </w:r>
      <w:r>
        <w:t xml:space="preserve"> </w:t>
      </w:r>
      <w:r>
        <w:t xml:space="preserve">different stages. They complement the ‘push effect’ for increased quality of steel scrap</w:t>
      </w:r>
      <w:r>
        <w:t xml:space="preserve"> </w:t>
      </w:r>
      <w:r>
        <w:t xml:space="preserve">defined under PO3B and enhance cooperation between manufacturers, steel industry and</w:t>
      </w:r>
      <w:r>
        <w:t xml:space="preserve"> </w:t>
      </w:r>
      <w:r>
        <w:t xml:space="preserve">recyclers. The ambition level of PO2A (M10a) takes best into account the need to further</w:t>
      </w:r>
      <w:r>
        <w:t xml:space="preserve"> </w:t>
      </w:r>
      <w:r>
        <w:t xml:space="preserve">address the uncertainty related to the ability of the automotive producers to increase the</w:t>
      </w:r>
      <w:r>
        <w:t xml:space="preserve"> </w:t>
      </w:r>
      <w:r>
        <w:t xml:space="preserve">incorporation of steel scrap, in particular post-consumer scrap, in new electric vehicles154. The</w:t>
      </w:r>
      <w:r>
        <w:t xml:space="preserve"> </w:t>
      </w:r>
      <w:r>
        <w:t xml:space="preserve">advantages of PO2B would be that creating a pull to increase scrap utilisation in steel</w:t>
      </w:r>
      <w:r>
        <w:t xml:space="preserve"> </w:t>
      </w:r>
      <w:r>
        <w:t xml:space="preserve">production can achieve faster decarbonisation of production compared to other, more long-</w:t>
      </w:r>
      <w:r>
        <w:t xml:space="preserve"> </w:t>
      </w:r>
      <w:r>
        <w:t xml:space="preserve">term technology conversions and it reduces the need for natural gas, coal and iron-ore in steel</w:t>
      </w:r>
      <w:r>
        <w:t xml:space="preserve"> </w:t>
      </w:r>
      <w:r>
        <w:t xml:space="preserve">production more short-term, provided high quality scraps are made available. However, the</w:t>
      </w:r>
      <w:r>
        <w:t xml:space="preserve"> </w:t>
      </w:r>
      <w:r>
        <w:t xml:space="preserve">uncertainty in setting an appropriate target level directly in the future legislation is too</w:t>
      </w:r>
      <w:r>
        <w:t xml:space="preserve"> </w:t>
      </w:r>
      <w:r>
        <w:t xml:space="preserve">high. This is due to uncertainties about (i) the future share of long products (more likely to be</w:t>
      </w:r>
      <w:r>
        <w:t xml:space="preserve"> </w:t>
      </w:r>
      <w:r>
        <w:t xml:space="preserve">able to include recycled steel) in EVs; (ii) current uptake levels of post-consumer scrap in flat</w:t>
      </w:r>
      <w:r>
        <w:t xml:space="preserve"> </w:t>
      </w:r>
      <w:r>
        <w:t xml:space="preserve">production; (iii) the share of pre-consumer versus post-consumer in current scrap utilisation</w:t>
      </w:r>
      <w:r>
        <w:t xml:space="preserve"> </w:t>
      </w:r>
      <w:r>
        <w:t xml:space="preserve">rates and finally about (iv) the impact of such target on the availability and prices of scrap for</w:t>
      </w:r>
      <w:r>
        <w:t xml:space="preserve"> </w:t>
      </w:r>
      <w:r>
        <w:t xml:space="preserve">other steel-demanding sectors. In that regard, the establishment of a steel recycled content</w:t>
      </w:r>
      <w:r>
        <w:t xml:space="preserve"> </w:t>
      </w:r>
      <w:r>
        <w:t xml:space="preserve">target under PO2B, M10b, presents the risk to define the target level too low with the</w:t>
      </w:r>
      <w:r>
        <w:t xml:space="preserve"> </w:t>
      </w:r>
      <w:r>
        <w:t xml:space="preserve">consequence that it would not form an actual incentive to higher post-consumer scrap uptake</w:t>
      </w:r>
      <w:r>
        <w:t xml:space="preserve"> </w:t>
      </w:r>
      <w:r>
        <w:t xml:space="preserve">levels. PO2C, M10c with the higher target and closed loop percentage may reduce flexibility</w:t>
      </w:r>
      <w:r>
        <w:t xml:space="preserve"> </w:t>
      </w:r>
      <w:r>
        <w:t xml:space="preserve">in the sourcing of post-consumer scrap and is therefore not selected. PO2A, M10a is the</w:t>
      </w:r>
      <w:r>
        <w:t xml:space="preserve"> </w:t>
      </w:r>
      <w:r>
        <w:t xml:space="preserve">preferred option in the case of steel.</w:t>
      </w:r>
      <w:r>
        <w:br/>
      </w:r>
      <w:r>
        <w:t xml:space="preserve">Other recycled content targets for materials like aluminium and other CRMs like</w:t>
      </w:r>
      <w:r>
        <w:t xml:space="preserve"> </w:t>
      </w:r>
      <w:r>
        <w:t xml:space="preserve">magnesium and REE permanent magnet materials cannot yet be substantiated as automotive</w:t>
      </w:r>
      <w:r>
        <w:t xml:space="preserve"> </w:t>
      </w:r>
      <w:r>
        <w:t xml:space="preserve">designs are changing fast and recycling markets are very dynamic with significant progress in</w:t>
      </w:r>
      <w:r>
        <w:t xml:space="preserve"> </w:t>
      </w:r>
      <w:r>
        <w:t xml:space="preserve">sorting technologies. Aluminium is a complex material with a range of alloy types involved</w:t>
      </w:r>
      <w:r>
        <w:t xml:space="preserve"> </w:t>
      </w:r>
      <w:r>
        <w:t xml:space="preserve">and complex logistics to achieve sufficient economies of scale from treatment from sorted</w:t>
      </w:r>
      <w:r>
        <w:t xml:space="preserve"> </w:t>
      </w:r>
      <w:r>
        <w:t xml:space="preserve">alloy families. It is further challenging to establish specific recycled content targets for each</w:t>
      </w:r>
      <w:r>
        <w:t xml:space="preserve"> </w:t>
      </w:r>
      <w:r>
        <w:t xml:space="preserve">type. There are many economic factors to consider, e.g. demand and market value, recycling</w:t>
      </w:r>
    </w:p>
    <w:p>
      <w:pPr>
        <w:pStyle w:val="BodyText"/>
      </w:pPr>
      <w:r>
        <w:t xml:space="preserve">153 https://ec.europa.eu/info/law/better-regulation/have-your-say/initiatives/12633-End-of-life-vehicles-revision-of-EU-</w:t>
      </w:r>
      <w:r>
        <w:t xml:space="preserve"> </w:t>
      </w:r>
      <w:r>
        <w:t xml:space="preserve">rules/public-consultation_en</w:t>
      </w:r>
      <w:r>
        <w:br/>
      </w:r>
      <w:r>
        <w:t xml:space="preserve">154 Notably linked to the future share of steel long products in electric vehicles, which are the best candidates for such</w:t>
      </w:r>
      <w:r>
        <w:t xml:space="preserve"> </w:t>
      </w:r>
      <w:r>
        <w:t xml:space="preserve">incorporation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feasibility and profitability of each type, when determining targets for individual alloys. For</w:t>
      </w:r>
      <w:r>
        <w:t xml:space="preserve"> </w:t>
      </w:r>
      <w:r>
        <w:t xml:space="preserve">these materials, the combination of the mandatory recycled content declaration under PO1C</w:t>
      </w:r>
      <w:r>
        <w:t xml:space="preserve"> </w:t>
      </w:r>
      <w:r>
        <w:t xml:space="preserve">and the treatment requirements of PO3B are regarded adequate for the short term, but an</w:t>
      </w:r>
      <w:r>
        <w:t xml:space="preserve"> </w:t>
      </w:r>
      <w:r>
        <w:t xml:space="preserve">empowerment for the Commission to come forward with recycled content targets for</w:t>
      </w:r>
      <w:r>
        <w:t xml:space="preserve"> </w:t>
      </w:r>
      <w:r>
        <w:t xml:space="preserve">additional materials (such as CRMs, and aluminium) is foreseen within 5 years after the entry</w:t>
      </w:r>
      <w:r>
        <w:t xml:space="preserve"> </w:t>
      </w:r>
      <w:r>
        <w:t xml:space="preserve">into force of the new legislation, if this proves necessary in the future (PO2C, M11).</w:t>
      </w:r>
      <w:r>
        <w:t xml:space="preserve"> </w:t>
      </w:r>
      <w:r>
        <w:t xml:space="preserve">Feedback from affected stakeholders: Strong support was expressed for recycled content</w:t>
      </w:r>
      <w:r>
        <w:t xml:space="preserve"> </w:t>
      </w:r>
      <w:r>
        <w:t xml:space="preserve">targets from the recycling and dismantling sectors, which are mostly composed of SMEs, and</w:t>
      </w:r>
      <w:r>
        <w:t xml:space="preserve"> </w:t>
      </w:r>
      <w:r>
        <w:t xml:space="preserve">by civil society organisations. The automotive sector was more split on the opportunity to set</w:t>
      </w:r>
      <w:r>
        <w:t xml:space="preserve"> </w:t>
      </w:r>
      <w:r>
        <w:t xml:space="preserve">such targets for plastics, mentioning possible lack of supply of recyclates meeting the</w:t>
      </w:r>
      <w:r>
        <w:t xml:space="preserve"> </w:t>
      </w:r>
      <w:r>
        <w:t xml:space="preserve">specifications of their sector, as well as advocating that any possible future target should</w:t>
      </w:r>
      <w:r>
        <w:t xml:space="preserve"> </w:t>
      </w:r>
      <w:r>
        <w:t xml:space="preserve">include pre-consumer waste and allow for chemical recycling. The plastics industry also</w:t>
      </w:r>
      <w:r>
        <w:t xml:space="preserve"> </w:t>
      </w:r>
      <w:r>
        <w:t xml:space="preserve">insisted that chemical recycling was needed to increase recycled plastics in vehicles. The steel</w:t>
      </w:r>
      <w:r>
        <w:t xml:space="preserve"> </w:t>
      </w:r>
      <w:r>
        <w:t xml:space="preserve">industry did not express support for recycled steel target, with EUROFER indicating that</w:t>
      </w:r>
      <w:r>
        <w:t xml:space="preserve"> </w:t>
      </w:r>
      <w:r>
        <w:t xml:space="preserve">higher ELV scrap target will compete with (hydrogen based) EAF-DRI in the future as part of</w:t>
      </w:r>
      <w:r>
        <w:t xml:space="preserve"> </w:t>
      </w:r>
      <w:r>
        <w:t xml:space="preserve">long-term investments in ‘green steel’. The automotive sector is divided: individual vehicle</w:t>
      </w:r>
      <w:r>
        <w:t xml:space="preserve"> </w:t>
      </w:r>
      <w:r>
        <w:t xml:space="preserve">manufacturers have been developing a proactive approach in increasing the use of recycled</w:t>
      </w:r>
      <w:r>
        <w:t xml:space="preserve"> </w:t>
      </w:r>
      <w:r>
        <w:t xml:space="preserve">content, as a key element in their decarbonisation policy. Several car manufacturers</w:t>
      </w:r>
      <w:r>
        <w:t xml:space="preserve"> </w:t>
      </w:r>
      <w:r>
        <w:t xml:space="preserve">acknowledge difficulties in sourcing steels with recycled contents above 25%. The recycling</w:t>
      </w:r>
      <w:r>
        <w:t xml:space="preserve"> </w:t>
      </w:r>
      <w:r>
        <w:t xml:space="preserve">sector sees a steel recycled content target as essential to help securing their supply of high-</w:t>
      </w:r>
      <w:r>
        <w:t xml:space="preserve"> </w:t>
      </w:r>
      <w:r>
        <w:t xml:space="preserve">quality steel scrap and compensate for their investments to improve it. ACEA explicitly stated</w:t>
      </w:r>
      <w:r>
        <w:t xml:space="preserve"> </w:t>
      </w:r>
      <w:r>
        <w:t xml:space="preserve">the need for sufficient lead time to adjust supply chains to new recycled content requirements.</w:t>
      </w:r>
      <w:r>
        <w:br/>
      </w:r>
      <w:r>
        <w:t xml:space="preserve">Treat better: PO3B (including measures (M12, M13a-b,M14a-b,M15b,M16a-b) related to</w:t>
      </w:r>
      <w:r>
        <w:t xml:space="preserve"> </w:t>
      </w:r>
      <w:r>
        <w:t xml:space="preserve">PO3A as highlighted in Table 1) is the preferred option, as it most effectively addresses the</w:t>
      </w:r>
      <w:r>
        <w:t xml:space="preserve"> </w:t>
      </w:r>
      <w:r>
        <w:t xml:space="preserve">complexity of improving recycling quantity and quality for a wide variety of different</w:t>
      </w:r>
      <w:r>
        <w:t xml:space="preserve"> </w:t>
      </w:r>
      <w:r>
        <w:t xml:space="preserve">materials present in ELVs. The GHG savings are higher and the costs are lower for PO3B in</w:t>
      </w:r>
      <w:r>
        <w:t xml:space="preserve"> </w:t>
      </w:r>
      <w:r>
        <w:t xml:space="preserve">comparison to PO3C. The stricter definition of “recycling” and restrictions on landfilling will</w:t>
      </w:r>
      <w:r>
        <w:t xml:space="preserve"> </w:t>
      </w:r>
      <w:r>
        <w:t xml:space="preserve">ensure that residues from shredding are effectively recycled or recovered, rather than</w:t>
      </w:r>
      <w:r>
        <w:t xml:space="preserve"> </w:t>
      </w:r>
      <w:r>
        <w:t xml:space="preserve">backfilled or landfilled. This option also contains specific and cost-effective measures for</w:t>
      </w:r>
      <w:r>
        <w:t xml:space="preserve"> </w:t>
      </w:r>
      <w:r>
        <w:t xml:space="preserve">each of the materials and different types. The removal obligations prior to shredding of PO3B</w:t>
      </w:r>
      <w:r>
        <w:t xml:space="preserve"> </w:t>
      </w:r>
      <w:r>
        <w:t xml:space="preserve">allow for substantial progress to recover and recycle batteries and electric drive motors from</w:t>
      </w:r>
      <w:r>
        <w:t xml:space="preserve"> </w:t>
      </w:r>
      <w:r>
        <w:t xml:space="preserve">EVs and other parts/components containing plastics, precious metals and CRMs, which are</w:t>
      </w:r>
      <w:r>
        <w:t xml:space="preserve"> </w:t>
      </w:r>
      <w:r>
        <w:t xml:space="preserve">associated with the electrification of the fleet and the wide use of electronics in new vehicles</w:t>
      </w:r>
      <w:r>
        <w:t xml:space="preserve"> </w:t>
      </w:r>
      <w:r>
        <w:t xml:space="preserve">(M13a, M13b). To remain technology-neutral, a derogation from this obligation would apply</w:t>
      </w:r>
      <w:r>
        <w:t xml:space="preserve"> </w:t>
      </w:r>
      <w:r>
        <w:t xml:space="preserve">when recyclers provide verifiable evidence that separation leads to recyclates of at least</w:t>
      </w:r>
      <w:r>
        <w:t xml:space="preserve"> </w:t>
      </w:r>
      <w:r>
        <w:t xml:space="preserve">similar high quality as via manual dismantling. The PO3B ban on mixed treatment and</w:t>
      </w:r>
      <w:r>
        <w:t xml:space="preserve"> </w:t>
      </w:r>
      <w:r>
        <w:t xml:space="preserve">mandatory removal and separate recycling of e-drive motors would thrive the permanent</w:t>
      </w:r>
      <w:r>
        <w:t xml:space="preserve"> </w:t>
      </w:r>
      <w:r>
        <w:t xml:space="preserve">magnet recycling value chain and generate new flows of CRMs for further recycling. It is</w:t>
      </w:r>
      <w:r>
        <w:t xml:space="preserve"> </w:t>
      </w:r>
      <w:r>
        <w:t xml:space="preserve">estimated that respectively circa 2.4 kton and 4.2 kton of permanent magnet flows would be</w:t>
      </w:r>
      <w:r>
        <w:t xml:space="preserve"> </w:t>
      </w:r>
      <w:r>
        <w:t xml:space="preserve">made available in 2035 and 2040 for high quality recycling from future EU ELVs. The</w:t>
      </w:r>
      <w:r>
        <w:t xml:space="preserve"> </w:t>
      </w:r>
      <w:r>
        <w:t xml:space="preserve">separate sorting and recycling of e-drive motors will have a positive impact on innovation and</w:t>
      </w:r>
      <w:r>
        <w:t xml:space="preserve"> </w:t>
      </w:r>
      <w:r>
        <w:t xml:space="preserve">R&amp;D in the EU. The available e-drive motors thanks to this option would thrive research,</w:t>
      </w:r>
      <w:r>
        <w:t xml:space="preserve"> </w:t>
      </w:r>
      <w:r>
        <w:t xml:space="preserve">innovation and the development of new recycling technologies to increase the recovery of</w:t>
      </w:r>
      <w:r>
        <w:t xml:space="preserve"> </w:t>
      </w:r>
      <w:r>
        <w:t xml:space="preserve">SRM, especially CRMs. It would further decrease copper contamination in steel and</w:t>
      </w:r>
      <w:r>
        <w:t xml:space="preserve"> </w:t>
      </w:r>
      <w:r>
        <w:t xml:space="preserve">aluminium scraps from ELVs.</w:t>
      </w:r>
      <w:r>
        <w:br/>
      </w:r>
      <w:r>
        <w:t xml:space="preserve">Feedback from affected stakeholders: The most common responses supported measures to</w:t>
      </w:r>
      <w:r>
        <w:t xml:space="preserve"> </w:t>
      </w:r>
      <w:r>
        <w:t xml:space="preserve">improve the separate recycling of materials from ELVs, to increase their quality. The</w:t>
      </w:r>
      <w:r>
        <w:t xml:space="preserve"> </w:t>
      </w:r>
      <w:r>
        <w:t xml:space="preserve">dismantling and recycling sectors pointed out that these measures would increase their costs.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EuRIC and BVSE155 expressed strong concerns in case removal obligations would be strictly</w:t>
      </w:r>
      <w:r>
        <w:t xml:space="preserve"> </w:t>
      </w:r>
      <w:r>
        <w:t xml:space="preserve">interpreted as a manual dismantling approach, which could lead to excessive costs and</w:t>
      </w:r>
      <w:r>
        <w:t xml:space="preserve"> </w:t>
      </w:r>
      <w:r>
        <w:t xml:space="preserve">hamper innovation in (semi)-automated pre-treatment and PST.</w:t>
      </w:r>
      <w:r>
        <w:t xml:space="preserve"> </w:t>
      </w:r>
      <w:r>
        <w:t xml:space="preserve">Collect more: PO4D, which encompasses all measures (M17b, M18, M19a-c, M20, M21) of</w:t>
      </w:r>
      <w:r>
        <w:t xml:space="preserve"> </w:t>
      </w:r>
      <w:r>
        <w:t xml:space="preserve">PO4A, PO4B, and PO4C as outlined in Table 1, represents the preferred option. Table 4</w:t>
      </w:r>
      <w:r>
        <w:t xml:space="preserve"> </w:t>
      </w:r>
      <w:r>
        <w:t xml:space="preserve">confirms that this combination is the most effective means of achieving the objective of</w:t>
      </w:r>
      <w:r>
        <w:t xml:space="preserve"> </w:t>
      </w:r>
      <w:r>
        <w:t xml:space="preserve">increased ELV collection. Additionally, Table 15 demonstrates that this combination provides</w:t>
      </w:r>
      <w:r>
        <w:t xml:space="preserve"> </w:t>
      </w:r>
      <w:r>
        <w:t xml:space="preserve">a high cost-benefit ratio at the same time. The traceability of used vehicles and ELVs would</w:t>
      </w:r>
      <w:r>
        <w:t xml:space="preserve"> </w:t>
      </w:r>
      <w:r>
        <w:t xml:space="preserve">be improved through (i) a clearer allocation of responsibility for the issuing and reporting of</w:t>
      </w:r>
      <w:r>
        <w:t xml:space="preserve"> </w:t>
      </w:r>
      <w:r>
        <w:t xml:space="preserve">the certificate of destruction (CoD) among economic operators and competent authorities and</w:t>
      </w:r>
      <w:r>
        <w:t xml:space="preserve"> </w:t>
      </w:r>
      <w:r>
        <w:t xml:space="preserve">(ii) the integration of additional information in national vehicle registration systems and their</w:t>
      </w:r>
      <w:r>
        <w:t xml:space="preserve"> </w:t>
      </w:r>
      <w:r>
        <w:t xml:space="preserve">interoperability between Member States. To address the illegal export of ELVs and reduce</w:t>
      </w:r>
      <w:r>
        <w:t xml:space="preserve"> </w:t>
      </w:r>
      <w:r>
        <w:t xml:space="preserve">export of non-roadworthy vehicles, binding criteria for the distinction between used vehicles</w:t>
      </w:r>
      <w:r>
        <w:t xml:space="preserve"> </w:t>
      </w:r>
      <w:r>
        <w:t xml:space="preserve">and ELVs would be established as well as (M19b) a requirement that the export of used</w:t>
      </w:r>
      <w:r>
        <w:t xml:space="preserve"> </w:t>
      </w:r>
      <w:r>
        <w:t xml:space="preserve">vehicles is only authorised if it can be verified that the vehicle concerned is roadworthy.</w:t>
      </w:r>
      <w:r>
        <w:t xml:space="preserve"> </w:t>
      </w:r>
      <w:r>
        <w:t xml:space="preserve">(M21). New provisions on enforcement would also help addressing illegal treatment and</w:t>
      </w:r>
      <w:r>
        <w:t xml:space="preserve"> </w:t>
      </w:r>
      <w:r>
        <w:t xml:space="preserve">export of ELVs. The impact of these measures should be significant in terms of bringing</w:t>
      </w:r>
      <w:r>
        <w:t xml:space="preserve"> </w:t>
      </w:r>
      <w:r>
        <w:t xml:space="preserve">additional ELVs for treatment to legal ATFs in the EU and reducing the EU external</w:t>
      </w:r>
      <w:r>
        <w:t xml:space="preserve"> </w:t>
      </w:r>
      <w:r>
        <w:t xml:space="preserve">environmental footprint linked to the export of vehicles which are not roadworthy.</w:t>
      </w:r>
      <w:r>
        <w:br/>
      </w:r>
      <w:r>
        <w:t xml:space="preserve">Feedback from affected stakeholders: There was strong support from stakeholders to adopt</w:t>
      </w:r>
      <w:r>
        <w:t xml:space="preserve"> </w:t>
      </w:r>
      <w:r>
        <w:t xml:space="preserve">ambitious measures to address the persistent problems of “missing vehicles”, including</w:t>
      </w:r>
      <w:r>
        <w:t xml:space="preserve"> </w:t>
      </w:r>
      <w:r>
        <w:t xml:space="preserve">through stricter conditions on the export of non-roadworthy used vehicles.</w:t>
      </w:r>
      <w:r>
        <w:br/>
      </w:r>
      <w:r>
        <w:t xml:space="preserve">Financial and organisational incentives: PO5B (including all measures (M22-M25) related</w:t>
      </w:r>
      <w:r>
        <w:t xml:space="preserve"> </w:t>
      </w:r>
      <w:r>
        <w:t xml:space="preserve">to PO5A as highlighted in Table 1) is the preferred option, providing substantial incentives</w:t>
      </w:r>
      <w:r>
        <w:t xml:space="preserve"> </w:t>
      </w:r>
      <w:r>
        <w:t xml:space="preserve">for a better functioning of the recycling market via the establishment of an obligation for</w:t>
      </w:r>
      <w:r>
        <w:t xml:space="preserve"> </w:t>
      </w:r>
      <w:r>
        <w:t xml:space="preserve">producers to increase collection of ELVs and cover costs of dismantling efforts that cannot be</w:t>
      </w:r>
      <w:r>
        <w:t xml:space="preserve"> </w:t>
      </w:r>
      <w:r>
        <w:t xml:space="preserve">offset by the trade in used parts or recyclates. This will also help reducing illegal practices156.</w:t>
      </w:r>
      <w:r>
        <w:t xml:space="preserve"> </w:t>
      </w:r>
      <w:r>
        <w:t xml:space="preserve">To ensure harmonisation on how fees are calculated across the EU and further create design</w:t>
      </w:r>
      <w:r>
        <w:t xml:space="preserve"> </w:t>
      </w:r>
      <w:r>
        <w:t xml:space="preserve">incentives leading to lower future recycling costs, this option sets out criteria on how EPR</w:t>
      </w:r>
      <w:r>
        <w:t xml:space="preserve"> </w:t>
      </w:r>
      <w:r>
        <w:t xml:space="preserve">fees are to be modulated, such as the weight of the vehicle, the time to dismantle components</w:t>
      </w:r>
      <w:r>
        <w:t xml:space="preserve"> </w:t>
      </w:r>
      <w:r>
        <w:t xml:space="preserve">such as the battery and amount of recycled content. In addition, it sets out a mechanism to</w:t>
      </w:r>
      <w:r>
        <w:t xml:space="preserve"> </w:t>
      </w:r>
      <w:r>
        <w:t xml:space="preserve">ensure that fees by vehicle manufacturers are paid to recyclers, in the case where the vehicle</w:t>
      </w:r>
      <w:r>
        <w:t xml:space="preserve"> </w:t>
      </w:r>
      <w:r>
        <w:t xml:space="preserve">is treated as an ELV in an EU Member State different than the one where it was placed on the</w:t>
      </w:r>
      <w:r>
        <w:t xml:space="preserve"> </w:t>
      </w:r>
      <w:r>
        <w:t xml:space="preserve">market (“cross-border” EPR mechanism). This takes account of the important volume of</w:t>
      </w:r>
      <w:r>
        <w:t xml:space="preserve"> </w:t>
      </w:r>
      <w:r>
        <w:t xml:space="preserve">intra-EU movements of used vehicles. It is particularly relevant for waste operators located in</w:t>
      </w:r>
      <w:r>
        <w:t xml:space="preserve"> </w:t>
      </w:r>
      <w:r>
        <w:t xml:space="preserve">Member States which have a large share of old used vehicles in their fleet, as these vehicles</w:t>
      </w:r>
      <w:r>
        <w:t xml:space="preserve"> </w:t>
      </w:r>
      <w:r>
        <w:t xml:space="preserve">often become waste and are treated in these Member States, while many of these vehicles</w:t>
      </w:r>
      <w:r>
        <w:t xml:space="preserve"> </w:t>
      </w:r>
      <w:r>
        <w:t xml:space="preserve">were placed on the EU market as new vehicles in another Member State.</w:t>
      </w:r>
      <w:r>
        <w:br/>
      </w:r>
      <w:r>
        <w:t xml:space="preserve">Feedback from affected stakeholders: Many vehicle manufacturers pointed out that the</w:t>
      </w:r>
      <w:r>
        <w:t xml:space="preserve"> </w:t>
      </w:r>
      <w:r>
        <w:t xml:space="preserve">dismantling sector is profitable under normal market conditions and does not need extra</w:t>
      </w:r>
      <w:r>
        <w:t xml:space="preserve"> </w:t>
      </w:r>
      <w:r>
        <w:t xml:space="preserve">financial compensation. Some of them stressed that they should be entitled to exercise their</w:t>
      </w:r>
      <w:r>
        <w:t xml:space="preserve"> </w:t>
      </w:r>
      <w:r>
        <w:t xml:space="preserve">producer responsibility duties through individual schemes, and not be obliged to join</w:t>
      </w:r>
      <w:r>
        <w:t xml:space="preserve"> </w:t>
      </w:r>
      <w:r>
        <w:t xml:space="preserve">Producer Responsibility Organisations. Stakeholders from the dismantling, shredding and</w:t>
      </w:r>
      <w:r>
        <w:t xml:space="preserve"> </w:t>
      </w:r>
      <w:r>
        <w:t xml:space="preserve">recycling sector pleaded for more financial responsibility from the automotive industry to</w:t>
      </w:r>
      <w:r>
        <w:t xml:space="preserve"> </w:t>
      </w:r>
      <w:r>
        <w:t xml:space="preserve">cover extra costs linked to increased collection and improved waste management, but also</w:t>
      </w:r>
    </w:p>
    <w:p>
      <w:pPr>
        <w:pStyle w:val="BodyText"/>
      </w:pPr>
      <w:r>
        <w:t xml:space="preserve">155 EuRIC-European Recycling Industries’ Confederation, BVSE - Bundesverband Sekundärrohstoffe und Entsorgung</w:t>
      </w:r>
      <w:r>
        <w:t xml:space="preserve"> </w:t>
      </w:r>
      <w:r>
        <w:t xml:space="preserve">156 Umweltbundesamt,(2022), Illegal treatment of end of-life vehicles - Assessment of the environmental, micro- and</w:t>
      </w:r>
      <w:r>
        <w:t xml:space="preserve"> </w:t>
      </w:r>
      <w:r>
        <w:t xml:space="preserve">macroeconomic effects, texte 130/20 22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underlined that EPR obligations should not reduce their independence and called for clear</w:t>
      </w:r>
      <w:r>
        <w:t xml:space="preserve"> </w:t>
      </w:r>
      <w:r>
        <w:t xml:space="preserve">safeguards in future schemes in this regard.</w:t>
      </w:r>
      <w:r>
        <w:t xml:space="preserve"> </w:t>
      </w:r>
      <w:r>
        <w:t xml:space="preserve">Cover more vehicles: PO6B (including the information provision measures M28 from</w:t>
      </w:r>
      <w:r>
        <w:t xml:space="preserve"> </w:t>
      </w:r>
      <w:r>
        <w:t xml:space="preserve">PO6A plus M30a-b,M31b,M32) as highlighted in Table 1) is selected as the preferred option</w:t>
      </w:r>
      <w:r>
        <w:t xml:space="preserve"> </w:t>
      </w:r>
      <w:r>
        <w:t xml:space="preserve">for the scope extension to L3e-L7e category vehicles, lorries, buses and trailers. It sets out</w:t>
      </w:r>
      <w:r>
        <w:t xml:space="preserve"> </w:t>
      </w:r>
      <w:r>
        <w:t xml:space="preserve">basic requirements for environmental protection and minimum recycling quality via (i) the</w:t>
      </w:r>
      <w:r>
        <w:t xml:space="preserve"> </w:t>
      </w:r>
      <w:r>
        <w:t xml:space="preserve">provision of information by manufacturers on composition of these vehicles, (ii) the</w:t>
      </w:r>
      <w:r>
        <w:t xml:space="preserve"> </w:t>
      </w:r>
      <w:r>
        <w:t xml:space="preserve">obligation that lorries, buses and L3e-L7e category vehicles reaching end-of-life shall only be</w:t>
      </w:r>
      <w:r>
        <w:t xml:space="preserve"> </w:t>
      </w:r>
      <w:r>
        <w:t xml:space="preserve">treated in authorised treatment facilities (ATFs), (iii) new rules on the export of lorries and</w:t>
      </w:r>
      <w:r>
        <w:t xml:space="preserve"> </w:t>
      </w:r>
      <w:r>
        <w:t xml:space="preserve">busses and (iv) the establishment of manufacturer’s responsibility for the collection and</w:t>
      </w:r>
      <w:r>
        <w:t xml:space="preserve"> </w:t>
      </w:r>
      <w:r>
        <w:t xml:space="preserve">reporting for these vehicles (basic EPR scheme). These requirements are reaching less far</w:t>
      </w:r>
      <w:r>
        <w:t xml:space="preserve"> </w:t>
      </w:r>
      <w:r>
        <w:t xml:space="preserve">than those applying to M1-N1 vehicles, providing more moderate environmental benefits, at a</w:t>
      </w:r>
      <w:r>
        <w:t xml:space="preserve"> </w:t>
      </w:r>
      <w:r>
        <w:t xml:space="preserve">limited cost. They represent a “phased-in” approach, i.e., a starting point to put these vehicles</w:t>
      </w:r>
      <w:r>
        <w:t xml:space="preserve"> </w:t>
      </w:r>
      <w:r>
        <w:t xml:space="preserve">on a path to more circular business models, initiating a change in practices and allowing to</w:t>
      </w:r>
      <w:r>
        <w:t xml:space="preserve"> </w:t>
      </w:r>
      <w:r>
        <w:t xml:space="preserve">gain additional information which could pave the way for more ambitious measures in the</w:t>
      </w:r>
      <w:r>
        <w:t xml:space="preserve"> </w:t>
      </w:r>
      <w:r>
        <w:t xml:space="preserve">medium to long-term.</w:t>
      </w:r>
      <w:r>
        <w:t xml:space="preserve"> </w:t>
      </w:r>
      <w:r>
        <w:t xml:space="preserve">Feedback from affected stakeholders: Almost all stakeholder categories participating in the</w:t>
      </w:r>
      <w:r>
        <w:t xml:space="preserve"> </w:t>
      </w:r>
      <w:r>
        <w:t xml:space="preserve">open public consultation were in favour of extending the Directive to additional vehicles,</w:t>
      </w:r>
      <w:r>
        <w:t xml:space="preserve"> </w:t>
      </w:r>
      <w:r>
        <w:t xml:space="preserve">including all environmental NGOs, absolute majority of public authorities and waste</w:t>
      </w:r>
      <w:r>
        <w:t xml:space="preserve"> </w:t>
      </w:r>
      <w:r>
        <w:t xml:space="preserve">management operators who were mainly represented by SMEs. For automotive producers and</w:t>
      </w:r>
      <w:r>
        <w:t xml:space="preserve"> </w:t>
      </w:r>
      <w:r>
        <w:t xml:space="preserve">suppliers, more companies were in favour rather than against, but most of them indicated that</w:t>
      </w:r>
      <w:r>
        <w:t xml:space="preserve"> </w:t>
      </w:r>
      <w:r>
        <w:t xml:space="preserve">a full extension of the scope to new vehicles would not be desirable in the short term, in view</w:t>
      </w:r>
      <w:r>
        <w:t xml:space="preserve"> </w:t>
      </w:r>
      <w:r>
        <w:t xml:space="preserve">of the differences between these vehicles and the vehicles currently in the scope of the ELV</w:t>
      </w:r>
      <w:r>
        <w:t xml:space="preserve"> </w:t>
      </w:r>
      <w:r>
        <w:t xml:space="preserve">and 3RTA Directives.</w:t>
      </w:r>
      <w:r>
        <w:t xml:space="preserve"> </w:t>
      </w:r>
      <w:r>
        <w:t xml:space="preserve">Interlinkages and synergies between the options in the preferred policy package</w:t>
      </w:r>
      <w:r>
        <w:t xml:space="preserve"> </w:t>
      </w:r>
      <w:r>
        <w:t xml:space="preserve">The preferred policy package offers the best choice of combination of options, as it addresses</w:t>
      </w:r>
      <w:r>
        <w:t xml:space="preserve"> </w:t>
      </w:r>
      <w:r>
        <w:t xml:space="preserve">in a synergetic way all the objectives of this review and apply to all relevant stakeholders in</w:t>
      </w:r>
      <w:r>
        <w:t xml:space="preserve"> </w:t>
      </w:r>
      <w:r>
        <w:t xml:space="preserve">an equitable manner157. The options retained in the preferred package are closely interlinked</w:t>
      </w:r>
      <w:r>
        <w:t xml:space="preserve"> </w:t>
      </w:r>
      <w:r>
        <w:t xml:space="preserve">and mutually supportive, as illustrated by the following examples</w:t>
      </w:r>
      <w:r>
        <w:br/>
      </w:r>
      <w:r>
        <w:t xml:space="preserve"> The measures under the preferred option PO1C on design and type-approval (for example</w:t>
      </w:r>
      <w:r>
        <w:t xml:space="preserve"> </w:t>
      </w:r>
      <w:r>
        <w:t xml:space="preserve">requirements for vehicle manufacturers to develop circularity strategies and provide better</w:t>
      </w:r>
      <w:r>
        <w:t xml:space="preserve"> </w:t>
      </w:r>
      <w:r>
        <w:t xml:space="preserve">information to dismantlers and recyclers) will greatly support implementing the preferred</w:t>
      </w:r>
      <w:r>
        <w:t xml:space="preserve"> </w:t>
      </w:r>
      <w:r>
        <w:t xml:space="preserve">measures under PO3B on waste treatment (for example removal and selective treatment</w:t>
      </w:r>
      <w:r>
        <w:t xml:space="preserve"> </w:t>
      </w:r>
      <w:r>
        <w:t xml:space="preserve">by the dismantlers of components and parts, to allow for higher quality recycling and</w:t>
      </w:r>
      <w:r>
        <w:t xml:space="preserve"> </w:t>
      </w:r>
      <w:r>
        <w:t xml:space="preserve">higher rate of re-use of spare parts).</w:t>
      </w:r>
      <w:r>
        <w:br/>
      </w:r>
      <w:r>
        <w:t xml:space="preserve"> The measures under PO3B are needed to allow for a higher uptake of recycled materials,</w:t>
      </w:r>
      <w:r>
        <w:t xml:space="preserve"> </w:t>
      </w:r>
      <w:r>
        <w:t xml:space="preserve">such as plastics, steel and CRMs in new vehicles, and thereby implement the preferred</w:t>
      </w:r>
      <w:r>
        <w:t xml:space="preserve"> </w:t>
      </w:r>
      <w:r>
        <w:t xml:space="preserve">measures under PO2. At the same time, the measures on recycled content in PO2 are</w:t>
      </w:r>
      <w:r>
        <w:t xml:space="preserve"> </w:t>
      </w:r>
      <w:r>
        <w:t xml:space="preserve">essential for the success of measures under PO3: they will boost the market for secondary</w:t>
      </w:r>
      <w:r>
        <w:t xml:space="preserve"> </w:t>
      </w:r>
      <w:r>
        <w:t xml:space="preserve">materials, ensuring that a steady supply of high quality recyclates from ELVs will find its</w:t>
      </w:r>
      <w:r>
        <w:t xml:space="preserve"> </w:t>
      </w:r>
      <w:r>
        <w:t xml:space="preserve">way for incorporation into new vehicles, thereby supporting the economic viability of</w:t>
      </w:r>
      <w:r>
        <w:t xml:space="preserve"> </w:t>
      </w:r>
      <w:r>
        <w:t xml:space="preserve">measures under PO3.</w:t>
      </w:r>
      <w:r>
        <w:t xml:space="preserve"> </w:t>
      </w:r>
      <w:r>
        <w:t xml:space="preserve"> The increase in collection of ELVs generated by the preferred measure under PO4D</w:t>
      </w:r>
      <w:r>
        <w:t xml:space="preserve"> </w:t>
      </w:r>
      <w:r>
        <w:t xml:space="preserve">increases the overall effectiveness of the package. It provides much higher amounts of</w:t>
      </w:r>
    </w:p>
    <w:p>
      <w:pPr>
        <w:pStyle w:val="BodyText"/>
      </w:pPr>
      <w:r>
        <w:t xml:space="preserve">157 The guidance provided in Tool 16 of the BRG (figure 1b in page 118), ie assessing measures for each objective first</w:t>
      </w:r>
      <w:r>
        <w:t xml:space="preserve"> </w:t>
      </w:r>
      <w:r>
        <w:t xml:space="preserve">separately and selecting the best ones which should feature in the preferred package and then compute the synergies, is</w:t>
      </w:r>
      <w:r>
        <w:t xml:space="preserve"> </w:t>
      </w:r>
      <w:r>
        <w:t xml:space="preserve">followed. This is applied with a computational order in the impact assessment as explained in Annex 4.2.2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materials to be treated from ELVs collected more and directly amplifies the recycling</w:t>
      </w:r>
      <w:r>
        <w:t xml:space="preserve"> </w:t>
      </w:r>
      <w:r>
        <w:t xml:space="preserve">impacts (PO3) and availability of recycled content (PO2).</w:t>
      </w:r>
      <w:r>
        <w:br/>
      </w:r>
      <w:r>
        <w:t xml:space="preserve"> The economic and governance incentives provided under PO5B are in turn essential to</w:t>
      </w:r>
      <w:r>
        <w:t xml:space="preserve"> </w:t>
      </w:r>
      <w:r>
        <w:t xml:space="preserve">ensure that the costs for the new measures under PO3B and PO4C are equitably shared</w:t>
      </w:r>
      <w:r>
        <w:t xml:space="preserve"> </w:t>
      </w:r>
      <w:r>
        <w:t xml:space="preserve">between dismantlers, shredder, recyclers and vehicle manufacturers, so that they can be</w:t>
      </w:r>
      <w:r>
        <w:t xml:space="preserve"> </w:t>
      </w:r>
      <w:r>
        <w:t xml:space="preserve">implemented in cost-effective manner and have a maximised impact.</w:t>
      </w:r>
      <w:r>
        <w:br/>
      </w:r>
      <w:r>
        <w:t xml:space="preserve">The choice of the preferred package of options PO1 to PO5 is therefore based both on the</w:t>
      </w:r>
      <w:r>
        <w:t xml:space="preserve"> </w:t>
      </w:r>
      <w:r>
        <w:t xml:space="preserve">individual performance for each option in meeting its corresponding specific objective, but</w:t>
      </w:r>
      <w:r>
        <w:t xml:space="preserve"> </w:t>
      </w:r>
      <w:r>
        <w:t xml:space="preserve">also on its impact in facilitating and maximising the implementation of other objectives. Other</w:t>
      </w:r>
      <w:r>
        <w:t xml:space="preserve"> </w:t>
      </w:r>
      <w:r>
        <w:t xml:space="preserve">combinations of options, in particular those for PO4 and PO5 providing significant synergies</w:t>
      </w:r>
      <w:r>
        <w:t xml:space="preserve"> </w:t>
      </w:r>
      <w:r>
        <w:t xml:space="preserve">for the recycling potential of PO3 and the recycled content of PO2, would provide a lower</w:t>
      </w:r>
      <w:r>
        <w:t xml:space="preserve"> </w:t>
      </w:r>
      <w:r>
        <w:t xml:space="preserve">performance in this regard.</w:t>
      </w:r>
      <w:r>
        <w:br/>
      </w:r>
      <w:r>
        <w:t xml:space="preserve">The option on the extension of scope (PO6) has less direct links with the other options, as it</w:t>
      </w:r>
      <w:r>
        <w:t xml:space="preserve"> </w:t>
      </w:r>
      <w:r>
        <w:t xml:space="preserve">applies to different segments of the automotive sector. The preferred option (PO6B) consists</w:t>
      </w:r>
      <w:r>
        <w:t xml:space="preserve"> </w:t>
      </w:r>
      <w:r>
        <w:t xml:space="preserve">in the best performing one for putting these segments on a path to more circular business</w:t>
      </w:r>
      <w:r>
        <w:t xml:space="preserve"> </w:t>
      </w:r>
      <w:r>
        <w:t xml:space="preserve">models, taking fully into account the principle of proportionality: the measures proposed</w:t>
      </w:r>
      <w:r>
        <w:t xml:space="preserve"> </w:t>
      </w:r>
      <w:r>
        <w:t xml:space="preserve">would represent limited new obligations in the short to medium term, avoiding the imposition</w:t>
      </w:r>
      <w:r>
        <w:t xml:space="preserve"> </w:t>
      </w:r>
      <w:r>
        <w:t xml:space="preserve">of excessive costs or burdens.</w:t>
      </w:r>
      <w:r>
        <w:br/>
      </w:r>
      <w:r>
        <w:t xml:space="preserve">8.2</w:t>
      </w:r>
      <w:r>
        <w:t xml:space="preserve"> </w:t>
      </w:r>
      <w:r>
        <w:t xml:space="preserve">Combined impacts of the preferred policy package</w:t>
      </w:r>
      <w:r>
        <w:t xml:space="preserve"> </w:t>
      </w:r>
      <w:r>
        <w:t xml:space="preserve">The combined impacts of the preferred policy package are presented in Table 18. They are</w:t>
      </w:r>
      <w:r>
        <w:t xml:space="preserve"> </w:t>
      </w:r>
      <w:r>
        <w:t xml:space="preserve">calculated for the year 2035 and compared to the baseline scenario. Data for 2030 and 2040</w:t>
      </w:r>
      <w:r>
        <w:t xml:space="preserve"> </w:t>
      </w:r>
      <w:r>
        <w:t xml:space="preserve">are provided in Annex 8.5. Compared to the impacts presented per policy option in Section 6,</w:t>
      </w:r>
      <w:r>
        <w:t xml:space="preserve"> </w:t>
      </w:r>
      <w:r>
        <w:t xml:space="preserve">there are significant synergies when applied in combination as explained in Section 8.1.</w:t>
      </w:r>
      <w:r>
        <w:br/>
      </w:r>
      <w:r>
        <w:t xml:space="preserve">The overall environmental benefits are assessed as an annual reduction of 12.3 million tons</w:t>
      </w:r>
      <w:r>
        <w:t xml:space="preserve"> </w:t>
      </w:r>
      <w:r>
        <w:t xml:space="preserve">of CO2-eq in 2035 (10.8 million tons in 2030 to 14.0 million tonnes in 2040), key for the</w:t>
      </w:r>
      <w:r>
        <w:t xml:space="preserve"> </w:t>
      </w:r>
      <w:r>
        <w:t xml:space="preserve">decarbonisation of the automotive industry. These CO2 savings represent 2.8 billion EUR</w:t>
      </w:r>
      <w:r>
        <w:t xml:space="preserve"> </w:t>
      </w:r>
      <w:r>
        <w:t xml:space="preserve">when monetised. This is linked notably to a better valorisation of 5.4 million tons of</w:t>
      </w:r>
      <w:r>
        <w:t xml:space="preserve"> </w:t>
      </w:r>
      <w:r>
        <w:t xml:space="preserve">materials (plastics, steel, aluminium, copper, CRMs) which would be either recycled at</w:t>
      </w:r>
      <w:r>
        <w:t xml:space="preserve"> </w:t>
      </w:r>
      <w:r>
        <w:t xml:space="preserve">higher quality or re-used, as well as to the fact that up to 3.8 million additional ELVs would</w:t>
      </w:r>
      <w:r>
        <w:t xml:space="preserve"> </w:t>
      </w:r>
      <w:r>
        <w:t xml:space="preserve">be collected and treated extra in the EU. 350 tons of rare earths in permanent magnet</w:t>
      </w:r>
      <w:r>
        <w:t xml:space="preserve"> </w:t>
      </w:r>
      <w:r>
        <w:t xml:space="preserve">materials would be separately collected for reuse and recycling in 2035 (1,500 tons in 2040),</w:t>
      </w:r>
      <w:r>
        <w:t xml:space="preserve"> </w:t>
      </w:r>
      <w:r>
        <w:t xml:space="preserve">which would contribute greatly to the EU efforts for strategic autonomy for CRMs.</w:t>
      </w:r>
      <w:r>
        <w:br/>
      </w:r>
      <w:r>
        <w:t xml:space="preserve">The total annual revenues for the preferred option is 5.2 billion EUR in 2035, including</w:t>
      </w:r>
      <w:r>
        <w:t xml:space="preserve"> </w:t>
      </w:r>
      <w:r>
        <w:t xml:space="preserve">2.8 billion EUR of monetised GHG savings, against a cost of 3.3 billion EUR, leading to a</w:t>
      </w:r>
      <w:r>
        <w:t xml:space="preserve"> </w:t>
      </w:r>
      <w:r>
        <w:t xml:space="preserve">1.8 billion net revenue. The cost of the preferred option is determined at 66 EUR for all</w:t>
      </w:r>
      <w:r>
        <w:t xml:space="preserve"> </w:t>
      </w:r>
      <w:r>
        <w:t xml:space="preserve">new vehicle put on the market in 2035. The estimated additional jobs are determined at</w:t>
      </w:r>
      <w:r>
        <w:t xml:space="preserve"> </w:t>
      </w:r>
      <w:r>
        <w:t xml:space="preserve">22,100, of which 14,200 are created in SMEs.</w:t>
      </w:r>
      <w:r>
        <w:br/>
      </w:r>
      <w:r>
        <w:t xml:space="preserve">The overall costs for public authorities are estimated to reach 24 million EUR (less than</w:t>
      </w:r>
      <w:r>
        <w:t xml:space="preserve"> </w:t>
      </w:r>
      <w:r>
        <w:t xml:space="preserve">2 EUR/vehicle), mostly linked to the supervision of EPR schemes, enforcement activities (in</w:t>
      </w:r>
      <w:r>
        <w:t xml:space="preserve"> </w:t>
      </w:r>
      <w:r>
        <w:t xml:space="preserve">particular inspection campaigns and control on export of ELVs and used vehicles158) and</w:t>
      </w:r>
      <w:r>
        <w:t xml:space="preserve"> </w:t>
      </w:r>
      <w:r>
        <w:t xml:space="preserve">adaptation of national vehicles registration systems. The various measures on digitalisation of</w:t>
      </w:r>
      <w:r>
        <w:t xml:space="preserve"> </w:t>
      </w:r>
      <w:r>
        <w:t xml:space="preserve">procedures159 will increase efficiency for enforcement authorities and economic operators,</w:t>
      </w:r>
      <w:r>
        <w:t xml:space="preserve"> </w:t>
      </w:r>
      <w:r>
        <w:t xml:space="preserve">and alleviate their burden.</w:t>
      </w:r>
    </w:p>
    <w:p>
      <w:pPr>
        <w:pStyle w:val="BodyText"/>
      </w:pPr>
      <w:r>
        <w:t xml:space="preserve">158 Costs related to enforcement measures M17,M19 and M21 are specified in Annex 3.2 in Table 3.5 in detail.</w:t>
      </w:r>
      <w:r>
        <w:t xml:space="preserve"> </w:t>
      </w:r>
      <w:r>
        <w:t xml:space="preserve">159 Digital reporting on certificate of destruction; exchange of information from national vehicle registries via digital means;</w:t>
      </w:r>
      <w:r>
        <w:t xml:space="preserve"> </w:t>
      </w:r>
      <w:r>
        <w:t xml:space="preserve">interoperability with single windows system to allow customs to act on export-related measures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 18 Total environmental benefits and costs and per vehicle for the preferred option in 2035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(2035, compared to baseline)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Economic impacts</w:t>
      </w:r>
      <w:r>
        <w:t xml:space="preserve"> </w:t>
      </w:r>
      <w:r>
        <w:t xml:space="preserve">(2035, vs. baseline, incl. admin burden)</w:t>
      </w:r>
      <w:r>
        <w:t xml:space="preserve"> </w:t>
      </w:r>
      <w:r>
        <w:t xml:space="preserve">Preferred</w:t>
      </w:r>
      <w:r>
        <w:br/>
      </w:r>
      <w:r>
        <w:t xml:space="preserve">option</w:t>
      </w:r>
      <w:r>
        <w:t xml:space="preserve"> </w:t>
      </w:r>
      <w:r>
        <w:t xml:space="preserve">PO All life-cycle stages (in kton of materials)</w:t>
      </w:r>
      <w:r>
        <w:br/>
      </w:r>
      <w:r>
        <w:t xml:space="preserve">Design + production (M EUR, - = cost, + =revenue)</w:t>
      </w:r>
      <w:r>
        <w:t xml:space="preserve"> </w:t>
      </w:r>
      <w:r>
        <w:t xml:space="preserve">2</w:t>
      </w:r>
      <w:r>
        <w:t xml:space="preserve"> </w:t>
      </w:r>
      <w:r>
        <w:t xml:space="preserve">Steel recycled content</w:t>
      </w:r>
      <w:r>
        <w:t xml:space="preserve"> </w:t>
      </w:r>
      <w:r>
        <w:t xml:space="preserve">+0</w:t>
      </w:r>
      <w:r>
        <w:t xml:space="preserve"> </w:t>
      </w:r>
      <w:r>
        <w:t xml:space="preserve">Manufacturers (incl. admin burden)</w:t>
      </w:r>
      <w:r>
        <w:t xml:space="preserve"> </w:t>
      </w:r>
      <w:r>
        <w:t xml:space="preserve">-430</w:t>
      </w:r>
      <w:r>
        <w:t xml:space="preserve"> </w:t>
      </w:r>
      <w:r>
        <w:t xml:space="preserve">2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+713</w:t>
      </w:r>
      <w:r>
        <w:t xml:space="preserve"> </w:t>
      </w:r>
      <w:r>
        <w:t xml:space="preserve">Admin burden authorities</w:t>
      </w:r>
      <w:r>
        <w:t xml:space="preserve"> </w:t>
      </w:r>
      <w:r>
        <w:t xml:space="preserve">-23</w:t>
      </w:r>
      <w:r>
        <w:t xml:space="preserve"> </w:t>
      </w:r>
      <w:r>
        <w:t xml:space="preserve">3</w:t>
      </w:r>
      <w:r>
        <w:t xml:space="preserve"> </w:t>
      </w:r>
      <w:r>
        <w:t xml:space="preserve">Materials at higher quality (recycling)</w:t>
      </w:r>
      <w:r>
        <w:t xml:space="preserve"> </w:t>
      </w:r>
      <w:r>
        <w:t xml:space="preserve">+2,322</w:t>
      </w:r>
      <w:r>
        <w:t xml:space="preserve"> </w:t>
      </w:r>
      <w:r>
        <w:t xml:space="preserve">Collection + recycling (M EUR, - = cost, +=revenue)</w:t>
      </w:r>
      <w:r>
        <w:t xml:space="preserve"> </w:t>
      </w:r>
      <w:r>
        <w:t xml:space="preserve">4</w:t>
      </w:r>
      <w:r>
        <w:t xml:space="preserve"> </w:t>
      </w:r>
      <w:r>
        <w:t xml:space="preserve">Materials recovered (collection + export)</w:t>
      </w:r>
      <w:r>
        <w:t xml:space="preserve"> </w:t>
      </w:r>
      <w:r>
        <w:t xml:space="preserve">+1,876</w:t>
      </w:r>
      <w:r>
        <w:t xml:space="preserve"> </w:t>
      </w:r>
      <w:r>
        <w:t xml:space="preserve">Consumers, vehicle owners (incl. </w:t>
      </w:r>
      <w:r>
        <w:t xml:space="preserve"> </w:t>
      </w:r>
      <w:r>
        <w:t xml:space="preserve">admin burden)</w:t>
      </w:r>
      <w:r>
        <w:t xml:space="preserve"> </w:t>
      </w:r>
      <w:r>
        <w:t xml:space="preserve">-153</w:t>
      </w:r>
      <w:r>
        <w:t xml:space="preserve"> </w:t>
      </w:r>
      <w:r>
        <w:t xml:space="preserve">6</w:t>
      </w:r>
      <w:r>
        <w:t xml:space="preserve"> </w:t>
      </w:r>
      <w:r>
        <w:t xml:space="preserve">Materials recovered (scope extension)</w:t>
      </w:r>
      <w:r>
        <w:t xml:space="preserve"> </w:t>
      </w:r>
      <w:r>
        <w:t xml:space="preserve">+508</w:t>
      </w:r>
      <w:r>
        <w:t xml:space="preserve"> </w:t>
      </w:r>
      <w:r>
        <w:t xml:space="preserve">Car dealers (export requirements)</w:t>
      </w:r>
      <w:r>
        <w:t xml:space="preserve"> </w:t>
      </w:r>
      <w:r>
        <w:t xml:space="preserve">-574</w:t>
      </w:r>
    </w:p>
    <w:p>
      <w:pPr>
        <w:pStyle w:val="BodyText"/>
      </w:pPr>
      <w:r>
        <w:t xml:space="preserve">Total materials recycled at HQ (kton)</w:t>
      </w:r>
      <w:r>
        <w:t xml:space="preserve"> </w:t>
      </w:r>
      <w:r>
        <w:t xml:space="preserve">+5,420</w:t>
      </w:r>
      <w:r>
        <w:t xml:space="preserve"> </w:t>
      </w:r>
      <w:r>
        <w:t xml:space="preserve">ATFs</w:t>
      </w:r>
      <w:r>
        <w:t xml:space="preserve"> </w:t>
      </w:r>
      <w:r>
        <w:t xml:space="preserve">-40</w:t>
      </w:r>
      <w:r>
        <w:t xml:space="preserve"> </w:t>
      </w:r>
      <w:r>
        <w:t xml:space="preserve">ELVs collected, treated +reported (M units)</w:t>
      </w:r>
      <w:r>
        <w:t xml:space="preserve"> </w:t>
      </w:r>
      <w:r>
        <w:t xml:space="preserve">8.2</w:t>
      </w:r>
      <w:r>
        <w:t xml:space="preserve"> </w:t>
      </w:r>
      <w:r>
        <w:t xml:space="preserve">Shredders/PST operators</w:t>
      </w:r>
      <w:r>
        <w:t xml:space="preserve"> </w:t>
      </w:r>
      <w:r>
        <w:t xml:space="preserve">-110</w:t>
      </w:r>
      <w:r>
        <w:t xml:space="preserve"> </w:t>
      </w:r>
      <w:r>
        <w:t xml:space="preserve">4,5,6 Extra ELVs to ATFs and CoD reported</w:t>
      </w:r>
      <w:r>
        <w:t xml:space="preserve"> </w:t>
      </w:r>
      <w:r>
        <w:t xml:space="preserve">+3.8</w:t>
      </w:r>
      <w:r>
        <w:t xml:space="preserve"> </w:t>
      </w:r>
      <w:r>
        <w:t xml:space="preserve">Recyclers (incl. plastics, steel RC)</w:t>
      </w:r>
      <w:r>
        <w:br/>
      </w:r>
      <w:r>
        <w:t xml:space="preserve">+375</w:t>
      </w:r>
      <w:r>
        <w:t xml:space="preserve"> </w:t>
      </w:r>
      <w:r>
        <w:t xml:space="preserve">4,5,6 Non-reported treatment</w:t>
      </w:r>
      <w:r>
        <w:t xml:space="preserve"> </w:t>
      </w:r>
      <w:r>
        <w:t xml:space="preserve">-1.7</w:t>
      </w:r>
      <w:r>
        <w:t xml:space="preserve"> </w:t>
      </w:r>
      <w:r>
        <w:t xml:space="preserve">Admin burden treatment</w:t>
      </w:r>
      <w:r>
        <w:t xml:space="preserve"> </w:t>
      </w:r>
      <w:r>
        <w:t xml:space="preserve">-42</w:t>
      </w:r>
      <w:r>
        <w:t xml:space="preserve"> </w:t>
      </w:r>
      <w:r>
        <w:t xml:space="preserve">4,5,6 Export of ELVs/used vehicles</w:t>
      </w:r>
      <w:r>
        <w:t xml:space="preserve"> </w:t>
      </w:r>
      <w:r>
        <w:t xml:space="preserve">-2.1</w:t>
      </w:r>
      <w:r>
        <w:t xml:space="preserve"> </w:t>
      </w:r>
      <w:r>
        <w:t xml:space="preserve">Collection+recycling (M EUR, - =cost, + =revenue)</w:t>
      </w:r>
      <w:r>
        <w:t xml:space="preserve"> </w:t>
      </w:r>
      <w:r>
        <w:t xml:space="preserve">GHG savings (ktons of CO2-eq)</w:t>
      </w:r>
    </w:p>
    <w:p>
      <w:pPr>
        <w:pStyle w:val="BodyText"/>
      </w:pPr>
      <w:r>
        <w:t xml:space="preserve">Total costs (all)</w:t>
      </w:r>
      <w:r>
        <w:t xml:space="preserve"> </w:t>
      </w:r>
      <w:r>
        <w:t xml:space="preserve">-€ 3,417</w:t>
      </w:r>
      <w:r>
        <w:br/>
      </w:r>
      <w:r>
        <w:t xml:space="preserve">1,2 GHG savings production (steel RC)</w:t>
      </w:r>
      <w:r>
        <w:t xml:space="preserve"> </w:t>
      </w:r>
      <w:r>
        <w:t xml:space="preserve">+0</w:t>
      </w:r>
      <w:r>
        <w:t xml:space="preserve"> </w:t>
      </w:r>
      <w:r>
        <w:t xml:space="preserve">Total revenues (all)</w:t>
      </w:r>
      <w:r>
        <w:t xml:space="preserve"> </w:t>
      </w:r>
      <w:r>
        <w:t xml:space="preserve">€ 2,420</w:t>
      </w:r>
      <w:r>
        <w:br/>
      </w:r>
      <w:r>
        <w:t xml:space="preserve">2</w:t>
      </w:r>
      <w:r>
        <w:t xml:space="preserve"> </w:t>
      </w:r>
      <w:r>
        <w:t xml:space="preserve">GHG savings production (plastics RC)</w:t>
      </w:r>
      <w:r>
        <w:t xml:space="preserve"> </w:t>
      </w:r>
      <w:r>
        <w:t xml:space="preserve">+314</w:t>
      </w:r>
      <w:r>
        <w:t xml:space="preserve"> </w:t>
      </w:r>
      <w:r>
        <w:t xml:space="preserve">Total (M EUR, excl CO2 credits)</w:t>
      </w:r>
      <w:r>
        <w:t xml:space="preserve"> </w:t>
      </w:r>
      <w:r>
        <w:t xml:space="preserve">-€ 997</w:t>
      </w:r>
      <w:r>
        <w:t xml:space="preserve"> </w:t>
      </w:r>
      <w:r>
        <w:t xml:space="preserve">3</w:t>
      </w:r>
      <w:r>
        <w:t xml:space="preserve"> </w:t>
      </w:r>
      <w:r>
        <w:t xml:space="preserve">GHG savings recycling (N1,M1)</w:t>
      </w:r>
      <w:r>
        <w:t xml:space="preserve"> </w:t>
      </w:r>
      <w:r>
        <w:t xml:space="preserve">+4,536</w:t>
      </w:r>
      <w:r>
        <w:t xml:space="preserve"> </w:t>
      </w:r>
      <w:r>
        <w:t xml:space="preserve">Total (M EUR, incl CO2 credits)</w:t>
      </w:r>
      <w:r>
        <w:t xml:space="preserve"> </w:t>
      </w:r>
      <w:r>
        <w:t xml:space="preserve">€ 1,797</w:t>
      </w:r>
      <w:r>
        <w:br/>
      </w:r>
      <w:r>
        <w:t xml:space="preserve">4</w:t>
      </w:r>
      <w:r>
        <w:t xml:space="preserve"> </w:t>
      </w:r>
      <w:r>
        <w:t xml:space="preserve">GHG savings collection + export (N1,M1)</w:t>
      </w:r>
      <w:r>
        <w:t xml:space="preserve"> </w:t>
      </w:r>
      <w:r>
        <w:t xml:space="preserve">+6,350</w:t>
      </w:r>
      <w:r>
        <w:t xml:space="preserve"> </w:t>
      </w:r>
      <w:r>
        <w:t xml:space="preserve">Total (EUR/ vehicle, excl. CO2 credits)*</w:t>
      </w:r>
      <w:r>
        <w:t xml:space="preserve"> </w:t>
      </w:r>
      <w:r>
        <w:t xml:space="preserve">-€ 66.34</w:t>
      </w:r>
      <w:r>
        <w:t xml:space="preserve"> </w:t>
      </w:r>
      <w:r>
        <w:t xml:space="preserve">6</w:t>
      </w:r>
      <w:r>
        <w:t xml:space="preserve"> </w:t>
      </w:r>
      <w:r>
        <w:t xml:space="preserve">GHG savings scope extension (L+HDV)</w:t>
      </w:r>
      <w:r>
        <w:t xml:space="preserve"> </w:t>
      </w:r>
      <w:r>
        <w:t xml:space="preserve">+1,120</w:t>
      </w:r>
      <w:r>
        <w:t xml:space="preserve"> </w:t>
      </w:r>
      <w:r>
        <w:t xml:space="preserve">Total (EUR/ vehicle, incl. CO2 credits)*</w:t>
      </w:r>
      <w:r>
        <w:t xml:space="preserve"> </w:t>
      </w:r>
      <w:r>
        <w:t xml:space="preserve">€ 119.58</w:t>
      </w:r>
    </w:p>
    <w:p>
      <w:pPr>
        <w:pStyle w:val="BodyText"/>
      </w:pPr>
      <w:r>
        <w:t xml:space="preserve">GHG savings (ktons of CO2-eq)</w:t>
      </w:r>
      <w:r>
        <w:t xml:space="preserve"> </w:t>
      </w:r>
      <w:r>
        <w:t xml:space="preserve">+12,320 Average cost GHG savings (EUR/ton)</w:t>
      </w:r>
      <w:r>
        <w:t xml:space="preserve"> </w:t>
      </w:r>
      <w:r>
        <w:t xml:space="preserve">-€ 80.91</w:t>
      </w:r>
      <w:r>
        <w:br/>
      </w:r>
      <w:r>
        <w:t xml:space="preserve">* Represents all costs and benefits allocated to all new vehicles, including the scope extension and recurring</w:t>
      </w:r>
      <w:r>
        <w:t xml:space="preserve"> </w:t>
      </w:r>
      <w:r>
        <w:t xml:space="preserve">administrative burden; The net costs per new N1,M1 vehicle, e.g. excluding the scope extension, is 65.01 EUR,</w:t>
      </w:r>
      <w:r>
        <w:t xml:space="preserve"> </w:t>
      </w:r>
      <w:r>
        <w:t xml:space="preserve">see Annex 8.5.4 for all vehicle numbers and disaggregated numbers per vehicle category</w:t>
      </w:r>
      <w:r>
        <w:t xml:space="preserve"> </w:t>
      </w:r>
      <w:r>
        <w:t xml:space="preserve">The costs and revenues for the different stakeholders affected by the preferred option,</w:t>
      </w:r>
      <w:r>
        <w:t xml:space="preserve"> </w:t>
      </w:r>
      <w:r>
        <w:t xml:space="preserve">calculated per vehicle and for all stages of the process (type-approval, design, production,</w:t>
      </w:r>
      <w:r>
        <w:t xml:space="preserve"> </w:t>
      </w:r>
      <w:r>
        <w:t xml:space="preserve">collection, waste treatment, export), are estimated as follows:</w:t>
      </w:r>
      <w:r>
        <w:t xml:space="preserve"> </w:t>
      </w:r>
      <w:r>
        <w:t xml:space="preserve"> For vehicle manufacturers, the net costs linked to production and design, primarily</w:t>
      </w:r>
      <w:r>
        <w:t xml:space="preserve"> </w:t>
      </w:r>
      <w:r>
        <w:t xml:space="preserve">related to plastic recycled content, would represent roughly 26 EUR per vehicle (N1,M1,</w:t>
      </w:r>
      <w:r>
        <w:t xml:space="preserve"> </w:t>
      </w:r>
      <w:r>
        <w:t xml:space="preserve">392 million EUR adjustment costs, 38 million EUR administrative burden for the</w:t>
      </w:r>
      <w:r>
        <w:t xml:space="preserve"> </w:t>
      </w:r>
      <w:r>
        <w:t xml:space="preserve">manufacturer and 23 million EUR administrative burden for authorities). In addition, the</w:t>
      </w:r>
      <w:r>
        <w:t xml:space="preserve"> </w:t>
      </w:r>
      <w:r>
        <w:t xml:space="preserve">costs linked to collection and treatment (150 million EUR not covered by revenues,</w:t>
      </w:r>
      <w:r>
        <w:t xml:space="preserve"> </w:t>
      </w:r>
      <w:r>
        <w:t xml:space="preserve">including administrative burden for treatment of 42 million EUR) which could potentially</w:t>
      </w:r>
      <w:r>
        <w:t xml:space="preserve"> </w:t>
      </w:r>
      <w:r>
        <w:t xml:space="preserve">be covered by the manufacturers under the EPR schemes would amount to 12 EUR per</w:t>
      </w:r>
      <w:r>
        <w:t xml:space="preserve"> </w:t>
      </w:r>
      <w:r>
        <w:t xml:space="preserve">new vehicle160. The total costs (580 million EUR) for manufacturers (production + EPR</w:t>
      </w:r>
      <w:r>
        <w:t xml:space="preserve"> </w:t>
      </w:r>
      <w:r>
        <w:t xml:space="preserve">fees) of 39 EUR per new vehicle are expected to be ultimately covered by the consumer</w:t>
      </w:r>
      <w:r>
        <w:t xml:space="preserve"> </w:t>
      </w:r>
      <w:r>
        <w:t xml:space="preserve">when buying a new vehicle. These are short to medium-term costs for the EU automotive</w:t>
      </w:r>
      <w:r>
        <w:t xml:space="preserve"> </w:t>
      </w:r>
      <w:r>
        <w:t xml:space="preserve">industry. The preferred option would also reduce its energy and strategic raw material</w:t>
      </w:r>
      <w:r>
        <w:t xml:space="preserve"> </w:t>
      </w:r>
      <w:r>
        <w:t xml:space="preserve">dependencies and provide for important savings. While these revenues cannot all be</w:t>
      </w:r>
      <w:r>
        <w:t xml:space="preserve"> </w:t>
      </w:r>
      <w:r>
        <w:t xml:space="preserve">quantified, they are expected to be significant and spill over to the whole automotive</w:t>
      </w:r>
      <w:r>
        <w:t xml:space="preserve"> </w:t>
      </w:r>
      <w:r>
        <w:t xml:space="preserve">supply chain (see section 8.3 for more elements on this point);</w:t>
      </w:r>
      <w:r>
        <w:t xml:space="preserve"> </w:t>
      </w:r>
      <w:r>
        <w:t xml:space="preserve"> For the waste treatment sector, the costs (530 million EUR) for ATFs of 44 EUR per</w:t>
      </w:r>
      <w:r>
        <w:t xml:space="preserve"> </w:t>
      </w:r>
      <w:r>
        <w:t xml:space="preserve">vehicle, mainly from dismantling efforts, slightly outweigh anticipated revenue increases</w:t>
      </w:r>
      <w:r>
        <w:t xml:space="preserve"> </w:t>
      </w:r>
      <w:r>
        <w:t xml:space="preserve">(490 million EUR) of 40 EUR per vehicle. Similarly, for shredders, the 101 EUR of extra</w:t>
      </w:r>
      <w:r>
        <w:t xml:space="preserve"> </w:t>
      </w:r>
      <w:r>
        <w:t xml:space="preserve">cost per vehicle (1,230 million EUR in total) mainly from new investments in better</w:t>
      </w:r>
      <w:r>
        <w:t xml:space="preserve"> </w:t>
      </w:r>
      <w:r>
        <w:t xml:space="preserve">sorting technologies compares against a 92 EUR of revenue potential (1,120 million</w:t>
      </w:r>
      <w:r>
        <w:t xml:space="preserve"> </w:t>
      </w:r>
      <w:r>
        <w:t xml:space="preserve">EUR). In these two cases, the differential between costs and revenues is expected to be</w:t>
      </w:r>
      <w:r>
        <w:t xml:space="preserve"> </w:t>
      </w:r>
      <w:r>
        <w:t xml:space="preserve">covered by fees from manufacturers under EPR schemes. It is important to stress that the</w:t>
      </w:r>
    </w:p>
    <w:p>
      <w:pPr>
        <w:pStyle w:val="BodyText"/>
      </w:pPr>
      <w:r>
        <w:t xml:space="preserve">160 The sensitivity analysis shows for the EU as a whole, the EPR fee may range between 3 EUR and 33 EUR per vehicle</w:t>
      </w:r>
      <w:r>
        <w:t xml:space="preserve"> </w:t>
      </w:r>
      <w:r>
        <w:t xml:space="preserve">placed on the market. See Annex 8.2.5 for more details.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situation will considerably differ between Member States and economic operators,</w:t>
      </w:r>
      <w:r>
        <w:t xml:space="preserve"> </w:t>
      </w:r>
      <w:r>
        <w:t xml:space="preserve">depending on the current treatment technologies used (esp. availability of PST) and labour</w:t>
      </w:r>
      <w:r>
        <w:t xml:space="preserve"> </w:t>
      </w:r>
      <w:r>
        <w:t xml:space="preserve">costs. For recyclers, due to increased materials availability (incl. CRMs removed) and</w:t>
      </w:r>
      <w:r>
        <w:t xml:space="preserve"> </w:t>
      </w:r>
      <w:r>
        <w:t xml:space="preserve">improved prior separation in previous stages, the revenue potential of 49 EUR per vehicle</w:t>
      </w:r>
      <w:r>
        <w:t xml:space="preserve"> </w:t>
      </w:r>
      <w:r>
        <w:t xml:space="preserve">(440 million EUR) clearly outweighs a 29 EUR per vehicle cost increase (770 million</w:t>
      </w:r>
      <w:r>
        <w:t xml:space="preserve"> </w:t>
      </w:r>
      <w:r>
        <w:t xml:space="preserve">EUR). The combined administrative burden for treatment operators is 3.50 EUR per new</w:t>
      </w:r>
      <w:r>
        <w:t xml:space="preserve"> </w:t>
      </w:r>
      <w:r>
        <w:t xml:space="preserve">vehicle. The preferred option would also reinforce and boost the recycling sector,</w:t>
      </w:r>
      <w:r>
        <w:t xml:space="preserve"> </w:t>
      </w:r>
      <w:r>
        <w:t xml:space="preserve">encouraging its modernisation and expansion. The preferred option would favour</w:t>
      </w:r>
      <w:r>
        <w:t xml:space="preserve"> </w:t>
      </w:r>
      <w:r>
        <w:t xml:space="preserve">innovation in new processes and technologies, for sorting and high-quality recycling,</w:t>
      </w:r>
      <w:r>
        <w:t xml:space="preserve"> </w:t>
      </w:r>
      <w:r>
        <w:t xml:space="preserve">building on current research161.</w:t>
      </w:r>
      <w:r>
        <w:br/>
      </w:r>
      <w:r>
        <w:t xml:space="preserve"> For specialised car and heavy-duty vehicle exporters, the revenue loss is expected to</w:t>
      </w:r>
      <w:r>
        <w:t xml:space="preserve"> </w:t>
      </w:r>
      <w:r>
        <w:t xml:space="preserve">reach around 47 EUR per new vehicle sold (570 million EUR);</w:t>
      </w:r>
      <w:r>
        <w:br/>
      </w:r>
      <w:r>
        <w:t xml:space="preserve"> For consumers, in addition to a likely increase in prices of new vehicles of around 39</w:t>
      </w:r>
      <w:r>
        <w:t xml:space="preserve"> </w:t>
      </w:r>
      <w:r>
        <w:t xml:space="preserve">EUR per vehicle (aforementioned 580 million EUR), they might also expect a decrease in</w:t>
      </w:r>
      <w:r>
        <w:t xml:space="preserve"> </w:t>
      </w:r>
      <w:r>
        <w:t xml:space="preserve">prices when selling second-hand cars due to reduced export there of 12 EUR per vehicle</w:t>
      </w:r>
      <w:r>
        <w:t xml:space="preserve"> </w:t>
      </w:r>
      <w:r>
        <w:t xml:space="preserve">(150 million EUR), but should also be able to benefit from cheaper prices for used spare</w:t>
      </w:r>
      <w:r>
        <w:t xml:space="preserve"> </w:t>
      </w:r>
      <w:r>
        <w:t xml:space="preserve">parts due to all measures designed to support their recovery and sales;</w:t>
      </w:r>
      <w:r>
        <w:t xml:space="preserve"> </w:t>
      </w:r>
      <w:r>
        <w:t xml:space="preserve"> The administrative costs for public authorities (23 million EUR) dealing with type</w:t>
      </w:r>
      <w:r>
        <w:t xml:space="preserve"> </w:t>
      </w:r>
      <w:r>
        <w:t xml:space="preserve">approval, vehicle registration, customs control and ECHA) are 1.40 EUR per vehicle.</w:t>
      </w:r>
      <w:r>
        <w:t xml:space="preserve"> </w:t>
      </w:r>
      <w:r>
        <w:t xml:space="preserve"> The total one-off administrative costs are 2.45 million EUR for manufacturers and 1.55</w:t>
      </w:r>
      <w:r>
        <w:t xml:space="preserve"> </w:t>
      </w:r>
      <w:r>
        <w:t xml:space="preserve">million EUR for authorities.</w:t>
      </w:r>
      <w:r>
        <w:br/>
      </w:r>
      <w:r>
        <w:t xml:space="preserve">Annex 8.5.4 specifies the costs and revenues breakdown per vehicle and stakeholder. It</w:t>
      </w:r>
      <w:r>
        <w:t xml:space="preserve"> </w:t>
      </w:r>
      <w:r>
        <w:t xml:space="preserve">further quantifies the uncertainty in the costs per vehicle, for various scenarios as well as the</w:t>
      </w:r>
      <w:r>
        <w:t xml:space="preserve"> </w:t>
      </w:r>
      <w:r>
        <w:t xml:space="preserve">breakdown for the current vehicle category scope.</w:t>
      </w:r>
      <w:r>
        <w:t xml:space="preserve"> </w:t>
      </w:r>
      <w:r>
        <w:t xml:space="preserve">8.3</w:t>
      </w:r>
      <w:r>
        <w:t xml:space="preserve"> </w:t>
      </w:r>
      <w:r>
        <w:t xml:space="preserve">Expected impacts on the competitiveness of the automotive industry</w:t>
      </w:r>
      <w:r>
        <w:t xml:space="preserve"> </w:t>
      </w:r>
      <w:r>
        <w:t xml:space="preserve">Reducing the negative environmental impacts linked to the design, production, service life</w:t>
      </w:r>
      <w:r>
        <w:t xml:space="preserve"> </w:t>
      </w:r>
      <w:r>
        <w:t xml:space="preserve">and end-of-life treatment of vehicles will contribute to the sustainability of the vehicle</w:t>
      </w:r>
      <w:r>
        <w:t xml:space="preserve"> </w:t>
      </w:r>
      <w:r>
        <w:t xml:space="preserve">production and recycling sectors, but it is also important to discuss the distinct impacts of the</w:t>
      </w:r>
      <w:r>
        <w:t xml:space="preserve"> </w:t>
      </w:r>
      <w:r>
        <w:t xml:space="preserve">initiative on the competitiveness of the automotive industry as a whole. This is especially so</w:t>
      </w:r>
      <w:r>
        <w:t xml:space="preserve"> </w:t>
      </w:r>
      <w:r>
        <w:t xml:space="preserve">in the current context of the transition to climate neutrality, which puts pressures on the</w:t>
      </w:r>
      <w:r>
        <w:t xml:space="preserve"> </w:t>
      </w:r>
      <w:r>
        <w:t xml:space="preserve">automotive industry, requiring significant investments, innovation and new technologies,</w:t>
      </w:r>
      <w:r>
        <w:t xml:space="preserve"> </w:t>
      </w:r>
      <w:r>
        <w:t xml:space="preserve">reorganisation of supply chains and reducing strategic dependencies of raw materials.</w:t>
      </w:r>
      <w:r>
        <w:t xml:space="preserve"> </w:t>
      </w:r>
      <w:r>
        <w:t xml:space="preserve">Despite the moderate cost increases for the automotive industry162 resulting from the</w:t>
      </w:r>
      <w:r>
        <w:t xml:space="preserve"> </w:t>
      </w:r>
      <w:r>
        <w:t xml:space="preserve">application of the proposed measures, increased circularity of the automotive sector can grow</w:t>
      </w:r>
      <w:r>
        <w:t xml:space="preserve"> </w:t>
      </w:r>
      <w:r>
        <w:t xml:space="preserve">its competitiveness in several ways.</w:t>
      </w:r>
      <w:r>
        <w:br/>
      </w:r>
      <w:r>
        <w:t xml:space="preserve">First and foremost, by increasing the use of recycled materials and reducing waste, vehicle</w:t>
      </w:r>
      <w:r>
        <w:t xml:space="preserve"> </w:t>
      </w:r>
      <w:r>
        <w:t xml:space="preserve">manufacturers can reduce the energy embedded in their products. As evidenced by the</w:t>
      </w:r>
      <w:r>
        <w:t xml:space="preserve"> </w:t>
      </w:r>
      <w:r>
        <w:t xml:space="preserve">substantial GHG savings foreseen for all policy options assessed, increasing levels of</w:t>
      </w:r>
      <w:r>
        <w:t xml:space="preserve"> </w:t>
      </w:r>
      <w:r>
        <w:t xml:space="preserve">ambition in circularity will help manufacturers decarbonise in a cost-efficient way. Some of</w:t>
      </w:r>
      <w:r>
        <w:t xml:space="preserve"> </w:t>
      </w:r>
      <w:r>
        <w:t xml:space="preserve">the measures in the preferred policy package –notably, those related to extended producer</w:t>
      </w:r>
      <w:r>
        <w:t xml:space="preserve"> </w:t>
      </w:r>
      <w:r>
        <w:t xml:space="preserve">responsibility schemes under option PO3– would result in a net transfer of funds from vehicle</w:t>
      </w:r>
      <w:r>
        <w:t xml:space="preserve"> </w:t>
      </w:r>
      <w:r>
        <w:t xml:space="preserve">manufacturers to dismantlers and shredders, for instance to cover necessary recycling</w:t>
      </w:r>
      <w:r>
        <w:t xml:space="preserve"> </w:t>
      </w:r>
      <w:r>
        <w:t xml:space="preserve">technology investments in the short term. However, these funds will ultimately benefit the</w:t>
      </w:r>
    </w:p>
    <w:p>
      <w:pPr>
        <w:pStyle w:val="BodyText"/>
      </w:pPr>
      <w:r>
        <w:t xml:space="preserve">161 Since 2000, under the Horizon 2020 and LIFE, the EU has funded around 100 different projects which have contributed to</w:t>
      </w:r>
      <w:r>
        <w:t xml:space="preserve"> </w:t>
      </w:r>
      <w:r>
        <w:t xml:space="preserve">higher scale of knowledge, expertise in advancement of relevant ELV treatment operations, material recovery. See Annex 12.</w:t>
      </w:r>
      <w:r>
        <w:br/>
      </w:r>
      <w:r>
        <w:t xml:space="preserve">162 See, in particular, the costs per vehicle for the preferred package in section 8.2. The average cost of 65 EUR are modest in</w:t>
      </w:r>
      <w:r>
        <w:t xml:space="preserve"> </w:t>
      </w:r>
      <w:r>
        <w:t xml:space="preserve">relation to the purchase price of a vehicle or the additional cost of an EV as compared to a baseline conventional vehicle and</w:t>
      </w:r>
      <w:r>
        <w:t xml:space="preserve"> </w:t>
      </w:r>
      <w:r>
        <w:t xml:space="preserve">constitute a 0.2% increase in case an average sales price of EUR 38,000 is assumed.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markets for secondary raw materials serving the automotive industry with higher quality</w:t>
      </w:r>
      <w:r>
        <w:t xml:space="preserve"> </w:t>
      </w:r>
      <w:r>
        <w:t xml:space="preserve">recycled materials with a lower environmental footprint.</w:t>
      </w:r>
      <w:r>
        <w:t xml:space="preserve"> </w:t>
      </w:r>
      <w:r>
        <w:t xml:space="preserve">Secondly, the proposed measures under policy options PO1 and PO2 can help manufacturers</w:t>
      </w:r>
      <w:r>
        <w:t xml:space="preserve"> </w:t>
      </w:r>
      <w:r>
        <w:t xml:space="preserve">reduce their dependence on virgin raw materials, which can be subject to price fluctuations</w:t>
      </w:r>
      <w:r>
        <w:t xml:space="preserve"> </w:t>
      </w:r>
      <w:r>
        <w:t xml:space="preserve">and supply chain disruptions. By using recycled materials and implementing circular</w:t>
      </w:r>
      <w:r>
        <w:t xml:space="preserve"> </w:t>
      </w:r>
      <w:r>
        <w:t xml:space="preserve">processes, vehicle manufacturers will create more resilient supply chains and reduce their</w:t>
      </w:r>
      <w:r>
        <w:t xml:space="preserve"> </w:t>
      </w:r>
      <w:r>
        <w:t xml:space="preserve">exposure to price volatility. This is especially true for CRMs and to increase their recovery</w:t>
      </w:r>
      <w:r>
        <w:t xml:space="preserve"> </w:t>
      </w:r>
      <w:r>
        <w:t xml:space="preserve">from end-of-life vehicles, this initiative sets out that the Commission will develop specific</w:t>
      </w:r>
      <w:r>
        <w:t xml:space="preserve"> </w:t>
      </w:r>
      <w:r>
        <w:t xml:space="preserve">requirements on the design for dismantling, removability and recycling of CRM relevant parts</w:t>
      </w:r>
      <w:r>
        <w:t xml:space="preserve"> </w:t>
      </w:r>
      <w:r>
        <w:t xml:space="preserve">and components from vehicles.</w:t>
      </w:r>
      <w:r>
        <w:t xml:space="preserve"> </w:t>
      </w:r>
      <w:r>
        <w:t xml:space="preserve">Third, circular practices can create new revenue streams for companies by turning waste into</w:t>
      </w:r>
      <w:r>
        <w:t xml:space="preserve"> </w:t>
      </w:r>
      <w:r>
        <w:t xml:space="preserve">a valuable resource. For example, vehicle manufacturers can sell recycled materials to other</w:t>
      </w:r>
      <w:r>
        <w:t xml:space="preserve"> </w:t>
      </w:r>
      <w:r>
        <w:t xml:space="preserve">industries, or offer recycling services to customers. Some manufacturers are already pursuing</w:t>
      </w:r>
      <w:r>
        <w:t xml:space="preserve"> </w:t>
      </w:r>
      <w:r>
        <w:t xml:space="preserve">innovative business models where they lease EV batteries and take them back from their</w:t>
      </w:r>
      <w:r>
        <w:t xml:space="preserve"> </w:t>
      </w:r>
      <w:r>
        <w:t xml:space="preserve">customers at the end-of-life stage to recycle them to extract valuable materials such as lithium</w:t>
      </w:r>
      <w:r>
        <w:t xml:space="preserve"> </w:t>
      </w:r>
      <w:r>
        <w:t xml:space="preserve">and cobalt.</w:t>
      </w:r>
      <w:r>
        <w:t xml:space="preserve"> </w:t>
      </w:r>
      <w:r>
        <w:t xml:space="preserve">Fourth, as an indirect benefit, circular practices can enhance a company’s brand image and</w:t>
      </w:r>
      <w:r>
        <w:t xml:space="preserve"> </w:t>
      </w:r>
      <w:r>
        <w:t xml:space="preserve">reputation by demonstrating its commitment to sustainability and environmental</w:t>
      </w:r>
      <w:r>
        <w:t xml:space="preserve"> </w:t>
      </w:r>
      <w:r>
        <w:t xml:space="preserve">responsibility. This can, in turn, attract investors which are interested in investing in</w:t>
      </w:r>
      <w:r>
        <w:t xml:space="preserve"> </w:t>
      </w:r>
      <w:r>
        <w:t xml:space="preserve">sustainable products and thereby allowing the manufacturers to benefit of a green investment</w:t>
      </w:r>
      <w:r>
        <w:t xml:space="preserve"> </w:t>
      </w:r>
      <w:r>
        <w:t xml:space="preserve">premium. Furthermore, it can also attract environmentally conscious consumers willing to pay</w:t>
      </w:r>
      <w:r>
        <w:t xml:space="preserve"> </w:t>
      </w:r>
      <w:r>
        <w:t xml:space="preserve">a premium for sustainable products and increase brand loyalty. Several EU manufacturers</w:t>
      </w:r>
      <w:r>
        <w:t xml:space="preserve"> </w:t>
      </w:r>
      <w:r>
        <w:t xml:space="preserve">may be considered front-runners in different aspects of circular production and design. An</w:t>
      </w:r>
      <w:r>
        <w:t xml:space="preserve"> </w:t>
      </w:r>
      <w:r>
        <w:t xml:space="preserve">increased focus on circularity will also help vehicle manufacturers meet the regulatory</w:t>
      </w:r>
      <w:r>
        <w:t xml:space="preserve"> </w:t>
      </w:r>
      <w:r>
        <w:t xml:space="preserve">requirements in non-EU markets and increase the appeal of their products and services.</w:t>
      </w:r>
      <w:r>
        <w:br/>
      </w:r>
      <w:r>
        <w:t xml:space="preserve">8.4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preferred option provides for improved efficiency and harmonisation and takes into</w:t>
      </w:r>
      <w:r>
        <w:t xml:space="preserve"> </w:t>
      </w:r>
      <w:r>
        <w:t xml:space="preserve">account majority of suggestions provided in the Fit for Future Platform (F4F) opinion163. In</w:t>
      </w:r>
      <w:r>
        <w:t xml:space="preserve"> </w:t>
      </w:r>
      <w:r>
        <w:t xml:space="preserve">terms of the overall regulatory burden, the costs and benefits of the preferred package are</w:t>
      </w:r>
      <w:r>
        <w:t xml:space="preserve"> </w:t>
      </w:r>
      <w:r>
        <w:t xml:space="preserve">considered to be balanced and proportionate to achieve the objectives of the revision. There</w:t>
      </w:r>
      <w:r>
        <w:t xml:space="preserve"> </w:t>
      </w:r>
      <w:r>
        <w:t xml:space="preserve">are higher costs in the short term for applying new requirements related to the vehicle design</w:t>
      </w:r>
      <w:r>
        <w:t xml:space="preserve"> </w:t>
      </w:r>
      <w:r>
        <w:t xml:space="preserve">and improving the quality of ELV treatment which would be offset over time and result in</w:t>
      </w:r>
      <w:r>
        <w:t xml:space="preserve"> </w:t>
      </w:r>
      <w:r>
        <w:t xml:space="preserve">significant GHG savings in the production phase, and higher economic viability of ELV</w:t>
      </w:r>
      <w:r>
        <w:t xml:space="preserve"> </w:t>
      </w:r>
      <w:r>
        <w:t xml:space="preserve">treatment operators164, while also supporting the competitiveness of the operators across</w:t>
      </w:r>
      <w:r>
        <w:t xml:space="preserve"> </w:t>
      </w:r>
      <w:r>
        <w:t xml:space="preserve">automotive value chain.</w:t>
      </w:r>
      <w:r>
        <w:br/>
      </w:r>
      <w:r>
        <w:t xml:space="preserve">Specification of common requirements for vehicle type-approval procedures (e.g. clarification</w:t>
      </w:r>
      <w:r>
        <w:t xml:space="preserve"> </w:t>
      </w:r>
      <w:r>
        <w:t xml:space="preserve">of the type-approval procedure, information requirements) will streamline internal market</w:t>
      </w:r>
      <w:r>
        <w:t xml:space="preserve"> </w:t>
      </w:r>
      <w:r>
        <w:t xml:space="preserve">procedures for manufacturers (PO1-2). Further simplification would result in new restrictions</w:t>
      </w:r>
      <w:r>
        <w:t xml:space="preserve"> </w:t>
      </w:r>
      <w:r>
        <w:t xml:space="preserve">on chemical substances being centralized under REACH, the primary EU chemical legislation</w:t>
      </w:r>
      <w:r>
        <w:t xml:space="preserve"> </w:t>
      </w:r>
      <w:r>
        <w:t xml:space="preserve">(PO1), including the restrictions relevant to the extended vehicle categories (PO6). As regards</w:t>
      </w:r>
      <w:r>
        <w:t xml:space="preserve"> </w:t>
      </w:r>
      <w:r>
        <w:t xml:space="preserve">the treatment of ELVs, the alignment of recycling definition with the Waste Framework</w:t>
      </w:r>
      <w:r>
        <w:t xml:space="preserve"> </w:t>
      </w:r>
      <w:r>
        <w:t xml:space="preserve">Directive will simplify the legal interpretation and will increase comparability of the reporting</w:t>
      </w:r>
      <w:r>
        <w:t xml:space="preserve"> </w:t>
      </w:r>
      <w:r>
        <w:t xml:space="preserve">data by MS (PO3). Setting ELV criteria for EPR schemes will limit diverging approaches in</w:t>
      </w:r>
      <w:r>
        <w:t xml:space="preserve"> </w:t>
      </w:r>
      <w:r>
        <w:t xml:space="preserve">Member States (PO5). This will allow to simplify procedures, and thus would improve</w:t>
      </w:r>
      <w:r>
        <w:t xml:space="preserve"> </w:t>
      </w:r>
      <w:r>
        <w:t xml:space="preserve">transparency. Alignment of requirements for the extended vehicle categories will provide</w:t>
      </w:r>
      <w:r>
        <w:t xml:space="preserve"> </w:t>
      </w:r>
      <w:r>
        <w:t xml:space="preserve">legal clarity for the economic operators of the automotive sector (PO6).</w:t>
      </w:r>
    </w:p>
    <w:p>
      <w:pPr>
        <w:pStyle w:val="BodyText"/>
      </w:pPr>
      <w:r>
        <w:t xml:space="preserve">163 For more information about the selected suggestions from the F4F opinion see Annexes 1 and 5.</w:t>
      </w:r>
      <w:r>
        <w:t xml:space="preserve"> </w:t>
      </w:r>
      <w:r>
        <w:t xml:space="preserve">164 Impacts on the affected groups of stakeholders is provided in Annex 3.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8.5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estimates of administrative costs for the purposes of the Commission’s ‘one-in-one-out’</w:t>
      </w:r>
      <w:r>
        <w:t xml:space="preserve"> </w:t>
      </w:r>
      <w:r>
        <w:t xml:space="preserve">policy are presented in Table 19 below and in Annex 3. The administrative costs for public</w:t>
      </w:r>
      <w:r>
        <w:t xml:space="preserve"> </w:t>
      </w:r>
      <w:r>
        <w:t xml:space="preserve">authorities and inspection-related activities have been excluded.</w:t>
      </w:r>
      <w:r>
        <w:br/>
      </w:r>
      <w:r>
        <w:t xml:space="preserve">Table 19 Costs related to the ‘one in, one out’ approach</w:t>
      </w:r>
      <w:r>
        <w:t xml:space="preserve"> </w:t>
      </w:r>
      <w:r>
        <w:t xml:space="preserve">Costs in million EUR</w:t>
      </w:r>
      <w:r>
        <w:t xml:space="preserve"> </w:t>
      </w:r>
      <w:r>
        <w:t xml:space="preserve">Citizens/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0</w:t>
      </w:r>
      <w:r>
        <w:t xml:space="preserve"> </w:t>
      </w:r>
      <w:r>
        <w:t xml:space="preserve">2.331</w:t>
      </w:r>
      <w:r>
        <w:t xml:space="preserve"> </w:t>
      </w:r>
      <w:r>
        <w:t xml:space="preserve">2.452</w:t>
      </w:r>
      <w:r>
        <w:t xml:space="preserve"> </w:t>
      </w:r>
      <w:r>
        <w:t xml:space="preserve">79.720</w:t>
      </w:r>
    </w:p>
    <w:p>
      <w:pPr>
        <w:pStyle w:val="BodyText"/>
      </w:pPr>
      <w:r>
        <w:t xml:space="preserve">Overall, the recurrent costs related to the ‘one-in, one-out’ approach per vehicle are assessed</w:t>
      </w:r>
      <w:r>
        <w:t xml:space="preserve"> </w:t>
      </w:r>
      <w:r>
        <w:t xml:space="preserve">at 81.8 million EUR or EUR 5.45 per new vehicle for the preferred option package. The</w:t>
      </w:r>
      <w:r>
        <w:t xml:space="preserve"> </w:t>
      </w:r>
      <w:r>
        <w:t xml:space="preserve">preferred option makes a maximum use of the digitalisation potential to ensure efficient</w:t>
      </w:r>
      <w:r>
        <w:t xml:space="preserve"> </w:t>
      </w:r>
      <w:r>
        <w:t xml:space="preserve">enforcement of new requirements, without which the impacts would have been an additional</w:t>
      </w:r>
      <w:r>
        <w:t xml:space="preserve"> </w:t>
      </w:r>
      <w:r>
        <w:t xml:space="preserve">32.2 million EUR or 40% higher costs. In comparison, streamlining of reporting obligation</w:t>
      </w:r>
      <w:r>
        <w:t xml:space="preserve"> </w:t>
      </w:r>
      <w:r>
        <w:t xml:space="preserve">with existing requirements prevents another 8.8 million EUR or 11% higher costs. The</w:t>
      </w:r>
      <w:r>
        <w:t xml:space="preserve"> </w:t>
      </w:r>
      <w:r>
        <w:t xml:space="preserve">development of digitally accessible documentation through existing platforms and then via</w:t>
      </w:r>
      <w:r>
        <w:t xml:space="preserve"> </w:t>
      </w:r>
      <w:r>
        <w:t xml:space="preserve">the Circularity Vehicle Passport will ensure an efficient access by economic operators, in</w:t>
      </w:r>
      <w:r>
        <w:t xml:space="preserve"> </w:t>
      </w:r>
      <w:r>
        <w:t xml:space="preserve">particular SMEs (e.g. ATFs, garages and repair shops), to information needed to boost</w:t>
      </w:r>
      <w:r>
        <w:t xml:space="preserve"> </w:t>
      </w:r>
      <w:r>
        <w:t xml:space="preserve">circular use of automotive materials. Digitalisation will also play a significant role in</w:t>
      </w:r>
      <w:r>
        <w:t xml:space="preserve"> </w:t>
      </w:r>
      <w:r>
        <w:t xml:space="preserve">increasing the collection of ELV and addressing the problem of “missing vehicles”. This will</w:t>
      </w:r>
      <w:r>
        <w:t xml:space="preserve"> </w:t>
      </w:r>
      <w:r>
        <w:t xml:space="preserve">be done through digitalisation of reporting of ELVs by ATFs to competent authorities and by</w:t>
      </w:r>
      <w:r>
        <w:t xml:space="preserve"> </w:t>
      </w:r>
      <w:r>
        <w:t xml:space="preserve">ensuring that Member States authorities exchange digitally the vehicle registration</w:t>
      </w:r>
      <w:r>
        <w:t xml:space="preserve"> </w:t>
      </w:r>
      <w:r>
        <w:t xml:space="preserve">information required to better track used vehicles and ELVs across the EU. ATFs would</w:t>
      </w:r>
      <w:r>
        <w:t xml:space="preserve"> </w:t>
      </w:r>
      <w:r>
        <w:t xml:space="preserve">benefit due to more streamlined issuing and tracking of CoDs165. Interconnection with the EU</w:t>
      </w:r>
      <w:r>
        <w:t xml:space="preserve"> </w:t>
      </w:r>
      <w:r>
        <w:t xml:space="preserve">Single Window Environment for Customs would enable customs authorities to enforce new</w:t>
      </w:r>
      <w:r>
        <w:t xml:space="preserve"> </w:t>
      </w:r>
      <w:r>
        <w:t xml:space="preserve">conditions on the export of used vehicles.</w:t>
      </w:r>
      <w:r>
        <w:br/>
      </w:r>
      <w:r>
        <w:t xml:space="preserve">8.6</w:t>
      </w:r>
      <w:r>
        <w:t xml:space="preserve"> </w:t>
      </w:r>
      <w:r>
        <w:t xml:space="preserve">International Aspects</w:t>
      </w:r>
      <w:r>
        <w:t xml:space="preserve"> </w:t>
      </w:r>
      <w:r>
        <w:t xml:space="preserve">In 2021, the European automobile industry exported 5 million passenger cars, while</w:t>
      </w:r>
      <w:r>
        <w:t xml:space="preserve"> </w:t>
      </w:r>
      <w:r>
        <w:t xml:space="preserve">over 3 million passenger cars were imported to the EU166. The sales of new vehicles</w:t>
      </w:r>
      <w:r>
        <w:t xml:space="preserve"> </w:t>
      </w:r>
      <w:r>
        <w:t xml:space="preserve">manufactured outside the EU represent 30% of the overall sales in the EU, while 46% of the</w:t>
      </w:r>
      <w:r>
        <w:t xml:space="preserve"> </w:t>
      </w:r>
      <w:r>
        <w:t xml:space="preserve">vehicles manufactured in the EU are exported167. Measures under the preferred option on</w:t>
      </w:r>
      <w:r>
        <w:t xml:space="preserve"> </w:t>
      </w:r>
      <w:r>
        <w:t xml:space="preserve">design and production equally apply to domestic and imported products. Exporters to the</w:t>
      </w:r>
      <w:r>
        <w:t xml:space="preserve"> </w:t>
      </w:r>
      <w:r>
        <w:t xml:space="preserve">EU would have to comply with the requirements under type-approval and with the plastics</w:t>
      </w:r>
      <w:r>
        <w:t xml:space="preserve"> </w:t>
      </w:r>
      <w:r>
        <w:t xml:space="preserve">and steel recycled content targets168. This would complement other requirements which are</w:t>
      </w:r>
      <w:r>
        <w:t xml:space="preserve"> </w:t>
      </w:r>
      <w:r>
        <w:t xml:space="preserve">mandatory for the placing of a vehicle on the EU market. An assessment of the economic</w:t>
      </w:r>
    </w:p>
    <w:p>
      <w:pPr>
        <w:pStyle w:val="BodyText"/>
      </w:pPr>
      <w:r>
        <w:t xml:space="preserve">165 There is significant synergy between this revision and the general digitalisation of the national vehicle registration system</w:t>
      </w:r>
      <w:r>
        <w:t xml:space="preserve"> </w:t>
      </w:r>
      <w:r>
        <w:t xml:space="preserve">under DG MOVE’s revision of the roadworthiness package and Directive 2014/46/EU on vehicle registration documents.</w:t>
      </w:r>
      <w:r>
        <w:t xml:space="preserve"> </w:t>
      </w:r>
      <w:r>
        <w:t xml:space="preserve">The reduced administrative burden from digitalisation of vehicle registration documents is potentially worth up to 1 EUR per</w:t>
      </w:r>
      <w:r>
        <w:t xml:space="preserve"> </w:t>
      </w:r>
      <w:r>
        <w:t xml:space="preserve">vehicle or 9.8 million EUR of recurrent savings in total when fully implemented. This potential ‘one-out’ saving is fully</w:t>
      </w:r>
      <w:r>
        <w:t xml:space="preserve"> </w:t>
      </w:r>
      <w:r>
        <w:t xml:space="preserve">allocated to DG MOVE’s impact assessment and, despite the synergies, not to this proposal.</w:t>
      </w:r>
      <w:r>
        <w:br/>
      </w:r>
      <w:r>
        <w:t xml:space="preserve">166 In 2021, the EU imported 458,769 passenger cars from Türkiye, followed by China (435,080), the United Kingdom</w:t>
      </w:r>
      <w:r>
        <w:t xml:space="preserve"> </w:t>
      </w:r>
      <w:r>
        <w:t xml:space="preserve">(393,410), Japan (401,276), South Korea (377,404), the United States of America (308,506). More information available at:</w:t>
      </w:r>
      <w:r>
        <w:t xml:space="preserve"> </w:t>
      </w:r>
      <w:r>
        <w:t xml:space="preserve">https://www.acea.auto/figure/eu-motor-vehicle-trade-by-vehicle-type-in-units/, https://www.acea.auto/figure/eu-passenger-</w:t>
      </w:r>
      <w:r>
        <w:t xml:space="preserve"> </w:t>
      </w:r>
      <w:r>
        <w:t xml:space="preserve">car-imports-main-countries-of-origin-in-units/</w:t>
      </w:r>
      <w:r>
        <w:br/>
      </w:r>
      <w:r>
        <w:t xml:space="preserve">167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2023, ISBN 978-92-76-51784-9 (online), doi:10.2838/834615 (online), JRC129008.</w:t>
      </w:r>
      <w:r>
        <w:t xml:space="preserve"> </w:t>
      </w:r>
      <w:r>
        <w:t xml:space="preserve">168 The recycled plastics and steel could be sourced from within or outside the EU.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impact demonstrates that the proposed new design related requirements169 would not</w:t>
      </w:r>
      <w:r>
        <w:t xml:space="preserve"> </w:t>
      </w:r>
      <w:r>
        <w:t xml:space="preserve">significantly affect production cost per vehicle. The obligation for vehicle manufacturers and</w:t>
      </w:r>
      <w:r>
        <w:t xml:space="preserve"> </w:t>
      </w:r>
      <w:r>
        <w:t xml:space="preserve">importers to provide information on substances of concern, dismantling of parts/components</w:t>
      </w:r>
      <w:r>
        <w:t xml:space="preserve"> </w:t>
      </w:r>
      <w:r>
        <w:t xml:space="preserve">and of recycled content will be based on digital platforms already in existence or in</w:t>
      </w:r>
      <w:r>
        <w:t xml:space="preserve"> </w:t>
      </w:r>
      <w:r>
        <w:t xml:space="preserve">development by the entire automotive supply chain, regardless of producing inside or outside</w:t>
      </w:r>
      <w:r>
        <w:t xml:space="preserve"> </w:t>
      </w:r>
      <w:r>
        <w:t xml:space="preserve">Europe. The costs linked to financial contributions for EPR schemes under PO5B would</w:t>
      </w:r>
      <w:r>
        <w:t xml:space="preserve"> </w:t>
      </w:r>
      <w:r>
        <w:t xml:space="preserve">apply equally to manufacturers of vehicles in the EU and those importing vehicles in the EU,</w:t>
      </w:r>
      <w:r>
        <w:t xml:space="preserve"> </w:t>
      </w:r>
      <w:r>
        <w:t xml:space="preserve">similar as what is foreseen for example for batteries under the future Regulation on batteries.</w:t>
      </w:r>
      <w:r>
        <w:br/>
      </w:r>
      <w:r>
        <w:t xml:space="preserve">The improved recycling obligations of PO3B may lead to reduced amounts of waste fractions</w:t>
      </w:r>
      <w:r>
        <w:t xml:space="preserve"> </w:t>
      </w:r>
      <w:r>
        <w:t xml:space="preserve">shipped from the EU. This is consistent with the CEAP objective that the EU should take</w:t>
      </w:r>
      <w:r>
        <w:t xml:space="preserve"> </w:t>
      </w:r>
      <w:r>
        <w:t xml:space="preserve">more responsibility for the waste generated in Europe, while respecting the EU’s international</w:t>
      </w:r>
      <w:r>
        <w:t xml:space="preserve"> </w:t>
      </w:r>
      <w:r>
        <w:t xml:space="preserve">legal obligations. The proposal is fully consistent with the Basel Convention. For fractions</w:t>
      </w:r>
      <w:r>
        <w:t xml:space="preserve"> </w:t>
      </w:r>
      <w:r>
        <w:t xml:space="preserve">that will be exported for treatment abroad, the approach is in line with the Waste Shipment</w:t>
      </w:r>
      <w:r>
        <w:t xml:space="preserve"> </w:t>
      </w:r>
      <w:r>
        <w:t xml:space="preserve">Regulation that they should be treated in “broadly equivalent conditions’ as in the EU. The</w:t>
      </w:r>
      <w:r>
        <w:t xml:space="preserve"> </w:t>
      </w:r>
      <w:r>
        <w:t xml:space="preserve">export limitation for used vehicles which are not roadworthy, combined with all collection</w:t>
      </w:r>
      <w:r>
        <w:t xml:space="preserve"> </w:t>
      </w:r>
      <w:r>
        <w:t xml:space="preserve">enhancing measures and improved traceability via interoperable registers under PO4D,</w:t>
      </w:r>
      <w:r>
        <w:t xml:space="preserve"> </w:t>
      </w:r>
      <w:r>
        <w:t xml:space="preserve">ensures vehicles that are not technically fit to be on the EU roads would not be exported and</w:t>
      </w:r>
      <w:r>
        <w:t xml:space="preserve"> </w:t>
      </w:r>
      <w:r>
        <w:t xml:space="preserve">not create safety and environmental (pollution) problems in third countries. The expected</w:t>
      </w:r>
      <w:r>
        <w:t xml:space="preserve"> </w:t>
      </w:r>
      <w:r>
        <w:t xml:space="preserve">export reduction for used passenger vehicles could reach up to 65%. This is a maximum level,</w:t>
      </w:r>
      <w:r>
        <w:t xml:space="preserve"> </w:t>
      </w:r>
      <w:r>
        <w:t xml:space="preserve">based on available studies170,171 indicating that a large share of used vehicles currently</w:t>
      </w:r>
      <w:r>
        <w:t xml:space="preserve"> </w:t>
      </w:r>
      <w:r>
        <w:t xml:space="preserve">exported are of low quality and value and do not comply with the roadworthiness</w:t>
      </w:r>
      <w:r>
        <w:t xml:space="preserve"> </w:t>
      </w:r>
      <w:r>
        <w:t xml:space="preserve">requirements in accordance with Directive 2014/45/EU. These export requirements</w:t>
      </w:r>
      <w:r>
        <w:t xml:space="preserve"> </w:t>
      </w:r>
      <w:r>
        <w:t xml:space="preserve">complement actions and policies which have been launched recently by many receiving</w:t>
      </w:r>
      <w:r>
        <w:t xml:space="preserve"> </w:t>
      </w:r>
      <w:r>
        <w:t xml:space="preserve">countries to improve air quality and road safety, via restrictions on the import of used</w:t>
      </w:r>
      <w:r>
        <w:t xml:space="preserve"> </w:t>
      </w:r>
      <w:r>
        <w:t xml:space="preserve">vehicles based on roadworthiness conditions, age limits or compliance with Euro emission</w:t>
      </w:r>
      <w:r>
        <w:t xml:space="preserve"> </w:t>
      </w:r>
      <w:r>
        <w:t xml:space="preserve">standards172. The export measures are justified by the need to address the EU environmental</w:t>
      </w:r>
      <w:r>
        <w:t xml:space="preserve"> </w:t>
      </w:r>
      <w:r>
        <w:t xml:space="preserve">footprint linked are consistent with the EU environmental policy, as reflected notably in the</w:t>
      </w:r>
      <w:r>
        <w:t xml:space="preserve"> </w:t>
      </w:r>
      <w:r>
        <w:t xml:space="preserve">EU Action Plan: “Towards Zero Pollution for Air, Water and Soil”173. Additionally, these</w:t>
      </w:r>
      <w:r>
        <w:t xml:space="preserve"> </w:t>
      </w:r>
      <w:r>
        <w:t xml:space="preserve">measures are also consistent with the CEAP and the EU waste policy as they contribute to the</w:t>
      </w:r>
      <w:r>
        <w:t xml:space="preserve"> </w:t>
      </w:r>
      <w:r>
        <w:t xml:space="preserve">implementation of ‘waste hierarchy’, in particular by preventing non-roadworthy vehicles,</w:t>
      </w:r>
      <w:r>
        <w:t xml:space="preserve"> </w:t>
      </w:r>
      <w:r>
        <w:t xml:space="preserve">which are at the end of their useful life, from being disposed in the receiving countries where</w:t>
      </w:r>
      <w:r>
        <w:t xml:space="preserve"> </w:t>
      </w:r>
      <w:r>
        <w:t xml:space="preserve">often substandard treatment of ELVs causes environmental damages, such as oil spillage,</w:t>
      </w:r>
      <w:r>
        <w:t xml:space="preserve"> </w:t>
      </w:r>
      <w:r>
        <w:t xml:space="preserve">unsound treatment of refrigerants or improper removal of hazardous substances and of</w:t>
      </w:r>
      <w:r>
        <w:t xml:space="preserve"> </w:t>
      </w:r>
      <w:r>
        <w:t xml:space="preserve">components for higher quality of recycling174. Addressing the problem of unsustainable trade</w:t>
      </w:r>
      <w:r>
        <w:t xml:space="preserve"> </w:t>
      </w:r>
      <w:r>
        <w:t xml:space="preserve">in used vehicles which generate environmental pollution and road safety is not solely the</w:t>
      </w:r>
      <w:r>
        <w:t xml:space="preserve"> </w:t>
      </w:r>
      <w:r>
        <w:t xml:space="preserve">responsibility of importing countries. As indicated in section 5.1, the control on the import of</w:t>
      </w:r>
      <w:r>
        <w:t xml:space="preserve"> </w:t>
      </w:r>
      <w:r>
        <w:t xml:space="preserve">used vehicles represents substantial challenges for importing countries. In addition, the</w:t>
      </w:r>
    </w:p>
    <w:p>
      <w:pPr>
        <w:pStyle w:val="BodyText"/>
      </w:pPr>
      <w:r>
        <w:t xml:space="preserve">169 i.e. recycled content target, requirement to adopt vehicle-type circularity strategy</w:t>
      </w:r>
      <w:r>
        <w:t xml:space="preserve"> </w:t>
      </w:r>
      <w:r>
        <w:t xml:space="preserve">170 Umweltbundesamt,(2022), Illegal treatment of end of-life vehicles - Assessment of the environmental, micro- and</w:t>
      </w:r>
      <w:r>
        <w:t xml:space="preserve"> </w:t>
      </w:r>
      <w:r>
        <w:t xml:space="preserve">macroeconomic effects, texte 130/20 22.</w:t>
      </w:r>
      <w:r>
        <w:t xml:space="preserve"> </w:t>
      </w:r>
      <w:r>
        <w:t xml:space="preserve">171 Netherlands Human Environment and Transport Inspectorate, Ministry of Infrastructure and Water Management (2020):</w:t>
      </w:r>
      <w:r>
        <w:t xml:space="preserve"> </w:t>
      </w:r>
      <w:r>
        <w:t xml:space="preserve">Used vehicles exported to Africa: A study on the quality of used export vehicles.</w:t>
      </w:r>
      <w:r>
        <w:t xml:space="preserve"> </w:t>
      </w:r>
      <w:r>
        <w:t xml:space="preserve">172 For example, specific age limitations for the import of used vehicles have been adopted in 2020 under the umbrella of the</w:t>
      </w:r>
      <w:r>
        <w:t xml:space="preserve"> </w:t>
      </w:r>
      <w:r>
        <w:t xml:space="preserve">Economic Community of West African States (ECOWAS). The age limit for importing vehicles into the ECOWAS region is</w:t>
      </w:r>
      <w:r>
        <w:t xml:space="preserve"> </w:t>
      </w:r>
      <w:r>
        <w:t xml:space="preserve">5 years for light duty vehicles, two-wheel motor vehicles, tricycles and quadricycles and 10 years for heavy-duty vehicles. A</w:t>
      </w:r>
      <w:r>
        <w:t xml:space="preserve"> </w:t>
      </w:r>
      <w:r>
        <w:t xml:space="preserve">period of 10 years is granted to countries that have not yet adopted these age limits to gradually comply. See Directive</w:t>
      </w:r>
      <w:r>
        <w:t xml:space="preserve"> </w:t>
      </w:r>
      <w:r>
        <w:t xml:space="preserve">C/Dir.2/09/20 relating to the harmonization of the limits of gas and exhaust particle emission for light and heavy vehicles,</w:t>
      </w:r>
      <w:r>
        <w:t xml:space="preserve"> </w:t>
      </w:r>
      <w:r>
        <w:t xml:space="preserve">two wheel vehicles, tricycles and quadricycles within the ECOWAS region.</w:t>
      </w:r>
      <w:r>
        <w:t xml:space="preserve"> </w:t>
      </w:r>
      <w:r>
        <w:t xml:space="preserve">173 https://eur-lex.europa.eu/resource.html?uri=cellar:a1c34a56-b314-11eb-8aca-</w:t>
      </w:r>
      <w:r>
        <w:t xml:space="preserve"> </w:t>
      </w:r>
      <w:r>
        <w:t xml:space="preserve">01aa75ed71a1.0001.02/DOC_1&amp;format=PDF</w:t>
      </w:r>
      <w:r>
        <w:br/>
      </w:r>
      <w:r>
        <w:t xml:space="preserve">174 This is for example associated with the pollution risks linked, among others, with the informal recycling of lead-acid</w:t>
      </w:r>
      <w:r>
        <w:t xml:space="preserve"> </w:t>
      </w:r>
      <w:r>
        <w:t xml:space="preserve">batteries.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technical control processes are not yet robust enough to identify unsafe or high pollutant</w:t>
      </w:r>
      <w:r>
        <w:t xml:space="preserve"> </w:t>
      </w:r>
      <w:r>
        <w:t xml:space="preserve">vehicles in some countries relying on the import of used vehicles175. The export-related</w:t>
      </w:r>
      <w:r>
        <w:t xml:space="preserve"> </w:t>
      </w:r>
      <w:r>
        <w:t xml:space="preserve">measures contained in the preferred option and the import measures taken by importing</w:t>
      </w:r>
      <w:r>
        <w:t xml:space="preserve"> </w:t>
      </w:r>
      <w:r>
        <w:t xml:space="preserve">countries are therefore mutually supportive. Export measures enhance the efficiency of</w:t>
      </w:r>
      <w:r>
        <w:t xml:space="preserve"> </w:t>
      </w:r>
      <w:r>
        <w:t xml:space="preserve">measures taken by importing countries and are key to ensure that the overall global</w:t>
      </w:r>
      <w:r>
        <w:t xml:space="preserve"> </w:t>
      </w:r>
      <w:r>
        <w:t xml:space="preserve">trade in used vehicles becomes more sustainable. This is in line with the recognition by the</w:t>
      </w:r>
      <w:r>
        <w:t xml:space="preserve"> </w:t>
      </w:r>
      <w:r>
        <w:t xml:space="preserve">UN Environmental Assembly of the global environmental challenges linked to trade of used</w:t>
      </w:r>
      <w:r>
        <w:t xml:space="preserve"> </w:t>
      </w:r>
      <w:r>
        <w:t xml:space="preserve">vehicles. On this basis, the UN Environment Programme, working together with other</w:t>
      </w:r>
      <w:r>
        <w:t xml:space="preserve"> </w:t>
      </w:r>
      <w:r>
        <w:t xml:space="preserve">international organisations176, is spearheading international cooperation to ensure that</w:t>
      </w:r>
      <w:r>
        <w:t xml:space="preserve"> </w:t>
      </w:r>
      <w:r>
        <w:t xml:space="preserve">exporting and importing countries address jointly these problems. The export related</w:t>
      </w:r>
      <w:r>
        <w:t xml:space="preserve"> </w:t>
      </w:r>
      <w:r>
        <w:t xml:space="preserve">measures are also consistent with the current efforts of the European Commission to</w:t>
      </w:r>
      <w:r>
        <w:t xml:space="preserve"> </w:t>
      </w:r>
      <w:r>
        <w:t xml:space="preserve">support the African Union and its members states in harmonising road transport</w:t>
      </w:r>
      <w:r>
        <w:t xml:space="preserve"> </w:t>
      </w:r>
      <w:r>
        <w:t xml:space="preserve">regulations and policies. Under the current Multiannual Financial Perspectives, the</w:t>
      </w:r>
      <w:r>
        <w:t xml:space="preserve"> </w:t>
      </w:r>
      <w:r>
        <w:t xml:space="preserve">Commission provides more than EUR 50 million to the African Union for projects in that</w:t>
      </w:r>
      <w:r>
        <w:t xml:space="preserve"> </w:t>
      </w:r>
      <w:r>
        <w:t xml:space="preserve">regard, such as the African Transport Policy Programme177, providing assistance with setting</w:t>
      </w:r>
      <w:r>
        <w:t xml:space="preserve"> </w:t>
      </w:r>
      <w:r>
        <w:t xml:space="preserve">vehicle’s standards and safety ratings for new and used vehicles, the Tripartite Transport and</w:t>
      </w:r>
      <w:r>
        <w:t xml:space="preserve"> </w:t>
      </w:r>
      <w:r>
        <w:t xml:space="preserve">Transit Facilitation Programme178, enforcing vehicle load management and vehicle standard</w:t>
      </w:r>
      <w:r>
        <w:t xml:space="preserve"> </w:t>
      </w:r>
      <w:r>
        <w:t xml:space="preserve">regulations, and the UN Road Safety Fund (UNRSF179) which, among other things, promotes</w:t>
      </w:r>
      <w:r>
        <w:t xml:space="preserve"> </w:t>
      </w:r>
      <w:r>
        <w:t xml:space="preserve">the use of roadworthy vehicles with an emphasis on periodic technical inspection.</w:t>
      </w:r>
      <w:r>
        <w:br/>
      </w:r>
      <w:r>
        <w:t xml:space="preserve">The new export requirements should not lead to major disruptions in the supply of used</w:t>
      </w:r>
      <w:r>
        <w:t xml:space="preserve"> </w:t>
      </w:r>
      <w:r>
        <w:t xml:space="preserve">vehicles to the recipient countries. The collected evidence suggests that countries which have</w:t>
      </w:r>
      <w:r>
        <w:t xml:space="preserve"> </w:t>
      </w:r>
      <w:r>
        <w:t xml:space="preserve">already implemented comprehensive import restrictions for several years, which notably</w:t>
      </w:r>
      <w:r>
        <w:t xml:space="preserve"> </w:t>
      </w:r>
      <w:r>
        <w:t xml:space="preserve">require inspections of used vehicles prior to export by private companies180, have not seen</w:t>
      </w:r>
      <w:r>
        <w:t xml:space="preserve"> </w:t>
      </w:r>
      <w:r>
        <w:t xml:space="preserve">major changes in the volume of used vehicles that they imported. While in some cases there</w:t>
      </w:r>
      <w:r>
        <w:t xml:space="preserve"> </w:t>
      </w:r>
      <w:r>
        <w:t xml:space="preserve">was a decrease for a short transitional term, imports resumed to previous levels after a few</w:t>
      </w:r>
      <w:r>
        <w:t xml:space="preserve"> </w:t>
      </w:r>
      <w:r>
        <w:t xml:space="preserve">years. These regulatory changes have been contributing to higher quality of second-hand</w:t>
      </w:r>
      <w:r>
        <w:t xml:space="preserve"> </w:t>
      </w:r>
      <w:r>
        <w:t xml:space="preserve">vehicles and the renewal of the fleet with safer and cleaner vehicles181. The export-related</w:t>
      </w:r>
      <w:r>
        <w:t xml:space="preserve"> </w:t>
      </w:r>
      <w:r>
        <w:t xml:space="preserve">measures will contribute to ensure that the future demand for vehicles in developing countries</w:t>
      </w:r>
      <w:r>
        <w:t xml:space="preserve"> </w:t>
      </w:r>
      <w:r>
        <w:t xml:space="preserve">is increasingly met by cleaner vehicles: while the export of vehicles from the EU which are</w:t>
      </w:r>
      <w:r>
        <w:t xml:space="preserve"> </w:t>
      </w:r>
      <w:r>
        <w:t xml:space="preserve">not roadworthy will result in a decrease in the export of the most polluting and dangerous</w:t>
      </w:r>
      <w:r>
        <w:t xml:space="preserve"> </w:t>
      </w:r>
      <w:r>
        <w:t xml:space="preserve">ones, the export of roadworthy used vehicles will continue to be allowed. These vehicles are</w:t>
      </w:r>
      <w:r>
        <w:t xml:space="preserve"> </w:t>
      </w:r>
      <w:r>
        <w:t xml:space="preserve">expected to be less polluting in the future in light of the new emission standards applying in</w:t>
      </w:r>
      <w:r>
        <w:t xml:space="preserve"> </w:t>
      </w:r>
      <w:r>
        <w:t xml:space="preserve">the EU. Used vehicles of a higher quality will also last longer which means that there will be</w:t>
      </w:r>
      <w:r>
        <w:t xml:space="preserve"> </w:t>
      </w:r>
      <w:r>
        <w:t xml:space="preserve">a reduced need to replace them and increase imports. The possibility that the supply of used</w:t>
      </w:r>
      <w:r>
        <w:t xml:space="preserve"> </w:t>
      </w:r>
      <w:r>
        <w:t xml:space="preserve">vehicles shifts from the EU to other exporting countries cannot be ruled out, but would</w:t>
      </w:r>
    </w:p>
    <w:p>
      <w:pPr>
        <w:pStyle w:val="BodyText"/>
      </w:pPr>
      <w:r>
        <w:t xml:space="preserve">175 See for example reports from International Motor Vehicle Inspection Committee (CITA) for Togo:</w:t>
      </w:r>
      <w:r>
        <w:t xml:space="preserve"> </w:t>
      </w:r>
      <w:r>
        <w:t xml:space="preserve">https://citainsp.org/wp-content/uploads/2018/07/TogoReportFinalEN.Final_.pdf and for Cameroon: https://citainsp.org/wp-</w:t>
      </w:r>
      <w:r>
        <w:t xml:space="preserve"> </w:t>
      </w:r>
      <w:r>
        <w:t xml:space="preserve">content/uploads/2020/07/Report_AVIS_Cameroun_final.pdf</w:t>
      </w:r>
      <w:r>
        <w:t xml:space="preserve"> </w:t>
      </w:r>
      <w:r>
        <w:t xml:space="preserve">176 Especially the United Nations Economic Commissions for Europe (ECE), the International Motor Vehicle Inspection</w:t>
      </w:r>
      <w:r>
        <w:t xml:space="preserve"> </w:t>
      </w:r>
      <w:r>
        <w:t xml:space="preserve">Committee (CITA) and the Fédération Internationale de l’Automobile (FIA), which have established the “Project of Safer</w:t>
      </w:r>
      <w:r>
        <w:t xml:space="preserve"> </w:t>
      </w:r>
      <w:r>
        <w:t xml:space="preserve">and Cleaner Used Vehicles for Africa”. See https://unece.org/sites/default/files/2023-</w:t>
      </w:r>
      <w:r>
        <w:t xml:space="preserve"> </w:t>
      </w:r>
      <w:r>
        <w:t xml:space="preserve">05/Safer%20and%20Cleaner%20Used%20Vehicles%20for%20Africa%20%28Final%29.pdf</w:t>
      </w:r>
      <w:r>
        <w:t xml:space="preserve"> </w:t>
      </w:r>
      <w:r>
        <w:t xml:space="preserve">177 https://www.ssatp.org/topics/urban-mobility</w:t>
      </w:r>
      <w:r>
        <w:t xml:space="preserve"> </w:t>
      </w:r>
      <w:r>
        <w:t xml:space="preserve">178 https://tttfp.org/</w:t>
      </w:r>
      <w:r>
        <w:t xml:space="preserve"> </w:t>
      </w:r>
      <w:r>
        <w:t xml:space="preserve">179 https://roadsafetyfund.un.org/</w:t>
      </w:r>
      <w:r>
        <w:t xml:space="preserve"> </w:t>
      </w:r>
      <w:r>
        <w:t xml:space="preserve">180 Kenya and Mauritius have for example established and implemented a sophisticated regime governing the import of used</w:t>
      </w:r>
      <w:r>
        <w:t xml:space="preserve"> </w:t>
      </w:r>
      <w:r>
        <w:t xml:space="preserve">vehicles for many years (since 2008 for Kenya and 2017 for Mauritius), which require notably that import is only authorised</w:t>
      </w:r>
      <w:r>
        <w:t xml:space="preserve"> </w:t>
      </w:r>
      <w:r>
        <w:t xml:space="preserve">upon the presentation of a test operated by accredited specialised companies in the exporting country and verifying the</w:t>
      </w:r>
      <w:r>
        <w:t xml:space="preserve"> </w:t>
      </w:r>
      <w:r>
        <w:t xml:space="preserve">roadworthiness of the vehicles concerned. The volume of imported used vehicles has not decreased but the imported vehicles</w:t>
      </w:r>
      <w:r>
        <w:t xml:space="preserve"> </w:t>
      </w:r>
      <w:r>
        <w:t xml:space="preserve">are newer and cleaner. Such comprehensive regimes are not yet in place in most other importing countries, which have only</w:t>
      </w:r>
      <w:r>
        <w:t xml:space="preserve"> </w:t>
      </w:r>
      <w:r>
        <w:t xml:space="preserve">more recently started to set out rules on the import and placing on the market of used vehicles.</w:t>
      </w:r>
      <w:r>
        <w:br/>
      </w:r>
      <w:r>
        <w:t xml:space="preserve">181 For more information see Annex 7.2.4.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require significant changes in the market and its possible negative environmental</w:t>
      </w:r>
      <w:r>
        <w:t xml:space="preserve"> </w:t>
      </w:r>
      <w:r>
        <w:t xml:space="preserve">consequences would be mitigated through the ongoing international cooperation initiatives led</w:t>
      </w:r>
      <w:r>
        <w:t xml:space="preserve"> </w:t>
      </w:r>
      <w:r>
        <w:t xml:space="preserve">by UNEP on this issue.</w:t>
      </w:r>
      <w:r>
        <w:br/>
      </w:r>
      <w:r>
        <w:t xml:space="preserve">9</w:t>
      </w:r>
      <w:r>
        <w:t xml:space="preserve"> </w:t>
      </w:r>
      <w:r>
        <w:t xml:space="preserve">HOW WILL ACTUAL IMPACTS BE MONITORED?</w:t>
      </w:r>
      <w:r>
        <w:t xml:space="preserve"> </w:t>
      </w:r>
      <w:r>
        <w:t xml:space="preserve">Effective monitoring relies on harmonised reporting on all measures included in the preferred</w:t>
      </w:r>
      <w:r>
        <w:t xml:space="preserve"> </w:t>
      </w:r>
      <w:r>
        <w:t xml:space="preserve">option package. Reporting over the design and production differs from reporting on the ELV</w:t>
      </w:r>
      <w:r>
        <w:t xml:space="preserve"> </w:t>
      </w:r>
      <w:r>
        <w:t xml:space="preserve">requirements in type of information to be reported, timing and type of stakeholders. For the</w:t>
      </w:r>
      <w:r>
        <w:t xml:space="preserve"> </w:t>
      </w:r>
      <w:r>
        <w:t xml:space="preserve">design and production stages, the main responsibilities are with manufacturers to provide</w:t>
      </w:r>
      <w:r>
        <w:t xml:space="preserve"> </w:t>
      </w:r>
      <w:r>
        <w:t xml:space="preserve">reliable information on their compliance with the recyclability/re-usability targets, on the</w:t>
      </w:r>
      <w:r>
        <w:t xml:space="preserve"> </w:t>
      </w:r>
      <w:r>
        <w:t xml:space="preserve">circularity strategy and chemical content (including substances of concern information, and</w:t>
      </w:r>
      <w:r>
        <w:t xml:space="preserve"> </w:t>
      </w:r>
      <w:r>
        <w:t xml:space="preserve">recycled content). Verification is mainly up to type-approval and market surveillance</w:t>
      </w:r>
      <w:r>
        <w:t xml:space="preserve"> </w:t>
      </w:r>
      <w:r>
        <w:t xml:space="preserve">competent authorities of Member States to check requirements at the level of economic</w:t>
      </w:r>
      <w:r>
        <w:t xml:space="preserve"> </w:t>
      </w:r>
      <w:r>
        <w:t xml:space="preserve">operators. Communication of dismantling information to treatment operators and general</w:t>
      </w:r>
      <w:r>
        <w:t xml:space="preserve"> </w:t>
      </w:r>
      <w:r>
        <w:t xml:space="preserve">circularity data to vehicles owners will be increasingly digitalised and made available via</w:t>
      </w:r>
      <w:r>
        <w:t xml:space="preserve"> </w:t>
      </w:r>
      <w:r>
        <w:t xml:space="preserve">existing IT platforms. The reporting over collection, treatment and EPR predominantly</w:t>
      </w:r>
      <w:r>
        <w:t xml:space="preserve"> </w:t>
      </w:r>
      <w:r>
        <w:t xml:space="preserve">follows existing reporting sequences from treatment operators to PROs, to competent</w:t>
      </w:r>
      <w:r>
        <w:t xml:space="preserve"> </w:t>
      </w:r>
      <w:r>
        <w:t xml:space="preserve">authorities and to the Commission, including Eurostat. Table 19 provides a list of indicators to</w:t>
      </w:r>
      <w:r>
        <w:t xml:space="preserve"> </w:t>
      </w:r>
      <w:r>
        <w:t xml:space="preserve">monitor implementation of the new Regulation. Based on these elements, the Commission</w:t>
      </w:r>
      <w:r>
        <w:t xml:space="preserve"> </w:t>
      </w:r>
      <w:r>
        <w:t xml:space="preserve">will carry out a review of the new legislation within 8 years after its entry into force.</w:t>
      </w:r>
      <w:r>
        <w:t xml:space="preserve"> </w:t>
      </w:r>
      <w:r>
        <w:t xml:space="preserve">Table 20 Monitoring indicators</w:t>
      </w:r>
      <w:r>
        <w:t xml:space="preserve"> </w:t>
      </w:r>
      <w:r>
        <w:t xml:space="preserve">Objectives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Monitoring details</w:t>
      </w:r>
      <w:r>
        <w:t xml:space="preserve"> </w:t>
      </w:r>
      <w:r>
        <w:t xml:space="preserve">Design and production stages</w:t>
      </w:r>
    </w:p>
    <w:p>
      <w:pPr>
        <w:pStyle w:val="BodyText"/>
      </w:pPr>
      <w:r>
        <w:t xml:space="preserve">Design circular</w:t>
      </w:r>
      <w:r>
        <w:t xml:space="preserve"> </w:t>
      </w:r>
      <w:r>
        <w:t xml:space="preserve">(PO1)</w:t>
      </w:r>
      <w:r>
        <w:t xml:space="preserve"> </w:t>
      </w:r>
      <w:r>
        <w:t xml:space="preserve">3R percentages declared at 3R type-approvals per vehicle type</w:t>
      </w:r>
      <w:r>
        <w:t xml:space="preserve"> </w:t>
      </w:r>
      <w:r>
        <w:t xml:space="preserve">The number of verified substances of concern declarations</w:t>
      </w:r>
      <w:r>
        <w:t xml:space="preserve"> </w:t>
      </w:r>
      <w:r>
        <w:t xml:space="preserve">The number of verified recycled content declarations</w:t>
      </w:r>
      <w:r>
        <w:t xml:space="preserve"> </w:t>
      </w:r>
      <w:r>
        <w:t xml:space="preserve">Verification of circularity strategy information</w:t>
      </w:r>
      <w:r>
        <w:t xml:space="preserve"> </w:t>
      </w:r>
      <w:r>
        <w:t xml:space="preserve">M1 in Annex 7.2.1</w:t>
      </w:r>
      <w:r>
        <w:t xml:space="preserve"> </w:t>
      </w:r>
      <w:r>
        <w:t xml:space="preserve">M4a in Annex 7.2.1</w:t>
      </w:r>
      <w:r>
        <w:t xml:space="preserve"> </w:t>
      </w:r>
      <w:r>
        <w:t xml:space="preserve">M4b in Annex 7.2.1</w:t>
      </w:r>
      <w:r>
        <w:t xml:space="preserve"> </w:t>
      </w:r>
      <w:r>
        <w:t xml:space="preserve">M6 in Annex 7.2.1</w:t>
      </w:r>
      <w:r>
        <w:t xml:space="preserve"> </w:t>
      </w:r>
      <w:r>
        <w:t xml:space="preserve">Use recycled</w:t>
      </w:r>
      <w:r>
        <w:t xml:space="preserve"> </w:t>
      </w:r>
      <w:r>
        <w:t xml:space="preserve">content (PO2)</w:t>
      </w:r>
      <w:r>
        <w:t xml:space="preserve"> </w:t>
      </w:r>
      <w:r>
        <w:t xml:space="preserve">Percentage of recycled content for steel per new vehicle type</w:t>
      </w:r>
      <w:r>
        <w:t xml:space="preserve"> </w:t>
      </w:r>
      <w:r>
        <w:t xml:space="preserve">M9, M10 in Annex</w:t>
      </w:r>
      <w:r>
        <w:t xml:space="preserve"> </w:t>
      </w:r>
      <w:r>
        <w:t xml:space="preserve">7.2.2</w:t>
      </w:r>
      <w:r>
        <w:t xml:space="preserve"> </w:t>
      </w:r>
      <w:r>
        <w:t xml:space="preserve">Collection and recycling stages</w:t>
      </w:r>
    </w:p>
    <w:p>
      <w:pPr>
        <w:pStyle w:val="BodyText"/>
      </w:pPr>
      <w:r>
        <w:t xml:space="preserve">Treat better</w:t>
      </w:r>
      <w:r>
        <w:t xml:space="preserve"> </w:t>
      </w:r>
      <w:r>
        <w:t xml:space="preserve">(PO3)</w:t>
      </w:r>
      <w:r>
        <w:t xml:space="preserve"> </w:t>
      </w:r>
      <w:r>
        <w:t xml:space="preserve">Reuse + recycling and reuse + recovery rates (ESTAT)</w:t>
      </w:r>
      <w:r>
        <w:t xml:space="preserve"> </w:t>
      </w:r>
      <w:r>
        <w:t xml:space="preserve">Amount of removed parts and components prior shredding</w:t>
      </w:r>
      <w:r>
        <w:br/>
      </w:r>
      <w:r>
        <w:t xml:space="preserve">Number of inspections at treatment operators</w:t>
      </w:r>
      <w:r>
        <w:t xml:space="preserve"> </w:t>
      </w:r>
      <w:r>
        <w:t xml:space="preserve">Monitoring overviews warnings and fines at treatment operators</w:t>
      </w:r>
      <w:r>
        <w:t xml:space="preserve"> </w:t>
      </w:r>
      <w:r>
        <w:t xml:space="preserve">M12 in Annex 7.2.3</w:t>
      </w:r>
      <w:r>
        <w:t xml:space="preserve"> </w:t>
      </w:r>
      <w:r>
        <w:t xml:space="preserve">M13 a-c in Annex 7.2.3</w:t>
      </w:r>
      <w:r>
        <w:t xml:space="preserve"> </w:t>
      </w:r>
      <w:r>
        <w:t xml:space="preserve">M17b in Annex 7.2.4</w:t>
      </w:r>
      <w:r>
        <w:t xml:space="preserve"> </w:t>
      </w:r>
      <w:r>
        <w:t xml:space="preserve">M17b in Annex 7.2.4</w:t>
      </w:r>
      <w:r>
        <w:t xml:space="preserve"> </w:t>
      </w:r>
      <w:r>
        <w:t xml:space="preserve">Collect more</w:t>
      </w:r>
      <w:r>
        <w:t xml:space="preserve"> </w:t>
      </w:r>
      <w:r>
        <w:t xml:space="preserve">(PO4)</w:t>
      </w:r>
      <w:r>
        <w:t xml:space="preserve"> </w:t>
      </w:r>
      <w:r>
        <w:t xml:space="preserve">Number of vehicles and weight collected and recycled (ESTAT)</w:t>
      </w:r>
      <w:r>
        <w:t xml:space="preserve"> </w:t>
      </w:r>
      <w:r>
        <w:t xml:space="preserve">Number of vehicles and weight placed on the marked (ESTAT)</w:t>
      </w:r>
      <w:r>
        <w:t xml:space="preserve"> </w:t>
      </w:r>
      <w:r>
        <w:t xml:space="preserve">Number of vehicles and weight in the national fleets (NEW)</w:t>
      </w:r>
      <w:r>
        <w:t xml:space="preserve"> </w:t>
      </w:r>
      <w:r>
        <w:t xml:space="preserve">Number of used vehicles exported from the EU</w:t>
      </w:r>
      <w:r>
        <w:t xml:space="preserve"> </w:t>
      </w:r>
      <w:r>
        <w:t xml:space="preserve">Number of inspections of exports of ELV or used vehicles</w:t>
      </w:r>
      <w:r>
        <w:t xml:space="preserve"> </w:t>
      </w:r>
      <w:r>
        <w:t xml:space="preserve">Existing at Eurostat</w:t>
      </w:r>
      <w:r>
        <w:t xml:space="preserve"> </w:t>
      </w:r>
      <w:r>
        <w:t xml:space="preserve">Idem</w:t>
      </w:r>
      <w:r>
        <w:t xml:space="preserve"> </w:t>
      </w:r>
      <w:r>
        <w:t xml:space="preserve">M20 in Annex 7.2.4</w:t>
      </w:r>
      <w:r>
        <w:t xml:space="preserve"> </w:t>
      </w:r>
      <w:r>
        <w:t xml:space="preserve">M21</w:t>
      </w:r>
      <w:r>
        <w:t xml:space="preserve"> </w:t>
      </w:r>
      <w:r>
        <w:t xml:space="preserve">M19a</w:t>
      </w:r>
      <w:r>
        <w:t xml:space="preserve"> </w:t>
      </w:r>
      <w:r>
        <w:t xml:space="preserve">Financial</w:t>
      </w:r>
      <w:r>
        <w:t xml:space="preserve"> </w:t>
      </w:r>
      <w:r>
        <w:t xml:space="preserve">Incentives (PO5)</w:t>
      </w:r>
      <w:r>
        <w:t xml:space="preserve"> </w:t>
      </w:r>
      <w:r>
        <w:t xml:space="preserve">Number of ELV specific PROs and the number of ATFs and PST</w:t>
      </w:r>
      <w:r>
        <w:t xml:space="preserve"> </w:t>
      </w:r>
      <w:r>
        <w:t xml:space="preserve">plants and their treatment capacity</w:t>
      </w:r>
      <w:r>
        <w:br/>
      </w:r>
      <w:r>
        <w:t xml:space="preserve">M23 in Annex 7.2.5</w:t>
      </w:r>
    </w:p>
    <w:p>
      <w:pPr>
        <w:pStyle w:val="BodyText"/>
      </w:pPr>
      <w:r>
        <w:t xml:space="preserve">All life-cycle stages</w:t>
      </w:r>
    </w:p>
    <w:p>
      <w:pPr>
        <w:pStyle w:val="BodyText"/>
      </w:pPr>
      <w:r>
        <w:t xml:space="preserve">Cover more</w:t>
      </w:r>
      <w:r>
        <w:t xml:space="preserve"> </w:t>
      </w:r>
      <w:r>
        <w:t xml:space="preserve">vehicles (PO6)</w:t>
      </w:r>
      <w:r>
        <w:t xml:space="preserve"> </w:t>
      </w:r>
      <w:r>
        <w:t xml:space="preserve">Number of reports on the fleet development and number of vehicles</w:t>
      </w:r>
      <w:r>
        <w:t xml:space="preserve"> </w:t>
      </w:r>
      <w:r>
        <w:t xml:space="preserve">treated at ATFS with CoDs issued</w:t>
      </w:r>
      <w:r>
        <w:t xml:space="preserve"> </w:t>
      </w:r>
      <w:r>
        <w:t xml:space="preserve">M30a,b, M31b in</w:t>
      </w:r>
      <w:r>
        <w:t xml:space="preserve"> </w:t>
      </w:r>
      <w:r>
        <w:t xml:space="preserve">Annex 7.2.6</w:t>
      </w:r>
      <w:r>
        <w:t xml:space="preserve"> </w:t>
      </w:r>
      <w:r>
        <w:t xml:space="preserve">ESTAT = existing data field in Eurostat ELV statistics182; NEW = recommended addition to ESTAT ELV statistics</w:t>
      </w:r>
    </w:p>
    <w:p>
      <w:pPr>
        <w:pStyle w:val="BodyText"/>
      </w:pPr>
      <w:r>
        <w:t xml:space="preserve">182 https://ec.europa.eu/eurostat/statistics-explained/index.php?title=End-of-life_vehicle_statistics#Number_of_end-of-</w:t>
      </w:r>
      <w:r>
        <w:t xml:space="preserve"> </w:t>
      </w:r>
      <w:r>
        <w:t xml:space="preserve">life_vehicles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5">
    <w:nsid w:val="0A997315"/>
    <w:multiLevelType w:val="multilevel"/>
    <w:lvl w:ilvl="0">
      <w:start w:val="15"/>
      <w:numFmt w:val="lowerLetter"/>
      <w:lvlText w:val="(%1)"/>
      <w:lvlJc w:val="left"/>
      <w:pPr>
        <w:ind w:left="720" w:hanging="360"/>
      </w:pPr>
    </w:lvl>
    <w:lvl w:ilvl="1">
      <w:start w:val="15"/>
      <w:numFmt w:val="lowerLetter"/>
      <w:lvlText w:val="(%2)"/>
      <w:lvlJc w:val="left"/>
      <w:pPr>
        <w:ind w:left="1440" w:hanging="360"/>
      </w:pPr>
    </w:lvl>
    <w:lvl w:ilvl="2">
      <w:start w:val="15"/>
      <w:numFmt w:val="lowerLetter"/>
      <w:lvlText w:val="(%3)"/>
      <w:lvlJc w:val="left"/>
      <w:pPr>
        <w:ind w:left="2160" w:hanging="360"/>
      </w:pPr>
    </w:lvl>
    <w:lvl w:ilvl="3">
      <w:start w:val="15"/>
      <w:numFmt w:val="lowerLetter"/>
      <w:lvlText w:val="(%4)"/>
      <w:lvlJc w:val="left"/>
      <w:pPr>
        <w:ind w:left="2880" w:hanging="360"/>
      </w:pPr>
    </w:lvl>
    <w:lvl w:ilvl="4">
      <w:start w:val="15"/>
      <w:numFmt w:val="lowerLetter"/>
      <w:lvlText w:val="(%5)"/>
      <w:lvlJc w:val="left"/>
      <w:pPr>
        <w:ind w:left="3600" w:hanging="360"/>
      </w:pPr>
    </w:lvl>
    <w:lvl w:ilvl="5">
      <w:start w:val="15"/>
      <w:numFmt w:val="lowerLetter"/>
      <w:lvlText w:val="(%6)"/>
      <w:lvlJc w:val="left"/>
      <w:pPr>
        <w:ind w:left="4320" w:hanging="360"/>
      </w:pPr>
    </w:lvl>
    <w:lvl w:ilvl="6">
      <w:start w:val="15"/>
      <w:numFmt w:val="lowerLetter"/>
      <w:lvlText w:val="(%7)"/>
      <w:lvlJc w:val="left"/>
      <w:pPr>
        <w:ind w:left="5040" w:hanging="360"/>
      </w:pPr>
    </w:lvl>
    <w:lvl w:ilvl="7">
      <w:start w:val="15"/>
      <w:numFmt w:val="lowerLetter"/>
      <w:lvlText w:val="(%8)"/>
      <w:lvlJc w:val="left"/>
      <w:pPr>
        <w:ind w:left="5760" w:hanging="360"/>
      </w:pPr>
    </w:lvl>
    <w:lvl w:ilvl="8">
      <w:start w:val="15"/>
      <w:numFmt w:val="lowerLetter"/>
      <w:lvlText w:val="(%9)"/>
      <w:lvlJc w:val="left"/>
      <w:pPr>
        <w:ind w:left="6480" w:hanging="360"/>
      </w:pPr>
    </w:lvl>
  </w:abstractNum>
  <w:abstractNum w:abstractNumId="99422035">
    <w:nsid w:val="A99422035"/>
    <w:multiLevelType w:val="multilevel"/>
    <w:lvl w:ilvl="0">
      <w:start w:val="2035"/>
      <w:numFmt w:val="decimal"/>
      <w:lvlText w:val="%1)"/>
      <w:lvlJc w:val="left"/>
      <w:pPr>
        <w:ind w:left="720" w:hanging="360"/>
      </w:pPr>
    </w:lvl>
    <w:lvl w:ilvl="1">
      <w:start w:val="2035"/>
      <w:numFmt w:val="decimal"/>
      <w:lvlText w:val="%2)"/>
      <w:lvlJc w:val="left"/>
      <w:pPr>
        <w:ind w:left="1440" w:hanging="360"/>
      </w:pPr>
    </w:lvl>
    <w:lvl w:ilvl="2">
      <w:start w:val="2035"/>
      <w:numFmt w:val="decimal"/>
      <w:lvlText w:val="%3)"/>
      <w:lvlJc w:val="left"/>
      <w:pPr>
        <w:ind w:left="2160" w:hanging="360"/>
      </w:pPr>
    </w:lvl>
    <w:lvl w:ilvl="3">
      <w:start w:val="2035"/>
      <w:numFmt w:val="decimal"/>
      <w:lvlText w:val="%4)"/>
      <w:lvlJc w:val="left"/>
      <w:pPr>
        <w:ind w:left="2880" w:hanging="360"/>
      </w:pPr>
    </w:lvl>
    <w:lvl w:ilvl="4">
      <w:start w:val="2035"/>
      <w:numFmt w:val="decimal"/>
      <w:lvlText w:val="%5)"/>
      <w:lvlJc w:val="left"/>
      <w:pPr>
        <w:ind w:left="3600" w:hanging="360"/>
      </w:pPr>
    </w:lvl>
    <w:lvl w:ilvl="5">
      <w:start w:val="2035"/>
      <w:numFmt w:val="decimal"/>
      <w:lvlText w:val="%6)"/>
      <w:lvlJc w:val="left"/>
      <w:pPr>
        <w:ind w:left="4320" w:hanging="360"/>
      </w:pPr>
    </w:lvl>
    <w:lvl w:ilvl="6">
      <w:start w:val="2035"/>
      <w:numFmt w:val="decimal"/>
      <w:lvlText w:val="%7)"/>
      <w:lvlJc w:val="left"/>
      <w:pPr>
        <w:ind w:left="5040" w:hanging="360"/>
      </w:pPr>
    </w:lvl>
    <w:lvl w:ilvl="7">
      <w:start w:val="2035"/>
      <w:numFmt w:val="decimal"/>
      <w:lvlText w:val="%8)"/>
      <w:lvlJc w:val="left"/>
      <w:pPr>
        <w:ind w:left="5760" w:hanging="360"/>
      </w:pPr>
    </w:lvl>
    <w:lvl w:ilvl="8">
      <w:start w:val="2035"/>
      <w:numFmt w:val="decimal"/>
      <w:lvlText w:val="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0">
    <w:nsid w:val="00A99430"/>
    <w:multiLevelType w:val="multilevel"/>
    <w:lvl w:ilvl="0">
      <w:start w:val="0"/>
      <w:numFmt w:val="decimal"/>
      <w:lvlText w:val="(%1)"/>
      <w:lvlJc w:val="left"/>
      <w:pPr>
        <w:ind w:left="720" w:hanging="360"/>
      </w:pPr>
    </w:lvl>
    <w:lvl w:ilvl="1">
      <w:start w:val="0"/>
      <w:numFmt w:val="decimal"/>
      <w:lvlText w:val="(%2)"/>
      <w:lvlJc w:val="left"/>
      <w:pPr>
        <w:ind w:left="1440" w:hanging="360"/>
      </w:pPr>
    </w:lvl>
    <w:lvl w:ilvl="2">
      <w:start w:val="0"/>
      <w:numFmt w:val="decimal"/>
      <w:lvlText w:val="(%3)"/>
      <w:lvlJc w:val="left"/>
      <w:pPr>
        <w:ind w:left="2160" w:hanging="360"/>
      </w:pPr>
    </w:lvl>
    <w:lvl w:ilvl="3">
      <w:start w:val="0"/>
      <w:numFmt w:val="decimal"/>
      <w:lvlText w:val="(%4)"/>
      <w:lvlJc w:val="left"/>
      <w:pPr>
        <w:ind w:left="2880" w:hanging="360"/>
      </w:pPr>
    </w:lvl>
    <w:lvl w:ilvl="4">
      <w:start w:val="0"/>
      <w:numFmt w:val="decimal"/>
      <w:lvlText w:val="(%5)"/>
      <w:lvlJc w:val="left"/>
      <w:pPr>
        <w:ind w:left="3600" w:hanging="360"/>
      </w:pPr>
    </w:lvl>
    <w:lvl w:ilvl="5">
      <w:start w:val="0"/>
      <w:numFmt w:val="decimal"/>
      <w:lvlText w:val="(%6)"/>
      <w:lvlJc w:val="left"/>
      <w:pPr>
        <w:ind w:left="4320" w:hanging="360"/>
      </w:pPr>
    </w:lvl>
    <w:lvl w:ilvl="6">
      <w:start w:val="0"/>
      <w:numFmt w:val="decimal"/>
      <w:lvlText w:val="(%7)"/>
      <w:lvlJc w:val="left"/>
      <w:pPr>
        <w:ind w:left="5040" w:hanging="360"/>
      </w:pPr>
    </w:lvl>
    <w:lvl w:ilvl="7">
      <w:start w:val="0"/>
      <w:numFmt w:val="decimal"/>
      <w:lvlText w:val="(%8)"/>
      <w:lvlJc w:val="left"/>
      <w:pPr>
        <w:ind w:left="5760" w:hanging="360"/>
      </w:pPr>
    </w:lvl>
    <w:lvl w:ilvl="8">
      <w:start w:val="0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4">
    <w:abstractNumId w:val="99422035"/>
    <w:lvlOverride w:ilvl="0">
      <w:startOverride w:val="2035"/>
    </w:lvlOverride>
    <w:lvlOverride w:ilvl="1">
      <w:startOverride w:val="2035"/>
    </w:lvlOverride>
    <w:lvlOverride w:ilvl="2">
      <w:startOverride w:val="2035"/>
    </w:lvlOverride>
    <w:lvlOverride w:ilvl="3">
      <w:startOverride w:val="2035"/>
    </w:lvlOverride>
    <w:lvlOverride w:ilvl="4">
      <w:startOverride w:val="2035"/>
    </w:lvlOverride>
    <w:lvlOverride w:ilvl="5">
      <w:startOverride w:val="2035"/>
    </w:lvlOverride>
    <w:lvlOverride w:ilvl="6">
      <w:startOverride w:val="2035"/>
    </w:lvlOverride>
    <w:lvlOverride w:ilvl="7">
      <w:startOverride w:val="2035"/>
    </w:lvlOverride>
    <w:lvlOverride w:ilvl="8">
      <w:startOverride w:val="2035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3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73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2026-07-31T16:48:02Z</dcterms:created>
  <dcterms:modified xsi:type="dcterms:W3CDTF">2026-07-31T16:48:02Z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