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13.7.2023</w:t>
      </w:r>
      <w:r>
        <w:br/>
      </w:r>
      <w:r>
        <w:t xml:space="preserve">SWD(2023) 256 final</w:t>
      </w:r>
      <w:r>
        <w:t xml:space="preserve"> </w:t>
      </w:r>
      <w:r>
        <w:t xml:space="preserve">PART 2/4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1 TO 6 to the IMPACT ASSESSMENT REPORT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</w:p>
    <w:p>
      <w:pPr>
        <w:pStyle w:val="BodyText"/>
      </w:pPr>
      <w:r>
        <w:t xml:space="preserve">on circularity requirements for vehicle design and on management of end-of-life</w:t>
      </w:r>
      <w:r>
        <w:t xml:space="preserve"> </w:t>
      </w:r>
      <w:r>
        <w:t xml:space="preserve">vehicles, amending Regulations (EU) 2018/858 and 2019/1020 and repealing Directives</w:t>
      </w:r>
      <w:r>
        <w:t xml:space="preserve"> </w:t>
      </w:r>
      <w:r>
        <w:t xml:space="preserve">2000/53/EC and 2005/64/EC</w:t>
      </w:r>
    </w:p>
    <w:p>
      <w:pPr>
        <w:pStyle w:val="BodyText"/>
      </w:pPr>
      <w:r>
        <w:t xml:space="preserve">{COM(2023) 451 final} - {SEC(2023) 292 final} - {SWD(2023) 255 final} -</w:t>
      </w:r>
      <w:r>
        <w:t xml:space="preserve"> </w:t>
      </w:r>
      <w:r>
        <w:t xml:space="preserve">{SWD(2023) 257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1: PROCEDURAL INFORMATION …………………………………………………………………………………. 3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 ……………………………………………. 3</w:t>
      </w:r>
      <w:r>
        <w:t xml:space="preserve"> </w:t>
      </w:r>
      <w:r>
        <w:t xml:space="preserve">1.2</w:t>
      </w:r>
      <w:r>
        <w:t xml:space="preserve"> </w:t>
      </w:r>
      <w:r>
        <w:t xml:space="preserve">Organisation and timing ………………………………………………………………………… 3</w:t>
      </w:r>
      <w:r>
        <w:t xml:space="preserve"> </w:t>
      </w:r>
      <w:r>
        <w:t xml:space="preserve">1.3</w:t>
      </w:r>
      <w:r>
        <w:t xml:space="preserve"> </w:t>
      </w:r>
      <w:r>
        <w:t xml:space="preserve">Consultation of the Regulatory Scrutiny Board (RSB) ………………………………. 4</w:t>
      </w:r>
      <w:r>
        <w:t xml:space="preserve"> </w:t>
      </w:r>
      <w:r>
        <w:t xml:space="preserve">1.4</w:t>
      </w:r>
      <w:r>
        <w:t xml:space="preserve"> </w:t>
      </w:r>
      <w:r>
        <w:t xml:space="preserve">Evidence, sources and quality ………………………………………………………………. 12</w:t>
      </w:r>
      <w:r>
        <w:t xml:space="preserve"> </w:t>
      </w:r>
      <w:r>
        <w:t xml:space="preserve">ANNEX 2: STAKEHOLDER CONSULTATION (SYNOPSIS REPORT) ………………………………………… 14</w:t>
      </w:r>
      <w:r>
        <w:t xml:space="preserve"> </w:t>
      </w:r>
      <w:r>
        <w:t xml:space="preserve">2.1</w:t>
      </w:r>
      <w:r>
        <w:t xml:space="preserve"> </w:t>
      </w:r>
      <w:r>
        <w:t xml:space="preserve">Objectives of the consultation ………………………………………………………………. 14</w:t>
      </w:r>
      <w:r>
        <w:t xml:space="preserve"> </w:t>
      </w:r>
      <w:r>
        <w:t xml:space="preserve">2.2</w:t>
      </w:r>
      <w:r>
        <w:t xml:space="preserve"> </w:t>
      </w:r>
      <w:r>
        <w:t xml:space="preserve">Consultation and method tools ……………………………………………………………… 15</w:t>
      </w:r>
      <w:r>
        <w:t xml:space="preserve"> </w:t>
      </w:r>
      <w:r>
        <w:t xml:space="preserve">2.3. Stakeholder consultation ……………………………………………………………………… 17</w:t>
      </w:r>
      <w:r>
        <w:t xml:space="preserve"> </w:t>
      </w:r>
      <w:r>
        <w:t xml:space="preserve">2.3.1.</w:t>
      </w:r>
      <w:r>
        <w:t xml:space="preserve"> </w:t>
      </w:r>
      <w:r>
        <w:t xml:space="preserve">Overview of open public consultation ……………………………………………….. 17</w:t>
      </w:r>
      <w:r>
        <w:t xml:space="preserve"> </w:t>
      </w:r>
      <w:r>
        <w:t xml:space="preserve">2.3.2.</w:t>
      </w:r>
      <w:r>
        <w:t xml:space="preserve"> </w:t>
      </w:r>
      <w:r>
        <w:t xml:space="preserve">Survey in relation to 3R type-approval Directive ………………………………… 19</w:t>
      </w:r>
      <w:r>
        <w:t xml:space="preserve"> </w:t>
      </w:r>
      <w:r>
        <w:t xml:space="preserve">2.3.3.</w:t>
      </w:r>
      <w:r>
        <w:t xml:space="preserve"> </w:t>
      </w:r>
      <w:r>
        <w:t xml:space="preserve">Overview of the targeted stakeholder consultation ………………………………. 19</w:t>
      </w:r>
      <w:r>
        <w:t xml:space="preserve"> </w:t>
      </w:r>
      <w:r>
        <w:t xml:space="preserve">2.3.4.</w:t>
      </w:r>
      <w:r>
        <w:t xml:space="preserve"> </w:t>
      </w:r>
      <w:r>
        <w:t xml:space="preserve">Stakeholder Workshop on 23-24 March 2022 …………………………………….. 21</w:t>
      </w:r>
      <w:r>
        <w:t xml:space="preserve"> </w:t>
      </w:r>
      <w:r>
        <w:t xml:space="preserve">2.3.5.</w:t>
      </w:r>
      <w:r>
        <w:t xml:space="preserve"> </w:t>
      </w:r>
      <w:r>
        <w:t xml:space="preserve">Consultation of Member States …………………………………………………………. 23</w:t>
      </w:r>
      <w:r>
        <w:t xml:space="preserve"> </w:t>
      </w:r>
      <w:r>
        <w:t xml:space="preserve">2.3.6.</w:t>
      </w:r>
      <w:r>
        <w:t xml:space="preserve"> </w:t>
      </w:r>
      <w:r>
        <w:t xml:space="preserve">Follow-up after the workshop and ad-hoc consultation ………………………… 24</w:t>
      </w:r>
      <w:r>
        <w:t xml:space="preserve"> </w:t>
      </w:r>
      <w:r>
        <w:t xml:space="preserve">2.4. Key positions of stakeholders on specific topics……………………………………… 24</w:t>
      </w:r>
      <w:r>
        <w:t xml:space="preserve"> </w:t>
      </w:r>
      <w:r>
        <w:t xml:space="preserve">2.4.1.</w:t>
      </w:r>
      <w:r>
        <w:t xml:space="preserve"> </w:t>
      </w:r>
      <w:r>
        <w:t xml:space="preserve">Circularity ………………………………………………………………………………………. 24</w:t>
      </w:r>
      <w:r>
        <w:t xml:space="preserve"> </w:t>
      </w:r>
      <w:r>
        <w:t xml:space="preserve">2.4.2.</w:t>
      </w:r>
      <w:r>
        <w:t xml:space="preserve"> </w:t>
      </w:r>
      <w:r>
        <w:t xml:space="preserve">Hazardous substances ………………………………………………………………………. 33</w:t>
      </w:r>
      <w:r>
        <w:t xml:space="preserve"> </w:t>
      </w:r>
      <w:r>
        <w:t xml:space="preserve">2.4.3.</w:t>
      </w:r>
      <w:r>
        <w:t xml:space="preserve"> </w:t>
      </w:r>
      <w:r>
        <w:t xml:space="preserve">Collection / Missing vehicles ……………………………………………………………. 35</w:t>
      </w:r>
      <w:r>
        <w:t xml:space="preserve"> </w:t>
      </w:r>
      <w:r>
        <w:t xml:space="preserve">2.4.4.</w:t>
      </w:r>
      <w:r>
        <w:t xml:space="preserve"> </w:t>
      </w:r>
      <w:r>
        <w:t xml:space="preserve">EPR System ……………………………………………………………………………………. 38</w:t>
      </w:r>
      <w:r>
        <w:t xml:space="preserve"> </w:t>
      </w:r>
      <w:r>
        <w:t xml:space="preserve">2.4.5.</w:t>
      </w:r>
      <w:r>
        <w:t xml:space="preserve"> </w:t>
      </w:r>
      <w:r>
        <w:t xml:space="preserve">Scope of the ELV Directive ……………………………………………………………… 39</w:t>
      </w:r>
      <w:r>
        <w:t xml:space="preserve"> </w:t>
      </w:r>
      <w:r>
        <w:t xml:space="preserve">2.4.6.</w:t>
      </w:r>
      <w:r>
        <w:t xml:space="preserve"> </w:t>
      </w:r>
      <w:r>
        <w:t xml:space="preserve">3R Type-Approval and its relation to the ELV Directive ……………………… 41</w:t>
      </w:r>
      <w:r>
        <w:t xml:space="preserve"> </w:t>
      </w:r>
      <w:r>
        <w:t xml:space="preserve">ANNEX 3: WHO IS AFFECTED AND HOW? ………………………………………………………………………………. 43</w:t>
      </w:r>
      <w:r>
        <w:t xml:space="preserve"> </w:t>
      </w:r>
      <w:r>
        <w:t xml:space="preserve">3.1</w:t>
      </w:r>
      <w:r>
        <w:t xml:space="preserve"> </w:t>
      </w:r>
      <w:r>
        <w:t xml:space="preserve">Introduction ……………………………………………………………………………………….. 43</w:t>
      </w:r>
      <w:r>
        <w:t xml:space="preserve"> </w:t>
      </w:r>
      <w:r>
        <w:t xml:space="preserve">3.2</w:t>
      </w:r>
      <w:r>
        <w:t xml:space="preserve"> </w:t>
      </w:r>
      <w:r>
        <w:t xml:space="preserve">Summary of costs and benefits ……………………………………………………………… 46</w:t>
      </w:r>
      <w:r>
        <w:t xml:space="preserve"> </w:t>
      </w:r>
      <w:r>
        <w:t xml:space="preserve">3.3</w:t>
      </w:r>
      <w:r>
        <w:t xml:space="preserve"> </w:t>
      </w:r>
      <w:r>
        <w:t xml:space="preserve">Relevant sustainable development goals ………………………………………………… 50</w:t>
      </w:r>
      <w:r>
        <w:t xml:space="preserve"> </w:t>
      </w:r>
      <w:r>
        <w:t xml:space="preserve">ANNEX 4: ANALYTICAL METHODS ………………………………………………………………………………………… 53</w:t>
      </w:r>
      <w:r>
        <w:t xml:space="preserve"> </w:t>
      </w:r>
      <w:r>
        <w:t xml:space="preserve">4.1</w:t>
      </w:r>
      <w:r>
        <w:t xml:space="preserve"> </w:t>
      </w:r>
      <w:r>
        <w:t xml:space="preserve">Main sources ……………………………………………………………………………………… 53</w:t>
      </w:r>
      <w:r>
        <w:t xml:space="preserve"> </w:t>
      </w:r>
      <w:r>
        <w:t xml:space="preserve">4.2</w:t>
      </w:r>
      <w:r>
        <w:t xml:space="preserve"> </w:t>
      </w:r>
      <w:r>
        <w:t xml:space="preserve">Structuring of measures and options ……………………………………………………… 54</w:t>
      </w:r>
      <w:r>
        <w:t xml:space="preserve"> </w:t>
      </w:r>
      <w:r>
        <w:t xml:space="preserve">4.2.1</w:t>
      </w:r>
      <w:r>
        <w:t xml:space="preserve"> </w:t>
      </w:r>
      <w:r>
        <w:t xml:space="preserve">Identification and screening of measures ……………………………………………. 54</w:t>
      </w:r>
      <w:r>
        <w:t xml:space="preserve"> </w:t>
      </w:r>
      <w:r>
        <w:t xml:space="preserve">4.2.2</w:t>
      </w:r>
      <w:r>
        <w:t xml:space="preserve"> </w:t>
      </w:r>
      <w:r>
        <w:t xml:space="preserve">Structuring of options and impacts calculation order ……………………………. 54</w:t>
      </w:r>
      <w:r>
        <w:t xml:space="preserve"> </w:t>
      </w:r>
      <w:r>
        <w:t xml:space="preserve">4.3</w:t>
      </w:r>
      <w:r>
        <w:t xml:space="preserve"> </w:t>
      </w:r>
      <w:r>
        <w:t xml:space="preserve">Analysis of impacts …………………………………………………………………………….. 55</w:t>
      </w:r>
      <w:r>
        <w:t xml:space="preserve"> </w:t>
      </w:r>
      <w:r>
        <w:t xml:space="preserve">4.3.1</w:t>
      </w:r>
      <w:r>
        <w:t xml:space="preserve"> </w:t>
      </w:r>
      <w:r>
        <w:t xml:space="preserve">Datasets …………………………………………………………………………………………. 55</w:t>
      </w:r>
      <w:r>
        <w:t xml:space="preserve"> </w:t>
      </w:r>
      <w:r>
        <w:t xml:space="preserve">4.3.2</w:t>
      </w:r>
      <w:r>
        <w:t xml:space="preserve"> </w:t>
      </w:r>
      <w:r>
        <w:t xml:space="preserve">Vehicle composition data …………………………………………………………………. 56</w:t>
      </w:r>
      <w:r>
        <w:t xml:space="preserve"> </w:t>
      </w:r>
      <w:r>
        <w:t xml:space="preserve">4.3.3</w:t>
      </w:r>
      <w:r>
        <w:t xml:space="preserve"> </w:t>
      </w:r>
      <w:r>
        <w:t xml:space="preserve">Number and types of vehicles entering and leaving the fleet ………………… 57</w:t>
      </w:r>
      <w:r>
        <w:t xml:space="preserve"> </w:t>
      </w:r>
      <w:r>
        <w:t xml:space="preserve">4.3.4</w:t>
      </w:r>
      <w:r>
        <w:t xml:space="preserve"> </w:t>
      </w:r>
      <w:r>
        <w:t xml:space="preserve">Recycling ……………………………………………………………………………………….. 60</w:t>
      </w:r>
      <w:r>
        <w:t xml:space="preserve"> </w:t>
      </w:r>
      <w:r>
        <w:t xml:space="preserve">4.3.5</w:t>
      </w:r>
      <w:r>
        <w:t xml:space="preserve"> </w:t>
      </w:r>
      <w:r>
        <w:t xml:space="preserve">Data and scenarios for the whereabout of (used) vehicles …………………….. 61</w:t>
      </w:r>
      <w:r>
        <w:t xml:space="preserve"> </w:t>
      </w:r>
      <w:r>
        <w:t xml:space="preserve">4.3.6</w:t>
      </w:r>
      <w:r>
        <w:t xml:space="preserve"> </w:t>
      </w:r>
      <w:r>
        <w:t xml:space="preserve">Scope extension ………………………………………………………………………………. 64</w:t>
      </w:r>
      <w:r>
        <w:t xml:space="preserve"> </w:t>
      </w:r>
      <w:r>
        <w:t xml:space="preserve">4.4</w:t>
      </w:r>
      <w:r>
        <w:t xml:space="preserve"> </w:t>
      </w:r>
      <w:r>
        <w:t xml:space="preserve">Modelling environmental impacts …………………………………………………………. 64</w:t>
      </w:r>
      <w:r>
        <w:t xml:space="preserve"> </w:t>
      </w:r>
      <w:r>
        <w:t xml:space="preserve">4.4.1</w:t>
      </w:r>
      <w:r>
        <w:t xml:space="preserve"> </w:t>
      </w:r>
      <w:r>
        <w:t xml:space="preserve">LCA data ……………………………………………………………………………………….. 64</w:t>
      </w:r>
      <w:r>
        <w:t xml:space="preserve"> </w:t>
      </w:r>
      <w:r>
        <w:t xml:space="preserve">4.4.2</w:t>
      </w:r>
      <w:r>
        <w:t xml:space="preserve"> </w:t>
      </w:r>
      <w:r>
        <w:t xml:space="preserve">Environmental impact categories ………………………………………………………. 65</w:t>
      </w:r>
      <w:r>
        <w:t xml:space="preserve"> </w:t>
      </w:r>
      <w:r>
        <w:t xml:space="preserve">4.4.3</w:t>
      </w:r>
      <w:r>
        <w:t xml:space="preserve"> </w:t>
      </w:r>
      <w:r>
        <w:t xml:space="preserve">Data for the modelling of environmental impact from</w:t>
      </w:r>
      <w:r>
        <w:t xml:space="preserve"> </w:t>
      </w:r>
      <w:r>
        <w:t xml:space="preserve">coolants 70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4.5</w:t>
      </w:r>
      <w:r>
        <w:t xml:space="preserve"> </w:t>
      </w:r>
      <w:r>
        <w:t xml:space="preserve">Modelling the economic impacts ………………………………………………………….. 72</w:t>
      </w:r>
      <w:r>
        <w:t xml:space="preserve"> </w:t>
      </w:r>
      <w:r>
        <w:t xml:space="preserve">4.5.1</w:t>
      </w:r>
      <w:r>
        <w:t xml:space="preserve"> </w:t>
      </w:r>
      <w:r>
        <w:t xml:space="preserve">Main indicators ……………………………………………………………………………….. 72</w:t>
      </w:r>
      <w:r>
        <w:t xml:space="preserve"> </w:t>
      </w:r>
      <w:r>
        <w:t xml:space="preserve">4.5.2</w:t>
      </w:r>
      <w:r>
        <w:t xml:space="preserve"> </w:t>
      </w:r>
      <w:r>
        <w:t xml:space="preserve">Revenues for spare parts removed by ATFs for reuse or</w:t>
      </w:r>
      <w:r>
        <w:t xml:space="preserve"> </w:t>
      </w:r>
      <w:r>
        <w:t xml:space="preserve">separate recycling; ……………………………………………………………………………………….. 73</w:t>
      </w:r>
      <w:r>
        <w:t xml:space="preserve"> </w:t>
      </w:r>
      <w:r>
        <w:t xml:space="preserve">Change in revenues (decrease or increase) for recyclates ………………………………….. 73</w:t>
      </w:r>
      <w:r>
        <w:t xml:space="preserve"> </w:t>
      </w:r>
      <w:r>
        <w:t xml:space="preserve">4.6</w:t>
      </w:r>
      <w:r>
        <w:t xml:space="preserve"> </w:t>
      </w:r>
      <w:r>
        <w:t xml:space="preserve">Modelling the social impacts ………………………………………………………………… 76</w:t>
      </w:r>
      <w:r>
        <w:t xml:space="preserve"> </w:t>
      </w:r>
      <w:r>
        <w:t xml:space="preserve">4.7</w:t>
      </w:r>
      <w:r>
        <w:t xml:space="preserve"> </w:t>
      </w:r>
      <w:r>
        <w:t xml:space="preserve">Methodological approach for recycled content plastics ……………………………. 76</w:t>
      </w:r>
      <w:r>
        <w:t xml:space="preserve"> </w:t>
      </w:r>
      <w:r>
        <w:t xml:space="preserve">4.7.1</w:t>
      </w:r>
      <w:r>
        <w:t xml:space="preserve"> </w:t>
      </w:r>
      <w:r>
        <w:t xml:space="preserve">Literature review …………………………………………………………………………….. 77</w:t>
      </w:r>
      <w:r>
        <w:t xml:space="preserve"> </w:t>
      </w:r>
      <w:r>
        <w:t xml:space="preserve">4.7.2</w:t>
      </w:r>
      <w:r>
        <w:t xml:space="preserve"> </w:t>
      </w:r>
      <w:r>
        <w:t xml:space="preserve">Selected approach for stakeholders’ targeted consultations …………………… 78</w:t>
      </w:r>
      <w:r>
        <w:t xml:space="preserve"> </w:t>
      </w:r>
      <w:r>
        <w:t xml:space="preserve">4.7.3</w:t>
      </w:r>
      <w:r>
        <w:t xml:space="preserve"> </w:t>
      </w:r>
      <w:r>
        <w:t xml:space="preserve">Identification of relevant stakeholders (front-runners and</w:t>
      </w:r>
      <w:r>
        <w:t xml:space="preserve"> </w:t>
      </w:r>
      <w:r>
        <w:t xml:space="preserve">professional associations) ……………………………………………………………………………… 78</w:t>
      </w:r>
      <w:r>
        <w:t xml:space="preserve"> </w:t>
      </w:r>
      <w:r>
        <w:t xml:space="preserve">4.7.4</w:t>
      </w:r>
      <w:r>
        <w:t xml:space="preserve"> </w:t>
      </w:r>
      <w:r>
        <w:t xml:space="preserve">Interviews state-of-play ……………………………………………………………………. 79</w:t>
      </w:r>
      <w:r>
        <w:t xml:space="preserve"> </w:t>
      </w:r>
      <w:r>
        <w:t xml:space="preserve">4.7.5</w:t>
      </w:r>
      <w:r>
        <w:t xml:space="preserve"> </w:t>
      </w:r>
      <w:r>
        <w:t xml:space="preserve">Adaptation for plastics recycling content to fit withing the</w:t>
      </w:r>
      <w:r>
        <w:t xml:space="preserve"> </w:t>
      </w:r>
      <w:r>
        <w:t xml:space="preserve">type-approval framework ………………………………………………………………………………. 80</w:t>
      </w:r>
      <w:r>
        <w:t xml:space="preserve"> </w:t>
      </w:r>
      <w:r>
        <w:t xml:space="preserve">4.7.6</w:t>
      </w:r>
      <w:r>
        <w:t xml:space="preserve"> </w:t>
      </w:r>
      <w:r>
        <w:t xml:space="preserve">Material &amp; Methods ………………………………………………………………………… 80</w:t>
      </w:r>
      <w:r>
        <w:t xml:space="preserve"> </w:t>
      </w:r>
      <w:r>
        <w:t xml:space="preserve">4.8</w:t>
      </w:r>
      <w:r>
        <w:t xml:space="preserve"> </w:t>
      </w:r>
      <w:r>
        <w:t xml:space="preserve">Methodological approach for recycled content steel ………………………………… 82</w:t>
      </w:r>
      <w:r>
        <w:t xml:space="preserve"> </w:t>
      </w:r>
      <w:r>
        <w:t xml:space="preserve">4.9</w:t>
      </w:r>
      <w:r>
        <w:t xml:space="preserve"> </w:t>
      </w:r>
      <w:r>
        <w:t xml:space="preserve">Methodological approach for the CRM assessment – JRC ……………………….. 85</w:t>
      </w:r>
      <w:r>
        <w:t xml:space="preserve"> </w:t>
      </w:r>
      <w:r>
        <w:t xml:space="preserve">4.10 EPR and compliance cost scenarios ………………………………………………………. 85</w:t>
      </w:r>
      <w:r>
        <w:t xml:space="preserve"> </w:t>
      </w:r>
      <w:r>
        <w:t xml:space="preserve">ANNEX 5: FIT FOR FUTURE PLATFORM OPINION ………………………………………………………………….. 87</w:t>
      </w:r>
      <w:r>
        <w:t xml:space="preserve"> </w:t>
      </w:r>
      <w:r>
        <w:t xml:space="preserve">5.1. Suggestions summary ………………………………………………………………………… 88</w:t>
      </w:r>
      <w:r>
        <w:t xml:space="preserve"> </w:t>
      </w:r>
      <w:r>
        <w:t xml:space="preserve">5.2. Short description of the legislation analysed ……………………………………….. 89</w:t>
      </w:r>
      <w:r>
        <w:t xml:space="preserve"> </w:t>
      </w:r>
      <w:r>
        <w:t xml:space="preserve">5.3. Problem description …………………………………………………………………………….. 89</w:t>
      </w:r>
      <w:r>
        <w:t xml:space="preserve"> </w:t>
      </w:r>
      <w:r>
        <w:t xml:space="preserve">5.4. Suggestions ……………………………………………………………………………………….. 93</w:t>
      </w:r>
      <w:r>
        <w:t xml:space="preserve"> </w:t>
      </w:r>
      <w:r>
        <w:t xml:space="preserve">ANNEX 6: PROBLEMS AND DRIVERS ……………………………………………………………………………………. 105</w:t>
      </w:r>
      <w:r>
        <w:t xml:space="preserve"> </w:t>
      </w:r>
      <w:r>
        <w:t xml:space="preserve">6.1. Introduction ……………………………………………………………………………………… 105</w:t>
      </w:r>
      <w:r>
        <w:t xml:space="preserve"> </w:t>
      </w:r>
      <w:r>
        <w:t xml:space="preserve">6.2. Problem area 1: Lack of integration of circularity in vehicle design and</w:t>
      </w:r>
      <w:r>
        <w:t xml:space="preserve"> </w:t>
      </w:r>
      <w:r>
        <w:t xml:space="preserve">production ………………………………………………………………………………………… 106</w:t>
      </w:r>
      <w:r>
        <w:t xml:space="preserve"> </w:t>
      </w:r>
      <w:r>
        <w:t xml:space="preserve">6.2.1</w:t>
      </w:r>
      <w:r>
        <w:t xml:space="preserve"> </w:t>
      </w:r>
      <w:r>
        <w:t xml:space="preserve">What is the key problem? ……………………………………………………………….. 106</w:t>
      </w:r>
      <w:r>
        <w:t xml:space="preserve"> </w:t>
      </w:r>
      <w:r>
        <w:t xml:space="preserve">6.2.2</w:t>
      </w:r>
      <w:r>
        <w:t xml:space="preserve"> </w:t>
      </w:r>
      <w:r>
        <w:t xml:space="preserve">What are the key problem drivers? ………………………………………………….. 108</w:t>
      </w:r>
      <w:r>
        <w:t xml:space="preserve"> </w:t>
      </w:r>
      <w:r>
        <w:t xml:space="preserve">6.2.3</w:t>
      </w:r>
      <w:r>
        <w:t xml:space="preserve"> </w:t>
      </w:r>
      <w:r>
        <w:t xml:space="preserve">How would the problem evolve? ……………………………………………………… 114</w:t>
      </w:r>
      <w:r>
        <w:t xml:space="preserve"> </w:t>
      </w:r>
      <w:r>
        <w:t xml:space="preserve">6.3. Problem area 2: Lack of quality and quantity in reuse and recycling at end-</w:t>
      </w:r>
      <w:r>
        <w:t xml:space="preserve"> </w:t>
      </w:r>
      <w:r>
        <w:t xml:space="preserve">of-life treatment ………………………………………………………………………………… 115</w:t>
      </w:r>
      <w:r>
        <w:t xml:space="preserve"> </w:t>
      </w:r>
      <w:r>
        <w:t xml:space="preserve">6.3.1</w:t>
      </w:r>
      <w:r>
        <w:t xml:space="preserve"> </w:t>
      </w:r>
      <w:r>
        <w:t xml:space="preserve">What is the problem? ……………………………………………………………………… 115</w:t>
      </w:r>
      <w:r>
        <w:t xml:space="preserve"> </w:t>
      </w:r>
      <w:r>
        <w:t xml:space="preserve">6.3.2</w:t>
      </w:r>
      <w:r>
        <w:t xml:space="preserve"> </w:t>
      </w:r>
      <w:r>
        <w:t xml:space="preserve">What are the problem drivers?………………………………………………………… 117</w:t>
      </w:r>
      <w:r>
        <w:t xml:space="preserve"> </w:t>
      </w:r>
      <w:r>
        <w:t xml:space="preserve">6.3.3</w:t>
      </w:r>
      <w:r>
        <w:t xml:space="preserve"> </w:t>
      </w:r>
      <w:r>
        <w:t xml:space="preserve">How would the problem evolve? ……………………………………………………… 124</w:t>
      </w:r>
      <w:r>
        <w:t xml:space="preserve"> </w:t>
      </w:r>
      <w:r>
        <w:t xml:space="preserve">6.4. Problem area 3: ‘Missing vehicles’ cause environmental impacts …………… 125</w:t>
      </w:r>
      <w:r>
        <w:t xml:space="preserve"> </w:t>
      </w:r>
      <w:r>
        <w:t xml:space="preserve">6.4.1</w:t>
      </w:r>
      <w:r>
        <w:t xml:space="preserve"> </w:t>
      </w:r>
      <w:r>
        <w:t xml:space="preserve">What is the problem? ……………………………………………………………………… 125</w:t>
      </w:r>
      <w:r>
        <w:t xml:space="preserve"> </w:t>
      </w:r>
      <w:r>
        <w:t xml:space="preserve">6.4.2</w:t>
      </w:r>
      <w:r>
        <w:t xml:space="preserve"> </w:t>
      </w:r>
      <w:r>
        <w:t xml:space="preserve">What are the problem drivers?………………………………………………………… 128</w:t>
      </w:r>
      <w:r>
        <w:t xml:space="preserve"> </w:t>
      </w:r>
      <w:r>
        <w:t xml:space="preserve">6.4.3</w:t>
      </w:r>
      <w:r>
        <w:t xml:space="preserve"> </w:t>
      </w:r>
      <w:r>
        <w:t xml:space="preserve">How would the problem evolve? ……………………………………………………… 131</w:t>
      </w:r>
      <w:r>
        <w:t xml:space="preserve"> </w:t>
      </w:r>
      <w:r>
        <w:t xml:space="preserve">6.5. Problem area 4: Lack of EU level playing field to improve circularity in</w:t>
      </w:r>
      <w:r>
        <w:t xml:space="preserve"> </w:t>
      </w:r>
      <w:r>
        <w:t xml:space="preserve">design, production and end-of-life treatment of lorries, buses, motorcycles 131</w:t>
      </w:r>
      <w:r>
        <w:t xml:space="preserve"> </w:t>
      </w:r>
      <w:r>
        <w:t xml:space="preserve">6.5.1</w:t>
      </w:r>
      <w:r>
        <w:t xml:space="preserve"> </w:t>
      </w:r>
      <w:r>
        <w:t xml:space="preserve">What is the problem? ……………………………………………………………………… 131</w:t>
      </w:r>
      <w:r>
        <w:t xml:space="preserve"> </w:t>
      </w:r>
      <w:r>
        <w:t xml:space="preserve">6.5.2</w:t>
      </w:r>
      <w:r>
        <w:t xml:space="preserve"> </w:t>
      </w:r>
      <w:r>
        <w:t xml:space="preserve">Problem drivers …………………………………………………………………………….. 133</w:t>
      </w:r>
      <w:r>
        <w:t xml:space="preserve"> </w:t>
      </w:r>
      <w:r>
        <w:t xml:space="preserve">6.5.3</w:t>
      </w:r>
      <w:r>
        <w:t xml:space="preserve"> </w:t>
      </w:r>
      <w:r>
        <w:t xml:space="preserve">How would the problem evolve? ……………………………………………………… 135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preparation of this file was led by DG Environment (ENV), under a co-lead/coordination</w:t>
      </w:r>
      <w:r>
        <w:t xml:space="preserve"> </w:t>
      </w:r>
      <w:r>
        <w:t xml:space="preserve">with DG Internal Market, Industry, Entrepreneurship and SMEs (GROW) and supported from</w:t>
      </w:r>
      <w:r>
        <w:t xml:space="preserve"> </w:t>
      </w:r>
      <w:r>
        <w:t xml:space="preserve">DG Joint Research Centre D.3 European IPPC Bureau (JRC.D.3).</w:t>
      </w:r>
      <w:r>
        <w:br/>
      </w:r>
      <w:r>
        <w:t xml:space="preserve">The file essentially comprises a revision of Directive 2000/53/EC on end-of-life vehicles1</w:t>
      </w:r>
      <w:r>
        <w:t xml:space="preserve"> </w:t>
      </w:r>
      <w:r>
        <w:t xml:space="preserve">(“ELV Directive”) and Directive 2005/64/EC on the type-approval of motor vehicles with</w:t>
      </w:r>
      <w:r>
        <w:t xml:space="preserve"> </w:t>
      </w:r>
      <w:r>
        <w:t xml:space="preserve">regard to their reusability, recyclability and recoverability2 (“3R type-approval” Directive),</w:t>
      </w:r>
      <w:r>
        <w:t xml:space="preserve"> </w:t>
      </w:r>
      <w:r>
        <w:t xml:space="preserve">which links the requirements on the placing of the market of new vehicles with the provisions</w:t>
      </w:r>
      <w:r>
        <w:t xml:space="preserve"> </w:t>
      </w:r>
      <w:r>
        <w:t xml:space="preserve">of the ELV Directive.</w:t>
      </w:r>
      <w:r>
        <w:br/>
      </w:r>
      <w:r>
        <w:t xml:space="preserve">This revision takes into account the two evaluations that were performed for the two legal</w:t>
      </w:r>
      <w:r>
        <w:t xml:space="preserve"> </w:t>
      </w:r>
      <w:r>
        <w:t xml:space="preserve">instruments and incorporates as many as possible of those recommendations that have</w:t>
      </w:r>
      <w:r>
        <w:t xml:space="preserve"> </w:t>
      </w:r>
      <w:r>
        <w:t xml:space="preserve">resulted from those evaluations. In addition, the objective of the combined review of the ELV</w:t>
      </w:r>
      <w:r>
        <w:t xml:space="preserve"> </w:t>
      </w:r>
      <w:r>
        <w:t xml:space="preserve">Directive and its mirror 3R type-approval Directive is to update the two instruments to be able</w:t>
      </w:r>
      <w:r>
        <w:t xml:space="preserve"> </w:t>
      </w:r>
      <w:r>
        <w:t xml:space="preserve">to deliver the key objectives of the European Green Deal and Circular Economy Action Plan</w:t>
      </w:r>
      <w:r>
        <w:t xml:space="preserve"> </w:t>
      </w:r>
      <w:r>
        <w:t xml:space="preserve">and to update both legislations to make them fully operational as described in Section 2</w:t>
      </w:r>
      <w:r>
        <w:t xml:space="preserve"> </w:t>
      </w:r>
      <w:r>
        <w:t xml:space="preserve">(below).</w:t>
      </w:r>
      <w:r>
        <w:br/>
      </w:r>
      <w:r>
        <w:t xml:space="preserve">Since this file comprises two combined sub-initiatives, they were included under a single</w:t>
      </w:r>
      <w:r>
        <w:t xml:space="preserve"> </w:t>
      </w:r>
      <w:r>
        <w:t xml:space="preserve">entry in DECIDE/Agenda Planning database, as follows:</w:t>
      </w:r>
      <w:r>
        <w:t xml:space="preserve"> </w:t>
      </w:r>
      <w:r>
        <w:t xml:space="preserve">Commission proposal for the revision EU legislation on end-of-life</w:t>
      </w:r>
      <w:r>
        <w:t xml:space="preserve"> </w:t>
      </w:r>
      <w:r>
        <w:t xml:space="preserve">vehicles</w:t>
      </w:r>
      <w:r>
        <w:t xml:space="preserve"> </w:t>
      </w:r>
      <w:r>
        <w:t xml:space="preserve">PLAN/2020/8644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This joint review of the EU rules on end-of-life vehicles and the 3R type-approval Directive is</w:t>
      </w:r>
      <w:r>
        <w:t xml:space="preserve"> </w:t>
      </w:r>
      <w:r>
        <w:t xml:space="preserve">a deliverable under the European Green Deal3, the Zero Pollution Action Plan4, the Circular</w:t>
      </w:r>
    </w:p>
    <w:p>
      <w:pPr>
        <w:pStyle w:val="BodyText"/>
      </w:pPr>
      <w:r>
        <w:t xml:space="preserve">1 Directive 2000/53/EC of the European Parliament and of the Council of 18 September 2000 on end-of life vehicles (OJ L</w:t>
      </w:r>
      <w:r>
        <w:t xml:space="preserve"> </w:t>
      </w:r>
      <w:r>
        <w:t xml:space="preserve">269, 21.10.2000, p. 34–43).</w:t>
      </w:r>
      <w:r>
        <w:t xml:space="preserve"> </w:t>
      </w:r>
      <w:r>
        <w:t xml:space="preserve">2 Directive 2005/64/EC of the European Parliament and of the Council of 26 October 2005 on the type-approval of motor</w:t>
      </w:r>
      <w:r>
        <w:t xml:space="preserve"> </w:t>
      </w:r>
      <w:r>
        <w:t xml:space="preserve">vehicles with regard to their reusability, recyclability and recoverability and amending Council Directive 70/156/EEC (OJ L</w:t>
      </w:r>
      <w:r>
        <w:t xml:space="preserve"> </w:t>
      </w:r>
      <w:r>
        <w:t xml:space="preserve">310, 25.11.2005, p. 10–27).</w:t>
      </w:r>
      <w:r>
        <w:t xml:space="preserve"> </w:t>
      </w:r>
      <w:r>
        <w:t xml:space="preserve">3 COM(2019) 640 final https://eur-lex.europa.eu/legal-content/EN/TXT/?uri=CELEX:52019DC0640</w:t>
      </w:r>
      <w:r>
        <w:br/>
      </w:r>
      <w:r>
        <w:t xml:space="preserve">4 COM(2021) 400 final https://eur-lex.europa.eu/legal-</w:t>
      </w:r>
      <w:r>
        <w:t xml:space="preserve"> </w:t>
      </w:r>
      <w:r>
        <w:t xml:space="preserve">content/EN/TXT/?uri=CELEX%3A52021DC0400&amp;qid=1623311742827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Economy Action Plan5 (CEAP) and has strong links to the revised in May 2021 Industrial</w:t>
      </w:r>
      <w:r>
        <w:t xml:space="preserve"> </w:t>
      </w:r>
      <w:r>
        <w:t xml:space="preserve">Strategy for Europe6, which in turn built on the 2020 Industrial Strategy.7</w:t>
      </w:r>
      <w:r>
        <w:t xml:space="preserve"> </w:t>
      </w:r>
      <w:r>
        <w:t xml:space="preserve">The Inception Impact Assessment Roadmap was published on 22 October 2020 with a</w:t>
      </w:r>
      <w:r>
        <w:t xml:space="preserve"> </w:t>
      </w:r>
      <w:r>
        <w:t xml:space="preserve">feedback period until 19 November 20208.</w:t>
      </w:r>
      <w:r>
        <w:br/>
      </w:r>
      <w:r>
        <w:t xml:space="preserve">Following the conclusions of the evaluation of the EU rules on end-of-life vehicles, which</w:t>
      </w:r>
      <w:r>
        <w:t xml:space="preserve"> </w:t>
      </w:r>
      <w:r>
        <w:t xml:space="preserve">revealed the operational inconsistencies between the ELV Directive and the 3R type-approval</w:t>
      </w:r>
      <w:r>
        <w:t xml:space="preserve"> </w:t>
      </w:r>
      <w:r>
        <w:t xml:space="preserve">Directive, the DG ENV and DG GROW decided to carry a joint review of the two</w:t>
      </w:r>
      <w:r>
        <w:t xml:space="preserve"> </w:t>
      </w:r>
      <w:r>
        <w:t xml:space="preserve">legislations.</w:t>
      </w:r>
      <w:r>
        <w:t xml:space="preserve"> </w:t>
      </w:r>
      <w:r>
        <w:t xml:space="preserve">A 14 week open public consultation, held between 20 July 2021 and 26 October 2021, was</w:t>
      </w:r>
      <w:r>
        <w:t xml:space="preserve"> </w:t>
      </w:r>
      <w:r>
        <w:t xml:space="preserve">published on the Commission EUSurvey website9.</w:t>
      </w:r>
      <w:r>
        <w:t xml:space="preserve"> </w:t>
      </w:r>
      <w:r>
        <w:t xml:space="preserve">The Inter Service Steering Group (ISSG) for the Impact Assessment was set up by the DG</w:t>
      </w:r>
      <w:r>
        <w:t xml:space="preserve"> </w:t>
      </w:r>
      <w:r>
        <w:t xml:space="preserve">Environment. It included the following DGs and services: CLIMA (Climate Action), COMP</w:t>
      </w:r>
      <w:r>
        <w:t xml:space="preserve"> </w:t>
      </w:r>
      <w:r>
        <w:t xml:space="preserve">(Competition), CONNECT (Communications Networks, Content and Technology), ENER</w:t>
      </w:r>
      <w:r>
        <w:t xml:space="preserve"> </w:t>
      </w:r>
      <w:r>
        <w:t xml:space="preserve">(Energy), ESTAT (Eurostat), GROW (Internal Market, Industry, Entrepreneurship and</w:t>
      </w:r>
      <w:r>
        <w:t xml:space="preserve"> </w:t>
      </w:r>
      <w:r>
        <w:t xml:space="preserve">SMEs), INTPA (International Partnerships), JRC (Joint Research Centre), MOVE (Mobility</w:t>
      </w:r>
      <w:r>
        <w:t xml:space="preserve"> </w:t>
      </w:r>
      <w:r>
        <w:t xml:space="preserve">and Transport), NEAR (Neighbourhood and Enlargement), RTD (Research and Innovation),</w:t>
      </w:r>
      <w:r>
        <w:t xml:space="preserve"> </w:t>
      </w:r>
      <w:r>
        <w:t xml:space="preserve">SG (Secretariat-General), SJ (Legal Service), TAXUD (Taxation and Customs Union) and</w:t>
      </w:r>
      <w:r>
        <w:t xml:space="preserve"> </w:t>
      </w:r>
      <w:r>
        <w:t xml:space="preserve">TRADE (Trade).</w:t>
      </w:r>
      <w:r>
        <w:br/>
      </w:r>
      <w:r>
        <w:t xml:space="preserve">The ISSG has been consulted regarding, and has given input to, key deliverables from the</w:t>
      </w:r>
      <w:r>
        <w:t xml:space="preserve"> </w:t>
      </w:r>
      <w:r>
        <w:t xml:space="preserve">support study, and the joint draft Impact Assessment report on the ELV Directive and 3R</w:t>
      </w:r>
      <w:r>
        <w:t xml:space="preserve"> </w:t>
      </w:r>
      <w:r>
        <w:t xml:space="preserve">type-approval Directive prior to its submission to the Regulatory Scrutiny Board (RSB). This</w:t>
      </w:r>
      <w:r>
        <w:t xml:space="preserve"> </w:t>
      </w:r>
      <w:r>
        <w:t xml:space="preserve">was the case notably at two ISSG meetings which took place on 1 December 2022 and 24</w:t>
      </w:r>
      <w:r>
        <w:t xml:space="preserve"> </w:t>
      </w:r>
      <w:r>
        <w:t xml:space="preserve">January 2023.</w:t>
      </w:r>
      <w:r>
        <w:br/>
      </w:r>
      <w:r>
        <w:t xml:space="preserve">1.3</w:t>
      </w:r>
      <w:r>
        <w:t xml:space="preserve"> </w:t>
      </w:r>
      <w:r>
        <w:t xml:space="preserve">Consultation of the Regulatory Scrutiny Board (RSB)</w:t>
      </w:r>
      <w:r>
        <w:t xml:space="preserve"> </w:t>
      </w:r>
      <w:r>
        <w:t xml:space="preserve">An informal upstream meeting with the RSB took place on 28 February 2021.</w:t>
      </w:r>
      <w:r>
        <w:t xml:space="preserve"> </w:t>
      </w:r>
      <w:r>
        <w:t xml:space="preserve">After final discussion with the ISC, a draft of the impact assessment was submitted to the</w:t>
      </w:r>
      <w:r>
        <w:t xml:space="preserve"> </w:t>
      </w:r>
      <w:r>
        <w:t xml:space="preserve">RSB on 15th February 2023 and discussed at a meeting with the RSB on 15h March 2023.</w:t>
      </w:r>
      <w:r>
        <w:t xml:space="preserve"> </w:t>
      </w:r>
      <w:r>
        <w:t xml:space="preserve">Following the negative opinion of the RSB from 15 March 2023, changes were made to the</w:t>
      </w:r>
      <w:r>
        <w:t xml:space="preserve"> </w:t>
      </w:r>
      <w:r>
        <w:t xml:space="preserve">IA in order to reflect the recommendations of the Board. The table below presents an</w:t>
      </w:r>
      <w:r>
        <w:t xml:space="preserve"> </w:t>
      </w:r>
      <w:r>
        <w:t xml:space="preserve">overview of the RSB’s comments and how these have been addressed.</w:t>
      </w:r>
    </w:p>
    <w:p>
      <w:pPr>
        <w:pStyle w:val="BodyText"/>
      </w:pPr>
      <w:r>
        <w:t xml:space="preserve">5 COM(2020) 98 final https://eur-lex.europa.eu/resource.html?uri=cellar:9903b325-6388-11ea-b735-</w:t>
      </w:r>
      <w:r>
        <w:t xml:space="preserve"> </w:t>
      </w:r>
      <w:r>
        <w:t xml:space="preserve">01aa75ed71a1.0017.02/DOC_1&amp;format=PDF</w:t>
      </w:r>
      <w:r>
        <w:br/>
      </w:r>
      <w:r>
        <w:t xml:space="preserve">6 COM(2021) 350 final https://ec.europa.eu/info/sites/default/files/communication-industrial-strategy-update-2020_en.pdf</w:t>
      </w:r>
      <w:r>
        <w:br/>
      </w:r>
      <w:r>
        <w:t xml:space="preserve">7 COM(2020) 102 final https://eur-lex.europa.eu/legal-</w:t>
      </w:r>
      <w:r>
        <w:t xml:space="preserve"> </w:t>
      </w:r>
      <w:r>
        <w:t xml:space="preserve">content/EN/TXT/?qid=1593086905382&amp;uri=CELEX%3A52020DC0102</w:t>
      </w:r>
      <w:r>
        <w:br/>
      </w:r>
      <w:r>
        <w:t xml:space="preserve">8 End-of-life vehicles – revision of EU rules (europa.eu)</w:t>
      </w:r>
      <w:r>
        <w:t xml:space="preserve"> </w:t>
      </w:r>
      <w:r>
        <w:t xml:space="preserve">9 https://ec.europa.eu/info/law/better-regulation/have-your-say/initiatives/12633-End-of-life-vehicles-revision-of-EU-</w:t>
      </w:r>
      <w:r>
        <w:t xml:space="preserve"> </w:t>
      </w:r>
      <w:r>
        <w:t xml:space="preserve">rules/public-consultation_en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Table 1.1a: How RSB comments of the first opinion have been addressed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Main findings</w:t>
      </w:r>
      <w:r>
        <w:t xml:space="preserve"> </w:t>
      </w:r>
      <w:r>
        <w:t xml:space="preserve">B(1). Objectives: the report needs</w:t>
      </w:r>
      <w:r>
        <w:t xml:space="preserve"> </w:t>
      </w:r>
      <w:r>
        <w:t xml:space="preserve">to clarify relation of the specific</w:t>
      </w:r>
      <w:r>
        <w:t xml:space="preserve"> </w:t>
      </w:r>
      <w:r>
        <w:t xml:space="preserve">objectives with the general objective</w:t>
      </w:r>
      <w:r>
        <w:t xml:space="preserve"> </w:t>
      </w:r>
      <w:r>
        <w:t xml:space="preserve">of contributing to the</w:t>
      </w:r>
      <w:r>
        <w:t xml:space="preserve"> </w:t>
      </w:r>
      <w:r>
        <w:t xml:space="preserve">competitiveness of the automotive</w:t>
      </w:r>
      <w:r>
        <w:t xml:space="preserve"> </w:t>
      </w:r>
      <w:r>
        <w:t xml:space="preserve">sector</w:t>
      </w:r>
      <w:r>
        <w:t xml:space="preserve"> </w:t>
      </w:r>
      <w:r>
        <w:t xml:space="preserve">The impact assessment report has been changed, so that the</w:t>
      </w:r>
      <w:r>
        <w:t xml:space="preserve"> </w:t>
      </w:r>
      <w:r>
        <w:t xml:space="preserve">contribution of the initiative to the competitiveness of the</w:t>
      </w:r>
      <w:r>
        <w:t xml:space="preserve"> </w:t>
      </w:r>
      <w:r>
        <w:t xml:space="preserve">automotive sector is no longer included among the general</w:t>
      </w:r>
      <w:r>
        <w:t xml:space="preserve"> </w:t>
      </w:r>
      <w:r>
        <w:t xml:space="preserve">objectives of the initiative. As the initiative will however have a</w:t>
      </w:r>
      <w:r>
        <w:t xml:space="preserve"> </w:t>
      </w:r>
      <w:r>
        <w:t xml:space="preserve">number of positive impacts on the competitiveness and resilience</w:t>
      </w:r>
      <w:r>
        <w:t xml:space="preserve"> </w:t>
      </w:r>
      <w:r>
        <w:t xml:space="preserve">of this sector, a new section 8.3 on this point has been added.</w:t>
      </w:r>
      <w:r>
        <w:br/>
      </w:r>
      <w:r>
        <w:t xml:space="preserve">B(2)Definition of problems: the</w:t>
      </w:r>
      <w:r>
        <w:t xml:space="preserve"> </w:t>
      </w:r>
      <w:r>
        <w:t xml:space="preserve">report is not clear on the key policy</w:t>
      </w:r>
      <w:r>
        <w:t xml:space="preserve"> </w:t>
      </w:r>
      <w:r>
        <w:t xml:space="preserve">choices and the robustness of the</w:t>
      </w:r>
      <w:r>
        <w:t xml:space="preserve"> </w:t>
      </w:r>
      <w:r>
        <w:t xml:space="preserve">evidence informing these choices.</w:t>
      </w:r>
      <w:r>
        <w:t xml:space="preserve"> </w:t>
      </w:r>
      <w:r>
        <w:t xml:space="preserve">Clarifications have been added in section 2 on the definition of the</w:t>
      </w:r>
      <w:r>
        <w:t xml:space="preserve"> </w:t>
      </w:r>
      <w:r>
        <w:t xml:space="preserve">problems and their interrelationships, and in section 8 (as well as in</w:t>
      </w:r>
      <w:r>
        <w:t xml:space="preserve"> </w:t>
      </w:r>
      <w:r>
        <w:t xml:space="preserve">Annex 4) on the interrelationships and synergies between the</w:t>
      </w:r>
      <w:r>
        <w:t xml:space="preserve"> </w:t>
      </w:r>
      <w:r>
        <w:t xml:space="preserve">options contained in the preferred policy package. This responds to</w:t>
      </w:r>
      <w:r>
        <w:t xml:space="preserve"> </w:t>
      </w:r>
      <w:r>
        <w:t xml:space="preserve">the second point raised by the RSB and “point for improvement”</w:t>
      </w:r>
      <w:r>
        <w:t xml:space="preserve"> </w:t>
      </w:r>
      <w:r>
        <w:t xml:space="preserve">C(2).</w:t>
      </w:r>
    </w:p>
    <w:p>
      <w:pPr>
        <w:pStyle w:val="BodyText"/>
      </w:pPr>
      <w:r>
        <w:t xml:space="preserve">The evidences on the robustness of the choices build on a</w:t>
      </w:r>
      <w:r>
        <w:t xml:space="preserve"> </w:t>
      </w:r>
      <w:r>
        <w:t xml:space="preserve">comprehensive IA support study by Oeko-Institut as well as</w:t>
      </w:r>
      <w:r>
        <w:t xml:space="preserve"> </w:t>
      </w:r>
      <w:r>
        <w:t xml:space="preserve">dedicated studies by the JRC on plastics and CRMs and extensive</w:t>
      </w:r>
      <w:r>
        <w:t xml:space="preserve"> </w:t>
      </w:r>
      <w:r>
        <w:t xml:space="preserve">consultation with stakeholders. This is described in Annex 4.</w:t>
      </w:r>
    </w:p>
    <w:p>
      <w:pPr>
        <w:pStyle w:val="BodyText"/>
      </w:pPr>
      <w:r>
        <w:t xml:space="preserve">A summary table specifying all measures per policy option in a</w:t>
      </w:r>
      <w:r>
        <w:t xml:space="preserve"> </w:t>
      </w:r>
      <w:r>
        <w:t xml:space="preserve">single overview, their inclusion in the preferred package as well as</w:t>
      </w:r>
      <w:r>
        <w:t xml:space="preserve"> </w:t>
      </w:r>
      <w:r>
        <w:t xml:space="preserve">implementation dates, has been added to section 5.2.</w:t>
      </w:r>
      <w:r>
        <w:t xml:space="preserve"> </w:t>
      </w:r>
      <w:r>
        <w:t xml:space="preserve">B(3) Data analysis: The level of</w:t>
      </w:r>
      <w:r>
        <w:t xml:space="preserve"> </w:t>
      </w:r>
      <w:r>
        <w:t xml:space="preserve">quantitative analysis on the</w:t>
      </w:r>
      <w:r>
        <w:t xml:space="preserve"> </w:t>
      </w:r>
      <w:r>
        <w:t xml:space="preserve">extension of scope of the ELV</w:t>
      </w:r>
      <w:r>
        <w:t xml:space="preserve"> </w:t>
      </w:r>
      <w:r>
        <w:t xml:space="preserve">legislation is not proportionate to</w:t>
      </w:r>
      <w:r>
        <w:t xml:space="preserve"> </w:t>
      </w:r>
      <w:r>
        <w:t xml:space="preserve">the scale of the expected impacts.</w:t>
      </w:r>
      <w:r>
        <w:t xml:space="preserve"> </w:t>
      </w:r>
      <w:r>
        <w:t xml:space="preserve">The report does not sufficiently</w:t>
      </w:r>
      <w:r>
        <w:t xml:space="preserve"> </w:t>
      </w:r>
      <w:r>
        <w:t xml:space="preserve">assess the impacts on</w:t>
      </w:r>
      <w:r>
        <w:t xml:space="preserve"> </w:t>
      </w:r>
      <w:r>
        <w:t xml:space="preserve">competitiveness of affected EU</w:t>
      </w:r>
      <w:r>
        <w:t xml:space="preserve"> </w:t>
      </w:r>
      <w:r>
        <w:t xml:space="preserve">sectors, international partnership</w:t>
      </w:r>
      <w:r>
        <w:t xml:space="preserve"> </w:t>
      </w:r>
      <w:r>
        <w:t xml:space="preserve">countries and the enforcement</w:t>
      </w:r>
      <w:r>
        <w:t xml:space="preserve"> </w:t>
      </w:r>
      <w:r>
        <w:t xml:space="preserve">capacities of Member States.</w:t>
      </w:r>
      <w:r>
        <w:t xml:space="preserve"> </w:t>
      </w:r>
      <w:r>
        <w:t xml:space="preserve">New data and analyses have been added throughout the text</w:t>
      </w:r>
      <w:r>
        <w:t xml:space="preserve"> </w:t>
      </w:r>
      <w:r>
        <w:t xml:space="preserve">concerning the extension of the scope of the current legislation to</w:t>
      </w:r>
      <w:r>
        <w:t xml:space="preserve"> </w:t>
      </w:r>
      <w:r>
        <w:t xml:space="preserve">new vehicles. This is particularly the case for the quantification of</w:t>
      </w:r>
      <w:r>
        <w:t xml:space="preserve"> </w:t>
      </w:r>
      <w:r>
        <w:t xml:space="preserve">the economic and environmental impacts of the preferred option</w:t>
      </w:r>
      <w:r>
        <w:t xml:space="preserve"> </w:t>
      </w:r>
      <w:r>
        <w:t xml:space="preserve">(see in particular sections 6.2.6 and 6.3.6). This is based on new</w:t>
      </w:r>
      <w:r>
        <w:t xml:space="preserve"> </w:t>
      </w:r>
      <w:r>
        <w:t xml:space="preserve">estimates, stemming from dedicated work by the Oeko-Institut on</w:t>
      </w:r>
      <w:r>
        <w:t xml:space="preserve"> </w:t>
      </w:r>
      <w:r>
        <w:t xml:space="preserve">this issue. In addition, a new section has been added in appendix 15</w:t>
      </w:r>
      <w:r>
        <w:t xml:space="preserve"> </w:t>
      </w:r>
      <w:r>
        <w:t xml:space="preserve">on the relevance of measures to extend the scope of recovery of</w:t>
      </w:r>
      <w:r>
        <w:t xml:space="preserve"> </w:t>
      </w:r>
      <w:r>
        <w:t xml:space="preserve">critical raw materials (CRM). This new section has been prepared</w:t>
      </w:r>
      <w:r>
        <w:t xml:space="preserve"> </w:t>
      </w:r>
      <w:r>
        <w:t xml:space="preserve">by the JRC based on a recently completed study (made available</w:t>
      </w:r>
      <w:r>
        <w:t xml:space="preserve"> </w:t>
      </w:r>
      <w:r>
        <w:t xml:space="preserve">after the first submission).</w:t>
      </w:r>
    </w:p>
    <w:p>
      <w:pPr>
        <w:pStyle w:val="BodyText"/>
      </w:pPr>
      <w:r>
        <w:t xml:space="preserve">The total administrative burden has been better presented per</w:t>
      </w:r>
      <w:r>
        <w:t xml:space="preserve"> </w:t>
      </w:r>
      <w:r>
        <w:t xml:space="preserve">operator and reduced due to some double counting of one-offs as</w:t>
      </w:r>
      <w:r>
        <w:t xml:space="preserve"> </w:t>
      </w:r>
      <w:r>
        <w:t xml:space="preserve">yearly costs in the tables of the contractor. The detailed tables in</w:t>
      </w:r>
      <w:r>
        <w:t xml:space="preserve"> </w:t>
      </w:r>
      <w:r>
        <w:t xml:space="preserve">the appropriate template are included in Annex 3. No ‘one-out’</w:t>
      </w:r>
      <w:r>
        <w:t xml:space="preserve"> </w:t>
      </w:r>
      <w:r>
        <w:t xml:space="preserve">costs are identified. The recurring and one-off costs are consistently</w:t>
      </w:r>
      <w:r>
        <w:t xml:space="preserve"> </w:t>
      </w:r>
      <w:r>
        <w:t xml:space="preserve">presented for the policy options.</w:t>
      </w:r>
    </w:p>
    <w:p>
      <w:pPr>
        <w:pStyle w:val="BodyText"/>
      </w:pPr>
      <w:r>
        <w:t xml:space="preserve">New elements were provided on the impacts of the proposed export</w:t>
      </w:r>
      <w:r>
        <w:t xml:space="preserve"> </w:t>
      </w:r>
      <w:r>
        <w:t xml:space="preserve">measures on importing countries, based in particular on the</w:t>
      </w:r>
      <w:r>
        <w:t xml:space="preserve"> </w:t>
      </w:r>
      <w:r>
        <w:t xml:space="preserve">contributions of INTPA (see section 8.6 and annex 8, section 7.2.4)</w:t>
      </w:r>
      <w:r>
        <w:t xml:space="preserve"> </w:t>
      </w:r>
      <w:r>
        <w:t xml:space="preserve">- the costs of the export measures enforcement and other public</w:t>
      </w:r>
      <w:r>
        <w:t xml:space="preserve"> </w:t>
      </w:r>
      <w:r>
        <w:t xml:space="preserve">authorities are quantified in Section 8.2 and Annex 8.</w:t>
      </w:r>
      <w:r>
        <w:t xml:space="preserve"> </w:t>
      </w:r>
      <w:r>
        <w:t xml:space="preserve">B(4) Comparison of different policy The analysis on the comparison of the effectiveness and efficiency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options: the report does not clearly</w:t>
      </w:r>
      <w:r>
        <w:t xml:space="preserve"> </w:t>
      </w:r>
      <w:r>
        <w:t xml:space="preserve">compare the different policy options</w:t>
      </w:r>
      <w:r>
        <w:t xml:space="preserve"> </w:t>
      </w:r>
      <w:r>
        <w:t xml:space="preserve">in terms of effectiveness and</w:t>
      </w:r>
      <w:r>
        <w:t xml:space="preserve"> </w:t>
      </w:r>
      <w:r>
        <w:t xml:space="preserve">efficiency. It does not sufficiently</w:t>
      </w:r>
      <w:r>
        <w:t xml:space="preserve"> </w:t>
      </w:r>
      <w:r>
        <w:t xml:space="preserve">demonstrate that the preferred</w:t>
      </w:r>
      <w:r>
        <w:t xml:space="preserve"> </w:t>
      </w:r>
      <w:r>
        <w:t xml:space="preserve">combination of options is the most</w:t>
      </w:r>
      <w:r>
        <w:t xml:space="preserve"> </w:t>
      </w:r>
      <w:r>
        <w:t xml:space="preserve">proportionate and best performing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of the options has been considerably reinforced in the impact</w:t>
      </w:r>
      <w:r>
        <w:t xml:space="preserve"> </w:t>
      </w:r>
      <w:r>
        <w:t xml:space="preserve">analysis report (see section 7.2), as well as the demonstration of the</w:t>
      </w:r>
      <w:r>
        <w:t xml:space="preserve"> </w:t>
      </w:r>
      <w:r>
        <w:t xml:space="preserve">performance of the preferred package of options (section 8.2). It</w:t>
      </w:r>
      <w:r>
        <w:t xml:space="preserve"> </w:t>
      </w:r>
      <w:r>
        <w:t xml:space="preserve">includes a cost-benefit analysis in line with the Better Regulation</w:t>
      </w:r>
      <w:r>
        <w:t xml:space="preserve"> </w:t>
      </w:r>
      <w:r>
        <w:t xml:space="preserve">Guidelines incorporating costs for the extended scope as well as the</w:t>
      </w:r>
      <w:r>
        <w:t xml:space="preserve"> </w:t>
      </w:r>
      <w:r>
        <w:t xml:space="preserve">cost-effectiveness assessment moved from the annexes to the main</w:t>
      </w:r>
      <w:r>
        <w:t xml:space="preserve"> </w:t>
      </w:r>
      <w:r>
        <w:t xml:space="preserve">text.</w:t>
      </w:r>
      <w:r>
        <w:t xml:space="preserve"> </w:t>
      </w:r>
      <w:r>
        <w:t xml:space="preserve">The choice of the preferred option for recycled content for steel has</w:t>
      </w:r>
      <w:r>
        <w:t xml:space="preserve"> </w:t>
      </w:r>
      <w:r>
        <w:t xml:space="preserve">been amended and clarified, i.e. by specifying that future</w:t>
      </w:r>
      <w:r>
        <w:t xml:space="preserve"> </w:t>
      </w:r>
      <w:r>
        <w:t xml:space="preserve">legislation will not directly set a mandatory target level but that</w:t>
      </w:r>
      <w:r>
        <w:t xml:space="preserve"> </w:t>
      </w:r>
      <w:r>
        <w:t xml:space="preserve">there should be an empowerment for the Commission to lay down</w:t>
      </w:r>
      <w:r>
        <w:t xml:space="preserve"> </w:t>
      </w:r>
      <w:r>
        <w:t xml:space="preserve">such a target based on a dedicated feasibility study (see section</w:t>
      </w:r>
      <w:r>
        <w:t xml:space="preserve"> </w:t>
      </w:r>
      <w:r>
        <w:t xml:space="preserve">8.1).</w:t>
      </w:r>
      <w:r>
        <w:t xml:space="preserve"> </w:t>
      </w:r>
      <w:r>
        <w:t xml:space="preserve">What to improve (comments summarised)</w:t>
      </w:r>
      <w:r>
        <w:t xml:space="preserve"> </w:t>
      </w:r>
      <w:r>
        <w:t xml:space="preserve">C(1). The report needs to define</w:t>
      </w:r>
      <w:r>
        <w:t xml:space="preserve"> </w:t>
      </w:r>
      <w:r>
        <w:t xml:space="preserve">important terms and concepts,</w:t>
      </w:r>
      <w:r>
        <w:t xml:space="preserve"> </w:t>
      </w:r>
      <w:r>
        <w:t xml:space="preserve">provide a structured and clear set of</w:t>
      </w:r>
      <w:r>
        <w:t xml:space="preserve"> </w:t>
      </w:r>
      <w:r>
        <w:t xml:space="preserve">general and specific objectives that</w:t>
      </w:r>
      <w:r>
        <w:t xml:space="preserve"> </w:t>
      </w:r>
      <w:r>
        <w:t xml:space="preserve">support competitiveness and</w:t>
      </w:r>
      <w:r>
        <w:t xml:space="preserve"> </w:t>
      </w:r>
      <w:r>
        <w:t xml:space="preserve">enhance EU sectors. The specific</w:t>
      </w:r>
      <w:r>
        <w:t xml:space="preserve"> </w:t>
      </w:r>
      <w:r>
        <w:t xml:space="preserve">objectives must be precise and</w:t>
      </w:r>
      <w:r>
        <w:t xml:space="preserve"> </w:t>
      </w:r>
      <w:r>
        <w:t xml:space="preserve">measurable to track progress and</w:t>
      </w:r>
      <w:r>
        <w:t xml:space="preserve"> </w:t>
      </w:r>
      <w:r>
        <w:t xml:space="preserve">success</w:t>
      </w:r>
      <w:r>
        <w:t xml:space="preserve"> </w:t>
      </w:r>
      <w:r>
        <w:t xml:space="preserve">The definitions of ELVs have been added in section 1.2, the</w:t>
      </w:r>
      <w:r>
        <w:t xml:space="preserve"> </w:t>
      </w:r>
      <w:r>
        <w:t xml:space="preserve">general legal context is described (also in section 1.2) and some</w:t>
      </w:r>
      <w:r>
        <w:t xml:space="preserve"> </w:t>
      </w:r>
      <w:r>
        <w:t xml:space="preserve">terms clarified, like the scope of the L-category vehicles.</w:t>
      </w:r>
    </w:p>
    <w:p>
      <w:pPr>
        <w:pStyle w:val="BodyText"/>
      </w:pPr>
      <w:r>
        <w:t xml:space="preserve">As indicated above, the expected impacts on the competitiveness of</w:t>
      </w:r>
      <w:r>
        <w:t xml:space="preserve"> </w:t>
      </w:r>
      <w:r>
        <w:t xml:space="preserve">the automotive industry are presented in a dedicated section 8.3.</w:t>
      </w:r>
    </w:p>
    <w:p>
      <w:pPr>
        <w:pStyle w:val="BodyText"/>
      </w:pPr>
      <w:r>
        <w:t xml:space="preserve">In order to ensure better measurement of progress and success, the</w:t>
      </w:r>
      <w:r>
        <w:t xml:space="preserve"> </w:t>
      </w:r>
      <w:r>
        <w:t xml:space="preserve">specific objectives have been formulated more precisely (see</w:t>
      </w:r>
      <w:r>
        <w:t xml:space="preserve"> </w:t>
      </w:r>
      <w:r>
        <w:t xml:space="preserve">section 4.2), to allow for an assessment of the performance of the</w:t>
      </w:r>
      <w:r>
        <w:t xml:space="preserve"> </w:t>
      </w:r>
      <w:r>
        <w:t xml:space="preserve">preferred package of options in the future.</w:t>
      </w:r>
      <w:r>
        <w:br/>
      </w:r>
      <w:r>
        <w:t xml:space="preserve">C(2). The report should clearly</w:t>
      </w:r>
      <w:r>
        <w:t xml:space="preserve"> </w:t>
      </w:r>
      <w:r>
        <w:t xml:space="preserve">outline policy options and specify if</w:t>
      </w:r>
      <w:r>
        <w:t xml:space="preserve"> </w:t>
      </w:r>
      <w:r>
        <w:t xml:space="preserve">the policymaker can prioritize</w:t>
      </w:r>
      <w:r>
        <w:t xml:space="preserve"> </w:t>
      </w:r>
      <w:r>
        <w:t xml:space="preserve">specific issues by selecting a limited</w:t>
      </w:r>
      <w:r>
        <w:t xml:space="preserve"> </w:t>
      </w:r>
      <w:r>
        <w:t xml:space="preserve">set of interventions from various</w:t>
      </w:r>
      <w:r>
        <w:t xml:space="preserve"> </w:t>
      </w:r>
      <w:r>
        <w:t xml:space="preserve">areas, leading to alternative</w:t>
      </w:r>
      <w:r>
        <w:t xml:space="preserve"> </w:t>
      </w:r>
      <w:r>
        <w:t xml:space="preserve">combinations of measures.</w:t>
      </w:r>
      <w:r>
        <w:t xml:space="preserve"> </w:t>
      </w:r>
      <w:r>
        <w:t xml:space="preserve">Additionally, the report should</w:t>
      </w:r>
      <w:r>
        <w:t xml:space="preserve"> </w:t>
      </w:r>
      <w:r>
        <w:t xml:space="preserve">evaluate and compare these</w:t>
      </w:r>
      <w:r>
        <w:t xml:space="preserve"> </w:t>
      </w:r>
      <w:r>
        <w:t xml:space="preserve">alternatives against the baseline for</w:t>
      </w:r>
      <w:r>
        <w:t xml:space="preserve"> </w:t>
      </w:r>
      <w:r>
        <w:t xml:space="preserve">effectiveness, efficiency, and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The specific features and interlinkages between the problems and</w:t>
      </w:r>
      <w:r>
        <w:t xml:space="preserve"> </w:t>
      </w:r>
      <w:r>
        <w:t xml:space="preserve">associated objectives have been described more in details in section</w:t>
      </w:r>
      <w:r>
        <w:t xml:space="preserve"> </w:t>
      </w:r>
      <w:r>
        <w:t xml:space="preserve">2.1, stressing the importance of treating them in a consistent and</w:t>
      </w:r>
      <w:r>
        <w:t xml:space="preserve"> </w:t>
      </w:r>
      <w:r>
        <w:t xml:space="preserve">mutually supportive manner. The interplay between each best</w:t>
      </w:r>
      <w:r>
        <w:t xml:space="preserve"> </w:t>
      </w:r>
      <w:r>
        <w:t xml:space="preserve">performing option and their synergies is also explained in more</w:t>
      </w:r>
      <w:r>
        <w:t xml:space="preserve"> </w:t>
      </w:r>
      <w:r>
        <w:t xml:space="preserve">details in sections 8.1 and 8.2. This provides policy makers with</w:t>
      </w:r>
      <w:r>
        <w:t xml:space="preserve"> </w:t>
      </w:r>
      <w:r>
        <w:t xml:space="preserve">additional information on the rationale for the preferred package.</w:t>
      </w:r>
    </w:p>
    <w:p>
      <w:pPr>
        <w:pStyle w:val="BodyText"/>
      </w:pPr>
      <w:r>
        <w:t xml:space="preserve">The impact assessment identifies a set of problems, as well as</w:t>
      </w:r>
      <w:r>
        <w:t xml:space="preserve"> </w:t>
      </w:r>
      <w:r>
        <w:t xml:space="preserve">objectives and options designed to address each of these problems</w:t>
      </w:r>
      <w:r>
        <w:t xml:space="preserve"> </w:t>
      </w:r>
      <w:r>
        <w:t xml:space="preserve">separately, with a dedicated assessment of their impacts. This</w:t>
      </w:r>
      <w:r>
        <w:t xml:space="preserve"> </w:t>
      </w:r>
      <w:r>
        <w:t xml:space="preserve">provides clear information for policy makers on all problems and</w:t>
      </w:r>
      <w:r>
        <w:t xml:space="preserve"> </w:t>
      </w:r>
      <w:r>
        <w:t xml:space="preserve">ways to address them. Based on the methodology foreseen in the</w:t>
      </w:r>
      <w:r>
        <w:t xml:space="preserve"> </w:t>
      </w:r>
      <w:r>
        <w:t xml:space="preserve">Better Regulation Guidelines, the report shows that the preferred</w:t>
      </w:r>
      <w:r>
        <w:t xml:space="preserve"> </w:t>
      </w:r>
      <w:r>
        <w:t xml:space="preserve">package of options is the best performing one to address all</w:t>
      </w:r>
      <w:r>
        <w:t xml:space="preserve"> </w:t>
      </w:r>
      <w:r>
        <w:t xml:space="preserve">problems, both individually and taken together, in view of their</w:t>
      </w:r>
      <w:r>
        <w:t xml:space="preserve"> </w:t>
      </w:r>
      <w:r>
        <w:t xml:space="preserve">synergies. In that regard, and in line with the Better Regulation</w:t>
      </w:r>
      <w:r>
        <w:t xml:space="preserve"> </w:t>
      </w:r>
      <w:r>
        <w:t xml:space="preserve">Guidelines, alternative combinations of options have not been</w:t>
      </w:r>
      <w:r>
        <w:t xml:space="preserve"> </w:t>
      </w:r>
      <w:r>
        <w:t xml:space="preserve">assessed in the report, but the information that is contains on each</w:t>
      </w:r>
      <w:r>
        <w:t xml:space="preserve"> </w:t>
      </w:r>
      <w:r>
        <w:t xml:space="preserve">option could be used by policy makers to evaluate alternative</w:t>
      </w:r>
      <w:r>
        <w:t xml:space="preserve"> </w:t>
      </w:r>
      <w:r>
        <w:t xml:space="preserve">solutions.</w:t>
      </w:r>
      <w:r>
        <w:br/>
      </w:r>
      <w:r>
        <w:t xml:space="preserve">C(3) The report needs to clarify why</w:t>
      </w:r>
      <w:r>
        <w:t xml:space="preserve"> </w:t>
      </w:r>
      <w:r>
        <w:t xml:space="preserve">EU-wide Extended Producer</w:t>
      </w:r>
      <w:r>
        <w:t xml:space="preserve"> </w:t>
      </w:r>
      <w:r>
        <w:t xml:space="preserve">Responsibility schemes were not</w:t>
      </w:r>
      <w:r>
        <w:t xml:space="preserve"> </w:t>
      </w:r>
      <w:r>
        <w:t xml:space="preserve">considered and how banning the</w:t>
      </w:r>
      <w:r>
        <w:t xml:space="preserve"> </w:t>
      </w:r>
      <w:r>
        <w:t xml:space="preserve">Regarding the choice to discard the option of individual and/or</w:t>
      </w:r>
      <w:r>
        <w:t xml:space="preserve"> </w:t>
      </w:r>
      <w:r>
        <w:t xml:space="preserve">collective EU-wide Extended Producer Responsibility schemes,</w:t>
      </w:r>
      <w:r>
        <w:t xml:space="preserve"> </w:t>
      </w:r>
      <w:r>
        <w:t xml:space="preserve">additional explanations have been provided in the revised version</w:t>
      </w:r>
      <w:r>
        <w:t xml:space="preserve"> </w:t>
      </w:r>
      <w:r>
        <w:t xml:space="preserve">of the report and in Annex 7.3.5). This measure is discarded mostly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export of vehicles aligns with the</w:t>
      </w:r>
      <w:r>
        <w:t xml:space="preserve"> </w:t>
      </w:r>
      <w:r>
        <w:t xml:space="preserve">waste hierarchy.</w:t>
      </w:r>
      <w:r>
        <w:br/>
      </w:r>
      <w:r>
        <w:t xml:space="preserve">It should also explain the</w:t>
      </w:r>
      <w:r>
        <w:t xml:space="preserve"> </w:t>
      </w:r>
      <w:r>
        <w:t xml:space="preserve">environmental impact of this ban,</w:t>
      </w:r>
      <w:r>
        <w:t xml:space="preserve"> </w:t>
      </w:r>
      <w:r>
        <w:t xml:space="preserve">specifically the increased number of</w:t>
      </w:r>
      <w:r>
        <w:t xml:space="preserve"> </w:t>
      </w:r>
      <w:r>
        <w:t xml:space="preserve">vehicles left in the EU requiring</w:t>
      </w:r>
      <w:r>
        <w:t xml:space="preserve"> </w:t>
      </w:r>
      <w:r>
        <w:t xml:space="preserve">ELV disposal.</w:t>
      </w:r>
      <w:r>
        <w:t xml:space="preserve"> </w:t>
      </w:r>
      <w:r>
        <w:t xml:space="preserve">for subsidiarity reasons as it would represent a direct intervention at</w:t>
      </w:r>
      <w:r>
        <w:t xml:space="preserve"> </w:t>
      </w:r>
      <w:r>
        <w:t xml:space="preserve">the EU level on the organisation and governance of the waste</w:t>
      </w:r>
      <w:r>
        <w:t xml:space="preserve"> </w:t>
      </w:r>
      <w:r>
        <w:t xml:space="preserve">management sectors and operators which are currently dealt with</w:t>
      </w:r>
      <w:r>
        <w:t xml:space="preserve"> </w:t>
      </w:r>
      <w:r>
        <w:t xml:space="preserve">by Member States. The existence of national vehicles registers and</w:t>
      </w:r>
      <w:r>
        <w:t xml:space="preserve"> </w:t>
      </w:r>
      <w:r>
        <w:t xml:space="preserve">the absence of EU financial and human resources to assume new</w:t>
      </w:r>
      <w:r>
        <w:t xml:space="preserve"> </w:t>
      </w:r>
      <w:r>
        <w:t xml:space="preserve">tasks linked to the running and supervision of EU EPR schemes</w:t>
      </w:r>
      <w:r>
        <w:t xml:space="preserve"> </w:t>
      </w:r>
      <w:r>
        <w:t xml:space="preserve">also make this option unrealistic in the current context.</w:t>
      </w:r>
    </w:p>
    <w:p>
      <w:pPr>
        <w:pStyle w:val="BodyText"/>
      </w:pPr>
      <w:r>
        <w:t xml:space="preserve">With regard to setting requirements for export vehicles that can still</w:t>
      </w:r>
      <w:r>
        <w:t xml:space="preserve"> </w:t>
      </w:r>
      <w:r>
        <w:t xml:space="preserve">be used in third countries, the report has been complemented with</w:t>
      </w:r>
      <w:r>
        <w:t xml:space="preserve"> </w:t>
      </w:r>
      <w:r>
        <w:t xml:space="preserve">data exposing the environmental and road safety consequences of</w:t>
      </w:r>
      <w:r>
        <w:t xml:space="preserve"> </w:t>
      </w:r>
      <w:r>
        <w:t xml:space="preserve">the current patterns of export of used vehicles from the EU, where</w:t>
      </w:r>
      <w:r>
        <w:t xml:space="preserve"> </w:t>
      </w:r>
      <w:r>
        <w:t xml:space="preserve">no distinction is made between roadworthy and non-roadworthy</w:t>
      </w:r>
      <w:r>
        <w:t xml:space="preserve"> </w:t>
      </w:r>
      <w:r>
        <w:t xml:space="preserve">vehicles. The export measures are justified by the need to address</w:t>
      </w:r>
      <w:r>
        <w:t xml:space="preserve"> </w:t>
      </w:r>
      <w:r>
        <w:t xml:space="preserve">the EU environmental footprint linked to such practices, consistent</w:t>
      </w:r>
      <w:r>
        <w:t xml:space="preserve"> </w:t>
      </w:r>
      <w:r>
        <w:t xml:space="preserve">with the EU environmental policy, as reflected notably in the EU</w:t>
      </w:r>
      <w:r>
        <w:t xml:space="preserve"> </w:t>
      </w:r>
      <w:r>
        <w:t xml:space="preserve">Zero Pollution Action Plan. This is also supportive of efforts at</w:t>
      </w:r>
      <w:r>
        <w:t xml:space="preserve"> </w:t>
      </w:r>
      <w:r>
        <w:t xml:space="preserve">global level and by importing countries for trade in cleaner and</w:t>
      </w:r>
      <w:r>
        <w:t xml:space="preserve"> </w:t>
      </w:r>
      <w:r>
        <w:t xml:space="preserve">safer used vehicles. These measures are not inconsistent with the</w:t>
      </w:r>
      <w:r>
        <w:t xml:space="preserve"> </w:t>
      </w:r>
      <w:r>
        <w:t xml:space="preserve">EU waste policy as they will avoid that the dismantling of a large</w:t>
      </w:r>
      <w:r>
        <w:t xml:space="preserve"> </w:t>
      </w:r>
      <w:r>
        <w:t xml:space="preserve">number of used vehicles originating from the EU takes place in</w:t>
      </w:r>
      <w:r>
        <w:t xml:space="preserve"> </w:t>
      </w:r>
      <w:r>
        <w:t xml:space="preserve">substandard conditions at the end of their life (which associated</w:t>
      </w:r>
      <w:r>
        <w:t xml:space="preserve"> </w:t>
      </w:r>
      <w:r>
        <w:t xml:space="preserve">pollution risks linked for example to informal recycling of lead-</w:t>
      </w:r>
      <w:r>
        <w:t xml:space="preserve"> </w:t>
      </w:r>
      <w:r>
        <w:t xml:space="preserve">acid batteries).</w:t>
      </w:r>
    </w:p>
    <w:p>
      <w:pPr>
        <w:pStyle w:val="BodyText"/>
      </w:pPr>
      <w:r>
        <w:t xml:space="preserve">The report provides also more information on the environmental</w:t>
      </w:r>
      <w:r>
        <w:t xml:space="preserve"> </w:t>
      </w:r>
      <w:r>
        <w:t xml:space="preserve">impacts of these measures in the EU, including quantified estimates</w:t>
      </w:r>
      <w:r>
        <w:t xml:space="preserve"> </w:t>
      </w:r>
      <w:r>
        <w:t xml:space="preserve">on increased vehicle quantities used that would be subject to ELV</w:t>
      </w:r>
      <w:r>
        <w:t xml:space="preserve"> </w:t>
      </w:r>
      <w:r>
        <w:t xml:space="preserve">treatment in the EU, as described in Section 8.6 and Annex 8,</w:t>
      </w:r>
      <w:r>
        <w:t xml:space="preserve"> </w:t>
      </w:r>
      <w:r>
        <w:t xml:space="preserve">Section 7.2.4.</w:t>
      </w:r>
      <w:r>
        <w:t xml:space="preserve"> </w:t>
      </w:r>
      <w:r>
        <w:t xml:space="preserve">C(4). The report needs to improve</w:t>
      </w:r>
      <w:r>
        <w:t xml:space="preserve"> </w:t>
      </w:r>
      <w:r>
        <w:t xml:space="preserve">the impact analysis by ensuring that</w:t>
      </w:r>
      <w:r>
        <w:t xml:space="preserve"> </w:t>
      </w:r>
      <w:r>
        <w:t xml:space="preserve">the quantitative analysis matches the</w:t>
      </w:r>
      <w:r>
        <w:t xml:space="preserve"> </w:t>
      </w:r>
      <w:r>
        <w:t xml:space="preserve">expected impacts. It should quantify</w:t>
      </w:r>
      <w:r>
        <w:t xml:space="preserve"> </w:t>
      </w:r>
      <w:r>
        <w:t xml:space="preserve">the costs and benefits of extending</w:t>
      </w:r>
      <w:r>
        <w:t xml:space="preserve"> </w:t>
      </w:r>
      <w:r>
        <w:t xml:space="preserve">the scope of the ELV legislation,</w:t>
      </w:r>
      <w:r>
        <w:t xml:space="preserve"> </w:t>
      </w:r>
      <w:r>
        <w:t xml:space="preserve">and if this is not possible, explain</w:t>
      </w:r>
      <w:r>
        <w:t xml:space="preserve"> </w:t>
      </w:r>
      <w:r>
        <w:t xml:space="preserve">why and discuss the quality of</w:t>
      </w:r>
      <w:r>
        <w:t xml:space="preserve"> </w:t>
      </w:r>
      <w:r>
        <w:t xml:space="preserve">available evidence. The report</w:t>
      </w:r>
      <w:r>
        <w:t xml:space="preserve"> </w:t>
      </w:r>
      <w:r>
        <w:t xml:space="preserve">should clarify how much of an</w:t>
      </w:r>
      <w:r>
        <w:t xml:space="preserve"> </w:t>
      </w:r>
      <w:r>
        <w:t xml:space="preserve">evidence-based decision can be</w:t>
      </w:r>
      <w:r>
        <w:t xml:space="preserve"> </w:t>
      </w:r>
      <w:r>
        <w:t xml:space="preserve">made based on available</w:t>
      </w:r>
      <w:r>
        <w:t xml:space="preserve"> </w:t>
      </w:r>
      <w:r>
        <w:t xml:space="preserve">information and what the risks are if</w:t>
      </w:r>
      <w:r>
        <w:t xml:space="preserve"> </w:t>
      </w:r>
      <w:r>
        <w:t xml:space="preserve">cost estimates are absent.</w:t>
      </w:r>
      <w:r>
        <w:t xml:space="preserve"> </w:t>
      </w:r>
      <w:r>
        <w:t xml:space="preserve">The revised report now includes a more detailed and better</w:t>
      </w:r>
      <w:r>
        <w:t xml:space="preserve"> </w:t>
      </w:r>
      <w:r>
        <w:t xml:space="preserve">quantified analysis of the costs and benefits associated with options</w:t>
      </w:r>
      <w:r>
        <w:t xml:space="preserve"> </w:t>
      </w:r>
      <w:r>
        <w:t xml:space="preserve">for extending the scope of ELV legislation. Where quantification</w:t>
      </w:r>
      <w:r>
        <w:t xml:space="preserve"> </w:t>
      </w:r>
      <w:r>
        <w:t xml:space="preserve">has not been possible or proportionate, the report explains why and</w:t>
      </w:r>
      <w:r>
        <w:t xml:space="preserve"> </w:t>
      </w:r>
      <w:r>
        <w:t xml:space="preserve">provides a qualitative assessment of the options at stake.</w:t>
      </w:r>
      <w:r>
        <w:br/>
      </w:r>
      <w:r>
        <w:t xml:space="preserve">C(5). The report needs to enhance</w:t>
      </w:r>
      <w:r>
        <w:t xml:space="preserve"> </w:t>
      </w:r>
      <w:r>
        <w:t xml:space="preserve">its impact analysis. It should be</w:t>
      </w:r>
      <w:r>
        <w:t xml:space="preserve"> </w:t>
      </w:r>
      <w:r>
        <w:t xml:space="preserve">transparent about the impact on</w:t>
      </w:r>
      <w:r>
        <w:t xml:space="preserve"> </w:t>
      </w:r>
      <w:r>
        <w:t xml:space="preserve">competitiveness, particularly for the</w:t>
      </w:r>
      <w:r>
        <w:t xml:space="preserve"> </w:t>
      </w:r>
      <w:r>
        <w:t xml:space="preserve">automotive sector, and clarify the</w:t>
      </w:r>
      <w:r>
        <w:t xml:space="preserve"> </w:t>
      </w:r>
      <w:r>
        <w:t xml:space="preserve">total costs of the preferred option</w:t>
      </w:r>
      <w:r>
        <w:t xml:space="preserve"> </w:t>
      </w:r>
      <w:r>
        <w:t xml:space="preserve">The revised version provides an enhanced analysis of the impacts</w:t>
      </w:r>
      <w:r>
        <w:t xml:space="preserve"> </w:t>
      </w:r>
      <w:r>
        <w:t xml:space="preserve">of the various options analysed. It contains notably more</w:t>
      </w:r>
      <w:r>
        <w:t xml:space="preserve"> </w:t>
      </w:r>
      <w:r>
        <w:t xml:space="preserve">information on the impact of the preferred package on the</w:t>
      </w:r>
      <w:r>
        <w:t xml:space="preserve"> </w:t>
      </w:r>
      <w:r>
        <w:t xml:space="preserve">competitiveness of the automotive sector. The total costs resulting</w:t>
      </w:r>
      <w:r>
        <w:t xml:space="preserve"> </w:t>
      </w:r>
      <w:r>
        <w:t xml:space="preserve">from the preferred option for EU vehicle manufacturers and other</w:t>
      </w:r>
      <w:r>
        <w:t xml:space="preserve"> </w:t>
      </w:r>
      <w:r>
        <w:t xml:space="preserve">operators have also been clarified, including quantitative estimates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for EU vehicle manufacturers. The</w:t>
      </w:r>
      <w:r>
        <w:t xml:space="preserve"> </w:t>
      </w:r>
      <w:r>
        <w:t xml:space="preserve">report should also assess the impact</w:t>
      </w:r>
      <w:r>
        <w:t xml:space="preserve"> </w:t>
      </w:r>
      <w:r>
        <w:t xml:space="preserve">on international partner countries</w:t>
      </w:r>
      <w:r>
        <w:t xml:space="preserve"> </w:t>
      </w:r>
      <w:r>
        <w:t xml:space="preserve">and evaluate if an export ban would</w:t>
      </w:r>
      <w:r>
        <w:t xml:space="preserve"> </w:t>
      </w:r>
      <w:r>
        <w:t xml:space="preserve">reduce mobility options, particularly</w:t>
      </w:r>
      <w:r>
        <w:t xml:space="preserve"> </w:t>
      </w:r>
      <w:r>
        <w:t xml:space="preserve">for vulnerable groups, or result in</w:t>
      </w:r>
      <w:r>
        <w:t xml:space="preserve"> </w:t>
      </w:r>
      <w:r>
        <w:t xml:space="preserve">trade diversion with potentially</w:t>
      </w:r>
      <w:r>
        <w:t xml:space="preserve"> </w:t>
      </w:r>
      <w:r>
        <w:t xml:space="preserve">polluting vehicles imported from</w:t>
      </w:r>
      <w:r>
        <w:t xml:space="preserve"> </w:t>
      </w:r>
      <w:r>
        <w:t xml:space="preserve">other third countries. Additionally,</w:t>
      </w:r>
      <w:r>
        <w:t xml:space="preserve"> </w:t>
      </w:r>
      <w:r>
        <w:t xml:space="preserve">the report should assess the impact</w:t>
      </w:r>
      <w:r>
        <w:t xml:space="preserve"> </w:t>
      </w:r>
      <w:r>
        <w:t xml:space="preserve">on Member States’ enforcement</w:t>
      </w:r>
      <w:r>
        <w:t xml:space="preserve"> </w:t>
      </w:r>
      <w:r>
        <w:t xml:space="preserve">capacities and clarify how.</w:t>
      </w:r>
      <w:r>
        <w:t xml:space="preserve"> </w:t>
      </w:r>
      <w:r>
        <w:t xml:space="preserve">and qualitative assessments of non-quantified costs and as costs per</w:t>
      </w:r>
      <w:r>
        <w:t xml:space="preserve"> </w:t>
      </w:r>
      <w:r>
        <w:t xml:space="preserve">vehicle detailed further in the Annexes.</w:t>
      </w:r>
    </w:p>
    <w:p>
      <w:pPr>
        <w:pStyle w:val="BodyText"/>
      </w:pPr>
      <w:r>
        <w:t xml:space="preserve">Regarding impacts on international partner countries, the report has</w:t>
      </w:r>
      <w:r>
        <w:t xml:space="preserve"> </w:t>
      </w:r>
      <w:r>
        <w:t xml:space="preserve">been completed with case studies data from countries which have</w:t>
      </w:r>
      <w:r>
        <w:t xml:space="preserve"> </w:t>
      </w:r>
      <w:r>
        <w:t xml:space="preserve">been imposing strict and comprehensive import measures for many</w:t>
      </w:r>
      <w:r>
        <w:t xml:space="preserve"> </w:t>
      </w:r>
      <w:r>
        <w:t xml:space="preserve">years already (see section 8.4 and Annex 7.2.4).</w:t>
      </w:r>
    </w:p>
    <w:p>
      <w:pPr>
        <w:pStyle w:val="BodyText"/>
      </w:pPr>
      <w:r>
        <w:t xml:space="preserve">The report also assesses, as part of the administrative burden, the</w:t>
      </w:r>
      <w:r>
        <w:t xml:space="preserve"> </w:t>
      </w:r>
      <w:r>
        <w:t xml:space="preserve">impact on Member States’ enforcement capacities and clarified how</w:t>
      </w:r>
      <w:r>
        <w:t xml:space="preserve"> </w:t>
      </w:r>
      <w:r>
        <w:t xml:space="preserve">the administrative burden is estimated, taking into account the One</w:t>
      </w:r>
      <w:r>
        <w:t xml:space="preserve"> </w:t>
      </w:r>
      <w:r>
        <w:t xml:space="preserve">In, One Out approach.</w:t>
      </w:r>
      <w:r>
        <w:br/>
      </w:r>
      <w:r>
        <w:t xml:space="preserve">C(6).The report should analyse and</w:t>
      </w:r>
      <w:r>
        <w:t xml:space="preserve"> </w:t>
      </w:r>
      <w:r>
        <w:t xml:space="preserve">explicitly present the distribution of</w:t>
      </w:r>
      <w:r>
        <w:t xml:space="preserve"> </w:t>
      </w:r>
      <w:r>
        <w:t xml:space="preserve">impacts and show who will benefit</w:t>
      </w:r>
      <w:r>
        <w:t xml:space="preserve"> </w:t>
      </w:r>
      <w:r>
        <w:t xml:space="preserve">from this initiative and who will</w:t>
      </w:r>
      <w:r>
        <w:t xml:space="preserve"> </w:t>
      </w:r>
      <w:r>
        <w:t xml:space="preserve">bear the costs, taking into account</w:t>
      </w:r>
      <w:r>
        <w:t xml:space="preserve"> </w:t>
      </w:r>
      <w:r>
        <w:t xml:space="preserve">that the overall net benefit of the</w:t>
      </w:r>
      <w:r>
        <w:t xml:space="preserve"> </w:t>
      </w:r>
      <w:r>
        <w:t xml:space="preserve">initiative is critically linked to</w:t>
      </w:r>
      <w:r>
        <w:t xml:space="preserve"> </w:t>
      </w:r>
      <w:r>
        <w:t xml:space="preserve">credited CO2 savings.</w:t>
      </w:r>
      <w:r>
        <w:t xml:space="preserve"> </w:t>
      </w:r>
      <w:r>
        <w:t xml:space="preserve">The revised version contains an analysis of the distribution of</w:t>
      </w:r>
      <w:r>
        <w:t xml:space="preserve"> </w:t>
      </w:r>
      <w:r>
        <w:t xml:space="preserve">impacts among stakeholders, explicitly presenting who will benefit</w:t>
      </w:r>
      <w:r>
        <w:t xml:space="preserve"> </w:t>
      </w:r>
      <w:r>
        <w:t xml:space="preserve">and bear the costs of the initiative (with a breakdown of the</w:t>
      </w:r>
      <w:r>
        <w:t xml:space="preserve"> </w:t>
      </w:r>
      <w:r>
        <w:t xml:space="preserve">expected costs and benefits for each group). The report integrates</w:t>
      </w:r>
      <w:r>
        <w:t xml:space="preserve"> </w:t>
      </w:r>
      <w:r>
        <w:t xml:space="preserve">the CO2 savings as part of the overall monetised benefits of the</w:t>
      </w:r>
      <w:r>
        <w:t xml:space="preserve"> </w:t>
      </w:r>
      <w:r>
        <w:t xml:space="preserve">preferred package.</w:t>
      </w:r>
      <w:r>
        <w:br/>
      </w:r>
      <w:r>
        <w:t xml:space="preserve">C(7). The report should provide a</w:t>
      </w:r>
      <w:r>
        <w:t xml:space="preserve"> </w:t>
      </w:r>
      <w:r>
        <w:t xml:space="preserve">clear comparison of options, mainly</w:t>
      </w:r>
      <w:r>
        <w:t xml:space="preserve"> </w:t>
      </w:r>
      <w:r>
        <w:t xml:space="preserve">in terms of effectiveness and</w:t>
      </w:r>
      <w:r>
        <w:t xml:space="preserve"> </w:t>
      </w:r>
      <w:r>
        <w:t xml:space="preserve">efficiency. It should present the</w:t>
      </w:r>
      <w:r>
        <w:t xml:space="preserve"> </w:t>
      </w:r>
      <w:r>
        <w:t xml:space="preserve">cost-benefit analysis (net impacts</w:t>
      </w:r>
      <w:r>
        <w:t xml:space="preserve"> </w:t>
      </w:r>
      <w:r>
        <w:t xml:space="preserve">and Benefit Cost Ratios) for each</w:t>
      </w:r>
      <w:r>
        <w:t xml:space="preserve"> </w:t>
      </w:r>
      <w:r>
        <w:t xml:space="preserve">option (and relevant combinations</w:t>
      </w:r>
      <w:r>
        <w:t xml:space="preserve"> </w:t>
      </w:r>
      <w:r>
        <w:t xml:space="preserve">thereof) to allow for a solid</w:t>
      </w:r>
      <w:r>
        <w:t xml:space="preserve"> </w:t>
      </w:r>
      <w:r>
        <w:t xml:space="preserve">comparison of options which in turn</w:t>
      </w:r>
      <w:r>
        <w:t xml:space="preserve"> </w:t>
      </w:r>
      <w:r>
        <w:t xml:space="preserve">can support the selection and</w:t>
      </w:r>
      <w:r>
        <w:t xml:space="preserve"> </w:t>
      </w:r>
      <w:r>
        <w:t xml:space="preserve">justification of the preferred set of</w:t>
      </w:r>
      <w:r>
        <w:t xml:space="preserve"> </w:t>
      </w:r>
      <w:r>
        <w:t xml:space="preserve">measures. The total net impact and</w:t>
      </w:r>
      <w:r>
        <w:t xml:space="preserve"> </w:t>
      </w:r>
      <w:r>
        <w:t xml:space="preserve">Benefit Cost Ratio of the preferred</w:t>
      </w:r>
      <w:r>
        <w:t xml:space="preserve"> </w:t>
      </w:r>
      <w:r>
        <w:t xml:space="preserve">option should be presented. The</w:t>
      </w:r>
      <w:r>
        <w:t xml:space="preserve"> </w:t>
      </w:r>
      <w:r>
        <w:t xml:space="preserve">comparison should bring together</w:t>
      </w:r>
      <w:r>
        <w:t xml:space="preserve"> </w:t>
      </w:r>
      <w:r>
        <w:t xml:space="preserve">all monetised and non-monetised</w:t>
      </w:r>
      <w:r>
        <w:t xml:space="preserve"> </w:t>
      </w:r>
      <w:r>
        <w:t xml:space="preserve">impacts – economic, environmental</w:t>
      </w:r>
      <w:r>
        <w:t xml:space="preserve"> </w:t>
      </w:r>
      <w:r>
        <w:t xml:space="preserve">and social. The integration of</w:t>
      </w:r>
      <w:r>
        <w:t xml:space="preserve"> </w:t>
      </w:r>
      <w:r>
        <w:t xml:space="preserve">environmental benefits in the</w:t>
      </w:r>
      <w:r>
        <w:t xml:space="preserve"> </w:t>
      </w:r>
      <w:r>
        <w:t xml:space="preserve">analysis should be transparent and</w:t>
      </w:r>
      <w:r>
        <w:t xml:space="preserve"> </w:t>
      </w:r>
      <w:r>
        <w:t xml:space="preserve">consistent.</w:t>
      </w:r>
      <w:r>
        <w:t xml:space="preserve"> </w:t>
      </w:r>
      <w:r>
        <w:t xml:space="preserve">The revised version of the report includes a cost-benefit ratio</w:t>
      </w:r>
      <w:r>
        <w:t xml:space="preserve"> </w:t>
      </w:r>
      <w:r>
        <w:t xml:space="preserve">analysis for each option, as well as a more developed assessment of</w:t>
      </w:r>
      <w:r>
        <w:t xml:space="preserve"> </w:t>
      </w:r>
      <w:r>
        <w:t xml:space="preserve">their effectiveness, coherence and proportionality and the</w:t>
      </w:r>
      <w:r>
        <w:t xml:space="preserve"> </w:t>
      </w:r>
      <w:r>
        <w:t xml:space="preserve">underlying assessment. The total net impact and the benefit-cost</w:t>
      </w:r>
      <w:r>
        <w:t xml:space="preserve"> </w:t>
      </w:r>
      <w:r>
        <w:t xml:space="preserve">ratio of the preferred option are also presented in Section 8.5. The</w:t>
      </w:r>
      <w:r>
        <w:t xml:space="preserve"> </w:t>
      </w:r>
      <w:r>
        <w:t xml:space="preserve">environmental benefits are explained and, except when this was not</w:t>
      </w:r>
      <w:r>
        <w:t xml:space="preserve"> </w:t>
      </w:r>
      <w:r>
        <w:t xml:space="preserve">possible, quantified.</w:t>
      </w:r>
    </w:p>
    <w:p>
      <w:pPr>
        <w:pStyle w:val="BodyText"/>
      </w:pPr>
      <w:r>
        <w:t xml:space="preserve">Additionally, the revised report includes a comparison of all</w:t>
      </w:r>
      <w:r>
        <w:t xml:space="preserve"> </w:t>
      </w:r>
      <w:r>
        <w:t xml:space="preserve">monetised and non-monetised impacts, including economic,</w:t>
      </w:r>
      <w:r>
        <w:t xml:space="preserve"> </w:t>
      </w:r>
      <w:r>
        <w:t xml:space="preserve">environmental and social impacts.</w:t>
      </w:r>
      <w:r>
        <w:br/>
      </w:r>
      <w:r>
        <w:t xml:space="preserve">C(8).The report should improve the</w:t>
      </w:r>
      <w:r>
        <w:t xml:space="preserve"> </w:t>
      </w:r>
      <w:r>
        <w:t xml:space="preserve">explanation of its methodological</w:t>
      </w:r>
      <w:r>
        <w:t xml:space="preserve"> </w:t>
      </w:r>
      <w:r>
        <w:t xml:space="preserve">approach and the analytical clarity</w:t>
      </w:r>
      <w:r>
        <w:t xml:space="preserve"> </w:t>
      </w:r>
      <w:r>
        <w:t xml:space="preserve">throughout. All the key assumptions</w:t>
      </w:r>
      <w:r>
        <w:t xml:space="preserve"> </w:t>
      </w:r>
      <w:r>
        <w:t xml:space="preserve">and data should be explained. The</w:t>
      </w:r>
      <w:r>
        <w:t xml:space="preserve"> </w:t>
      </w:r>
      <w:r>
        <w:t xml:space="preserve">report should present the aggregated</w:t>
      </w:r>
      <w:r>
        <w:t xml:space="preserve"> </w:t>
      </w:r>
      <w:r>
        <w:t xml:space="preserve">and disaggregated estimates in a</w:t>
      </w:r>
      <w:r>
        <w:t xml:space="preserve"> </w:t>
      </w:r>
      <w:r>
        <w:t xml:space="preserve">way that it is clear how the figures</w:t>
      </w:r>
      <w:r>
        <w:t xml:space="preserve"> </w:t>
      </w:r>
      <w:r>
        <w:t xml:space="preserve">relate to one another.</w:t>
      </w:r>
      <w:r>
        <w:t xml:space="preserve"> </w:t>
      </w:r>
      <w:r>
        <w:t xml:space="preserve">The report now provides a more detailed explanation of the key</w:t>
      </w:r>
      <w:r>
        <w:t xml:space="preserve"> </w:t>
      </w:r>
      <w:r>
        <w:t xml:space="preserve">assumptions and data used in the analysis. It also presents</w:t>
      </w:r>
      <w:r>
        <w:t xml:space="preserve"> </w:t>
      </w:r>
      <w:r>
        <w:t xml:space="preserve">aggregated and disaggregated estimates in a concise manner,</w:t>
      </w:r>
      <w:r>
        <w:t xml:space="preserve"> </w:t>
      </w:r>
      <w:r>
        <w:t xml:space="preserve">making it easier to understand the relationship between the</w:t>
      </w:r>
      <w:r>
        <w:t xml:space="preserve"> </w:t>
      </w:r>
      <w:r>
        <w:t xml:space="preserve">numbers.</w:t>
      </w:r>
    </w:p>
    <w:p>
      <w:pPr>
        <w:pStyle w:val="BodyText"/>
      </w:pPr>
      <w:r>
        <w:t xml:space="preserve">In addition, the Annexes to the report present all estimates in a</w:t>
      </w:r>
      <w:r>
        <w:t xml:space="preserve"> </w:t>
      </w:r>
      <w:r>
        <w:t xml:space="preserve">disaggregated manner with greater granularity, making it easier to</w:t>
      </w:r>
      <w:r>
        <w:t xml:space="preserve"> </w:t>
      </w:r>
      <w:r>
        <w:t xml:space="preserve">understand how the figures relate to one another. The report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</w:p>
    <w:p>
      <w:pPr>
        <w:pStyle w:val="BodyText"/>
      </w:pPr>
      <w:r>
        <w:t xml:space="preserve">References to the supporting study</w:t>
      </w:r>
      <w:r>
        <w:t xml:space="preserve"> </w:t>
      </w:r>
      <w:r>
        <w:t xml:space="preserve">and presentation need to be</w:t>
      </w:r>
      <w:r>
        <w:t xml:space="preserve"> </w:t>
      </w:r>
      <w:r>
        <w:t xml:space="preserve">improved.</w:t>
      </w:r>
      <w:r>
        <w:br/>
      </w:r>
      <w:r>
        <w:t xml:space="preserve">explains all key assumptions and data used in the analysis,</w:t>
      </w:r>
      <w:r>
        <w:t xml:space="preserve"> </w:t>
      </w:r>
      <w:r>
        <w:t xml:space="preserve">providing readers with greater transparency and ensuring that the</w:t>
      </w:r>
      <w:r>
        <w:t xml:space="preserve"> </w:t>
      </w:r>
      <w:r>
        <w:t xml:space="preserve">report’s conclusions are based on sound evidence.</w:t>
      </w:r>
    </w:p>
    <w:p>
      <w:pPr>
        <w:pStyle w:val="BodyText"/>
      </w:pPr>
      <w:r>
        <w:t xml:space="preserve">The supporting study and other supporting document are presented</w:t>
      </w:r>
      <w:r>
        <w:t xml:space="preserve"> </w:t>
      </w:r>
      <w:r>
        <w:t xml:space="preserve">in Annex 4 and referred to throughout the document, when the</w:t>
      </w:r>
      <w:r>
        <w:t xml:space="preserve"> </w:t>
      </w:r>
      <w:r>
        <w:t xml:space="preserve">measures proposed or the analysed impacts are based on these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Resubmission</w:t>
      </w:r>
      <w:r>
        <w:t xml:space="preserve"> </w:t>
      </w:r>
      <w:r>
        <w:t xml:space="preserve">A revised Impact Assessment was submitted to the Regulatory Scrutiny Board on 28th of</w:t>
      </w:r>
      <w:r>
        <w:t xml:space="preserve"> </w:t>
      </w:r>
      <w:r>
        <w:t xml:space="preserve">April 2023. The Regulatory Scrutiny Board (RSB) of the European Commission assessed the</w:t>
      </w:r>
      <w:r>
        <w:t xml:space="preserve"> </w:t>
      </w:r>
      <w:r>
        <w:t xml:space="preserve">revised Impact Assessment and issued a positive opinion with reservations on the 16th of May</w:t>
      </w:r>
      <w:r>
        <w:t xml:space="preserve"> </w:t>
      </w:r>
      <w:r>
        <w:t xml:space="preserve">2023.</w:t>
      </w:r>
      <w:r>
        <w:t xml:space="preserve"> </w:t>
      </w:r>
      <w:r>
        <w:t xml:space="preserve">The Board’s main findings were the following and these were addressed in the final impact</w:t>
      </w:r>
      <w:r>
        <w:t xml:space="preserve"> </w:t>
      </w:r>
      <w:r>
        <w:t xml:space="preserve">assessment report as indicated below in Table 1.1b.</w:t>
      </w:r>
      <w:r>
        <w:br/>
      </w:r>
      <w:r>
        <w:t xml:space="preserve">Table 1.1b: How RSB comments of the second opinion have been addressed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Main findings</w:t>
      </w:r>
      <w:r>
        <w:t xml:space="preserve"> </w:t>
      </w:r>
      <w:r>
        <w:t xml:space="preserve">(1) The report should explain the</w:t>
      </w:r>
      <w:r>
        <w:t xml:space="preserve"> </w:t>
      </w:r>
      <w:r>
        <w:t xml:space="preserve">differences between used vehicles, waste</w:t>
      </w:r>
      <w:r>
        <w:t xml:space="preserve"> </w:t>
      </w:r>
      <w:r>
        <w:t xml:space="preserve">and vehicles without a roadworthiness</w:t>
      </w:r>
      <w:r>
        <w:t xml:space="preserve"> </w:t>
      </w:r>
      <w:r>
        <w:t xml:space="preserve">certificate and carry this differentiation</w:t>
      </w:r>
      <w:r>
        <w:t xml:space="preserve"> </w:t>
      </w:r>
      <w:r>
        <w:t xml:space="preserve">throughout the text.</w:t>
      </w:r>
      <w:r>
        <w:t xml:space="preserve"> </w:t>
      </w:r>
      <w:r>
        <w:t xml:space="preserve">Differences are explained in Section 2.3.2. of the IA report</w:t>
      </w:r>
      <w:r>
        <w:t xml:space="preserve"> </w:t>
      </w:r>
      <w:r>
        <w:t xml:space="preserve">and Annex 6.4.2. in particular analysing the regulatory failures</w:t>
      </w:r>
      <w:r>
        <w:t xml:space="preserve"> </w:t>
      </w:r>
      <w:r>
        <w:t xml:space="preserve">related to the waste, used vehicles and the distinction with</w:t>
      </w:r>
      <w:r>
        <w:t xml:space="preserve"> </w:t>
      </w:r>
      <w:r>
        <w:t xml:space="preserve">ELVs, the relevance of the roadworthiness certificate.</w:t>
      </w:r>
      <w:r>
        <w:t xml:space="preserve"> </w:t>
      </w:r>
      <w:r>
        <w:t xml:space="preserve">It should better demonstrate that</w:t>
      </w:r>
      <w:r>
        <w:t xml:space="preserve"> </w:t>
      </w:r>
      <w:r>
        <w:t xml:space="preserve">requiring a roadworthiness certificate for</w:t>
      </w:r>
      <w:r>
        <w:t xml:space="preserve"> </w:t>
      </w:r>
      <w:r>
        <w:t xml:space="preserve">exporting used cars is the best option in</w:t>
      </w:r>
      <w:r>
        <w:t xml:space="preserve"> </w:t>
      </w:r>
      <w:r>
        <w:t xml:space="preserve">view of other potential available</w:t>
      </w:r>
      <w:r>
        <w:t xml:space="preserve"> </w:t>
      </w:r>
      <w:r>
        <w:t xml:space="preserve">alternative measures (e.g. based on age</w:t>
      </w:r>
      <w:r>
        <w:t xml:space="preserve"> </w:t>
      </w:r>
      <w:r>
        <w:t xml:space="preserve">of the vehicle).</w:t>
      </w:r>
      <w:r>
        <w:t xml:space="preserve"> </w:t>
      </w:r>
      <w:r>
        <w:t xml:space="preserve">Importance of use of the roadworthiness certificate was</w:t>
      </w:r>
      <w:r>
        <w:t xml:space="preserve"> </w:t>
      </w:r>
      <w:r>
        <w:t xml:space="preserve">clarified in the Section 2.3.2 of the impact assessment report,</w:t>
      </w:r>
      <w:r>
        <w:t xml:space="preserve"> </w:t>
      </w:r>
      <w:r>
        <w:t xml:space="preserve">by explaining that the roadworthiness certificate is an essential</w:t>
      </w:r>
      <w:r>
        <w:t xml:space="preserve"> </w:t>
      </w:r>
      <w:r>
        <w:t xml:space="preserve">part of the EU regime designed to ensure that vehicles are kept</w:t>
      </w:r>
      <w:r>
        <w:t xml:space="preserve"> </w:t>
      </w:r>
      <w:r>
        <w:t xml:space="preserve">in a safe and environmentally acceptable condition during</w:t>
      </w:r>
      <w:r>
        <w:t xml:space="preserve"> </w:t>
      </w:r>
      <w:r>
        <w:t xml:space="preserve">their use. Directive 2014/45/EU specifies the minimum</w:t>
      </w:r>
      <w:r>
        <w:t xml:space="preserve"> </w:t>
      </w:r>
      <w:r>
        <w:t xml:space="preserve">elements which have to be tested, in order for a vehicle to</w:t>
      </w:r>
      <w:r>
        <w:t xml:space="preserve"> </w:t>
      </w:r>
      <w:r>
        <w:t xml:space="preserve">obtain a certificate. While these requirements are a condition</w:t>
      </w:r>
      <w:r>
        <w:t xml:space="preserve"> </w:t>
      </w:r>
      <w:r>
        <w:t xml:space="preserve">for a vehicle to be used on EU roads, a prerequisite for a</w:t>
      </w:r>
      <w:r>
        <w:t xml:space="preserve"> </w:t>
      </w:r>
      <w:r>
        <w:t xml:space="preserve">vehicle to have a valid roadworthiness certificate is considered</w:t>
      </w:r>
      <w:r>
        <w:t xml:space="preserve"> </w:t>
      </w:r>
      <w:r>
        <w:t xml:space="preserve">to be the best option in regulating export of used vehicles</w:t>
      </w:r>
      <w:r>
        <w:t xml:space="preserve"> </w:t>
      </w:r>
      <w:r>
        <w:t xml:space="preserve">without creating additional administrative burden, as it builds</w:t>
      </w:r>
      <w:r>
        <w:t xml:space="preserve"> </w:t>
      </w:r>
      <w:r>
        <w:t xml:space="preserve">on already available documentation.</w:t>
      </w:r>
      <w:r>
        <w:t xml:space="preserve"> </w:t>
      </w:r>
      <w:r>
        <w:t xml:space="preserve">It should clarify if different</w:t>
      </w:r>
      <w:r>
        <w:t xml:space="preserve"> </w:t>
      </w:r>
      <w:r>
        <w:t xml:space="preserve">roadworthiness requirements are set by</w:t>
      </w:r>
      <w:r>
        <w:t xml:space="preserve"> </w:t>
      </w:r>
      <w:r>
        <w:t xml:space="preserve">different Member States and if this</w:t>
      </w:r>
      <w:r>
        <w:t xml:space="preserve"> </w:t>
      </w:r>
      <w:r>
        <w:t xml:space="preserve">would influence the internal market for</w:t>
      </w:r>
      <w:r>
        <w:t xml:space="preserve"> </w:t>
      </w:r>
      <w:r>
        <w:t xml:space="preserve">exporting used vehicles to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As it is explained in Section 2.3.2, Directive 2014/45/EU sets</w:t>
      </w:r>
      <w:r>
        <w:t xml:space="preserve"> </w:t>
      </w:r>
      <w:r>
        <w:t xml:space="preserve">minimum mandatory elements which have to be tested, in</w:t>
      </w:r>
      <w:r>
        <w:t xml:space="preserve"> </w:t>
      </w:r>
      <w:r>
        <w:t xml:space="preserve">order for a vehicle to obtain a roadworthiness certificate.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mandatory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requirements is harmonised at the EU level. Additionally, each</w:t>
      </w:r>
      <w:r>
        <w:t xml:space="preserve"> </w:t>
      </w:r>
      <w:r>
        <w:t xml:space="preserve">Member State shall recognise the roadworthiness certificate</w:t>
      </w:r>
      <w:r>
        <w:t xml:space="preserve"> </w:t>
      </w:r>
      <w:r>
        <w:t xml:space="preserve">issued by other Member State, in accordance with Directive</w:t>
      </w:r>
      <w:r>
        <w:t xml:space="preserve"> </w:t>
      </w:r>
      <w:r>
        <w:t xml:space="preserve">2014/45/EU, which thus ensures the smooth functioning of the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It should explain why the applicable</w:t>
      </w:r>
      <w:r>
        <w:t xml:space="preserve"> </w:t>
      </w:r>
      <w:r>
        <w:t xml:space="preserve">regulations of the recipient country are</w:t>
      </w:r>
      <w:r>
        <w:t xml:space="preserve"> </w:t>
      </w:r>
      <w:r>
        <w:t xml:space="preserve">not deemed sufficient in determining</w:t>
      </w:r>
      <w:r>
        <w:t xml:space="preserve"> </w:t>
      </w:r>
      <w:r>
        <w:t xml:space="preserve">whether an export should be permitted.</w:t>
      </w:r>
      <w:r>
        <w:t xml:space="preserve"> </w:t>
      </w:r>
      <w:r>
        <w:t xml:space="preserve">Additional clarifications have been added to the sections</w:t>
      </w:r>
      <w:r>
        <w:t xml:space="preserve"> </w:t>
      </w:r>
      <w:r>
        <w:t xml:space="preserve">describing the problems and drivers on the issue (Section</w:t>
      </w:r>
      <w:r>
        <w:t xml:space="preserve"> </w:t>
      </w:r>
      <w:r>
        <w:t xml:space="preserve">2.3.1. and Annexes 6.4.1, 7.2.4. under the description of M21 -</w:t>
      </w:r>
      <w:r>
        <w:t xml:space="preserve"> </w:t>
      </w:r>
      <w:r>
        <w:t xml:space="preserve">export requirements for used vehicles linked to roadworthiness</w:t>
      </w:r>
      <w:r>
        <w:t xml:space="preserve"> </w:t>
      </w:r>
      <w:r>
        <w:t xml:space="preserve">certificate). The text explains why the regulations of the</w:t>
      </w:r>
      <w:r>
        <w:t xml:space="preserve"> </w:t>
      </w:r>
      <w:r>
        <w:t xml:space="preserve">recipient countries are not deemed sufficient, which is mostly</w:t>
      </w:r>
      <w:r>
        <w:t xml:space="preserve"> </w:t>
      </w:r>
      <w:r>
        <w:t xml:space="preserve">related to the situation that currently there are no global</w:t>
      </w:r>
      <w:r>
        <w:t xml:space="preserve"> </w:t>
      </w:r>
      <w:r>
        <w:t xml:space="preserve">standards or consolidated import requirements that would be</w:t>
      </w:r>
      <w:r>
        <w:t xml:space="preserve"> </w:t>
      </w:r>
      <w:r>
        <w:t xml:space="preserve">commonly applied by the recipient countries. There are</w:t>
      </w:r>
      <w:r>
        <w:t xml:space="preserve"> </w:t>
      </w:r>
      <w:r>
        <w:t xml:space="preserve">destination countries which are currently not requiring</w:t>
      </w:r>
      <w:r>
        <w:t xml:space="preserve"> </w:t>
      </w:r>
      <w:r>
        <w:t xml:space="preserve">vehicles to meet certain safety standards, such as the presence</w:t>
      </w:r>
      <w:r>
        <w:t xml:space="preserve"> </w:t>
      </w:r>
      <w:r>
        <w:t xml:space="preserve">of airbags. Furthermore, the enforcement by the third parties</w:t>
      </w:r>
      <w:r>
        <w:t xml:space="preserve"> </w:t>
      </w:r>
      <w:r>
        <w:t xml:space="preserve">of adopted import requirements is not always effectively</w:t>
      </w:r>
      <w:r>
        <w:t xml:space="preserve"> </w:t>
      </w:r>
      <w:r>
        <w:t xml:space="preserve">ensured compromising the quality of used vehicles imported</w:t>
      </w:r>
      <w:r>
        <w:t xml:space="preserve"> </w:t>
      </w:r>
      <w:r>
        <w:t xml:space="preserve">into the region, resulting in negative consequences on the</w:t>
      </w:r>
      <w:r>
        <w:t xml:space="preserve"> </w:t>
      </w:r>
      <w:r>
        <w:t xml:space="preserve">environment, health, and road safety, as well as additional</w:t>
      </w:r>
      <w:r>
        <w:t xml:space="preserve"> </w:t>
      </w:r>
      <w:r>
        <w:t xml:space="preserve">costs. These facts prove the necessity to establish a mechanism</w:t>
      </w:r>
      <w:r>
        <w:t xml:space="preserve"> </w:t>
      </w:r>
      <w:r>
        <w:t xml:space="preserve">on stetting binding requirements for used vehicles which are</w:t>
      </w:r>
      <w:r>
        <w:t xml:space="preserve"> </w:t>
      </w:r>
      <w:r>
        <w:t xml:space="preserve">subject to be exported from the EU to third countries,</w:t>
      </w:r>
      <w:r>
        <w:t xml:space="preserve"> </w:t>
      </w:r>
      <w:r>
        <w:t xml:space="preserve">including the non-OECD countries. An additional measure</w:t>
      </w:r>
      <w:r>
        <w:t xml:space="preserve"> </w:t>
      </w:r>
      <w:r>
        <w:t xml:space="preserve">describing these alternatives is added to the list of discarded</w:t>
      </w:r>
      <w:r>
        <w:t xml:space="preserve"> </w:t>
      </w:r>
      <w:r>
        <w:t xml:space="preserve">measures (M47a).</w:t>
      </w:r>
      <w:r>
        <w:br/>
      </w:r>
      <w:r>
        <w:t xml:space="preserve">(2) The report should discuss the (global)</w:t>
      </w:r>
      <w:r>
        <w:t xml:space="preserve"> </w:t>
      </w:r>
      <w:r>
        <w:t xml:space="preserve">environmental footprint of discarding</w:t>
      </w:r>
      <w:r>
        <w:t xml:space="preserve"> </w:t>
      </w:r>
      <w:r>
        <w:t xml:space="preserve">vehicles as waste by banning their export</w:t>
      </w:r>
      <w:r>
        <w:t xml:space="preserve"> </w:t>
      </w:r>
      <w:r>
        <w:t xml:space="preserve">that could still be used in third countries</w:t>
      </w:r>
      <w:r>
        <w:t xml:space="preserve"> </w:t>
      </w:r>
      <w:r>
        <w:t xml:space="preserve">where different legal requirements and</w:t>
      </w:r>
      <w:r>
        <w:t xml:space="preserve"> </w:t>
      </w:r>
      <w:r>
        <w:t xml:space="preserve">standards allow this. It should</w:t>
      </w:r>
      <w:r>
        <w:t xml:space="preserve"> </w:t>
      </w:r>
      <w:r>
        <w:t xml:space="preserve">demonstrate how this is compatible with</w:t>
      </w:r>
      <w:r>
        <w:t xml:space="preserve"> </w:t>
      </w:r>
      <w:r>
        <w:t xml:space="preserve">the waste hierarchy and if a potential</w:t>
      </w:r>
      <w:r>
        <w:t xml:space="preserve"> </w:t>
      </w:r>
      <w:r>
        <w:t xml:space="preserve">better end-of-life treatment of the vehicle</w:t>
      </w:r>
      <w:r>
        <w:t xml:space="preserve"> </w:t>
      </w:r>
      <w:r>
        <w:t xml:space="preserve">in the EU outweighs the impacts</w:t>
      </w:r>
      <w:r>
        <w:t xml:space="preserve"> </w:t>
      </w:r>
      <w:r>
        <w:t xml:space="preserve">resulting from the extension of its</w:t>
      </w:r>
      <w:r>
        <w:t xml:space="preserve"> </w:t>
      </w:r>
      <w:r>
        <w:t xml:space="preserve">lifetime when further used in third</w:t>
      </w:r>
      <w:r>
        <w:t xml:space="preserve"> </w:t>
      </w:r>
      <w:r>
        <w:t xml:space="preserve">countries from a lifecycle perspective.</w:t>
      </w:r>
      <w:r>
        <w:t xml:space="preserve"> </w:t>
      </w:r>
      <w:r>
        <w:t xml:space="preserve">The report should better demonstrate the</w:t>
      </w:r>
      <w:r>
        <w:t xml:space="preserve"> </w:t>
      </w:r>
      <w:r>
        <w:t xml:space="preserve">coherence with the European</w:t>
      </w:r>
      <w:r>
        <w:t xml:space="preserve"> </w:t>
      </w:r>
      <w:r>
        <w:t xml:space="preserve">Commission circular economy strategy</w:t>
      </w:r>
      <w:r>
        <w:t xml:space="preserve"> </w:t>
      </w:r>
      <w:r>
        <w:t xml:space="preserve">and action plan.</w:t>
      </w:r>
      <w:r>
        <w:t xml:space="preserve"> </w:t>
      </w:r>
      <w:r>
        <w:t xml:space="preserve">The coherence of export measures with the CEAP, including</w:t>
      </w:r>
      <w:r>
        <w:t xml:space="preserve"> </w:t>
      </w:r>
      <w:r>
        <w:t xml:space="preserve">their contribution to the implementation of the ‘waste</w:t>
      </w:r>
      <w:r>
        <w:t xml:space="preserve"> </w:t>
      </w:r>
      <w:r>
        <w:t xml:space="preserve">hierarchy’ has been substantiated in the Section 8.6 of the IA</w:t>
      </w:r>
      <w:r>
        <w:t xml:space="preserve"> </w:t>
      </w:r>
      <w:r>
        <w:t xml:space="preserve">report, as well as Annex 7.2.4., where the comprehensive</w:t>
      </w:r>
      <w:r>
        <w:t xml:space="preserve"> </w:t>
      </w:r>
      <w:r>
        <w:t xml:space="preserve">background information is provided on the challenges global</w:t>
      </w:r>
      <w:r>
        <w:t xml:space="preserve"> </w:t>
      </w:r>
      <w:r>
        <w:t xml:space="preserve">trade of used vehicles, and the actions taken by the import</w:t>
      </w:r>
      <w:r>
        <w:t xml:space="preserve"> </w:t>
      </w:r>
      <w:r>
        <w:t xml:space="preserve">countries to mitigate negative consequences associated with</w:t>
      </w:r>
      <w:r>
        <w:t xml:space="preserve"> </w:t>
      </w:r>
      <w:r>
        <w:t xml:space="preserve">the export of used vehicles, with the aim to continue receiving</w:t>
      </w:r>
      <w:r>
        <w:t xml:space="preserve"> </w:t>
      </w:r>
      <w:r>
        <w:t xml:space="preserve">used vehicles that could be placed in service for further use on</w:t>
      </w:r>
      <w:r>
        <w:t xml:space="preserve"> </w:t>
      </w:r>
      <w:r>
        <w:t xml:space="preserve">the market of third country.</w:t>
      </w:r>
      <w:r>
        <w:t xml:space="preserve"> </w:t>
      </w:r>
      <w:r>
        <w:t xml:space="preserve">(3) The report should better justify the</w:t>
      </w:r>
      <w:r>
        <w:t xml:space="preserve"> </w:t>
      </w:r>
      <w:r>
        <w:t xml:space="preserve">difference in approach for setting targets</w:t>
      </w:r>
      <w:r>
        <w:t xml:space="preserve"> </w:t>
      </w:r>
      <w:r>
        <w:t xml:space="preserve">for recycled content for steel compared</w:t>
      </w:r>
      <w:r>
        <w:t xml:space="preserve"> </w:t>
      </w:r>
      <w:r>
        <w:t xml:space="preserve">to the measure proposed for setting</w:t>
      </w:r>
      <w:r>
        <w:t xml:space="preserve"> </w:t>
      </w:r>
      <w:r>
        <w:t xml:space="preserve">targets for aluminium and Critical Raw</w:t>
      </w:r>
      <w:r>
        <w:t xml:space="preserve"> </w:t>
      </w:r>
      <w:r>
        <w:t xml:space="preserve">Materials. It should explain how the</w:t>
      </w:r>
      <w:r>
        <w:t xml:space="preserve"> </w:t>
      </w:r>
      <w:r>
        <w:t xml:space="preserve">envisaged feasibility studies will</w:t>
      </w:r>
      <w:r>
        <w:t xml:space="preserve"> </w:t>
      </w:r>
      <w:r>
        <w:t xml:space="preserve">subsequently inform the impact</w:t>
      </w:r>
      <w:r>
        <w:t xml:space="preserve"> </w:t>
      </w:r>
      <w:r>
        <w:t xml:space="preserve">assessment and comparison of alternative</w:t>
      </w:r>
      <w:r>
        <w:t xml:space="preserve"> </w:t>
      </w:r>
      <w:r>
        <w:t xml:space="preserve">targets and related policy choices when</w:t>
      </w:r>
      <w:r>
        <w:t xml:space="preserve"> </w:t>
      </w:r>
      <w:r>
        <w:t xml:space="preserve">The differences between the two feasibility studies is</w:t>
      </w:r>
      <w:r>
        <w:t xml:space="preserve"> </w:t>
      </w:r>
      <w:r>
        <w:t xml:space="preserve">explained in Annex 7.2. for M10 respectively M11 and in the</w:t>
      </w:r>
      <w:r>
        <w:t xml:space="preserve"> </w:t>
      </w:r>
      <w:r>
        <w:t xml:space="preserve">main SWD in Section 5.2.2. The study for steel focuses at the</w:t>
      </w:r>
      <w:r>
        <w:t xml:space="preserve"> </w:t>
      </w:r>
      <w:r>
        <w:t xml:space="preserve">technical feasibility to determine an appropriate target level,</w:t>
      </w:r>
      <w:r>
        <w:t xml:space="preserve"> </w:t>
      </w:r>
      <w:r>
        <w:t xml:space="preserve">whereas the study for other material has a wider scope in</w:t>
      </w:r>
      <w:r>
        <w:t xml:space="preserve"> </w:t>
      </w:r>
      <w:r>
        <w:t xml:space="preserve">assessing wider economic feasibility elements.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preparing the corresponding</w:t>
      </w:r>
      <w:r>
        <w:t xml:space="preserve"> </w:t>
      </w:r>
      <w:r>
        <w:t xml:space="preserve">implementing measures.</w:t>
      </w:r>
      <w:r>
        <w:t xml:space="preserve"> </w:t>
      </w:r>
      <w:r>
        <w:t xml:space="preserve">(4) The report should better explain why</w:t>
      </w:r>
      <w:r>
        <w:t xml:space="preserve"> </w:t>
      </w:r>
      <w:r>
        <w:t xml:space="preserve">the option of EU-level Extended</w:t>
      </w:r>
      <w:r>
        <w:t xml:space="preserve"> </w:t>
      </w:r>
      <w:r>
        <w:t xml:space="preserve">Producer Responsibility (EPR) is</w:t>
      </w:r>
      <w:r>
        <w:t xml:space="preserve"> </w:t>
      </w:r>
      <w:r>
        <w:t xml:space="preserve">discarded while Member State level EPR</w:t>
      </w:r>
      <w:r>
        <w:t xml:space="preserve"> </w:t>
      </w:r>
      <w:r>
        <w:t xml:space="preserve">is required given the EU-wide, cross-</w:t>
      </w:r>
      <w:r>
        <w:t xml:space="preserve"> </w:t>
      </w:r>
      <w:r>
        <w:t xml:space="preserve">border, nature of the motor vehicle</w:t>
      </w:r>
      <w:r>
        <w:t xml:space="preserve"> </w:t>
      </w:r>
      <w:r>
        <w:t xml:space="preserve">market.</w:t>
      </w:r>
      <w:r>
        <w:t xml:space="preserve"> </w:t>
      </w:r>
      <w:r>
        <w:t xml:space="preserve">There is a difference between a single EU wide EPR scheme</w:t>
      </w:r>
      <w:r>
        <w:t xml:space="preserve"> </w:t>
      </w:r>
      <w:r>
        <w:t xml:space="preserve">triggering various subsidiarity and feasibility concerns, versus</w:t>
      </w:r>
      <w:r>
        <w:t xml:space="preserve"> </w:t>
      </w:r>
      <w:r>
        <w:t xml:space="preserve">cross-border EPR supporting measures that facilitate EU wide</w:t>
      </w:r>
      <w:r>
        <w:t xml:space="preserve"> </w:t>
      </w:r>
      <w:r>
        <w:t xml:space="preserve">coordination between schemes. The justification for the</w:t>
      </w:r>
      <w:r>
        <w:t xml:space="preserve"> </w:t>
      </w:r>
      <w:r>
        <w:t xml:space="preserve">discard is sufficiently specified with the three main arguments</w:t>
      </w:r>
      <w:r>
        <w:t xml:space="preserve"> </w:t>
      </w:r>
      <w:r>
        <w:t xml:space="preserve">listed on page 36. An additional reference to the reasons for</w:t>
      </w:r>
      <w:r>
        <w:t xml:space="preserve"> </w:t>
      </w:r>
      <w:r>
        <w:t xml:space="preserve">discarding the related M48 in Section 5.3 is added to the</w:t>
      </w:r>
      <w:r>
        <w:t xml:space="preserve"> </w:t>
      </w:r>
      <w:r>
        <w:t xml:space="preserve">description in Annex 7.3.6 to improve traceability.</w:t>
      </w:r>
      <w:r>
        <w:br/>
      </w:r>
      <w:r>
        <w:t xml:space="preserve">(5) The report should be clearer on the</w:t>
      </w:r>
      <w:r>
        <w:t xml:space="preserve"> </w:t>
      </w:r>
      <w:r>
        <w:t xml:space="preserve">distributional impacts, in particular on</w:t>
      </w:r>
      <w:r>
        <w:t xml:space="preserve"> </w:t>
      </w:r>
      <w:r>
        <w:t xml:space="preserve">who is likely to benefit from the</w:t>
      </w:r>
      <w:r>
        <w:t xml:space="preserve"> </w:t>
      </w:r>
      <w:r>
        <w:t xml:space="preserve">estimated CO2 credits as their final</w:t>
      </w:r>
      <w:r>
        <w:t xml:space="preserve"> </w:t>
      </w:r>
      <w:r>
        <w:t xml:space="preserve">allocation seems to be instrumental in</w:t>
      </w:r>
      <w:r>
        <w:t xml:space="preserve"> </w:t>
      </w:r>
      <w:r>
        <w:t xml:space="preserve">identifying how the different categories</w:t>
      </w:r>
      <w:r>
        <w:t xml:space="preserve"> </w:t>
      </w:r>
      <w:r>
        <w:t xml:space="preserve">of stakeholders, including consumers,</w:t>
      </w:r>
      <w:r>
        <w:t xml:space="preserve"> </w:t>
      </w:r>
      <w:r>
        <w:t xml:space="preserve">will be affected by the preferred policy</w:t>
      </w:r>
      <w:r>
        <w:t xml:space="preserve"> </w:t>
      </w:r>
      <w:r>
        <w:t xml:space="preserve">package.</w:t>
      </w:r>
      <w:r>
        <w:t xml:space="preserve"> </w:t>
      </w:r>
      <w:r>
        <w:t xml:space="preserve">Except for the recycled content related GHG savings of PO2</w:t>
      </w:r>
      <w:r>
        <w:t xml:space="preserve"> </w:t>
      </w:r>
      <w:r>
        <w:t xml:space="preserve">and the financial relevance for the future functioning of</w:t>
      </w:r>
      <w:r>
        <w:t xml:space="preserve"> </w:t>
      </w:r>
      <w:r>
        <w:t xml:space="preserve">CBAM, the other GHG savings cannot be attributed</w:t>
      </w:r>
      <w:r>
        <w:t xml:space="preserve"> </w:t>
      </w:r>
      <w:r>
        <w:t xml:space="preserve">unambiguously to individual economic operators and not be</w:t>
      </w:r>
      <w:r>
        <w:t xml:space="preserve"> </w:t>
      </w:r>
      <w:r>
        <w:t xml:space="preserve">reflected in currently existing financial instruments.</w:t>
      </w:r>
      <w:r>
        <w:br/>
      </w:r>
      <w:r>
        <w:t xml:space="preserve">More consistent use of the terms ‘GHG savings’ when credits</w:t>
      </w:r>
      <w:r>
        <w:t xml:space="preserve"> </w:t>
      </w:r>
      <w:r>
        <w:t xml:space="preserve">are not directly attributable versus ‘avoided CO2 taxation</w:t>
      </w:r>
      <w:r>
        <w:t xml:space="preserve"> </w:t>
      </w:r>
      <w:r>
        <w:t xml:space="preserve">under ETS’ when they can be attributed financially is</w:t>
      </w:r>
      <w:r>
        <w:t xml:space="preserve"> </w:t>
      </w:r>
      <w:r>
        <w:t xml:space="preserve">improved in the report in Section 7.1 and 7.2, the Glossary</w:t>
      </w:r>
      <w:r>
        <w:t xml:space="preserve"> </w:t>
      </w:r>
      <w:r>
        <w:t xml:space="preserve">(link to ETS framework) and footnote 147 are improved</w:t>
      </w:r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The approach to monetise the external costs related to total</w:t>
      </w:r>
      <w:r>
        <w:t xml:space="preserve"> </w:t>
      </w:r>
      <w:r>
        <w:t xml:space="preserve">GHG savings as ‘societal benefits’ is in line with the BRG</w:t>
      </w:r>
      <w:r>
        <w:t xml:space="preserve"> </w:t>
      </w:r>
      <w:r>
        <w:t xml:space="preserve">instructions for the Cost-Benefits Approach following the</w:t>
      </w:r>
      <w:r>
        <w:t xml:space="preserve"> </w:t>
      </w:r>
      <w:r>
        <w:t xml:space="preserve">externalisation of costs in the DG MOVE handbook.</w:t>
      </w:r>
      <w:r>
        <w:t xml:space="preserve"> </w:t>
      </w:r>
      <w:r>
        <w:t xml:space="preserve">(6) The assumptions and calculations of</w:t>
      </w:r>
      <w:r>
        <w:t xml:space="preserve"> </w:t>
      </w:r>
      <w:r>
        <w:t xml:space="preserve">the administrative costs should be</w:t>
      </w:r>
      <w:r>
        <w:t xml:space="preserve"> </w:t>
      </w:r>
      <w:r>
        <w:t xml:space="preserve">clarified and better presented, including</w:t>
      </w:r>
      <w:r>
        <w:t xml:space="preserve"> </w:t>
      </w:r>
      <w:r>
        <w:t xml:space="preserve">those related to the ‘one in, one out’</w:t>
      </w:r>
      <w:r>
        <w:t xml:space="preserve"> </w:t>
      </w:r>
      <w:r>
        <w:t xml:space="preserve">approach. The tables in Annex 3 on the</w:t>
      </w:r>
      <w:r>
        <w:t xml:space="preserve"> </w:t>
      </w:r>
      <w:r>
        <w:t xml:space="preserve">administrative costs should come with</w:t>
      </w:r>
      <w:r>
        <w:t xml:space="preserve"> </w:t>
      </w:r>
      <w:r>
        <w:t xml:space="preserve">more explanation and cross-reference</w:t>
      </w:r>
      <w:r>
        <w:t xml:space="preserve"> </w:t>
      </w:r>
      <w:r>
        <w:t xml:space="preserve">with the estimates presented elsewhere.</w:t>
      </w:r>
      <w:r>
        <w:t xml:space="preserve"> </w:t>
      </w:r>
      <w:r>
        <w:t xml:space="preserve">The assumptions related to the administrative costs are moved</w:t>
      </w:r>
      <w:r>
        <w:t xml:space="preserve"> </w:t>
      </w:r>
      <w:r>
        <w:t xml:space="preserve">from Annex 3 to Annex 8.3 following the overview tables</w:t>
      </w:r>
      <w:r>
        <w:t xml:space="preserve"> </w:t>
      </w:r>
      <w:r>
        <w:t xml:space="preserve">describing each individual cost element.</w:t>
      </w:r>
      <w:r>
        <w:br/>
      </w:r>
      <w:r>
        <w:t xml:space="preserve">Some minor changes are included in these table for</w:t>
      </w:r>
      <w:r>
        <w:t xml:space="preserve"> </w:t>
      </w:r>
      <w:r>
        <w:t xml:space="preserve">administrative costs that are not in the scope of the OIOO</w:t>
      </w:r>
      <w:r>
        <w:t xml:space="preserve"> </w:t>
      </w:r>
      <w:r>
        <w:t xml:space="preserve">approach. Administrative costs for non-preferred options are</w:t>
      </w:r>
      <w:r>
        <w:t xml:space="preserve"> </w:t>
      </w:r>
      <w:r>
        <w:t xml:space="preserve">displayed separately for consistency in detail for the total costs</w:t>
      </w:r>
      <w:r>
        <w:t xml:space="preserve"> </w:t>
      </w:r>
      <w:r>
        <w:t xml:space="preserve">per economic operator and policy option in Annex 8.3. A</w:t>
      </w:r>
      <w:r>
        <w:t xml:space="preserve"> </w:t>
      </w:r>
      <w:r>
        <w:t xml:space="preserve">compact table is added to Section 8.5 specifying the sum of</w:t>
      </w:r>
      <w:r>
        <w:t xml:space="preserve"> </w:t>
      </w:r>
      <w:r>
        <w:t xml:space="preserve">costs under the OIOO approach as well as a quantitative</w:t>
      </w:r>
      <w:r>
        <w:t xml:space="preserve"> </w:t>
      </w:r>
      <w:r>
        <w:t xml:space="preserve">estimate of the effect of streamlining information via</w:t>
      </w:r>
      <w:r>
        <w:t xml:space="preserve"> </w:t>
      </w:r>
      <w:r>
        <w:t xml:space="preserve">digitalisation and alignment with existing reporting practices.</w:t>
      </w:r>
      <w:r>
        <w:t xml:space="preserve"> </w:t>
      </w:r>
      <w:r>
        <w:t xml:space="preserve">The Board notes the estimated costs and</w:t>
      </w:r>
      <w:r>
        <w:t xml:space="preserve"> </w:t>
      </w:r>
      <w:r>
        <w:t xml:space="preserve">benefits of the preferred option in this</w:t>
      </w:r>
      <w:r>
        <w:t xml:space="preserve"> </w:t>
      </w:r>
      <w:r>
        <w:t xml:space="preserve">initiative, as summarised in the attached</w:t>
      </w:r>
      <w:r>
        <w:t xml:space="preserve"> </w:t>
      </w:r>
      <w:r>
        <w:t xml:space="preserve">quantification tables.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To support the analysis of the different options, the European Commission awarded a support</w:t>
      </w:r>
      <w:r>
        <w:t xml:space="preserve"> </w:t>
      </w:r>
      <w:r>
        <w:t xml:space="preserve">contract to external experts. The consortium of consultants comprised: Oeko-Institut e.V.</w:t>
      </w:r>
      <w:r>
        <w:t xml:space="preserve"> </w:t>
      </w:r>
      <w:r>
        <w:t xml:space="preserve">(Consortium Lead) with Rambøll Management Consulting A/S and the supported by the</w:t>
      </w:r>
      <w:r>
        <w:t xml:space="preserve"> </w:t>
      </w:r>
      <w:r>
        <w:t xml:space="preserve">Mehlhart Consulting10. Evidence was compiled from the evaluation reports of the ELV</w:t>
      </w:r>
      <w:r>
        <w:t xml:space="preserve"> </w:t>
      </w:r>
      <w:r>
        <w:t xml:space="preserve">Directive11 and the targeted evaluation of the 3R type-approval Directive, which was carried</w:t>
      </w:r>
      <w:r>
        <w:t xml:space="preserve"> </w:t>
      </w:r>
      <w:r>
        <w:t xml:space="preserve">out in parallel to the impact assessment and presented in a dedicated Annex 11 of this</w:t>
      </w:r>
      <w:r>
        <w:t xml:space="preserve"> </w:t>
      </w:r>
      <w:r>
        <w:t xml:space="preserve">document. Additional supporting evidence was as well as retrieved via specific desk studies</w:t>
      </w:r>
      <w:r>
        <w:t xml:space="preserve"> </w:t>
      </w:r>
      <w:r>
        <w:t xml:space="preserve">and data collection performed, feeding into the overall impact assessment work.</w:t>
      </w:r>
      <w:r>
        <w:br/>
      </w:r>
      <w:r>
        <w:t xml:space="preserve">Further information is given regarding the evidence bases compiled by the external</w:t>
      </w:r>
      <w:r>
        <w:t xml:space="preserve"> </w:t>
      </w:r>
      <w:r>
        <w:t xml:space="preserve">consultants in the following annexes:</w:t>
      </w:r>
      <w:r>
        <w:t xml:space="preserve"> </w:t>
      </w:r>
      <w:r>
        <w:t xml:space="preserve">1. Annex 2 (Stakeholder consultation synopsis)</w:t>
      </w:r>
      <w:r>
        <w:br/>
      </w:r>
      <w:r>
        <w:t xml:space="preserve">The external consultants worked in close cooperation with the European Commission</w:t>
      </w:r>
      <w:r>
        <w:t xml:space="preserve"> </w:t>
      </w:r>
      <w:r>
        <w:t xml:space="preserve">throughout the different phases of the study, and partly in consultation with one another</w:t>
      </w:r>
      <w:r>
        <w:t xml:space="preserve"> </w:t>
      </w:r>
      <w:r>
        <w:t xml:space="preserve">throughout the process, particularly in the latter stages of assembling a coherent evidence base</w:t>
      </w:r>
      <w:r>
        <w:t xml:space="preserve"> </w:t>
      </w:r>
      <w:r>
        <w:t xml:space="preserve">and in assessing, screening and adjusting policy measures and options.</w:t>
      </w:r>
      <w:r>
        <w:t xml:space="preserve"> </w:t>
      </w:r>
      <w:r>
        <w:t xml:space="preserve">2. Technical report of the Joint Research Centre (JRC)</w:t>
      </w:r>
      <w:r>
        <w:t xml:space="preserve"> </w:t>
      </w:r>
      <w:r>
        <w:t xml:space="preserve">The Joint Research Centre (JRC), the European Commission’s science and knowledge</w:t>
      </w:r>
      <w:r>
        <w:t xml:space="preserve"> </w:t>
      </w:r>
      <w:r>
        <w:t xml:space="preserve">service, produced a dedicated technical report on recycled plastic content targets in new</w:t>
      </w:r>
      <w:r>
        <w:t xml:space="preserve"> </w:t>
      </w:r>
      <w:r>
        <w:t xml:space="preserve">passenger cars12, which results have been directly included into the overall impact assessment</w:t>
      </w:r>
      <w:r>
        <w:t xml:space="preserve"> </w:t>
      </w:r>
      <w:r>
        <w:t xml:space="preserve">of the current review. The work consists in an analysis of data and knowledge on plastics</w:t>
      </w:r>
      <w:r>
        <w:t xml:space="preserve"> </w:t>
      </w:r>
      <w:r>
        <w:t xml:space="preserve">contained in vehicles, current and future practices and on evaluating capacity of the recycling</w:t>
      </w:r>
      <w:r>
        <w:t xml:space="preserve"> </w:t>
      </w:r>
      <w:r>
        <w:t xml:space="preserve">industry to produce adequate quality and quantity of recycled plastics from end-of -life</w:t>
      </w:r>
      <w:r>
        <w:t xml:space="preserve"> </w:t>
      </w:r>
      <w:r>
        <w:t xml:space="preserve">vehicle sources. The objective was to assess technical barriers and opportunities for further</w:t>
      </w:r>
      <w:r>
        <w:t xml:space="preserve"> </w:t>
      </w:r>
      <w:r>
        <w:t xml:space="preserve">uptake of recycled plastics in vehicle. Finally, this study aimed to produce technical proposals</w:t>
      </w:r>
      <w:r>
        <w:t xml:space="preserve"> </w:t>
      </w:r>
      <w:r>
        <w:t xml:space="preserve">for mandatory recycled plastic content targets (with associated levels), and link them with</w:t>
      </w:r>
      <w:r>
        <w:t xml:space="preserve"> </w:t>
      </w:r>
      <w:r>
        <w:t xml:space="preserve">pros, cons and potential implications. These policy options were analysed within a dedicated</w:t>
      </w:r>
      <w:r>
        <w:t xml:space="preserve"> </w:t>
      </w:r>
      <w:r>
        <w:t xml:space="preserve">Section 6 of the Impact Assessment and then discussed in view of their potential integration</w:t>
      </w:r>
      <w:r>
        <w:t xml:space="preserve"> </w:t>
      </w:r>
      <w:r>
        <w:t xml:space="preserve">within the review of the ELV Directive and 3R type-approval Directive. In addition, a second</w:t>
      </w:r>
      <w:r>
        <w:t xml:space="preserve"> </w:t>
      </w:r>
      <w:r>
        <w:t xml:space="preserve">JRC study was produced targeting specific measures related to increased CRM recovery, in</w:t>
      </w:r>
      <w:r>
        <w:t xml:space="preserve"> </w:t>
      </w:r>
      <w:r>
        <w:t xml:space="preserve">alignment with the recently adopted CRM Act13.</w:t>
      </w:r>
    </w:p>
    <w:p>
      <w:pPr>
        <w:pStyle w:val="BodyText"/>
      </w:pPr>
      <w:r>
        <w:t xml:space="preserve">10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2023.</w:t>
      </w:r>
      <w:r>
        <w:t xml:space="preserve"> </w:t>
      </w:r>
      <w:r>
        <w:t xml:space="preserve">11 SWD(2021) 60 final.</w:t>
      </w:r>
      <w:r>
        <w:br/>
      </w:r>
      <w:r>
        <w:t xml:space="preserve">12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JRC129008.</w:t>
      </w:r>
      <w:r>
        <w:br/>
      </w:r>
      <w:r>
        <w:t xml:space="preserve">13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In 2022, the Fit for Future Platform (F4F) adopted an opinion14 regarding joint revision of</w:t>
      </w:r>
      <w:r>
        <w:t xml:space="preserve"> </w:t>
      </w:r>
      <w:r>
        <w:t xml:space="preserve">the End-of-life vehicles directive and the directive on the 3R type-approval of motor vehicles</w:t>
      </w:r>
      <w:r>
        <w:t xml:space="preserve"> </w:t>
      </w:r>
      <w:r>
        <w:t xml:space="preserve">making the following suggestions:</w:t>
      </w:r>
      <w:r>
        <w:t xml:space="preserve"> </w:t>
      </w:r>
      <w:r>
        <w:t xml:space="preserve"> Suggestion 1: Consider a digital vehicle passport including details on used materials</w:t>
      </w:r>
      <w:r>
        <w:t xml:space="preserve"> </w:t>
      </w:r>
      <w:r>
        <w:t xml:space="preserve"> Suggestion 2: Refine the definitions for end-of-life vehicles and used vehicles/ parts of</w:t>
      </w:r>
      <w:r>
        <w:t xml:space="preserve"> </w:t>
      </w:r>
      <w:r>
        <w:t xml:space="preserve">vehicles</w:t>
      </w:r>
      <w:r>
        <w:t xml:space="preserve"> </w:t>
      </w:r>
      <w:r>
        <w:t xml:space="preserve"> Suggestion 3: Consider full digitalisation of the registration system and (2) installation</w:t>
      </w:r>
      <w:r>
        <w:t xml:space="preserve"> </w:t>
      </w:r>
      <w:r>
        <w:t xml:space="preserve">of a central registration system and/or interoperable systems or ensuring the</w:t>
      </w:r>
      <w:r>
        <w:t xml:space="preserve"> </w:t>
      </w:r>
      <w:r>
        <w:t xml:space="preserve">compatibility and coordination of the registration systems across and within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 Suggestion 4: Enforce the certificate of destruction (COD) necessary for deregistration</w:t>
      </w:r>
      <w:r>
        <w:t xml:space="preserve"> </w:t>
      </w:r>
      <w:r>
        <w:t xml:space="preserve">and implement a systemic differentiation between temporary and permanent</w:t>
      </w:r>
      <w:r>
        <w:t xml:space="preserve"> </w:t>
      </w:r>
      <w:r>
        <w:t xml:space="preserve">deregistration</w:t>
      </w:r>
      <w:r>
        <w:t xml:space="preserve"> </w:t>
      </w:r>
      <w:r>
        <w:t xml:space="preserve"> Suggestion 5: Improve implementability of the ELV-Directive’s requirements through</w:t>
      </w:r>
      <w:r>
        <w:t xml:space="preserve"> </w:t>
      </w:r>
      <w:r>
        <w:t xml:space="preserve">a reward system for deregistration and/or dismantling</w:t>
      </w:r>
      <w:r>
        <w:t xml:space="preserve"> </w:t>
      </w:r>
      <w:r>
        <w:t xml:space="preserve"> Suggestion 6: Ensure coherence with other legislation, e.g., the Batteries Directive</w:t>
      </w:r>
      <w:r>
        <w:t xml:space="preserve"> </w:t>
      </w:r>
      <w:r>
        <w:t xml:space="preserve"> 2006/66/EC and the REACH Regulation</w:t>
      </w:r>
      <w:r>
        <w:t xml:space="preserve"> </w:t>
      </w:r>
      <w:r>
        <w:t xml:space="preserve"> Suggestion 7: Improve compliance and enforcement possibilities through more</w:t>
      </w:r>
      <w:r>
        <w:t xml:space="preserve"> </w:t>
      </w:r>
      <w:r>
        <w:t xml:space="preserve">realistic targets, common methodologies, and increased producer responsibility</w:t>
      </w:r>
    </w:p>
    <w:p>
      <w:pPr>
        <w:pStyle w:val="BodyText"/>
      </w:pPr>
      <w:r>
        <w:t xml:space="preserve">The Commission has considered the findings and suggestions of the F4F opinion, and</w:t>
      </w:r>
      <w:r>
        <w:t xml:space="preserve"> </w:t>
      </w:r>
      <w:r>
        <w:t xml:space="preserve">majority of them translated them into set of concrete measures. These namely include</w:t>
      </w:r>
      <w:r>
        <w:t xml:space="preserve"> </w:t>
      </w:r>
      <w:r>
        <w:t xml:space="preserve">extended use of digital means (Vehicle Environmental Passport – suggestion 1), alignment of</w:t>
      </w:r>
      <w:r>
        <w:t xml:space="preserve"> </w:t>
      </w:r>
      <w:r>
        <w:t xml:space="preserve">recycling definitions with the Waste Framework Directive and setting mandatory criteria that</w:t>
      </w:r>
      <w:r>
        <w:t xml:space="preserve"> </w:t>
      </w:r>
      <w:r>
        <w:t xml:space="preserve">would help distinguishing ELVs from used vehicles (suggestion 2), improve interoperability</w:t>
      </w:r>
      <w:r>
        <w:t xml:space="preserve"> </w:t>
      </w:r>
      <w:r>
        <w:t xml:space="preserve">between national vehicle registers with the aim to address the problem “missing vehicles”</w:t>
      </w:r>
      <w:r>
        <w:t xml:space="preserve"> </w:t>
      </w:r>
      <w:r>
        <w:t xml:space="preserve">(suggestion 3), increasing functionality of COD by clarifying its linkage with vehicle de-</w:t>
      </w:r>
      <w:r>
        <w:t xml:space="preserve"> </w:t>
      </w:r>
      <w:r>
        <w:t xml:space="preserve">registration as well adding additional information to vehicle registers (suggestion 4). Setting</w:t>
      </w:r>
      <w:r>
        <w:t xml:space="preserve"> </w:t>
      </w:r>
      <w:r>
        <w:t xml:space="preserve">penalties and inspection requirements partially correspond to suggestion 4, while suggestion 6</w:t>
      </w:r>
      <w:r>
        <w:t xml:space="preserve"> </w:t>
      </w:r>
      <w:r>
        <w:t xml:space="preserve">on better coherence with sectoral legislation, e.g. Batteries Regulation15, has been addressed</w:t>
      </w:r>
      <w:r>
        <w:t xml:space="preserve"> </w:t>
      </w:r>
      <w:r>
        <w:t xml:space="preserve">in measures considering future regulatory approaches on substances of concern in vehicles.</w:t>
      </w:r>
      <w:r>
        <w:t xml:space="preserve"> </w:t>
      </w:r>
      <w:r>
        <w:t xml:space="preserve">The package of preferred option extensively covers the elements proposed in the suggestion 6,</w:t>
      </w:r>
      <w:r>
        <w:t xml:space="preserve"> </w:t>
      </w:r>
      <w:r>
        <w:t xml:space="preserve">notably setting mandatory used of recycled content, setting material specific targets (e.g. </w:t>
      </w:r>
      <w:r>
        <w:t xml:space="preserve"> </w:t>
      </w:r>
      <w:r>
        <w:t xml:space="preserve">plastic, glass). Impact assessment also considers the suggested ways to improve EPR,</w:t>
      </w:r>
      <w:r>
        <w:t xml:space="preserve"> </w:t>
      </w:r>
      <w:r>
        <w:t xml:space="preserve">monitoring and the overall enforcement of the advanced ELV treatment requirements</w:t>
      </w:r>
      <w:r>
        <w:t xml:space="preserve"> </w:t>
      </w:r>
      <w:r>
        <w:t xml:space="preserve">(removal of parts before shredding). These suggestions are considered to best address the</w:t>
      </w:r>
      <w:r>
        <w:t xml:space="preserve"> </w:t>
      </w:r>
      <w:r>
        <w:t xml:space="preserve">stakeholder concerns and comply with subsidiarity, feasibility, proportionality, effectiveness,</w:t>
      </w:r>
      <w:r>
        <w:t xml:space="preserve"> </w:t>
      </w:r>
      <w:r>
        <w:t xml:space="preserve">efficiency and effectiveness criteria. In cases, where suggestions or some elements of these</w:t>
      </w:r>
      <w:r>
        <w:t xml:space="preserve"> </w:t>
      </w:r>
      <w:r>
        <w:t xml:space="preserve">suggestions could not fulfil these criteria, they were not included in the policy options. Such</w:t>
      </w:r>
      <w:r>
        <w:t xml:space="preserve"> </w:t>
      </w:r>
      <w:r>
        <w:t xml:space="preserve">cases mainly concern the aspects related to subsidiarity and feasibility constrains, for</w:t>
      </w:r>
    </w:p>
    <w:p>
      <w:pPr>
        <w:pStyle w:val="BodyText"/>
      </w:pPr>
      <w:r>
        <w:t xml:space="preserve">14 https://commission.europa.eu/system/files/2022-12/Final opinion 2022_SBGR2_05 ELV_rev.pdf</w:t>
      </w:r>
      <w:r>
        <w:t xml:space="preserve"> </w:t>
      </w:r>
      <w:r>
        <w:t xml:space="preserve">15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example, establish the EU wide Deposit Refund System for vehicles, central EU vehicle</w:t>
      </w:r>
      <w:r>
        <w:t xml:space="preserve"> </w:t>
      </w:r>
      <w:r>
        <w:t xml:space="preserve">registration system, setting financial premiums. The full F4F report is presented in the</w:t>
      </w:r>
      <w:r>
        <w:t xml:space="preserve"> </w:t>
      </w:r>
      <w:r>
        <w:t xml:space="preserve">dedicated Annex 5 of the Staff Working Document.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2.1</w:t>
      </w:r>
      <w:r>
        <w:t xml:space="preserve"> </w:t>
      </w:r>
      <w:r>
        <w:t xml:space="preserve">Objectives of the consultation</w:t>
      </w:r>
      <w:r>
        <w:t xml:space="preserve"> </w:t>
      </w:r>
      <w:r>
        <w:t xml:space="preserve">The Commission completed an evaluation of the Directive 2000/53/EC on end-of-life vehicles</w:t>
      </w:r>
      <w:r>
        <w:t xml:space="preserve"> </w:t>
      </w:r>
      <w:r>
        <w:t xml:space="preserve">(ELV Directive)16 in 202117. Following up on the evaluation, the European Commission</w:t>
      </w:r>
      <w:r>
        <w:t xml:space="preserve"> </w:t>
      </w:r>
      <w:r>
        <w:t xml:space="preserve">initiated work on an impact assessment in support of a review of the ELV Directive. In view</w:t>
      </w:r>
      <w:r>
        <w:t xml:space="preserve"> </w:t>
      </w:r>
      <w:r>
        <w:t xml:space="preserve">of the links between the ELV Directive and the Directive 2005/64/EC on the type-approval of</w:t>
      </w:r>
      <w:r>
        <w:t xml:space="preserve"> </w:t>
      </w:r>
      <w:r>
        <w:t xml:space="preserve">motor vehicles with regard to their reusability, recyclability and recoverability18 (“3R type-</w:t>
      </w:r>
      <w:r>
        <w:t xml:space="preserve"> </w:t>
      </w:r>
      <w:r>
        <w:t xml:space="preserve">approval” Directive), a joint review of both Directives was be carried out. The purpose of the</w:t>
      </w:r>
      <w:r>
        <w:t xml:space="preserve"> </w:t>
      </w:r>
      <w:r>
        <w:t xml:space="preserve">impact assessment was to gather and analyse evidence to support review of the EU legislation</w:t>
      </w:r>
      <w:r>
        <w:t xml:space="preserve"> </w:t>
      </w:r>
      <w:r>
        <w:t xml:space="preserve">on end-of-life vehicles. It involved verifying the existence of a problem, identifying its</w:t>
      </w:r>
      <w:r>
        <w:t xml:space="preserve"> </w:t>
      </w:r>
      <w:r>
        <w:t xml:space="preserve">underlying causes, assessing whether EU action is needed, and analysing the advantages and</w:t>
      </w:r>
      <w:r>
        <w:t xml:space="preserve"> </w:t>
      </w:r>
      <w:r>
        <w:t xml:space="preserve">disadvantages of available solutions19.</w:t>
      </w:r>
      <w:r>
        <w:t xml:space="preserve"> </w:t>
      </w:r>
      <w:r>
        <w:t xml:space="preserve">The objective of the consultation process was to ensure that stakeholders’ views are sought on</w:t>
      </w:r>
      <w:r>
        <w:t xml:space="preserve"> </w:t>
      </w:r>
      <w:r>
        <w:t xml:space="preserve">all key impact assessment aspects. All inputs (data, information, etc.) from the consultation</w:t>
      </w:r>
      <w:r>
        <w:t xml:space="preserve"> </w:t>
      </w:r>
      <w:r>
        <w:t xml:space="preserve">have been incorporated into the impact assessment at appropriate points and will also be taken</w:t>
      </w:r>
      <w:r>
        <w:t xml:space="preserve"> </w:t>
      </w:r>
      <w:r>
        <w:t xml:space="preserve">into consideration in the resulting legislative proposal.</w:t>
      </w:r>
      <w:r>
        <w:br/>
      </w:r>
      <w:r>
        <w:t xml:space="preserve">It aimed to collect information from stakeholders in relation to the various problem areas and</w:t>
      </w:r>
      <w:r>
        <w:t xml:space="preserve"> </w:t>
      </w:r>
      <w:r>
        <w:t xml:space="preserve">the measures proposed for achieving the objectives defined for each area and their likely</w:t>
      </w:r>
      <w:r>
        <w:t xml:space="preserve"> </w:t>
      </w:r>
      <w:r>
        <w:t xml:space="preserve">impacts. This information has complemented the information and data gathered through other</w:t>
      </w:r>
      <w:r>
        <w:t xml:space="preserve"> </w:t>
      </w:r>
      <w:r>
        <w:t xml:space="preserve">sources (e.g., literature review, existing policy and position papers, Eurostat data and other</w:t>
      </w:r>
      <w:r>
        <w:t xml:space="preserve"> </w:t>
      </w:r>
      <w:r>
        <w:t xml:space="preserve">statistical data sources, etc.) and supported the analysis of the problem areas, the identification</w:t>
      </w:r>
      <w:r>
        <w:t xml:space="preserve"> </w:t>
      </w:r>
      <w:r>
        <w:t xml:space="preserve">of options addressing the objectives of the review, as well as the analysis of their impact.</w:t>
      </w:r>
    </w:p>
    <w:p>
      <w:pPr>
        <w:pStyle w:val="BodyText"/>
      </w:pPr>
      <w:r>
        <w:t xml:space="preserve">Mapping of stakeholders</w:t>
      </w:r>
      <w:r>
        <w:t xml:space="preserve"> </w:t>
      </w:r>
      <w:r>
        <w:t xml:space="preserve">The review of the ELV and 3R Type-approval Directives affects a broad spectrum of</w:t>
      </w:r>
      <w:r>
        <w:t xml:space="preserve"> </w:t>
      </w:r>
      <w:r>
        <w:t xml:space="preserve">stakeholders, as requirements for sustainable products in the automotive sector and sound</w:t>
      </w:r>
      <w:r>
        <w:t xml:space="preserve"> </w:t>
      </w:r>
      <w:r>
        <w:t xml:space="preserve">management of waste from ELVs are of relevance for all stakeholders involved in the</w:t>
      </w:r>
    </w:p>
    <w:p>
      <w:pPr>
        <w:pStyle w:val="BodyText"/>
      </w:pPr>
      <w:r>
        <w:t xml:space="preserve">16 Directive 2000/53/EC of the European Parliament and of the Council of 18 September 2000 on end-of life vehicles (OJ L</w:t>
      </w:r>
      <w:r>
        <w:t xml:space="preserve"> </w:t>
      </w:r>
      <w:r>
        <w:t xml:space="preserve">269, 21.10.2000, p. 34–43).</w:t>
      </w:r>
      <w:r>
        <w:t xml:space="preserve"> </w:t>
      </w:r>
      <w:r>
        <w:t xml:space="preserve">17 SWD(2021) 60 final.</w:t>
      </w:r>
      <w:r>
        <w:t xml:space="preserve"> </w:t>
      </w:r>
      <w:r>
        <w:t xml:space="preserve">18 Directive 2005/64/EC of the European Parliament and of the Council of 26 October 2005 on the type-approval of motor</w:t>
      </w:r>
      <w:r>
        <w:t xml:space="preserve"> </w:t>
      </w:r>
      <w:r>
        <w:t xml:space="preserve">vehicles with regard to their reusability, recyclability and recoverability and amending Council Directive 70/156/EEC (OJ L</w:t>
      </w:r>
      <w:r>
        <w:t xml:space="preserve"> </w:t>
      </w:r>
      <w:r>
        <w:t xml:space="preserve">310, 25.11.2005, p. 10–27).</w:t>
      </w:r>
      <w:r>
        <w:t xml:space="preserve"> </w:t>
      </w:r>
      <w:r>
        <w:t xml:space="preserve">19</w:t>
      </w:r>
      <w:r>
        <w:t xml:space="preserve"> </w:t>
      </w:r>
      <w:r>
        <w:t xml:space="preserve">https://ec.europa.eu/info/law/better-regulation/have-your-say/initiatives/12633-End-of-life-vehicles-revision-of-EU-</w:t>
      </w:r>
      <w:r>
        <w:t xml:space="preserve"> </w:t>
      </w:r>
      <w:r>
        <w:t xml:space="preserve">rules/public-consultation_en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automotive value chain (designers, producers and their suppliers, retailers, consumers,</w:t>
      </w:r>
      <w:r>
        <w:t xml:space="preserve"> </w:t>
      </w:r>
      <w:r>
        <w:t xml:space="preserve">repairers, waste handlers, recyclers).</w:t>
      </w:r>
      <w:r>
        <w:br/>
      </w:r>
      <w:r>
        <w:t xml:space="preserve">Therefore, a dedicated mapping was carried out to ensure that all relevant stakeholders are</w:t>
      </w:r>
      <w:r>
        <w:t xml:space="preserve"> </w:t>
      </w:r>
      <w:r>
        <w:t xml:space="preserve">identified and consulted in a structured way, especially in the context of targeted consultation</w:t>
      </w:r>
      <w:r>
        <w:t xml:space="preserve"> </w:t>
      </w:r>
      <w:r>
        <w:t xml:space="preserve">actions. For the public consultation and subsequent consultation activities, stakeholders from</w:t>
      </w:r>
      <w:r>
        <w:t xml:space="preserve"> </w:t>
      </w:r>
      <w:r>
        <w:t xml:space="preserve">relevant groups have been contacted in the context of preparation of the study supporting the</w:t>
      </w:r>
      <w:r>
        <w:t xml:space="preserve"> </w:t>
      </w:r>
      <w:r>
        <w:t xml:space="preserve">Commission Impact Assessment.</w:t>
      </w:r>
      <w:r>
        <w:br/>
      </w:r>
      <w:r>
        <w:t xml:space="preserve">Stakeholder groups relevant to this public consultation were identified as follow:</w:t>
      </w:r>
      <w:r>
        <w:t xml:space="preserve"> </w:t>
      </w:r>
      <w:r>
        <w:t xml:space="preserve">a) International governance bodies such as UNEP, the Secretariat of the Basel Convention,</w:t>
      </w:r>
      <w:r>
        <w:t xml:space="preserve"> </w:t>
      </w:r>
      <w:r>
        <w:t xml:space="preserve">etc.;</w:t>
      </w:r>
      <w:r>
        <w:t xml:space="preserve"> </w:t>
      </w:r>
      <w:r>
        <w:t xml:space="preserve">b) Government</w:t>
      </w:r>
      <w:r>
        <w:t xml:space="preserve"> </w:t>
      </w:r>
      <w:r>
        <w:t xml:space="preserve">experts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agencies/Ministries, registration and type-approval authorities, inspection services, market</w:t>
      </w:r>
      <w:r>
        <w:t xml:space="preserve"> </w:t>
      </w:r>
      <w:r>
        <w:t xml:space="preserve">surveillance bodies, etc.;</w:t>
      </w:r>
      <w:r>
        <w:t xml:space="preserve"> </w:t>
      </w:r>
      <w:r>
        <w:t xml:space="preserve">c) Associations and individual enterprises of the various sectors:</w:t>
      </w:r>
      <w:r>
        <w:t xml:space="preserve"> </w:t>
      </w:r>
      <w:r>
        <w:t xml:space="preserve"> Vehicle and parts manufacturers – automobile industry actors, main suppliers;</w:t>
      </w:r>
      <w:r>
        <w:t xml:space="preserve"> </w:t>
      </w:r>
      <w:r>
        <w:t xml:space="preserve"> Treatment operators – garages, ATFs, dismantlers, shredders, recyclers;</w:t>
      </w:r>
      <w:r>
        <w:t xml:space="preserve"> </w:t>
      </w:r>
      <w:r>
        <w:t xml:space="preserve"> National EPR organisations;</w:t>
      </w:r>
      <w:r>
        <w:t xml:space="preserve"> </w:t>
      </w:r>
      <w:r>
        <w:t xml:space="preserve"> Steel, aluminium, copper and plastic producers;</w:t>
      </w:r>
      <w:r>
        <w:t xml:space="preserve"> </w:t>
      </w:r>
      <w:r>
        <w:t xml:space="preserve"> Insurance sector;</w:t>
      </w:r>
      <w:r>
        <w:t xml:space="preserve"> </w:t>
      </w:r>
      <w:r>
        <w:t xml:space="preserve">d) Environment non-governmental organisations (for waste management, pollution,</w:t>
      </w:r>
      <w:r>
        <w:t xml:space="preserve"> </w:t>
      </w:r>
      <w:r>
        <w:t xml:space="preserve">circular economy etc.) and consumer organisations;</w:t>
      </w:r>
      <w:r>
        <w:t xml:space="preserve"> </w:t>
      </w:r>
      <w:r>
        <w:t xml:space="preserve">e) Experts (academics, research institutes) for waste management, pollution, circular</w:t>
      </w:r>
      <w:r>
        <w:t xml:space="preserve"> </w:t>
      </w:r>
      <w:r>
        <w:t xml:space="preserve">economy etc.</w:t>
      </w:r>
      <w:r>
        <w:t xml:space="preserve"> </w:t>
      </w:r>
      <w:r>
        <w:t xml:space="preserve">2.2 Consultation and method tools</w:t>
      </w:r>
      <w:r>
        <w:t xml:space="preserve"> </w:t>
      </w:r>
      <w:r>
        <w:t xml:space="preserve">A variety of methods and tools have been applied to ensure a comprehensive and well-</w:t>
      </w:r>
      <w:r>
        <w:t xml:space="preserve"> </w:t>
      </w:r>
      <w:r>
        <w:t xml:space="preserve">balanced consultation process, including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Publication of the inception impact assessment: to gather first reactions by stakeholders</w:t>
      </w:r>
      <w:r>
        <w:t xml:space="preserve"> </w:t>
      </w:r>
      <w:r>
        <w:t xml:space="preserve">on the outline of the initiative (22 October 2020)20. The feedback period was open until 19</w:t>
      </w:r>
      <w:r>
        <w:t xml:space="preserve"> </w:t>
      </w:r>
      <w:r>
        <w:t xml:space="preserve">November 2020 and 61 contributions were received;</w:t>
      </w:r>
      <w:r>
        <w:t xml:space="preserve"> </w:t>
      </w:r>
      <w:r>
        <w:t xml:space="preserve">-</w:t>
      </w:r>
      <w:r>
        <w:t xml:space="preserve"> </w:t>
      </w:r>
      <w:r>
        <w:t xml:space="preserve">A dedicated support study: this has been carried out by an external consultant, and made</w:t>
      </w:r>
      <w:r>
        <w:t xml:space="preserve"> </w:t>
      </w:r>
      <w:r>
        <w:t xml:space="preserve">an important contribution to the preparatory work. The study has been examining different</w:t>
      </w:r>
      <w:r>
        <w:t xml:space="preserve"> </w:t>
      </w:r>
      <w:r>
        <w:t xml:space="preserve">policy options and measures by providing key environmental, social, legal and economic</w:t>
      </w:r>
      <w:r>
        <w:t xml:space="preserve"> </w:t>
      </w:r>
      <w:r>
        <w:t xml:space="preserve">expertise, data and analysis.</w:t>
      </w:r>
      <w:r>
        <w:t xml:space="preserve"> </w:t>
      </w:r>
      <w:r>
        <w:t xml:space="preserve">-</w:t>
      </w:r>
      <w:r>
        <w:t xml:space="preserve"> </w:t>
      </w:r>
      <w:r>
        <w:t xml:space="preserve">A 14 week open public consultation, held between 20 July 2021 and 26 October 2021,</w:t>
      </w:r>
      <w:r>
        <w:t xml:space="preserve"> </w:t>
      </w:r>
      <w:r>
        <w:t xml:space="preserve">was published on the Commission EU Survey website21. This open public consultation</w:t>
      </w:r>
    </w:p>
    <w:p>
      <w:pPr>
        <w:pStyle w:val="BodyText"/>
      </w:pPr>
      <w:r>
        <w:t xml:space="preserve">20 https://ec.europa.eu/info/law/better-regulation/have-your-say/initiatives/12633-End-of-life-vehicles-revision-of-EU-</w:t>
      </w:r>
      <w:r>
        <w:t xml:space="preserve"> </w:t>
      </w:r>
      <w:r>
        <w:t xml:space="preserve">rules_en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covered the key subjects and elements addressed in the impact assessment (i.e. problem</w:t>
      </w:r>
      <w:r>
        <w:t xml:space="preserve"> </w:t>
      </w:r>
      <w:r>
        <w:t xml:space="preserve">definitions, drivers, problems and consequences, possibility to extend the scope of the ELV</w:t>
      </w:r>
      <w:r>
        <w:t xml:space="preserve"> </w:t>
      </w:r>
      <w:r>
        <w:t xml:space="preserve">Directive; design for circularity aspects; setting of separate reuse/ material specific-</w:t>
      </w:r>
      <w:r>
        <w:t xml:space="preserve"> </w:t>
      </w:r>
      <w:r>
        <w:t xml:space="preserve">recycled content targets; ways to address the issue of missing vehicles; illegal export of</w:t>
      </w:r>
      <w:r>
        <w:t xml:space="preserve"> </w:t>
      </w:r>
      <w:r>
        <w:t xml:space="preserve">ELVs and used vehicles; possible policy options and their likely environmental, social and</w:t>
      </w:r>
      <w:r>
        <w:t xml:space="preserve"> </w:t>
      </w:r>
      <w:r>
        <w:t xml:space="preserve">economic impacts etc.). The questionnaire contained both closed and open questions. Close</w:t>
      </w:r>
      <w:r>
        <w:t xml:space="preserve"> </w:t>
      </w:r>
      <w:r>
        <w:t xml:space="preserve">questions with multiple-choice answers were used where possible (yes/no, ranges of</w:t>
      </w:r>
      <w:r>
        <w:t xml:space="preserve"> </w:t>
      </w:r>
      <w:r>
        <w:t xml:space="preserve">expected impacts, etc.) to allow statistical evaluation of the results. For some areas, in</w:t>
      </w:r>
      <w:r>
        <w:t xml:space="preserve"> </w:t>
      </w:r>
      <w:r>
        <w:t xml:space="preserve">particular to collect data, open questions were necessary. These general questions were</w:t>
      </w:r>
      <w:r>
        <w:t xml:space="preserve"> </w:t>
      </w:r>
      <w:r>
        <w:t xml:space="preserve">supplemented by more detailed questions targeting stakeholders with specialised</w:t>
      </w:r>
      <w:r>
        <w:t xml:space="preserve"> </w:t>
      </w:r>
      <w:r>
        <w:t xml:space="preserve">knowledge on the subject. These responses are in detailed provided in the separate</w:t>
      </w:r>
      <w:r>
        <w:t xml:space="preserve"> </w:t>
      </w:r>
      <w:r>
        <w:t xml:space="preserve">document22.</w:t>
      </w:r>
      <w:r>
        <w:t xml:space="preserve"> </w:t>
      </w:r>
      <w:r>
        <w:t xml:space="preserve">-</w:t>
      </w:r>
      <w:r>
        <w:t xml:space="preserve"> </w:t>
      </w:r>
      <w:r>
        <w:t xml:space="preserve">Targeted consultation: In a form of email correspondence and personal interviews, this</w:t>
      </w:r>
      <w:r>
        <w:t xml:space="preserve"> </w:t>
      </w:r>
      <w:r>
        <w:t xml:space="preserve">consultation method was used to:</w:t>
      </w:r>
      <w:r>
        <w:br/>
      </w:r>
      <w:r>
        <w:t xml:space="preserve">– collect data and initial views about feasibility of certain measures;</w:t>
      </w:r>
      <w:r>
        <w:br/>
      </w:r>
      <w:r>
        <w:t xml:space="preserve">– confirm and validate final assumptions and results of the study; or</w:t>
      </w:r>
      <w:r>
        <w:br/>
      </w:r>
      <w:r>
        <w:t xml:space="preserve">– collect missing data.</w:t>
      </w:r>
      <w:r>
        <w:br/>
      </w:r>
      <w:r>
        <w:t xml:space="preserve">Throughout the assessment, the areas where data is missing or where impacts exist that are</w:t>
      </w:r>
      <w:r>
        <w:t xml:space="preserve"> </w:t>
      </w:r>
      <w:r>
        <w:t xml:space="preserve">uncertain but may significantly influence the final results needed to be identified. From this</w:t>
      </w:r>
      <w:r>
        <w:t xml:space="preserve"> </w:t>
      </w:r>
      <w:r>
        <w:t xml:space="preserve">analysis, specific stakeholders were consulted for filling the information gap and further</w:t>
      </w:r>
      <w:r>
        <w:t xml:space="preserve"> </w:t>
      </w:r>
      <w:r>
        <w:t xml:space="preserve">refining the results.</w:t>
      </w:r>
      <w:r>
        <w:br/>
      </w:r>
      <w:r>
        <w:t xml:space="preserve">Where necessary, stakeholders have been approached in a format of emails with the request to</w:t>
      </w:r>
      <w:r>
        <w:t xml:space="preserve"> </w:t>
      </w:r>
      <w:r>
        <w:t xml:space="preserve">provide written answers to certain questions or to substantiate claims shared in the first</w:t>
      </w:r>
      <w:r>
        <w:t xml:space="preserve"> </w:t>
      </w:r>
      <w:r>
        <w:t xml:space="preserve">consultation stages. Contact has been conducted on ad hoc basis as specific aspects arise.</w:t>
      </w:r>
      <w:r>
        <w:br/>
      </w:r>
      <w:r>
        <w:t xml:space="preserve">Additionally, up to twenty personal interviews took place in three stages. Most of these were</w:t>
      </w:r>
      <w:r>
        <w:t xml:space="preserve"> </w:t>
      </w:r>
      <w:r>
        <w:t xml:space="preserve">performed between the online public consultation (OPC) and the stakeholder workshop. A</w:t>
      </w:r>
      <w:r>
        <w:t xml:space="preserve"> </w:t>
      </w:r>
      <w:r>
        <w:t xml:space="preserve">few were performed before the end of the OPC and others followed the workshop.</w:t>
      </w:r>
      <w:r>
        <w:t xml:space="preserve"> </w:t>
      </w:r>
      <w:r>
        <w:t xml:space="preserve">All interviews were documented; interviewees asked to confirm or adjust the interview results</w:t>
      </w:r>
      <w:r>
        <w:t xml:space="preserve"> </w:t>
      </w:r>
      <w:r>
        <w:t xml:space="preserve">and to specify if the interview may be used as a source.</w:t>
      </w:r>
      <w:r>
        <w:t xml:space="preserve"> </w:t>
      </w:r>
      <w:r>
        <w:t xml:space="preserve">Stakeholder workshop: A two-day workshop 24-25 March 2022, held after the public</w:t>
      </w:r>
      <w:r>
        <w:t xml:space="preserve"> </w:t>
      </w:r>
      <w:r>
        <w:t xml:space="preserve">consultation, provided a forum to discuss particular aspects of the assessment related to the</w:t>
      </w:r>
      <w:r>
        <w:t xml:space="preserve"> </w:t>
      </w:r>
      <w:r>
        <w:t xml:space="preserve">defined problem areas and measures attributed to the policy options.</w:t>
      </w:r>
      <w:r>
        <w:br/>
      </w:r>
      <w:r>
        <w:t xml:space="preserve">During the workshop, open discussions with stakeholders allowed to collect views and</w:t>
      </w:r>
      <w:r>
        <w:t xml:space="preserve"> </w:t>
      </w:r>
      <w:r>
        <w:t xml:space="preserve">discuss conflicting perspectives. Workshop discussions and results were documented.</w:t>
      </w:r>
      <w:r>
        <w:t xml:space="preserve"> </w:t>
      </w:r>
      <w:r>
        <w:t xml:space="preserve">Stakeholders has two weeks following the workshop to submit additional information and</w:t>
      </w:r>
      <w:r>
        <w:t xml:space="preserve"> </w:t>
      </w:r>
      <w:r>
        <w:t xml:space="preserve">data to substantiate their views.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https://ec.europa.eu/info/law/better-regulation/have-your-say/initiatives/12633-End-of-life-vehicles-revision-of-EU-</w:t>
      </w:r>
      <w:r>
        <w:t xml:space="preserve"> </w:t>
      </w:r>
      <w:r>
        <w:t xml:space="preserve">rules/public-consultation_en</w:t>
      </w:r>
      <w:r>
        <w:br/>
      </w:r>
      <w:r>
        <w:t xml:space="preserve">22</w:t>
      </w:r>
      <w:r>
        <w:t xml:space="preserve"> </w:t>
      </w:r>
      <w:r>
        <w:t xml:space="preserve">https://circabc.europa.eu/ui/group/636f928d-2669-41d3-83db-093e90ca93a2/library/ecb8ebdf-6a62-4986-886a-</w:t>
      </w:r>
      <w:r>
        <w:t xml:space="preserve"> </w:t>
      </w:r>
      <w:r>
        <w:t xml:space="preserve">a79685f76c05/details?download=true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results of all the activities were in detail summarised and presented in the following</w:t>
      </w:r>
      <w:r>
        <w:t xml:space="preserve"> </w:t>
      </w:r>
      <w:r>
        <w:t xml:space="preserve">sections of this synopsis report.</w:t>
      </w:r>
      <w:r>
        <w:br/>
      </w:r>
      <w:r>
        <w:t xml:space="preserve">Table 2.1 Overview of different methods of the consultation strategy</w:t>
      </w:r>
      <w:r>
        <w:t xml:space="preserve"> </w:t>
      </w:r>
      <w:r>
        <w:t xml:space="preserve">What</w:t>
      </w:r>
      <w:r>
        <w:t xml:space="preserve"> </w:t>
      </w:r>
      <w:r>
        <w:t xml:space="preserve">Public</w:t>
      </w:r>
      <w:r>
        <w:t xml:space="preserve"> </w:t>
      </w:r>
      <w:r>
        <w:t xml:space="preserve">feedback23</w:t>
      </w:r>
      <w:r>
        <w:t xml:space="preserve"> </w:t>
      </w:r>
      <w:r>
        <w:t xml:space="preserve">Online public</w:t>
      </w:r>
      <w:r>
        <w:t xml:space="preserve"> </w:t>
      </w:r>
      <w:r>
        <w:t xml:space="preserve">consultation (OPC)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Stakeholder</w:t>
      </w:r>
      <w:r>
        <w:t xml:space="preserve"> </w:t>
      </w:r>
      <w:r>
        <w:t xml:space="preserve">workshop</w:t>
      </w:r>
      <w:r>
        <w:t xml:space="preserve"> </w:t>
      </w:r>
      <w:r>
        <w:t xml:space="preserve">Consultation of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Follow up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 after</w:t>
      </w:r>
      <w:r>
        <w:t xml:space="preserve"> </w:t>
      </w:r>
      <w:r>
        <w:t xml:space="preserve">the workshops</w:t>
      </w:r>
      <w:r>
        <w:t xml:space="preserve"> </w:t>
      </w:r>
      <w:r>
        <w:t xml:space="preserve">How</w:t>
      </w:r>
      <w:r>
        <w:t xml:space="preserve"> </w:t>
      </w:r>
      <w:r>
        <w:t xml:space="preserve">No specific</w:t>
      </w:r>
      <w:r>
        <w:t xml:space="preserve"> </w:t>
      </w:r>
      <w:r>
        <w:t xml:space="preserve">format of</w:t>
      </w:r>
      <w:r>
        <w:t xml:space="preserve"> </w:t>
      </w:r>
      <w:r>
        <w:t xml:space="preserve">feedback</w:t>
      </w:r>
      <w:r>
        <w:t xml:space="preserve"> </w:t>
      </w:r>
      <w:r>
        <w:t xml:space="preserve">required, addi-</w:t>
      </w:r>
      <w:r>
        <w:t xml:space="preserve"> </w:t>
      </w:r>
      <w:r>
        <w:t xml:space="preserve">tional written</w:t>
      </w:r>
      <w:r>
        <w:t xml:space="preserve"> </w:t>
      </w:r>
      <w:r>
        <w:t xml:space="preserve">contributions</w:t>
      </w:r>
      <w:r>
        <w:t xml:space="preserve"> </w:t>
      </w:r>
      <w:r>
        <w:t xml:space="preserve">possible</w:t>
      </w:r>
      <w:r>
        <w:t xml:space="preserve"> </w:t>
      </w:r>
      <w:r>
        <w:t xml:space="preserve">Online</w:t>
      </w:r>
      <w:r>
        <w:t xml:space="preserve"> </w:t>
      </w:r>
      <w:r>
        <w:t xml:space="preserve">Questionnaire</w:t>
      </w:r>
      <w:r>
        <w:t xml:space="preserve"> </w:t>
      </w:r>
      <w:r>
        <w:t xml:space="preserve">Survey with the</w:t>
      </w:r>
      <w:r>
        <w:t xml:space="preserve"> </w:t>
      </w:r>
      <w:r>
        <w:t xml:space="preserve">possibility to</w:t>
      </w:r>
      <w:r>
        <w:t xml:space="preserve"> </w:t>
      </w:r>
      <w:r>
        <w:t xml:space="preserve">provide additional</w:t>
      </w:r>
      <w:r>
        <w:t xml:space="preserve"> </w:t>
      </w:r>
      <w:r>
        <w:t xml:space="preserve">written contri-</w:t>
      </w:r>
      <w:r>
        <w:t xml:space="preserve"> </w:t>
      </w:r>
      <w:r>
        <w:t xml:space="preserve">butions</w:t>
      </w:r>
      <w:r>
        <w:br/>
      </w:r>
      <w:r>
        <w:t xml:space="preserve">Web conference</w:t>
      </w:r>
      <w:r>
        <w:t xml:space="preserve"> </w:t>
      </w:r>
      <w:r>
        <w:t xml:space="preserve">interviews</w:t>
      </w:r>
      <w:r>
        <w:t xml:space="preserve"> </w:t>
      </w:r>
      <w:r>
        <w:t xml:space="preserve">2-day online</w:t>
      </w:r>
      <w:r>
        <w:t xml:space="preserve"> </w:t>
      </w:r>
      <w:r>
        <w:t xml:space="preserve">meeting</w:t>
      </w:r>
      <w:r>
        <w:t xml:space="preserve"> </w:t>
      </w:r>
      <w:r>
        <w:t xml:space="preserve">Ad-hoc survey</w:t>
      </w:r>
      <w:r>
        <w:t xml:space="preserve"> </w:t>
      </w:r>
      <w:r>
        <w:t xml:space="preserve">and 1-day</w:t>
      </w:r>
      <w:r>
        <w:t xml:space="preserve"> </w:t>
      </w:r>
      <w:r>
        <w:t xml:space="preserve">meeting</w:t>
      </w:r>
      <w:r>
        <w:t xml:space="preserve"> </w:t>
      </w:r>
      <w:r>
        <w:t xml:space="preserve">Written feedback</w:t>
      </w:r>
      <w:r>
        <w:t xml:space="preserve"> </w:t>
      </w:r>
      <w:r>
        <w:t xml:space="preserve">on the content</w:t>
      </w:r>
      <w:r>
        <w:t xml:space="preserve"> </w:t>
      </w:r>
      <w:r>
        <w:t xml:space="preserve">presented in the</w:t>
      </w:r>
      <w:r>
        <w:t xml:space="preserve"> </w:t>
      </w:r>
      <w:r>
        <w:t xml:space="preserve">workshop and</w:t>
      </w:r>
      <w:r>
        <w:t xml:space="preserve"> </w:t>
      </w:r>
      <w:r>
        <w:t xml:space="preserve">written exchange</w:t>
      </w:r>
      <w:r>
        <w:br/>
      </w:r>
      <w:r>
        <w:t xml:space="preserve">Why</w:t>
      </w:r>
      <w:r>
        <w:t xml:space="preserve"> </w:t>
      </w:r>
      <w:r>
        <w:t xml:space="preserve">To explain the</w:t>
      </w:r>
      <w:r>
        <w:t xml:space="preserve"> </w:t>
      </w:r>
      <w:r>
        <w:t xml:space="preserve">approach and</w:t>
      </w:r>
      <w:r>
        <w:t xml:space="preserve"> </w:t>
      </w:r>
      <w:r>
        <w:t xml:space="preserve">invite them 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 validate/obtain</w:t>
      </w:r>
      <w:r>
        <w:t xml:space="preserve"> </w:t>
      </w:r>
      <w:r>
        <w:t xml:space="preserve">data and</w:t>
      </w:r>
      <w:r>
        <w:t xml:space="preserve"> </w:t>
      </w:r>
      <w:r>
        <w:t xml:space="preserve">information and to</w:t>
      </w:r>
      <w:r>
        <w:t xml:space="preserve"> </w:t>
      </w:r>
      <w:r>
        <w:t xml:space="preserve">gain opinions on</w:t>
      </w:r>
      <w:r>
        <w:t xml:space="preserve"> </w:t>
      </w:r>
      <w:r>
        <w:t xml:space="preserve">more</w:t>
      </w:r>
      <w:r>
        <w:t xml:space="preserve"> </w:t>
      </w:r>
      <w:r>
        <w:t xml:space="preserve">detailed/specific</w:t>
      </w:r>
      <w:r>
        <w:t xml:space="preserve"> </w:t>
      </w:r>
      <w:r>
        <w:t xml:space="preserve">aspects</w:t>
      </w:r>
      <w:r>
        <w:t xml:space="preserve"> </w:t>
      </w:r>
      <w:r>
        <w:t xml:space="preserve">To validate/obtain</w:t>
      </w:r>
      <w:r>
        <w:t xml:space="preserve"> </w:t>
      </w:r>
      <w:r>
        <w:t xml:space="preserve">data and informa-</w:t>
      </w:r>
      <w:r>
        <w:t xml:space="preserve"> </w:t>
      </w:r>
      <w:r>
        <w:t xml:space="preserve">tion and to gain</w:t>
      </w:r>
      <w:r>
        <w:t xml:space="preserve"> </w:t>
      </w:r>
      <w:r>
        <w:t xml:space="preserve">opinions on more</w:t>
      </w:r>
      <w:r>
        <w:t xml:space="preserve"> </w:t>
      </w:r>
      <w:r>
        <w:t xml:space="preserve">detailed/specific</w:t>
      </w:r>
      <w:r>
        <w:t xml:space="preserve"> </w:t>
      </w:r>
      <w:r>
        <w:t xml:space="preserve">aspects</w:t>
      </w:r>
      <w:r>
        <w:t xml:space="preserve"> </w:t>
      </w:r>
      <w:r>
        <w:t xml:space="preserve">To discuss</w:t>
      </w:r>
      <w:r>
        <w:t xml:space="preserve"> </w:t>
      </w:r>
      <w:r>
        <w:t xml:space="preserve">specific aspects,</w:t>
      </w:r>
      <w:r>
        <w:t xml:space="preserve"> </w:t>
      </w:r>
      <w:r>
        <w:t xml:space="preserve">validate</w:t>
      </w:r>
      <w:r>
        <w:t xml:space="preserve"> </w:t>
      </w:r>
      <w:r>
        <w:t xml:space="preserve">findings, gather</w:t>
      </w:r>
      <w:r>
        <w:t xml:space="preserve"> </w:t>
      </w:r>
      <w:r>
        <w:t xml:space="preserve">additional</w:t>
      </w:r>
      <w:r>
        <w:t xml:space="preserve"> </w:t>
      </w:r>
      <w:r>
        <w:t xml:space="preserve">evidence</w:t>
      </w:r>
      <w:r>
        <w:t xml:space="preserve"> </w:t>
      </w:r>
      <w:r>
        <w:t xml:space="preserve">To inform MS</w:t>
      </w:r>
      <w:r>
        <w:t xml:space="preserve"> </w:t>
      </w:r>
      <w:r>
        <w:t xml:space="preserve">on measures and</w:t>
      </w:r>
      <w:r>
        <w:t xml:space="preserve"> </w:t>
      </w:r>
      <w:r>
        <w:t xml:space="preserve">policy options,</w:t>
      </w:r>
      <w:r>
        <w:t xml:space="preserve"> </w:t>
      </w:r>
      <w:r>
        <w:t xml:space="preserve">to discuss</w:t>
      </w:r>
      <w:r>
        <w:t xml:space="preserve"> </w:t>
      </w:r>
      <w:r>
        <w:t xml:space="preserve">specific aspects,</w:t>
      </w:r>
      <w:r>
        <w:t xml:space="preserve"> </w:t>
      </w:r>
      <w:r>
        <w:t xml:space="preserve">gather</w:t>
      </w:r>
      <w:r>
        <w:t xml:space="preserve"> </w:t>
      </w:r>
      <w:r>
        <w:t xml:space="preserve">additional</w:t>
      </w:r>
      <w:r>
        <w:t xml:space="preserve"> </w:t>
      </w:r>
      <w:r>
        <w:t xml:space="preserve">evidence and</w:t>
      </w:r>
      <w:r>
        <w:t xml:space="preserve"> </w:t>
      </w:r>
      <w:r>
        <w:t xml:space="preserve">experiences</w:t>
      </w:r>
      <w:r>
        <w:t xml:space="preserve"> </w:t>
      </w:r>
      <w:r>
        <w:t xml:space="preserve">from MS</w:t>
      </w:r>
      <w:r>
        <w:br/>
      </w:r>
      <w:r>
        <w:t xml:space="preserve">To gather</w:t>
      </w:r>
      <w:r>
        <w:t xml:space="preserve"> </w:t>
      </w:r>
      <w:r>
        <w:t xml:space="preserve">evidence that was</w:t>
      </w:r>
      <w:r>
        <w:t xml:space="preserve"> </w:t>
      </w:r>
      <w:r>
        <w:t xml:space="preserve">requested in the</w:t>
      </w:r>
      <w:r>
        <w:t xml:space="preserve"> </w:t>
      </w:r>
      <w:r>
        <w:t xml:space="preserve">workshop, to ask</w:t>
      </w:r>
      <w:r>
        <w:t xml:space="preserve"> </w:t>
      </w:r>
      <w:r>
        <w:t xml:space="preserve">clarification</w:t>
      </w:r>
      <w:r>
        <w:t xml:space="preserve"> </w:t>
      </w:r>
      <w:r>
        <w:t xml:space="preserve">questions on feed-</w:t>
      </w:r>
      <w:r>
        <w:t xml:space="preserve"> </w:t>
      </w:r>
      <w:r>
        <w:t xml:space="preserve">back, opinion and</w:t>
      </w:r>
      <w:r>
        <w:t xml:space="preserve"> </w:t>
      </w:r>
      <w:r>
        <w:t xml:space="preserve">information provi-</w:t>
      </w:r>
      <w:r>
        <w:t xml:space="preserve"> </w:t>
      </w:r>
      <w:r>
        <w:t xml:space="preserve">ded, to request</w:t>
      </w:r>
      <w:r>
        <w:t xml:space="preserve"> </w:t>
      </w:r>
      <w:r>
        <w:t xml:space="preserve">additional data</w:t>
      </w:r>
      <w:r>
        <w:t xml:space="preserve"> </w:t>
      </w:r>
      <w:r>
        <w:t xml:space="preserve">Who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stakeholders</w:t>
      </w:r>
      <w:r>
        <w:br/>
      </w:r>
      <w:r>
        <w:t xml:space="preserve">Specific 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Selected key</w:t>
      </w:r>
      <w:r>
        <w:t xml:space="preserve"> </w:t>
      </w:r>
      <w:r>
        <w:t xml:space="preserve">stakeholders from</w:t>
      </w:r>
      <w:r>
        <w:t xml:space="preserve"> </w:t>
      </w:r>
      <w:r>
        <w:t xml:space="preserve">specific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Specific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/ Experts of MS</w:t>
      </w:r>
      <w:r>
        <w:t xml:space="preserve"> </w:t>
      </w:r>
      <w:r>
        <w:t xml:space="preserve">authorities</w:t>
      </w:r>
      <w:r>
        <w:t xml:space="preserve"> </w:t>
      </w:r>
      <w:r>
        <w:t xml:space="preserve">Targeted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How data</w:t>
      </w:r>
      <w:r>
        <w:t xml:space="preserve"> </w:t>
      </w:r>
      <w:r>
        <w:t xml:space="preserve">/</w:t>
      </w:r>
      <w:r>
        <w:t xml:space="preserve"> </w:t>
      </w:r>
      <w:r>
        <w:t xml:space="preserve">informatio</w:t>
      </w:r>
      <w:r>
        <w:t xml:space="preserve"> </w:t>
      </w:r>
      <w:r>
        <w:t xml:space="preserve">n was used</w:t>
      </w:r>
      <w:r>
        <w:t xml:space="preserve"> </w:t>
      </w:r>
      <w:r>
        <w:t xml:space="preserve">in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Information</w:t>
      </w:r>
      <w:r>
        <w:t xml:space="preserve"> </w:t>
      </w:r>
      <w:r>
        <w:t xml:space="preserve">used to</w:t>
      </w:r>
      <w:r>
        <w:t xml:space="preserve"> </w:t>
      </w:r>
      <w:r>
        <w:t xml:space="preserve">structure the</w:t>
      </w:r>
      <w:r>
        <w:t xml:space="preserve"> </w:t>
      </w:r>
      <w:r>
        <w:t xml:space="preserve">OPC question-</w:t>
      </w:r>
      <w:r>
        <w:t xml:space="preserve"> </w:t>
      </w:r>
      <w:r>
        <w:t xml:space="preserve">naire, to</w:t>
      </w:r>
      <w:r>
        <w:t xml:space="preserve"> </w:t>
      </w:r>
      <w:r>
        <w:t xml:space="preserve">provide an</w:t>
      </w:r>
      <w:r>
        <w:t xml:space="preserve"> </w:t>
      </w:r>
      <w:r>
        <w:t xml:space="preserve">initial</w:t>
      </w:r>
      <w:r>
        <w:t xml:space="preserve"> </w:t>
      </w:r>
      <w:r>
        <w:t xml:space="preserve">overview of</w:t>
      </w:r>
      <w:r>
        <w:t xml:space="preserve"> </w:t>
      </w:r>
      <w:r>
        <w:t xml:space="preserve">interested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opinions of</w:t>
      </w:r>
      <w:r>
        <w:t xml:space="preserve"> </w:t>
      </w:r>
      <w:r>
        <w:t xml:space="preserve">stakeholder groups;</w:t>
      </w:r>
      <w:r>
        <w:t xml:space="preserve"> </w:t>
      </w:r>
      <w:r>
        <w:t xml:space="preserve">participating stake-</w:t>
      </w:r>
      <w:r>
        <w:t xml:space="preserve"> </w:t>
      </w:r>
      <w:r>
        <w:t xml:space="preserve">holders were invited</w:t>
      </w:r>
      <w:r>
        <w:t xml:space="preserve"> </w:t>
      </w:r>
      <w:r>
        <w:t xml:space="preserve">to the stakeholder</w:t>
      </w:r>
      <w:r>
        <w:t xml:space="preserve"> </w:t>
      </w:r>
      <w:r>
        <w:t xml:space="preserve">workshop; for</w:t>
      </w:r>
      <w:r>
        <w:t xml:space="preserve"> </w:t>
      </w:r>
      <w:r>
        <w:t xml:space="preserve">stakeholders invited</w:t>
      </w:r>
      <w:r>
        <w:t xml:space="preserve"> </w:t>
      </w:r>
      <w:r>
        <w:t xml:space="preserve">to the targeted</w:t>
      </w:r>
      <w:r>
        <w:t xml:space="preserve"> </w:t>
      </w:r>
      <w:r>
        <w:t xml:space="preserve">consultation,</w:t>
      </w:r>
      <w:r>
        <w:t xml:space="preserve"> </w:t>
      </w:r>
      <w:r>
        <w:t xml:space="preserve">identify topics to</w:t>
      </w:r>
      <w:r>
        <w:t xml:space="preserve"> </w:t>
      </w:r>
      <w:r>
        <w:t xml:space="preserve">which the study</w:t>
      </w:r>
      <w:r>
        <w:t xml:space="preserve"> </w:t>
      </w:r>
      <w:r>
        <w:t xml:space="preserve">team expected the</w:t>
      </w:r>
      <w:r>
        <w:t xml:space="preserve"> </w:t>
      </w:r>
      <w:r>
        <w:t xml:space="preserve">interviewed stake-</w:t>
      </w:r>
      <w:r>
        <w:t xml:space="preserve"> </w:t>
      </w:r>
      <w:r>
        <w:t xml:space="preserve">holder to contribute.</w:t>
      </w:r>
      <w:r>
        <w:t xml:space="preserve"> </w:t>
      </w:r>
      <w:r>
        <w:t xml:space="preserve">Validate assump-</w:t>
      </w:r>
      <w:r>
        <w:t xml:space="preserve"> </w:t>
      </w:r>
      <w:r>
        <w:t xml:space="preserve">tions, understand</w:t>
      </w:r>
      <w:r>
        <w:t xml:space="preserve"> </w:t>
      </w:r>
      <w:r>
        <w:t xml:space="preserve">the situation of</w:t>
      </w:r>
      <w:r>
        <w:t xml:space="preserve"> </w:t>
      </w:r>
      <w:r>
        <w:t xml:space="preserve">selected key</w:t>
      </w:r>
      <w:r>
        <w:t xml:space="preserve"> </w:t>
      </w:r>
      <w:r>
        <w:t xml:space="preserve">stakeholders,</w:t>
      </w:r>
      <w:r>
        <w:t xml:space="preserve"> </w:t>
      </w:r>
      <w:r>
        <w:t xml:space="preserve">information used</w:t>
      </w:r>
      <w:r>
        <w:t xml:space="preserve"> </w:t>
      </w:r>
      <w:r>
        <w:t xml:space="preserve">for identification</w:t>
      </w:r>
      <w:r>
        <w:t xml:space="preserve"> </w:t>
      </w:r>
      <w:r>
        <w:t xml:space="preserve">of measures and</w:t>
      </w:r>
      <w:r>
        <w:t xml:space="preserve"> </w:t>
      </w:r>
      <w:r>
        <w:t xml:space="preserve">policy options for</w:t>
      </w:r>
      <w:r>
        <w:t xml:space="preserve"> </w:t>
      </w:r>
      <w:r>
        <w:t xml:space="preserve">reviewing the</w:t>
      </w:r>
      <w:r>
        <w:t xml:space="preserve"> </w:t>
      </w:r>
      <w:r>
        <w:t xml:space="preserve">ELV Directive,</w:t>
      </w:r>
      <w:r>
        <w:t xml:space="preserve"> </w:t>
      </w:r>
      <w:r>
        <w:t xml:space="preserve">information used</w:t>
      </w:r>
      <w:r>
        <w:t xml:space="preserve"> </w:t>
      </w:r>
      <w:r>
        <w:t xml:space="preserve">for the impact</w:t>
      </w:r>
      <w:r>
        <w:t xml:space="preserve"> </w:t>
      </w:r>
      <w:r>
        <w:t xml:space="preserve">analysis of</w:t>
      </w:r>
      <w:r>
        <w:t xml:space="preserve"> </w:t>
      </w:r>
      <w:r>
        <w:t xml:space="preserve">measures.</w:t>
      </w:r>
      <w:r>
        <w:br/>
      </w:r>
      <w:r>
        <w:t xml:space="preserve">Information</w:t>
      </w:r>
      <w:r>
        <w:t xml:space="preserve"> </w:t>
      </w:r>
      <w:r>
        <w:t xml:space="preserve">used for</w:t>
      </w:r>
      <w:r>
        <w:t xml:space="preserve"> </w:t>
      </w:r>
      <w:r>
        <w:t xml:space="preserve">revising the</w:t>
      </w:r>
      <w:r>
        <w:t xml:space="preserve"> </w:t>
      </w:r>
      <w:r>
        <w:t xml:space="preserve">measures and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for reviewing</w:t>
      </w:r>
      <w:r>
        <w:t xml:space="preserve"> </w:t>
      </w:r>
      <w:r>
        <w:t xml:space="preserve">the ELV</w:t>
      </w:r>
      <w:r>
        <w:t xml:space="preserve"> </w:t>
      </w:r>
      <w:r>
        <w:t xml:space="preserve">Directive,</w:t>
      </w:r>
      <w:r>
        <w:t xml:space="preserve"> </w:t>
      </w:r>
      <w:r>
        <w:t xml:space="preserve">information</w:t>
      </w:r>
      <w:r>
        <w:t xml:space="preserve"> </w:t>
      </w:r>
      <w:r>
        <w:t xml:space="preserve">used for the</w:t>
      </w:r>
      <w:r>
        <w:t xml:space="preserve"> </w:t>
      </w:r>
      <w:r>
        <w:t xml:space="preserve">impact analysis</w:t>
      </w:r>
      <w:r>
        <w:t xml:space="preserve"> </w:t>
      </w:r>
      <w:r>
        <w:t xml:space="preserve">of measures.</w:t>
      </w:r>
      <w:r>
        <w:t xml:space="preserve"> </w:t>
      </w:r>
      <w:r>
        <w:t xml:space="preserve">Learn from</w:t>
      </w:r>
      <w:r>
        <w:t xml:space="preserve"> </w:t>
      </w:r>
      <w:r>
        <w:t xml:space="preserve">experiences of</w:t>
      </w:r>
      <w:r>
        <w:t xml:space="preserve"> </w:t>
      </w:r>
      <w:r>
        <w:t xml:space="preserve">MS-specific</w:t>
      </w:r>
      <w:r>
        <w:t xml:space="preserve"> </w:t>
      </w:r>
      <w:r>
        <w:t xml:space="preserve">legislation</w:t>
      </w:r>
      <w:r>
        <w:t xml:space="preserve"> </w:t>
      </w:r>
      <w:r>
        <w:t xml:space="preserve">already address-</w:t>
      </w:r>
      <w:r>
        <w:t xml:space="preserve"> </w:t>
      </w:r>
      <w:r>
        <w:t xml:space="preserve">ing problems</w:t>
      </w:r>
      <w:r>
        <w:t xml:space="preserve"> </w:t>
      </w:r>
      <w:r>
        <w:t xml:space="preserve">targeted in the</w:t>
      </w:r>
      <w:r>
        <w:t xml:space="preserve"> </w:t>
      </w:r>
      <w:r>
        <w:t xml:space="preserve">review of the</w:t>
      </w:r>
      <w:r>
        <w:t xml:space="preserve"> </w:t>
      </w:r>
      <w:r>
        <w:t xml:space="preserve">ELV Directive</w:t>
      </w:r>
      <w:r>
        <w:t xml:space="preserve"> </w:t>
      </w:r>
      <w:r>
        <w:t xml:space="preserve">and with regards</w:t>
      </w:r>
      <w:r>
        <w:t xml:space="preserve"> </w:t>
      </w:r>
      <w:r>
        <w:t xml:space="preserve">to the measures</w:t>
      </w:r>
      <w:r>
        <w:t xml:space="preserve"> </w:t>
      </w:r>
      <w:r>
        <w:t xml:space="preserve">proposed on EU</w:t>
      </w:r>
      <w:r>
        <w:t xml:space="preserve"> </w:t>
      </w:r>
      <w:r>
        <w:t xml:space="preserve">level</w:t>
      </w:r>
      <w:r>
        <w:t xml:space="preserve"> </w:t>
      </w:r>
      <w:r>
        <w:t xml:space="preserve">Used for the</w:t>
      </w:r>
      <w:r>
        <w:t xml:space="preserve"> </w:t>
      </w:r>
      <w:r>
        <w:t xml:space="preserve">impact analysis of</w:t>
      </w:r>
      <w:r>
        <w:t xml:space="preserve"> </w:t>
      </w:r>
      <w:r>
        <w:t xml:space="preserve">measures</w:t>
      </w:r>
      <w:r>
        <w:t xml:space="preserve"> </w:t>
      </w:r>
      <w:r>
        <w:t xml:space="preserve">2.3. Stakeholder consultation</w:t>
      </w:r>
      <w:r>
        <w:t xml:space="preserve"> </w:t>
      </w:r>
      <w:r>
        <w:t xml:space="preserve">2.3.1. 2.3.1. Overview of open public consultation</w:t>
      </w:r>
      <w:r>
        <w:br/>
      </w:r>
      <w:r>
        <w:t xml:space="preserve">Questions concerning various problem areas were presented in the form of a questionnaire</w:t>
      </w:r>
      <w:r>
        <w:t xml:space="preserve"> </w:t>
      </w:r>
      <w:r>
        <w:t xml:space="preserve">which was divided into two sections. The first section, comprising of ten questions, was</w:t>
      </w:r>
    </w:p>
    <w:p>
      <w:pPr>
        <w:pStyle w:val="BodyText"/>
      </w:pPr>
      <w:r>
        <w:t xml:space="preserve">23 https://ec.europa.eu/info/law/better-regulation/have-your-say/initiatives/12633-Revision-of-EU-legislation-on-end-of-life-</w:t>
      </w:r>
      <w:r>
        <w:t xml:space="preserve"> </w:t>
      </w:r>
      <w:r>
        <w:t xml:space="preserve">vehicles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addressed to the general public, including those not familiar with the ELV Directive and the</w:t>
      </w:r>
      <w:r>
        <w:t xml:space="preserve"> </w:t>
      </w:r>
      <w:r>
        <w:t xml:space="preserve">vehicle sector. The second section contained thirty more specific questions and focussed on</w:t>
      </w:r>
      <w:r>
        <w:t xml:space="preserve"> </w:t>
      </w:r>
      <w:r>
        <w:t xml:space="preserve">those who had specific knowledge and interest in the vehicle sector. Nevertheless, the entire</w:t>
      </w:r>
      <w:r>
        <w:t xml:space="preserve"> </w:t>
      </w:r>
      <w:r>
        <w:t xml:space="preserve">questionnaire was open for participants to express their views.</w:t>
      </w:r>
      <w:r>
        <w:t xml:space="preserve"> </w:t>
      </w:r>
      <w:r>
        <w:t xml:space="preserve">The questionnaire was made available in all the EU official languages between 20 July 2021</w:t>
      </w:r>
      <w:r>
        <w:t xml:space="preserve"> </w:t>
      </w:r>
      <w:r>
        <w:t xml:space="preserve">and 26 October 2021 (14 weeks). To maximise the response rate, a link to the questionnaires</w:t>
      </w:r>
      <w:r>
        <w:t xml:space="preserve"> </w:t>
      </w:r>
      <w:r>
        <w:t xml:space="preserve">was placed on the Waste Policy pages within the EUROPA Website24, and a number of</w:t>
      </w:r>
      <w:r>
        <w:t xml:space="preserve"> </w:t>
      </w:r>
      <w:r>
        <w:t xml:space="preserve">organisations were also contacted directly and asked to help disseminate the link.</w:t>
      </w:r>
      <w:r>
        <w:t xml:space="preserve"> </w:t>
      </w:r>
      <w:r>
        <w:t xml:space="preserve">In total, 208 respondents filled in the questionnaire during the consultation period. 199 (95%)</w:t>
      </w:r>
      <w:r>
        <w:t xml:space="preserve"> </w:t>
      </w:r>
      <w:r>
        <w:t xml:space="preserve">specified that they had specific knowledge and interest in the vehicle sector. In the group of</w:t>
      </w:r>
      <w:r>
        <w:t xml:space="preserve"> </w:t>
      </w:r>
      <w:r>
        <w:t xml:space="preserve">citizens and consumer NGOs, only 5 participants indicated not having specific knowledge of</w:t>
      </w:r>
      <w:r>
        <w:t xml:space="preserve"> </w:t>
      </w:r>
      <w:r>
        <w:t xml:space="preserve">relevance.</w:t>
      </w:r>
      <w:r>
        <w:t xml:space="preserve"> </w:t>
      </w:r>
      <w:r>
        <w:t xml:space="preserve">57 stakeholders submitted a written contribution to further elaborate on their views.</w:t>
      </w:r>
      <w:r>
        <w:br/>
      </w:r>
      <w:r>
        <w:t xml:space="preserve">Of the total participants, 69 requested their contribution to remain anonymous. The rest,</w:t>
      </w:r>
      <w:r>
        <w:t xml:space="preserve"> </w:t>
      </w:r>
      <w:r>
        <w:t xml:space="preserve">which accounted 67%, agreed to the publication of all information of their contribution.</w:t>
      </w:r>
      <w:r>
        <w:t xml:space="preserve"> </w:t>
      </w:r>
      <w:r>
        <w:t xml:space="preserve">Around 54% of participants were aware that their organisations were listed in the EU</w:t>
      </w:r>
      <w:r>
        <w:t xml:space="preserve"> </w:t>
      </w:r>
      <w:r>
        <w:t xml:space="preserve">transparency register, while on the other hand, 95 of the participant organisations did not</w:t>
      </w:r>
      <w:r>
        <w:t xml:space="preserve"> </w:t>
      </w:r>
      <w:r>
        <w:t xml:space="preserve">provide information on their status in the transparency register.</w:t>
      </w:r>
      <w:r>
        <w:t xml:space="preserve"> </w:t>
      </w:r>
      <w:r>
        <w:t xml:space="preserve">In the following sections, there is a quantitative analysis for the survey answers where</w:t>
      </w:r>
      <w:r>
        <w:t xml:space="preserve"> </w:t>
      </w:r>
      <w:r>
        <w:t xml:space="preserve">predetermined answers were given. The factual summary of the “general questions” of the</w:t>
      </w:r>
      <w:r>
        <w:t xml:space="preserve"> </w:t>
      </w:r>
      <w:r>
        <w:t xml:space="preserve">questionnaire is available in the ‘Have your say’ portal25. The responses to the more specific</w:t>
      </w:r>
      <w:r>
        <w:t xml:space="preserve"> </w:t>
      </w:r>
      <w:r>
        <w:t xml:space="preserve">questions have been taken into consideration as part of the impact assessment process and</w:t>
      </w:r>
      <w:r>
        <w:t xml:space="preserve"> </w:t>
      </w:r>
      <w:r>
        <w:t xml:space="preserve">summarized in the further sections of the annex, including the contributions received during a</w:t>
      </w:r>
      <w:r>
        <w:t xml:space="preserve"> </w:t>
      </w:r>
      <w:r>
        <w:t xml:space="preserve">targeted consultation.</w:t>
      </w:r>
      <w:r>
        <w:t xml:space="preserve"> </w:t>
      </w:r>
      <w:r>
        <w:t xml:space="preserve">Participation by the SMEs</w:t>
      </w:r>
      <w:r>
        <w:t xml:space="preserve"> </w:t>
      </w:r>
      <w:r>
        <w:t xml:space="preserve">In total, 208 stakeholders participated in the open public consultation26 (OPC conducted</w:t>
      </w:r>
      <w:r>
        <w:t xml:space="preserve"> </w:t>
      </w:r>
      <w:r>
        <w:t xml:space="preserve">between 20 July 2021 and 26 October 2021). 199 (95%) specified that they had specific</w:t>
      </w:r>
      <w:r>
        <w:t xml:space="preserve"> </w:t>
      </w:r>
      <w:r>
        <w:t xml:space="preserve">knowledge and interest in the vehicle sector. Classifying by size, 59 stakeholders identified</w:t>
      </w:r>
      <w:r>
        <w:t xml:space="preserve"> </w:t>
      </w:r>
      <w:r>
        <w:t xml:space="preserve">themselves as large companies with 250 or more employees and comprised almost 1/3 of all</w:t>
      </w:r>
      <w:r>
        <w:t xml:space="preserve"> </w:t>
      </w:r>
      <w:r>
        <w:t xml:space="preserve">participants. 130 of all stakeholders identified themselves as belonging to micro, small or</w:t>
      </w:r>
      <w:r>
        <w:t xml:space="preserve"> </w:t>
      </w:r>
      <w:r>
        <w:t xml:space="preserve">medium (SMEs) companies, which total share was equal to 62.5%. 19 participants or 9.13%</w:t>
      </w:r>
      <w:r>
        <w:t xml:space="preserve"> </w:t>
      </w:r>
      <w:r>
        <w:t xml:space="preserve">of stakeholders did not provide the answer on the size of organization they represent.</w:t>
      </w:r>
      <w:r>
        <w:t xml:space="preserve"> </w:t>
      </w:r>
      <w:r>
        <w:t xml:space="preserve">More information about the consultation with SMEs is provided in Annex 13.</w:t>
      </w:r>
    </w:p>
    <w:p>
      <w:pPr>
        <w:pStyle w:val="BodyText"/>
      </w:pPr>
      <w:r>
        <w:t xml:space="preserve">24 http://ec.europa.eu/environment/waste/index.htm</w:t>
      </w:r>
      <w:r>
        <w:br/>
      </w:r>
      <w:r>
        <w:t xml:space="preserve">25 https://ec.europa.eu/info/law/better-regulation/have-your-say/initiatives/12633-Revision-of-EU-legislation-on-end-of-life-</w:t>
      </w:r>
      <w:r>
        <w:t xml:space="preserve"> </w:t>
      </w:r>
      <w:r>
        <w:t xml:space="preserve">vehicles/public-consultation_en</w:t>
      </w:r>
      <w:r>
        <w:br/>
      </w:r>
      <w:r>
        <w:t xml:space="preserve">26</w:t>
      </w:r>
      <w:r>
        <w:t xml:space="preserve"> </w:t>
      </w:r>
      <w:r>
        <w:t xml:space="preserve">https://ec.europa.eu/info/law/better-regulation/have-your-say/initiatives/12633-End-of-life-vehicles-revision-of-EU-</w:t>
      </w:r>
      <w:r>
        <w:t xml:space="preserve"> </w:t>
      </w:r>
      <w:r>
        <w:t xml:space="preserve">rules/public-consultation_en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2.3.2. 2.3.2. Survey in relation to 3R type-approval Directive</w:t>
      </w:r>
      <w:r>
        <w:t xml:space="preserve"> </w:t>
      </w:r>
      <w:r>
        <w:t xml:space="preserve">A 3R type-approval Directive-specific survey was conducted with stakeholders on this subject</w:t>
      </w:r>
      <w:r>
        <w:t xml:space="preserve"> </w:t>
      </w:r>
      <w:r>
        <w:t xml:space="preserve">in proximity to interviews (see section before). The survey was developed similarly to the</w:t>
      </w:r>
      <w:r>
        <w:t xml:space="preserve"> </w:t>
      </w:r>
      <w:r>
        <w:t xml:space="preserve">interview questionnaires for consulting three different stakeholder groups: OEMs, technical</w:t>
      </w:r>
      <w:r>
        <w:t xml:space="preserve"> </w:t>
      </w:r>
      <w:r>
        <w:t xml:space="preserve">services, and type approval authorities. For all three groups, questions on the link to the ELV</w:t>
      </w:r>
      <w:r>
        <w:t xml:space="preserve"> </w:t>
      </w:r>
      <w:r>
        <w:t xml:space="preserve">Directive, on the process of type approval and on possible future amendments were identical,</w:t>
      </w:r>
      <w:r>
        <w:t xml:space="preserve"> </w:t>
      </w:r>
      <w:r>
        <w:t xml:space="preserve">a stakeholder group-specific set of questions was added to each one. The questionnaire was</w:t>
      </w:r>
      <w:r>
        <w:t xml:space="preserve"> </w:t>
      </w:r>
      <w:r>
        <w:t xml:space="preserve">agreed on and is available to the European Commission.</w:t>
      </w:r>
      <w:r>
        <w:t xml:space="preserve"> </w:t>
      </w:r>
      <w:r>
        <w:t xml:space="preserve">The survey was distributed to OEMs through requesting the association ACEA to send the</w:t>
      </w:r>
      <w:r>
        <w:t xml:space="preserve"> </w:t>
      </w:r>
      <w:r>
        <w:t xml:space="preserve">survey questionnaire to its members. The European Commission assisted in sending the</w:t>
      </w:r>
      <w:r>
        <w:t xml:space="preserve"> </w:t>
      </w:r>
      <w:r>
        <w:t xml:space="preserve">questionnaire to type approval authorities. The survey was also forwarded to type approval</w:t>
      </w:r>
      <w:r>
        <w:t xml:space="preserve"> </w:t>
      </w:r>
      <w:r>
        <w:t xml:space="preserve">technical services that had been initially identified but not interviewed.</w:t>
      </w:r>
      <w:r>
        <w:t xml:space="preserve"> </w:t>
      </w:r>
      <w:r>
        <w:t xml:space="preserve">Four Member States participated (3 provided the filled-out survey, 1 provided short input per</w:t>
      </w:r>
      <w:r>
        <w:t xml:space="preserve"> </w:t>
      </w:r>
      <w:r>
        <w:t xml:space="preserve">email), and one OEM send a confidential contribution. Additional information was received</w:t>
      </w:r>
      <w:r>
        <w:t xml:space="preserve"> </w:t>
      </w:r>
      <w:r>
        <w:t xml:space="preserve">from three more organizations/stakeholder groups</w:t>
      </w:r>
      <w:r>
        <w:br/>
      </w:r>
      <w:r>
        <w:t xml:space="preserve"> one position paper (from ACEA),</w:t>
      </w:r>
      <w:r>
        <w:br/>
      </w:r>
      <w:r>
        <w:t xml:space="preserve"> one interview in the main study was used to get specific information on the 3R type-</w:t>
      </w:r>
      <w:r>
        <w:t xml:space="preserve"> </w:t>
      </w:r>
      <w:r>
        <w:t xml:space="preserve">approval Directive (UN ECE/UNEP), and</w:t>
      </w:r>
      <w:r>
        <w:t xml:space="preserve"> </w:t>
      </w:r>
      <w:r>
        <w:t xml:space="preserve"> one e-mail with additional explanatory information was received, in relation to the</w:t>
      </w:r>
      <w:r>
        <w:t xml:space="preserve"> </w:t>
      </w:r>
      <w:r>
        <w:t xml:space="preserve">information provided in one of the specific interviews (from MS representatives</w:t>
      </w:r>
      <w:r>
        <w:t xml:space="preserve"> </w:t>
      </w:r>
      <w:r>
        <w:t xml:space="preserve">from France).</w:t>
      </w:r>
      <w:r>
        <w:br/>
      </w:r>
      <w:r>
        <w:t xml:space="preserve">In the round of written feedback in April 2022 (follow-up after the workshop in March 2022),</w:t>
      </w:r>
      <w:r>
        <w:t xml:space="preserve"> </w:t>
      </w:r>
      <w:r>
        <w:t xml:space="preserve">a further written contribution from Germany was received.</w:t>
      </w:r>
      <w:r>
        <w:br/>
      </w:r>
      <w:r>
        <w:t xml:space="preserve">Based on the indication of a lot of stakeholders, most of the information cannot be cited in</w:t>
      </w:r>
      <w:r>
        <w:t xml:space="preserve"> </w:t>
      </w:r>
      <w:r>
        <w:t xml:space="preserve">this report as information has been provided on a confidential basis or interview</w:t>
      </w:r>
      <w:r>
        <w:t xml:space="preserve"> </w:t>
      </w:r>
      <w:r>
        <w:t xml:space="preserve">documentations have not been confirmed by interviewees.</w:t>
      </w:r>
      <w:r>
        <w:br/>
      </w:r>
      <w:r>
        <w:t xml:space="preserve">The positions of stakeholders are summarised in chapter 2.5.6.</w:t>
      </w:r>
      <w:r>
        <w:t xml:space="preserve"> </w:t>
      </w:r>
      <w:r>
        <w:t xml:space="preserve">2.3.3. 2.3.3. Overview of the targeted stakeholder consultation</w:t>
      </w:r>
      <w:r>
        <w:br/>
      </w:r>
      <w:r>
        <w:t xml:space="preserve">A targeted consultation (interviews) was held starting in November 2021. The phase was split</w:t>
      </w:r>
      <w:r>
        <w:t xml:space="preserve"> </w:t>
      </w:r>
      <w:r>
        <w:t xml:space="preserve">into two rounds of interviews:</w:t>
      </w:r>
      <w:r>
        <w:br/>
      </w:r>
      <w:r>
        <w:t xml:space="preserve">1. The main study interviews held in the period from 3 November to 3 December 2021. In</w:t>
      </w:r>
      <w:r>
        <w:t xml:space="preserve"> </w:t>
      </w:r>
      <w:r>
        <w:t xml:space="preserve">this round, the consultants conducted 20 interviews, see the list of interviewed</w:t>
      </w:r>
      <w:r>
        <w:t xml:space="preserve"> </w:t>
      </w:r>
      <w:r>
        <w:t xml:space="preserve">organizations. One additionally invited stakeholder (ANEC BEUC) did not participate due</w:t>
      </w:r>
      <w:r>
        <w:t xml:space="preserve"> </w:t>
      </w:r>
      <w:r>
        <w:t xml:space="preserve">to the questions being too technical for the stakeholder group they represent. The group of</w:t>
      </w:r>
      <w:r>
        <w:t xml:space="preserve"> </w:t>
      </w:r>
      <w:r>
        <w:t xml:space="preserve">stakeholders that participated in the main study interviews consisted of automotive manu-</w:t>
      </w:r>
      <w:r>
        <w:t xml:space="preserve"> </w:t>
      </w:r>
      <w:r>
        <w:t xml:space="preserve">facturers for cars, lorries, vans, buses and motorcycles (n=3), suppliers of materials and</w:t>
      </w:r>
      <w:r>
        <w:t xml:space="preserve"> </w:t>
      </w:r>
      <w:r>
        <w:t xml:space="preserve">(second-hand) components (n=6), stakeholders involved in the management of ELVs</w:t>
      </w:r>
      <w:r>
        <w:t xml:space="preserve"> </w:t>
      </w:r>
      <w:r>
        <w:t xml:space="preserve">(n=7), and individual other stakeholders including a Producers Responsibility</w:t>
      </w:r>
      <w:r>
        <w:t xml:space="preserve"> </w:t>
      </w:r>
      <w:r>
        <w:t xml:space="preserve">Organisation, a registration and international authority, a stakeholder representing</w:t>
      </w:r>
      <w:r>
        <w:t xml:space="preserve"> </w:t>
      </w:r>
      <w:r>
        <w:t xml:space="preserve">insurance companies, and environmental NGOs.</w:t>
      </w:r>
      <w:r>
        <w:t xml:space="preserve"> </w:t>
      </w:r>
      <w:r>
        <w:t xml:space="preserve">2. Interviews held in relation to the 3R type-approval Directive in the period from</w:t>
      </w:r>
      <w:r>
        <w:t xml:space="preserve"> </w:t>
      </w:r>
      <w:r>
        <w:t xml:space="preserve">17 December 2021 to 7 February 2022. The invited group of stakeholders consisted of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automotive manufacturers (n=5), type approval technical services (n=3), type-approval</w:t>
      </w:r>
      <w:r>
        <w:t xml:space="preserve"> </w:t>
      </w:r>
      <w:r>
        <w:t xml:space="preserve">authority / market surveillance (n=2), international authorities and one stakeholder</w:t>
      </w:r>
      <w:r>
        <w:t xml:space="preserve"> </w:t>
      </w:r>
      <w:r>
        <w:t xml:space="preserve">conducting dismantling trials. Inputs were obtained from 8 out of 12 invited stakeholders.</w:t>
      </w:r>
      <w:r>
        <w:t xml:space="preserve"> </w:t>
      </w:r>
      <w:r>
        <w:t xml:space="preserve">The consultation phase was organised as follows: The interviews were distributed internally</w:t>
      </w:r>
      <w:r>
        <w:t xml:space="preserve"> </w:t>
      </w:r>
      <w:r>
        <w:t xml:space="preserve">according to the focus of the respective associations or stakeholders and the work focus of the</w:t>
      </w:r>
      <w:r>
        <w:t xml:space="preserve"> </w:t>
      </w:r>
      <w:r>
        <w:t xml:space="preserve">experts. The interviewees were initially contacted indicating the goal and scope of the study.</w:t>
      </w:r>
      <w:r>
        <w:t xml:space="preserve"> </w:t>
      </w:r>
      <w:r>
        <w:t xml:space="preserve">When no answer was received, reminders were sent. Date and time for the interview were</w:t>
      </w:r>
      <w:r>
        <w:t xml:space="preserve"> </w:t>
      </w:r>
      <w:r>
        <w:t xml:space="preserve">agreed on and consultants provided a web conference tool. An interview guideline was sent to</w:t>
      </w:r>
      <w:r>
        <w:t xml:space="preserve"> </w:t>
      </w:r>
      <w:r>
        <w:t xml:space="preserve">the stakeholders in advance of the meeting. Due to the extent of the main study questionnaire,</w:t>
      </w:r>
      <w:r>
        <w:t xml:space="preserve"> </w:t>
      </w:r>
      <w:r>
        <w:t xml:space="preserve">it was accompanied by an indication of the sections to which the study team expected the</w:t>
      </w:r>
      <w:r>
        <w:t xml:space="preserve"> </w:t>
      </w:r>
      <w:r>
        <w:t xml:space="preserve">interviewed stakeholder to contribute. Other sections were included for transparency, and the</w:t>
      </w:r>
      <w:r>
        <w:t xml:space="preserve"> </w:t>
      </w:r>
      <w:r>
        <w:t xml:space="preserve">interviewees could also contribute to the questions therein. Often, answers were received with</w:t>
      </w:r>
      <w:r>
        <w:t xml:space="preserve"> </w:t>
      </w:r>
      <w:r>
        <w:t xml:space="preserve">specification of topics of interest for the stakeholders. In some cases, stakeholders responded</w:t>
      </w:r>
      <w:r>
        <w:t xml:space="preserve"> </w:t>
      </w:r>
      <w:r>
        <w:t xml:space="preserve">to topics additional to those planned for the interview. Only in some cases, the whole</w:t>
      </w:r>
      <w:r>
        <w:t xml:space="preserve"> </w:t>
      </w:r>
      <w:r>
        <w:t xml:space="preserve">questionnaire was subject of the interview. Protocols of results were prepared after the</w:t>
      </w:r>
      <w:r>
        <w:t xml:space="preserve"> </w:t>
      </w:r>
      <w:r>
        <w:t xml:space="preserve">interview and sent for approval to the respective interview partner. Together with the</w:t>
      </w:r>
      <w:r>
        <w:t xml:space="preserve"> </w:t>
      </w:r>
      <w:r>
        <w:t xml:space="preserve">approval, consultants asked for the permission to cite answers given in the interview in the</w:t>
      </w:r>
      <w:r>
        <w:t xml:space="preserve"> </w:t>
      </w:r>
      <w:r>
        <w:t xml:space="preserve">study report. If rejected, information was not included in the report.</w:t>
      </w:r>
      <w:r>
        <w:br/>
      </w:r>
      <w:r>
        <w:t xml:space="preserve">Table 3.2 Stakeholders invited to main study interviews, dates of interview and indication of the</w:t>
      </w:r>
      <w:r>
        <w:t xml:space="preserve"> </w:t>
      </w:r>
      <w:r>
        <w:t xml:space="preserve">sections to which the study team expected the interviewed stakeholder to contribute.</w:t>
      </w:r>
      <w:r>
        <w:br/>
      </w:r>
      <w:r>
        <w:t xml:space="preserve">#</w:t>
      </w:r>
      <w:r>
        <w:t xml:space="preserve"> </w:t>
      </w:r>
      <w:r>
        <w:t xml:space="preserve">Scope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Design 4 circularity</w:t>
      </w:r>
      <w:r>
        <w:t xml:space="preserve"> </w:t>
      </w:r>
      <w:r>
        <w:t xml:space="preserve">Coherence (3RD)</w:t>
      </w:r>
      <w:r>
        <w:t xml:space="preserve"> </w:t>
      </w:r>
      <w:r>
        <w:t xml:space="preserve">Recycling definition</w:t>
      </w:r>
      <w:r>
        <w:t xml:space="preserve"> </w:t>
      </w:r>
      <w:r>
        <w:t xml:space="preserve">Reuse target</w:t>
      </w:r>
      <w:r>
        <w:t xml:space="preserve"> </w:t>
      </w:r>
      <w:r>
        <w:t xml:space="preserve">Material recycling targets</w:t>
      </w:r>
      <w:r>
        <w:t xml:space="preserve"> </w:t>
      </w:r>
      <w:r>
        <w:t xml:space="preserve">Data accessibility</w:t>
      </w:r>
      <w:r>
        <w:t xml:space="preserve"> </w:t>
      </w:r>
      <w:r>
        <w:t xml:space="preserve">EPR</w:t>
      </w:r>
      <w:r>
        <w:t xml:space="preserve"> </w:t>
      </w:r>
      <w:r>
        <w:t xml:space="preserve">Missing vehicles</w:t>
      </w:r>
      <w:r>
        <w:t xml:space="preserve"> </w:t>
      </w:r>
      <w:r>
        <w:t xml:space="preserve">Illegal export</w:t>
      </w:r>
      <w:r>
        <w:t xml:space="preserve"> </w:t>
      </w:r>
      <w:r>
        <w:t xml:space="preserve">Reporting: vehicle fleet</w:t>
      </w:r>
      <w:r>
        <w:t xml:space="preserve"> </w:t>
      </w:r>
      <w:r>
        <w:t xml:space="preserve">Repoorting: reuse recycling</w:t>
      </w:r>
      <w:r>
        <w:t xml:space="preserve"> </w:t>
      </w:r>
      <w:r>
        <w:t xml:space="preserve">1</w:t>
      </w:r>
      <w:r>
        <w:t xml:space="preserve"> </w:t>
      </w:r>
      <w:r>
        <w:t xml:space="preserve">European Automobile</w:t>
      </w:r>
      <w:r>
        <w:t xml:space="preserve"> </w:t>
      </w:r>
      <w:r>
        <w:t xml:space="preserve">Manufacturers’ Association</w:t>
      </w:r>
      <w:r>
        <w:t xml:space="preserve"> </w:t>
      </w:r>
      <w:r>
        <w:t xml:space="preserve">(ACEA)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ACEM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</w:p>
    <w:p>
      <w:pPr>
        <w:pStyle w:val="Compact"/>
        <w:numPr>
          <w:ilvl w:val="0"/>
          <w:numId w:val="1001"/>
        </w:numPr>
      </w:pPr>
      <w:r>
        <w:t xml:space="preserve">(x)</w:t>
      </w:r>
      <w:r>
        <w:t xml:space="preserve"> </w:t>
      </w:r>
      <w:r>
        <w:t xml:space="preserve">3</w:t>
      </w:r>
      <w:r>
        <w:t xml:space="preserve"> </w:t>
      </w:r>
      <w:r>
        <w:t xml:space="preserve">Renault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European Automotive Suppliers</w:t>
      </w:r>
      <w:r>
        <w:t xml:space="preserve"> </w:t>
      </w:r>
      <w:r>
        <w:t xml:space="preserve">(CLEPA)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Eurometaux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Eurofer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Automotive Parts</w:t>
      </w:r>
      <w:r>
        <w:t xml:space="preserve"> </w:t>
      </w:r>
      <w:r>
        <w:t xml:space="preserve">Remanufacturers Association</w:t>
      </w:r>
      <w:r>
        <w:t xml:space="preserve"> </w:t>
      </w:r>
      <w:r>
        <w:t xml:space="preserve">(apra)</w:t>
      </w:r>
      <w:r>
        <w:t xml:space="preserve"> </w:t>
      </w:r>
      <w:r>
        <w:t xml:space="preserve">(x)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European Ferrous Recovery and</w:t>
      </w:r>
      <w:r>
        <w:t xml:space="preserve"> </w:t>
      </w:r>
      <w:r>
        <w:t xml:space="preserve">Recycling Branch (EFR), a branch</w:t>
      </w:r>
      <w:r>
        <w:t xml:space="preserve"> </w:t>
      </w:r>
      <w:r>
        <w:t xml:space="preserve">of the European Recycling</w:t>
      </w:r>
      <w:r>
        <w:t xml:space="preserve"> </w:t>
      </w:r>
      <w:r>
        <w:t xml:space="preserve">Industries’ Confederation (EuRIC)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x*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9</w:t>
      </w:r>
      <w:r>
        <w:t xml:space="preserve"> </w:t>
      </w:r>
      <w:r>
        <w:t xml:space="preserve">European Federation of Glass</w:t>
      </w:r>
      <w:r>
        <w:t xml:space="preserve"> </w:t>
      </w:r>
      <w:r>
        <w:t xml:space="preserve">Recyclers (FERVER)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10 European Plastics Recycling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Branch (EPRB), a branch of the</w:t>
      </w:r>
      <w:r>
        <w:t xml:space="preserve"> </w:t>
      </w:r>
      <w:r>
        <w:t xml:space="preserve">European Recycling Industries’</w:t>
      </w:r>
      <w:r>
        <w:t xml:space="preserve"> </w:t>
      </w:r>
      <w:r>
        <w:t xml:space="preserve">Confederation (EuRIC) together</w:t>
      </w:r>
      <w:r>
        <w:t xml:space="preserve"> </w:t>
      </w:r>
      <w:r>
        <w:t xml:space="preserve">with Plastics Recyclers Europe</w:t>
      </w:r>
      <w:r>
        <w:t xml:space="preserve"> </w:t>
      </w:r>
      <w:r>
        <w:t xml:space="preserve">(PRE)</w:t>
      </w:r>
      <w:r>
        <w:br/>
      </w:r>
      <w:r>
        <w:t xml:space="preserve">11 EGARA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12 Auto Recycling Nederland (ARN) 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13 INDRA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14 Spanish national association for</w:t>
      </w:r>
      <w:r>
        <w:t xml:space="preserve"> </w:t>
      </w:r>
      <w:r>
        <w:t xml:space="preserve">recycling of industrial vehicles</w:t>
      </w:r>
      <w:r>
        <w:t xml:space="preserve"> </w:t>
      </w:r>
      <w:r>
        <w:t xml:space="preserve">(ANERVI)/ Spanish ATF</w:t>
      </w:r>
      <w:r>
        <w:t xml:space="preserve"> </w:t>
      </w:r>
      <w:r>
        <w:t xml:space="preserve">Association (AETRAC)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02"/>
        </w:numPr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15 Association of European Vehicle</w:t>
      </w:r>
      <w:r>
        <w:t xml:space="preserve"> </w:t>
      </w:r>
      <w:r>
        <w:t xml:space="preserve">and Driver Registration</w:t>
      </w:r>
      <w:r>
        <w:t xml:space="preserve"> </w:t>
      </w:r>
      <w:r>
        <w:t xml:space="preserve">Authorities (EReg) &amp; EUCARIS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16 UN Economic Commission for</w:t>
      </w:r>
      <w:r>
        <w:t xml:space="preserve"> </w:t>
      </w:r>
      <w:r>
        <w:t xml:space="preserve">Europe (UNECE)</w:t>
      </w:r>
      <w:r>
        <w:t xml:space="preserve"> </w:t>
      </w:r>
      <w:r>
        <w:t xml:space="preserve">United Nations Environment</w:t>
      </w:r>
      <w:r>
        <w:t xml:space="preserve"> </w:t>
      </w:r>
      <w:r>
        <w:t xml:space="preserve">Programme (UNEP)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17 MAIF (insurance company,</w:t>
      </w:r>
      <w:r>
        <w:t xml:space="preserve"> </w:t>
      </w:r>
      <w:r>
        <w:t xml:space="preserve">France)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(x)</w:t>
      </w:r>
      <w:r>
        <w:t xml:space="preserve"> </w:t>
      </w:r>
      <w:r>
        <w:t xml:space="preserve">(x)</w:t>
      </w:r>
    </w:p>
    <w:p>
      <w:pPr>
        <w:pStyle w:val="BodyText"/>
      </w:pPr>
      <w:r>
        <w:t xml:space="preserve">18 European Environmental Bureau</w:t>
      </w:r>
      <w:r>
        <w:t xml:space="preserve"> </w:t>
      </w:r>
      <w:r>
        <w:t xml:space="preserve">(EEB), ECOS,</w:t>
      </w:r>
      <w:r>
        <w:br/>
      </w:r>
      <w:r>
        <w:t xml:space="preserve">Transport and Environment (TE),</w:t>
      </w:r>
      <w:r>
        <w:t xml:space="preserve"> </w:t>
      </w:r>
      <w:r>
        <w:t xml:space="preserve">FoE Germany, DUH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19 ANEC BEUC - The European</w:t>
      </w:r>
      <w:r>
        <w:t xml:space="preserve"> </w:t>
      </w:r>
      <w:r>
        <w:t xml:space="preserve">Consumer Organizations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FirstParagraph"/>
      </w:pPr>
      <w:r>
        <w:t xml:space="preserve">20 The European Tyre and Rubber</w:t>
      </w:r>
      <w:r>
        <w:t xml:space="preserve"> </w:t>
      </w:r>
      <w:r>
        <w:t xml:space="preserve">Manufacturers’ Association</w:t>
      </w:r>
      <w:r>
        <w:t xml:space="preserve"> </w:t>
      </w:r>
      <w:r>
        <w:t xml:space="preserve">(ETRMA) and Recycling</w:t>
      </w:r>
      <w:r>
        <w:t xml:space="preserve"> </w:t>
      </w:r>
      <w:r>
        <w:t xml:space="preserve">Association (ETRA)</w:t>
      </w:r>
    </w:p>
    <w:p>
      <w:pPr>
        <w:pStyle w:val="Compact"/>
        <w:numPr>
          <w:ilvl w:val="0"/>
          <w:numId w:val="1004"/>
        </w:numPr>
      </w:pPr>
      <w:r>
        <w:t xml:space="preserve">x</w:t>
      </w:r>
    </w:p>
    <w:p>
      <w:pPr>
        <w:pStyle w:val="Compact"/>
        <w:numPr>
          <w:ilvl w:val="0"/>
          <w:numId w:val="1004"/>
        </w:numPr>
      </w:pPr>
      <w:r>
        <w:t xml:space="preserve">x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Approved interview documentations were gathered and distributed within the study team in</w:t>
      </w:r>
      <w:r>
        <w:t xml:space="preserve"> </w:t>
      </w:r>
      <w:r>
        <w:t xml:space="preserve">order to use input of all interviews for developing the measures in further detail and assessing</w:t>
      </w:r>
      <w:r>
        <w:t xml:space="preserve"> </w:t>
      </w:r>
      <w:r>
        <w:t xml:space="preserve">related impacts. The input from the targeted consultation has been taken into consideration for</w:t>
      </w:r>
      <w:r>
        <w:t xml:space="preserve"> </w:t>
      </w:r>
      <w:r>
        <w:t xml:space="preserve">the preparation of initial results and the development of initial measures that were presented at</w:t>
      </w:r>
      <w:r>
        <w:t xml:space="preserve"> </w:t>
      </w:r>
      <w:r>
        <w:t xml:space="preserve">the sectoral stakeholder meetings as well as the MS meeting (see sections below).</w:t>
      </w:r>
      <w:r>
        <w:t xml:space="preserve"> </w:t>
      </w:r>
      <w:r>
        <w:t xml:space="preserve">Though in most cases stakeholders gave their consent to cite information provided through</w:t>
      </w:r>
      <w:r>
        <w:t xml:space="preserve"> </w:t>
      </w:r>
      <w:r>
        <w:t xml:space="preserve">the interviews, confirmed interview documentation is not intended for publication itself. The</w:t>
      </w:r>
      <w:r>
        <w:t xml:space="preserve"> </w:t>
      </w:r>
      <w:r>
        <w:t xml:space="preserve">documentations are among the material that was provided to the European Commission.</w:t>
      </w:r>
      <w:r>
        <w:br/>
      </w:r>
      <w:r>
        <w:t xml:space="preserve">2.3.4. 2.3.4. Stakeholder Workshop on 23-24 March 2022</w:t>
      </w:r>
      <w:r>
        <w:t xml:space="preserve"> </w:t>
      </w:r>
      <w:r>
        <w:t xml:space="preserve">In cooperation with the Commission, the contractor prepared a stakeholder workshop and a</w:t>
      </w:r>
      <w:r>
        <w:t xml:space="preserve"> </w:t>
      </w:r>
      <w:r>
        <w:t xml:space="preserve">meeting with experts from the Member States (see the chapter on “consultation of Member</w:t>
      </w:r>
      <w:r>
        <w:t xml:space="preserve"> </w:t>
      </w:r>
      <w:r>
        <w:t xml:space="preserve">States” below). All meetings were organised as web conferences. Stakeholder contacts from</w:t>
      </w:r>
      <w:r>
        <w:t xml:space="preserve"> </w:t>
      </w:r>
      <w:r>
        <w:t xml:space="preserve">the targeted consultation were provided by the consultants. Further selection of invitees was</w:t>
      </w:r>
      <w:r>
        <w:t xml:space="preserve"> </w:t>
      </w:r>
      <w:r>
        <w:t xml:space="preserve">done by the European Commission, e.g., participants of the open public consultation.</w:t>
      </w:r>
      <w:r>
        <w:t xml:space="preserve"> </w:t>
      </w:r>
      <w:r>
        <w:t xml:space="preserve">Associations were invited, but, in comparison to the targeted consultation, more individual</w:t>
      </w:r>
      <w:r>
        <w:t xml:space="preserve"> </w:t>
      </w:r>
      <w:r>
        <w:t xml:space="preserve">companies were present. The contractor prepared material to inform participants on the</w:t>
      </w:r>
      <w:r>
        <w:t xml:space="preserve"> </w:t>
      </w:r>
      <w:r>
        <w:t xml:space="preserve">contents of the meeting which were send around to invited stakeholders beforehand. At the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meeting, the contractor gave an input (presentation) on the current situation in relation to the</w:t>
      </w:r>
      <w:r>
        <w:t xml:space="preserve"> </w:t>
      </w:r>
      <w:r>
        <w:t xml:space="preserve">problems, the measures under consideration, initial results and topics for discussion.</w:t>
      </w:r>
      <w:r>
        <w:br/>
      </w:r>
      <w:r>
        <w:t xml:space="preserve">The meetings were structured according to the topics. The agenda is provided below.</w:t>
      </w:r>
      <w:r>
        <w:t xml:space="preserve"> </w:t>
      </w:r>
      <w:r>
        <w:t xml:space="preserve">Meetings were facilitated by the consultant’s team members; minutes were prepared of each</w:t>
      </w:r>
      <w:r>
        <w:t xml:space="preserve"> </w:t>
      </w:r>
      <w:r>
        <w:t xml:space="preserve">meeting.</w:t>
      </w:r>
      <w:r>
        <w:t xml:space="preserve"> </w:t>
      </w:r>
      <w:r>
        <w:t xml:space="preserve">Figure 3.1 Overview of composition of stakeholder registered for the workshop (n=289)</w:t>
      </w:r>
    </w:p>
    <w:p>
      <w:pPr>
        <w:pStyle w:val="BodyText"/>
      </w:pPr>
      <w:r>
        <w:t xml:space="preserve">Note: The category of ”automotive manufacturers” includes manufacturers of all types of vehicles, incl. motorcycles,</w:t>
      </w:r>
      <w:r>
        <w:t xml:space="preserve"> </w:t>
      </w:r>
      <w:r>
        <w:t xml:space="preserve">vehicles accessible to disabled people, caravanning industry, to name some. / The category of ”associated industry”</w:t>
      </w:r>
      <w:r>
        <w:t xml:space="preserve"> </w:t>
      </w:r>
      <w:r>
        <w:t xml:space="preserve">includes, among others, all (secondary) raw material-related industry stakeholders. / (*) The numbers relate to the</w:t>
      </w:r>
      <w:r>
        <w:t xml:space="preserve"> </w:t>
      </w:r>
      <w:r>
        <w:t xml:space="preserve">registrations for the workshop. Due to changing audience during and last minute requests before the workshop, it was not</w:t>
      </w:r>
      <w:r>
        <w:t xml:space="preserve"> </w:t>
      </w:r>
      <w:r>
        <w:t xml:space="preserve">possible to analyse the composition of stakeholders in relation to their actual participation. Source: Own compilation</w:t>
      </w:r>
      <w:r>
        <w:t xml:space="preserve"> </w:t>
      </w:r>
      <w:r>
        <w:t xml:space="preserve">Possibilities of participation in the meeting:</w:t>
      </w:r>
      <w:r>
        <w:br/>
      </w:r>
      <w:r>
        <w:t xml:space="preserve"> To gather input from a larger audience of stakeholders, and additional interaction</w:t>
      </w:r>
      <w:r>
        <w:t xml:space="preserve"> </w:t>
      </w:r>
      <w:r>
        <w:t xml:space="preserve">tool (app called Slido) was used during the workshop to survey the views of the</w:t>
      </w:r>
      <w:r>
        <w:t xml:space="preserve"> </w:t>
      </w:r>
      <w:r>
        <w:t xml:space="preserve">participants on certain aspects. Slido questions were answered by participants in the</w:t>
      </w:r>
      <w:r>
        <w:t xml:space="preserve"> </w:t>
      </w:r>
      <w:r>
        <w:t xml:space="preserve">course of the presentations of the consultants or in the days following the workshop.</w:t>
      </w:r>
      <w:r>
        <w:t xml:space="preserve"> </w:t>
      </w:r>
      <w:r>
        <w:t xml:space="preserve"> For oral contributions, stakeholders could write in the chat the essence of their</w:t>
      </w:r>
      <w:r>
        <w:t xml:space="preserve"> </w:t>
      </w:r>
      <w:r>
        <w:t xml:space="preserve">comment and wait to be requested to speak.</w:t>
      </w:r>
      <w:r>
        <w:br/>
      </w:r>
      <w:r>
        <w:t xml:space="preserve"> After the workshop, all participants had two weeks to submit additional information</w:t>
      </w:r>
      <w:r>
        <w:t xml:space="preserve"> </w:t>
      </w:r>
      <w:r>
        <w:t xml:space="preserve">and data to substantiate their views.</w:t>
      </w:r>
      <w:r>
        <w:t xml:space="preserve"> </w:t>
      </w:r>
      <w:r>
        <w:t xml:space="preserve">For each of the topics, the consultants took into account aspects that were discussed in the</w:t>
      </w:r>
      <w:r>
        <w:t xml:space="preserve"> </w:t>
      </w:r>
      <w:r>
        <w:t xml:space="preserve">meetings, and where (updates of) data was provided, e.g., in relation to the material</w:t>
      </w:r>
      <w:r>
        <w:t xml:space="preserve"> </w:t>
      </w:r>
      <w:r>
        <w:t xml:space="preserve">composition of L-type approved vehicles, these were feed into the calculation of impacts for</w:t>
      </w:r>
      <w:r>
        <w:t xml:space="preserve"> </w:t>
      </w:r>
      <w:r>
        <w:t xml:space="preserve">the final report.</w:t>
      </w:r>
      <w:r>
        <w:t xml:space="preserve"> </w:t>
      </w:r>
      <w:r>
        <w:t xml:space="preserve">The parts of the documentation of the stakeholder workshop not intended for publication and</w:t>
      </w:r>
      <w:r>
        <w:t xml:space="preserve"> </w:t>
      </w:r>
      <w:r>
        <w:t xml:space="preserve">provided solely to the EC include:</w:t>
      </w:r>
      <w:r>
        <w:t xml:space="preserve"> </w:t>
      </w:r>
      <w:r>
        <w:t xml:space="preserve"> Participants list;</w:t>
      </w:r>
      <w:r>
        <w:t xml:space="preserve"> </w:t>
      </w:r>
      <w:r>
        <w:t xml:space="preserve"> Minutes of the meeting;</w:t>
      </w:r>
      <w:r>
        <w:t xml:space="preserve"> </w:t>
      </w:r>
      <w:r>
        <w:t xml:space="preserve">61</w:t>
      </w:r>
      <w:r>
        <w:t xml:space="preserve"> </w:t>
      </w:r>
      <w:r>
        <w:t xml:space="preserve">57</w:t>
      </w:r>
      <w:r>
        <w:t xml:space="preserve"> </w:t>
      </w:r>
      <w:r>
        <w:t xml:space="preserve">45</w:t>
      </w:r>
      <w:r>
        <w:t xml:space="preserve"> </w:t>
      </w:r>
      <w:r>
        <w:t xml:space="preserve">35</w:t>
      </w:r>
      <w:r>
        <w:t xml:space="preserve"> </w:t>
      </w:r>
      <w:r>
        <w:t xml:space="preserve">19</w:t>
      </w:r>
      <w:r>
        <w:t xml:space="preserve"> </w:t>
      </w:r>
      <w:r>
        <w:t xml:space="preserve">8</w:t>
      </w:r>
      <w:r>
        <w:t xml:space="preserve"> </w:t>
      </w:r>
      <w:r>
        <w:t xml:space="preserve">19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6 3 3</w:t>
      </w:r>
      <w:r>
        <w:t xml:space="preserve"> </w:t>
      </w:r>
      <w:r>
        <w:t xml:space="preserve">17</w:t>
      </w:r>
      <w:r>
        <w:t xml:space="preserve"> </w:t>
      </w:r>
      <w:r>
        <w:t xml:space="preserve">Automotive manufacturer</w:t>
      </w:r>
      <w:r>
        <w:t xml:space="preserve"> </w:t>
      </w:r>
      <w:r>
        <w:t xml:space="preserve">Associated industry</w:t>
      </w:r>
      <w:r>
        <w:t xml:space="preserve"> </w:t>
      </w:r>
      <w:r>
        <w:t xml:space="preserve">EoL management</w:t>
      </w:r>
      <w:r>
        <w:t xml:space="preserve"> </w:t>
      </w:r>
      <w:r>
        <w:t xml:space="preserve">Authorities (Env)</w:t>
      </w:r>
      <w:r>
        <w:t xml:space="preserve"> </w:t>
      </w:r>
      <w:r>
        <w:t xml:space="preserve">Authorities (Transport)</w:t>
      </w:r>
      <w:r>
        <w:t xml:space="preserve"> </w:t>
      </w:r>
      <w:r>
        <w:t xml:space="preserve">Authorities (other)</w:t>
      </w:r>
      <w:r>
        <w:t xml:space="preserve"> </w:t>
      </w:r>
      <w:r>
        <w:t xml:space="preserve">Automotive supply chain</w:t>
      </w:r>
      <w:r>
        <w:t xml:space="preserve"> </w:t>
      </w:r>
      <w:r>
        <w:t xml:space="preserve">Environmental NGO</w:t>
      </w:r>
      <w:r>
        <w:t xml:space="preserve"> </w:t>
      </w:r>
      <w:r>
        <w:t xml:space="preserve">Research</w:t>
      </w:r>
      <w:r>
        <w:t xml:space="preserve"> </w:t>
      </w:r>
      <w:r>
        <w:t xml:space="preserve">EPR/PRO</w:t>
      </w:r>
      <w:r>
        <w:t xml:space="preserve"> </w:t>
      </w:r>
      <w:r>
        <w:t xml:space="preserve">Consumer/privates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 Documentation of the chat of the online meeting; and</w:t>
      </w:r>
      <w:r>
        <w:t xml:space="preserve"> </w:t>
      </w:r>
      <w:r>
        <w:t xml:space="preserve"> Slido results.</w:t>
      </w:r>
      <w:r>
        <w:t xml:space="preserve"> </w:t>
      </w:r>
      <w:r>
        <w:t xml:space="preserve">2.3.5. 2.3.5. Consultation of Member States</w:t>
      </w:r>
      <w:r>
        <w:t xml:space="preserve"> </w:t>
      </w:r>
      <w:r>
        <w:t xml:space="preserve">The consultation of Member States consisted of two elements:</w:t>
      </w:r>
      <w:r>
        <w:t xml:space="preserve"> </w:t>
      </w:r>
      <w:r>
        <w:t xml:space="preserve">a) Ad hoc survey</w:t>
      </w:r>
      <w:r>
        <w:t xml:space="preserve"> </w:t>
      </w:r>
      <w:r>
        <w:t xml:space="preserve">A questionnaire for Member State Experts was prepared covering the four topics:</w:t>
      </w:r>
      <w:r>
        <w:br/>
      </w:r>
      <w:r>
        <w:t xml:space="preserve"> Management of Shredder Light Fraction (SLF) and Shredder Heavy Fraction (SHF),</w:t>
      </w:r>
      <w:r>
        <w:br/>
      </w:r>
      <w:r>
        <w:t xml:space="preserve"> Fees or taxes to support recycling of ELVs,</w:t>
      </w:r>
      <w:r>
        <w:br/>
      </w:r>
      <w:r>
        <w:t xml:space="preserve"> Extended Producer Responsibility (EPR) System,</w:t>
      </w:r>
      <w:r>
        <w:br/>
      </w:r>
      <w:r>
        <w:t xml:space="preserve"> Waste management of other types of vehicles.</w:t>
      </w:r>
      <w:r>
        <w:t xml:space="preserve"> </w:t>
      </w:r>
      <w:r>
        <w:t xml:space="preserve">The questionnaire was sent out to the MS in February with most MS sending answers prior to</w:t>
      </w:r>
      <w:r>
        <w:t xml:space="preserve"> </w:t>
      </w:r>
      <w:r>
        <w:t xml:space="preserve">the workshop, and a few (2-3) sent afterwards. Answers to the questionnaire were provided by</w:t>
      </w:r>
      <w:r>
        <w:t xml:space="preserve"> </w:t>
      </w:r>
      <w:r>
        <w:t xml:space="preserve">15 Member States, namely Lithuania, Belgium, Ireland, Estonia, Slovakia, Greece, Malta,</w:t>
      </w:r>
      <w:r>
        <w:t xml:space="preserve"> </w:t>
      </w:r>
      <w:r>
        <w:t xml:space="preserve">Finland, Croatia, Spain, France, Czech Republic, the Netherlands, Sweden, and Germany.</w:t>
      </w:r>
      <w:r>
        <w:t xml:space="preserve"> </w:t>
      </w:r>
      <w:r>
        <w:t xml:space="preserve">Additional documents were received from Belgium only.</w:t>
      </w:r>
      <w:r>
        <w:br/>
      </w:r>
      <w:r>
        <w:t xml:space="preserve">As for the processing of the data, it is to be said that no statistical evaluation of responses was</w:t>
      </w:r>
      <w:r>
        <w:t xml:space="preserve"> </w:t>
      </w:r>
      <w:r>
        <w:t xml:space="preserve">made, but responses are exemplarily summarized for two of the four topics as follows. Where</w:t>
      </w:r>
      <w:r>
        <w:t xml:space="preserve"> </w:t>
      </w:r>
      <w:r>
        <w:t xml:space="preserve">information from the survey is used in the main report, it is referenced, and all questionnaires</w:t>
      </w:r>
      <w:r>
        <w:t xml:space="preserve"> </w:t>
      </w:r>
      <w:r>
        <w:t xml:space="preserve">are available to the EC.</w:t>
      </w:r>
      <w:r>
        <w:t xml:space="preserve"> </w:t>
      </w:r>
      <w:r>
        <w:t xml:space="preserve">Management of Shredder Light Fraction (SLF) and Shredder Heavy Fraction (SHF). In</w:t>
      </w:r>
      <w:r>
        <w:t xml:space="preserve"> </w:t>
      </w:r>
      <w:r>
        <w:t xml:space="preserve">6 MS, the disposal of untreated SLF/SHF in landfills is prohibited. 4 MS prohibit the disposal</w:t>
      </w:r>
      <w:r>
        <w:t xml:space="preserve"> </w:t>
      </w:r>
      <w:r>
        <w:t xml:space="preserve">in landfills of fractions from post shredder treatment (PST). 4 MS (in case of BE only</w:t>
      </w:r>
      <w:r>
        <w:t xml:space="preserve"> </w:t>
      </w:r>
      <w:r>
        <w:t xml:space="preserve">Flanders) allow to consider untreated SLF for the purpose of road construction, within which</w:t>
      </w:r>
      <w:r>
        <w:t xml:space="preserve"> </w:t>
      </w:r>
      <w:r>
        <w:t xml:space="preserve">3 consider it as recycling. Selected detailed responses showed that some countries defined</w:t>
      </w:r>
      <w:r>
        <w:t xml:space="preserve"> </w:t>
      </w:r>
      <w:r>
        <w:t xml:space="preserve">certain criteria for acceptance of waste at the landfill that have to be fulfilled (e.g., POP</w:t>
      </w:r>
      <w:r>
        <w:t xml:space="preserve"> </w:t>
      </w:r>
      <w:r>
        <w:t xml:space="preserve">content in the residues or that the residues intended to landfill cannot be recycled of</w:t>
      </w:r>
      <w:r>
        <w:t xml:space="preserve"> </w:t>
      </w:r>
      <w:r>
        <w:t xml:space="preserve">incinerated anymore). BE (Flanders) allows the disposal in landfills of fractions from PST,</w:t>
      </w:r>
      <w:r>
        <w:t xml:space="preserve"> </w:t>
      </w:r>
      <w:r>
        <w:t xml:space="preserve">however the costs for disposal are higher than the costs for recycling or thermal treatment.</w:t>
      </w:r>
      <w:r>
        <w:t xml:space="preserve"> </w:t>
      </w:r>
      <w:r>
        <w:t xml:space="preserve">Some countries admitted that due to a disposal ban in their countries the recycling rates of</w:t>
      </w:r>
      <w:r>
        <w:t xml:space="preserve"> </w:t>
      </w:r>
      <w:r>
        <w:t xml:space="preserve">ELVs increased.</w:t>
      </w:r>
      <w:r>
        <w:br/>
      </w:r>
      <w:r>
        <w:t xml:space="preserve">Waste management of other types of vehicles. In ES, FR, CZ, BE (Flanders), and LT the</w:t>
      </w:r>
      <w:r>
        <w:t xml:space="preserve"> </w:t>
      </w:r>
      <w:r>
        <w:t xml:space="preserve">waste management of motorcycles is governed by specific national legislation. This is not the</w:t>
      </w:r>
      <w:r>
        <w:t xml:space="preserve"> </w:t>
      </w:r>
      <w:r>
        <w:t xml:space="preserve">case in SK, EL, MT, FI, HR, NL, DE, SE, and IE. In ES, CZ, BE (Flanders), and LT waste</w:t>
      </w:r>
      <w:r>
        <w:t xml:space="preserve"> </w:t>
      </w:r>
      <w:r>
        <w:t xml:space="preserve">management of lorries is governed by specific national legislation. This is not the case in SK,</w:t>
      </w:r>
      <w:r>
        <w:t xml:space="preserve"> </w:t>
      </w:r>
      <w:r>
        <w:t xml:space="preserve">EL, MT, FI, HR, FR, NL, DE, SE, IE. Of those that do not have specific national legislation,</w:t>
      </w:r>
      <w:r>
        <w:t xml:space="preserve"> </w:t>
      </w:r>
      <w:r>
        <w:t xml:space="preserve">several countries (HR, FI, EL, NL, DE) indicated that the treatment of motorcycles and lorries</w:t>
      </w:r>
      <w:r>
        <w:t xml:space="preserve"> </w:t>
      </w:r>
      <w:r>
        <w:t xml:space="preserve">is ensured and/or environmental permits for facilities are requested through general waste</w:t>
      </w:r>
      <w:r>
        <w:t xml:space="preserve"> </w:t>
      </w:r>
      <w:r>
        <w:t xml:space="preserve">legislation. Additional information on waste management of other types of vehicles was</w:t>
      </w:r>
      <w:r>
        <w:t xml:space="preserve"> </w:t>
      </w:r>
      <w:r>
        <w:t xml:space="preserve">provided by 4 MS (LT, BE, CZ, DE).</w:t>
      </w:r>
      <w:r>
        <w:t xml:space="preserve"> </w:t>
      </w:r>
      <w:r>
        <w:t xml:space="preserve">b) Member State Workshop on 31 March 2022</w:t>
      </w:r>
      <w:r>
        <w:t xml:space="preserve"> </w:t>
      </w:r>
      <w:r>
        <w:t xml:space="preserve">In cooperation with the Commission, the contractor prepared a Member State Representatives</w:t>
      </w:r>
      <w:r>
        <w:t xml:space="preserve"> </w:t>
      </w:r>
      <w:r>
        <w:t xml:space="preserve">workshop in addition to the stakeholder workshop (see above). The meeting was organised as</w:t>
      </w:r>
      <w:r>
        <w:t xml:space="preserve"> </w:t>
      </w:r>
      <w:r>
        <w:t xml:space="preserve">web conferences. The same material as for the stakeholder workshop was distributed among</w:t>
      </w:r>
      <w:r>
        <w:t xml:space="preserve"> </w:t>
      </w:r>
      <w:r>
        <w:t xml:space="preserve">MS representatives to inform participants on the contents of the meeting beforehand, also,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representatives of the Member States were invited to participate in the stakeholder workshop.</w:t>
      </w:r>
      <w:r>
        <w:t xml:space="preserve"> </w:t>
      </w:r>
      <w:r>
        <w:t xml:space="preserve">Thus, assuming that Member States representatives could inform themselves in the</w:t>
      </w:r>
      <w:r>
        <w:t xml:space="preserve"> </w:t>
      </w:r>
      <w:r>
        <w:t xml:space="preserve">stakeholder workshop as well as with the provided information, at the meeting, the contractor</w:t>
      </w:r>
      <w:r>
        <w:t xml:space="preserve"> </w:t>
      </w:r>
      <w:r>
        <w:t xml:space="preserve">gave a very short additional input (presentation) the problems, the measures under</w:t>
      </w:r>
      <w:r>
        <w:t xml:space="preserve"> </w:t>
      </w:r>
      <w:r>
        <w:t xml:space="preserve">consideration, and topics for discussion.</w:t>
      </w:r>
      <w:r>
        <w:br/>
      </w:r>
      <w:r>
        <w:t xml:space="preserve">The meeting was structured according to the topics. Additional three presentations were held</w:t>
      </w:r>
      <w:r>
        <w:t xml:space="preserve"> </w:t>
      </w:r>
      <w:r>
        <w:t xml:space="preserve">by Member State representatives from France, Belgium and the Netherlands. The agenda is</w:t>
      </w:r>
      <w:r>
        <w:t xml:space="preserve"> </w:t>
      </w:r>
      <w:r>
        <w:t xml:space="preserve">reproduced below. Meetings were facilitated by the consultant’s team members; minutes were</w:t>
      </w:r>
      <w:r>
        <w:t xml:space="preserve"> </w:t>
      </w:r>
      <w:r>
        <w:t xml:space="preserve">prepared and provided to the European Commission.</w:t>
      </w:r>
      <w:r>
        <w:t xml:space="preserve"> </w:t>
      </w:r>
      <w:r>
        <w:t xml:space="preserve">2.3.6. 2.3.6. Follow-up after the workshop and ad-hoc consultation</w:t>
      </w:r>
      <w:r>
        <w:t xml:space="preserve"> </w:t>
      </w:r>
      <w:r>
        <w:t xml:space="preserve">Discussions during the stakeholder workshop left open several questions and stakeholders</w:t>
      </w:r>
      <w:r>
        <w:t xml:space="preserve"> </w:t>
      </w:r>
      <w:r>
        <w:t xml:space="preserve">were asked to provide information on certain topics at the end of each meeting. 39</w:t>
      </w:r>
      <w:r>
        <w:t xml:space="preserve"> </w:t>
      </w:r>
      <w:r>
        <w:t xml:space="preserve">representatives for different associations and stakeholder groups have submitted additional</w:t>
      </w:r>
      <w:r>
        <w:t xml:space="preserve"> </w:t>
      </w:r>
      <w:r>
        <w:t xml:space="preserve">information.</w:t>
      </w:r>
      <w:r>
        <w:br/>
      </w:r>
      <w:r>
        <w:t xml:space="preserve">In addition to other consultation stages, several stakeholders were consulted individually in</w:t>
      </w:r>
      <w:r>
        <w:t xml:space="preserve"> </w:t>
      </w:r>
      <w:r>
        <w:t xml:space="preserve">terms of specific aspects of interest for the consultants. The information provided was used</w:t>
      </w:r>
      <w:r>
        <w:t xml:space="preserve"> </w:t>
      </w:r>
      <w:r>
        <w:t xml:space="preserve">for the impact analysis of measures and policy options.</w:t>
      </w:r>
      <w:r>
        <w:t xml:space="preserve"> </w:t>
      </w:r>
      <w:r>
        <w:t xml:space="preserve">2.4. Key positions of stakeholders on specific topics</w:t>
      </w:r>
      <w:r>
        <w:t xml:space="preserve"> </w:t>
      </w:r>
      <w:r>
        <w:t xml:space="preserve">2.3.7. 2.4.1. Circularity</w:t>
      </w:r>
      <w:r>
        <w:br/>
      </w:r>
      <w:r>
        <w:t xml:space="preserve">Design for circularity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On the question if there should be an obligation on vehicle manufacturers to improve</w:t>
      </w:r>
      <w:r>
        <w:t xml:space="preserve"> </w:t>
      </w:r>
      <w:r>
        <w:t xml:space="preserve">circularity characteristics of a vehicle during the design phase, all groups of stakeholders</w:t>
      </w:r>
      <w:r>
        <w:t xml:space="preserve"> </w:t>
      </w:r>
      <w:r>
        <w:t xml:space="preserve">agreed in over 50% to this question. Support was the lowest (51 %) in the category of the</w:t>
      </w:r>
      <w:r>
        <w:t xml:space="preserve"> </w:t>
      </w:r>
      <w:r>
        <w:t xml:space="preserve">automotive manufacturers, where almost 25% did not support this option. The highest support</w:t>
      </w:r>
      <w:r>
        <w:t xml:space="preserve"> </w:t>
      </w:r>
      <w:r>
        <w:t xml:space="preserve">was registered by environmental NGOs (100%), waste management operators (93%) and</w:t>
      </w:r>
      <w:r>
        <w:t xml:space="preserve"> </w:t>
      </w:r>
      <w:r>
        <w:t xml:space="preserve">public authorities (86%).</w:t>
      </w:r>
      <w:r>
        <w:br/>
      </w:r>
      <w:r>
        <w:t xml:space="preserve">For more details please refer to ”Analysis of open public consultations” (Oeko-Institut e. V.</w:t>
      </w:r>
      <w:r>
        <w:t xml:space="preserve"> </w:t>
      </w:r>
      <w:r>
        <w:t xml:space="preserve">2022).</w:t>
      </w:r>
      <w:r>
        <w:t xml:space="preserve"> </w:t>
      </w:r>
      <w:r>
        <w:t xml:space="preserve">Written OPC</w:t>
      </w:r>
      <w:r>
        <w:t xml:space="preserve"> </w:t>
      </w:r>
      <w:r>
        <w:t xml:space="preserve">Ten contributions mention the topic of (eco-)design specifically. One of the focus topics is the</w:t>
      </w:r>
      <w:r>
        <w:t xml:space="preserve"> </w:t>
      </w:r>
      <w:r>
        <w:t xml:space="preserve">design for dismantlability which various stakeholders would like to see promoted through the</w:t>
      </w:r>
      <w:r>
        <w:t xml:space="preserve"> </w:t>
      </w:r>
      <w:r>
        <w:t xml:space="preserve">new regulation (VEOLIA27, EEB28, Federec29, INDRA30, FNADE31) whereas others have</w:t>
      </w:r>
      <w:r>
        <w:t xml:space="preserve"> </w:t>
      </w:r>
      <w:r>
        <w:t xml:space="preserve">objections or comments, such as:</w:t>
      </w:r>
    </w:p>
    <w:p>
      <w:pPr>
        <w:pStyle w:val="BodyText"/>
      </w:pPr>
      <w:r>
        <w:t xml:space="preserve">27 Veolia Environnement S.A., branded as Veolia, is a French transnational company with activities in three main service and</w:t>
      </w:r>
      <w:r>
        <w:t xml:space="preserve"> </w:t>
      </w:r>
      <w:r>
        <w:t xml:space="preserve">utility areas traditionally managed by public authorities – water management, waste management and energy services</w:t>
      </w:r>
      <w:r>
        <w:t xml:space="preserve"> </w:t>
      </w:r>
      <w:r>
        <w:t xml:space="preserve">https://www.veolia.com/en</w:t>
      </w:r>
      <w:r>
        <w:br/>
      </w:r>
      <w:r>
        <w:t xml:space="preserve">28 The European Environmental Bureau (EEB) https://eeb.org/</w:t>
      </w:r>
      <w:r>
        <w:br/>
      </w:r>
      <w:r>
        <w:t xml:space="preserve">29 Fédération des entreprises du recyclage / FEDEREC https://federec.com/fr/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 ‘life cycle approach more efficient to promote circularity than imposing design</w:t>
      </w:r>
      <w:r>
        <w:t xml:space="preserve"> </w:t>
      </w:r>
      <w:r>
        <w:t xml:space="preserve">requirements’ (Volvo32);</w:t>
      </w:r>
      <w:r>
        <w:t xml:space="preserve"> </w:t>
      </w:r>
      <w:r>
        <w:t xml:space="preserve"> ‘dismantling provisions must not impair the essential targets of safety, comfort,</w:t>
      </w:r>
      <w:r>
        <w:t xml:space="preserve"> </w:t>
      </w:r>
      <w:r>
        <w:t xml:space="preserve">environmental performance such as fuel/electricity consumption, costs etc’ (Plastics</w:t>
      </w:r>
      <w:r>
        <w:t xml:space="preserve"> </w:t>
      </w:r>
      <w:r>
        <w:t xml:space="preserve">Europe); and</w:t>
      </w:r>
      <w:r>
        <w:br/>
      </w:r>
      <w:r>
        <w:t xml:space="preserve"> ‘solutions on eco-design therefore should not be solely based on manual</w:t>
      </w:r>
      <w:r>
        <w:t xml:space="preserve"> </w:t>
      </w:r>
      <w:r>
        <w:t xml:space="preserve">separation/sorting’ (EuRIC) stating that PST sorting should be taken into account.</w:t>
      </w:r>
      <w:r>
        <w:br/>
      </w:r>
      <w:r>
        <w:t xml:space="preserve"> Design for circularity could be supported by sensor-based technology (ECI) and free</w:t>
      </w:r>
      <w:r>
        <w:t xml:space="preserve"> </w:t>
      </w:r>
      <w:r>
        <w:t xml:space="preserve">knowledge sharing and discussion between recyclers and manufacturers (EuRIC,</w:t>
      </w:r>
      <w:r>
        <w:t xml:space="preserve"> </w:t>
      </w:r>
      <w:r>
        <w:t xml:space="preserve">FNADE; see also under ‘data availability’).</w:t>
      </w:r>
      <w:r>
        <w:t xml:space="preserve"> </w:t>
      </w:r>
      <w:r>
        <w:t xml:space="preserve">Eco-Design is mentioned in combination with the 3R type-approval Directive by EuRIC in</w:t>
      </w:r>
      <w:r>
        <w:t xml:space="preserve"> </w:t>
      </w:r>
      <w:r>
        <w:t xml:space="preserve">terms of merging ELV Directive and 3R type-approval Directive; and by Federec and INDRA</w:t>
      </w:r>
      <w:r>
        <w:t xml:space="preserve"> </w:t>
      </w:r>
      <w:r>
        <w:t xml:space="preserve">with regards to ‘practicability checks’ of recyclability under the 3R type-approval. Volvo</w:t>
      </w:r>
      <w:r>
        <w:t xml:space="preserve"> </w:t>
      </w:r>
      <w:r>
        <w:t xml:space="preserve">suggests that ‘ELV Directive should focus instead on requiring OEMs to have a strategy to</w:t>
      </w:r>
      <w:r>
        <w:t xml:space="preserve"> </w:t>
      </w:r>
      <w:r>
        <w:t xml:space="preserve">cover the 3 Rs’, which is already part of the provisions of Art. 6 of 3R type-approval</w:t>
      </w:r>
      <w:r>
        <w:t xml:space="preserve"> </w:t>
      </w:r>
      <w:r>
        <w:t xml:space="preserve">Directive.</w:t>
      </w:r>
      <w:r>
        <w:br/>
      </w:r>
      <w:r>
        <w:t xml:space="preserve">Another focus is on the means of eco-design to phase out hazardous substances mentioned by</w:t>
      </w:r>
      <w:r>
        <w:t xml:space="preserve"> </w:t>
      </w:r>
      <w:r>
        <w:t xml:space="preserve">VEOLIA. Other stakeholders mentioned hazardous substances under the topics of ‘data</w:t>
      </w:r>
      <w:r>
        <w:t xml:space="preserve"> </w:t>
      </w:r>
      <w:r>
        <w:t xml:space="preserve">availability’, in combination with recycled content targets or with regards to ‘coherence’.</w:t>
      </w:r>
      <w:r>
        <w:br/>
      </w:r>
      <w:r>
        <w:t xml:space="preserve">Individual aspects include ethical sourcing as part of material decisions in eco-design (ECI),</w:t>
      </w:r>
      <w:r>
        <w:t xml:space="preserve"> </w:t>
      </w:r>
      <w:r>
        <w:t xml:space="preserve">less different polymers (‘there are currently 39 different types of basic plastics and polymers</w:t>
      </w:r>
      <w:r>
        <w:t xml:space="preserve"> </w:t>
      </w:r>
      <w:r>
        <w:t xml:space="preserve">used to make an automobile’, and a proposal from FEAD to limit the use of non-recyclable</w:t>
      </w:r>
      <w:r>
        <w:t xml:space="preserve"> </w:t>
      </w:r>
      <w:r>
        <w:t xml:space="preserve">materials based on The Plastics Industry Trade Association, 2016).</w:t>
      </w:r>
      <w:r>
        <w:t xml:space="preserve"> </w:t>
      </w:r>
      <w:r>
        <w:t xml:space="preserve">It should be noted that in their contributions some stakeholders consider recycled content</w:t>
      </w:r>
      <w:r>
        <w:t xml:space="preserve"> </w:t>
      </w:r>
      <w:r>
        <w:t xml:space="preserve">targets as part of the 3R targets and some connect the recycled content targets with the topic</w:t>
      </w:r>
      <w:r>
        <w:t xml:space="preserve"> </w:t>
      </w:r>
      <w:r>
        <w:t xml:space="preserve">of (eco-) design.</w:t>
      </w:r>
      <w:r>
        <w:br/>
      </w:r>
      <w:r>
        <w:t xml:space="preserve">Interviews</w:t>
      </w:r>
      <w:r>
        <w:t xml:space="preserve"> </w:t>
      </w:r>
      <w:r>
        <w:t xml:space="preserve">Regarding non-recyclable materials, the vehicle manufacturing sector generally pointed out</w:t>
      </w:r>
      <w:r>
        <w:t xml:space="preserve"> </w:t>
      </w:r>
      <w:r>
        <w:t xml:space="preserve">the benefit of using such materials for light weighting due to the benefits during the use phase</w:t>
      </w:r>
      <w:r>
        <w:t xml:space="preserve"> </w:t>
      </w:r>
      <w:r>
        <w:t xml:space="preserve">in terms of CO2 emissions reduction. Stakeholders representing the waste phase referred to</w:t>
      </w:r>
      <w:r>
        <w:t xml:space="preserve"> </w:t>
      </w:r>
      <w:r>
        <w:t xml:space="preserve">the obstacle that large amounts of such materials pose for achieving targets but were against</w:t>
      </w:r>
      <w:r>
        <w:t xml:space="preserve"> </w:t>
      </w:r>
      <w:r>
        <w:t xml:space="preserve">their prohibitions, explaining that this would affect innovation, whereas proven materials</w:t>
      </w:r>
      <w:r>
        <w:t xml:space="preserve"> </w:t>
      </w:r>
      <w:r>
        <w:t xml:space="preserve">would increase in use and at some point suffice to develop manufacturing (with less beneficial</w:t>
      </w:r>
      <w:r>
        <w:t xml:space="preserve"> </w:t>
      </w:r>
      <w:r>
        <w:t xml:space="preserve">ones being used shortly and then abandoned).</w:t>
      </w:r>
      <w:r>
        <w:t xml:space="preserve"> </w:t>
      </w:r>
      <w:r>
        <w:t xml:space="preserve">ATFs referred to the phenomenon of locking components with digital keys (e.g., window</w:t>
      </w:r>
      <w:r>
        <w:t xml:space="preserve"> </w:t>
      </w:r>
      <w:r>
        <w:t xml:space="preserve">wiper motor, injector, inverter, mirror, window motor, navigation, etc.) as a problem,</w:t>
      </w:r>
      <w:r>
        <w:t xml:space="preserve"> </w:t>
      </w:r>
      <w:r>
        <w:t xml:space="preserve">explaining that it is an obstacle for reuse as a component removed without the key will not be</w:t>
      </w:r>
      <w:r>
        <w:t xml:space="preserve"> </w:t>
      </w:r>
      <w:r>
        <w:t xml:space="preserve">reusable. The information does not have to be free but the price should not be prohibitive for</w:t>
      </w:r>
    </w:p>
    <w:p>
      <w:pPr>
        <w:pStyle w:val="BodyText"/>
      </w:pPr>
      <w:r>
        <w:t xml:space="preserve">30 INDRA is an automotive recycler and a forerunner in the trade https://www.indra.fr/en/international/leader-en-france-</w:t>
      </w:r>
      <w:r>
        <w:t xml:space="preserve"> </w:t>
      </w:r>
      <w:r>
        <w:t xml:space="preserve">recyclage-automobile</w:t>
      </w:r>
      <w:r>
        <w:br/>
      </w:r>
      <w:r>
        <w:t xml:space="preserve">31 La FNADE est l’organisation professionnelle représentative des industriels de l’environnement https://www.fnade.org/fr</w:t>
      </w:r>
      <w:r>
        <w:br/>
      </w:r>
      <w:r>
        <w:t xml:space="preserve">32 https://www.volvocars.com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reuse practices of ATFs. This is understood to particularly affect establishments that work</w:t>
      </w:r>
      <w:r>
        <w:t xml:space="preserve"> </w:t>
      </w:r>
      <w:r>
        <w:t xml:space="preserve">with multiple vehicle models and brands and that do not have contracts with specific OEMs.</w:t>
      </w:r>
      <w:r>
        <w:t xml:space="preserve"> </w:t>
      </w:r>
      <w:r>
        <w:t xml:space="preserve">Vehicle manufacturers on the other side claim that the locks are of importance for the safety</w:t>
      </w:r>
      <w:r>
        <w:t xml:space="preserve"> </w:t>
      </w:r>
      <w:r>
        <w:t xml:space="preserve">of vehicles, anti-theft and provision of the data could disclose proprietary. It is not clear what</w:t>
      </w:r>
      <w:r>
        <w:t xml:space="preserve"> </w:t>
      </w:r>
      <w:r>
        <w:t xml:space="preserve">type of data would be at risk. Components that are interchangeable between models and</w:t>
      </w:r>
      <w:r>
        <w:t xml:space="preserve"> </w:t>
      </w:r>
      <w:r>
        <w:t xml:space="preserve">brands were also raised as a type of component where OEMs are reluctant to provide data</w:t>
      </w:r>
      <w:r>
        <w:t xml:space="preserve"> </w:t>
      </w:r>
      <w:r>
        <w:t xml:space="preserve">(e.g., when the same supplier provides multiple vehicles models and brands with the same</w:t>
      </w:r>
      <w:r>
        <w:t xml:space="preserve"> </w:t>
      </w:r>
      <w:r>
        <w:t xml:space="preserve">component) an where this can have an effect on the ability to reuse parts.</w:t>
      </w:r>
      <w:r>
        <w:br/>
      </w:r>
      <w:r>
        <w:t xml:space="preserve">As for IDIS, ATFs said that it contained a lot of information but that the level of detail is not</w:t>
      </w:r>
      <w:r>
        <w:t xml:space="preserve"> </w:t>
      </w:r>
      <w:r>
        <w:t xml:space="preserve">always sufficient to support dismantling. Information is not available through IDIS for parts</w:t>
      </w:r>
      <w:r>
        <w:t xml:space="preserve"> </w:t>
      </w:r>
      <w:r>
        <w:t xml:space="preserve">with reuse potential (the objective of IDIS is to support quick dismantling – ensuring that the</w:t>
      </w:r>
      <w:r>
        <w:t xml:space="preserve"> </w:t>
      </w:r>
      <w:r>
        <w:t xml:space="preserve">component remains functional is not always in line with this objective). Though OEMs say</w:t>
      </w:r>
      <w:r>
        <w:t xml:space="preserve"> </w:t>
      </w:r>
      <w:r>
        <w:t xml:space="preserve">that such data can be accessed under the RMI (Repair and maintenance information systems</w:t>
      </w:r>
      <w:r>
        <w:t xml:space="preserve"> </w:t>
      </w:r>
      <w:r>
        <w:t xml:space="preserve">of the OEMs – each is individual to a certain OEM) ATFs complain about the cost of such</w:t>
      </w:r>
      <w:r>
        <w:t xml:space="preserve"> </w:t>
      </w:r>
      <w:r>
        <w:t xml:space="preserve">data. Here too, the information does not have to be free but the price should be fair to</w:t>
      </w:r>
      <w:r>
        <w:t xml:space="preserve"> </w:t>
      </w:r>
      <w:r>
        <w:t xml:space="preserve">encourage dismantling for reuse.</w:t>
      </w:r>
      <w:r>
        <w:br/>
      </w:r>
      <w:r>
        <w:t xml:space="preserve">Some stakeholders state that the 3R type-approval Directive calculation is too theoretical,</w:t>
      </w:r>
      <w:r>
        <w:t xml:space="preserve"> </w:t>
      </w:r>
      <w:r>
        <w:t xml:space="preserve">recommending requiring OEMs to also specify how certain parts can be dismantled. The</w:t>
      </w:r>
      <w:r>
        <w:t xml:space="preserve"> </w:t>
      </w:r>
      <w:r>
        <w:t xml:space="preserve">calculation should also reflect the ease or difficulty of recycling a part that would be a</w:t>
      </w:r>
      <w:r>
        <w:t xml:space="preserve"> </w:t>
      </w:r>
      <w:r>
        <w:t xml:space="preserve">separate Annex of depending on whether it is a mono-material of not.</w:t>
      </w:r>
      <w:r>
        <w:br/>
      </w:r>
      <w:r>
        <w:t xml:space="preserve">Workshop</w:t>
      </w:r>
      <w:r>
        <w:br/>
      </w:r>
      <w:r>
        <w:t xml:space="preserve">During the workshop the issue of compliance of automotive manufacturers with diverse</w:t>
      </w:r>
      <w:r>
        <w:t xml:space="preserve"> </w:t>
      </w:r>
      <w:r>
        <w:t xml:space="preserve">regulations was brought up (ACEA). Thus, new regulations should consider the other</w:t>
      </w:r>
      <w:r>
        <w:t xml:space="preserve"> </w:t>
      </w:r>
      <w:r>
        <w:t xml:space="preserve">compliance demands, in particular for passenger safety and environmental protections.</w:t>
      </w:r>
      <w:r>
        <w:t xml:space="preserve"> </w:t>
      </w:r>
      <w:r>
        <w:t xml:space="preserve">Vehicles typically comply the existing regulations on the day that they are brought to the</w:t>
      </w:r>
      <w:r>
        <w:t xml:space="preserve"> </w:t>
      </w:r>
      <w:r>
        <w:t xml:space="preserve">market. The changes in regulations that happen during the vehicle lifetime can be covered by</w:t>
      </w:r>
      <w:r>
        <w:t xml:space="preserve"> </w:t>
      </w:r>
      <w:r>
        <w:t xml:space="preserve">post-shredder technologies.</w:t>
      </w:r>
      <w:r>
        <w:t xml:space="preserve"> </w:t>
      </w:r>
      <w:r>
        <w:t xml:space="preserve">The idea to combine the ELV aspects from the ELV Directive and the 3R type-approval</w:t>
      </w:r>
      <w:r>
        <w:t xml:space="preserve"> </w:t>
      </w:r>
      <w:r>
        <w:t xml:space="preserve">Directive into a single regulation was also encouraged (ECOS33). Additionally, it was</w:t>
      </w:r>
      <w:r>
        <w:t xml:space="preserve"> </w:t>
      </w:r>
      <w:r>
        <w:t xml:space="preserve">proposed to bring the EU ELV legislation to the level of the United Nations when looking at</w:t>
      </w:r>
      <w:r>
        <w:t xml:space="preserve"> </w:t>
      </w:r>
      <w:r>
        <w:t xml:space="preserve">lifecycle provisions (UNECE34).</w:t>
      </w:r>
      <w:r>
        <w:br/>
      </w:r>
      <w:r>
        <w:t xml:space="preserve">Definitions</w:t>
      </w:r>
      <w:r>
        <w:t xml:space="preserve"> </w:t>
      </w:r>
      <w:r>
        <w:t xml:space="preserve">Statistical OPC</w:t>
      </w:r>
      <w:r>
        <w:br/>
      </w:r>
      <w:r>
        <w:t xml:space="preserve">Most stakeholders (56%) agreed or agreed strongly that the ELV definition for recycling</w:t>
      </w:r>
      <w:r>
        <w:t xml:space="preserve"> </w:t>
      </w:r>
      <w:r>
        <w:t xml:space="preserve">should be aligned to that of the WFD as this would support a higher level of material</w:t>
      </w:r>
      <w:r>
        <w:t xml:space="preserve"> </w:t>
      </w:r>
      <w:r>
        <w:t xml:space="preserve">recovery. Aside from the automotive producers that were mainly neutral, the majority in all</w:t>
      </w:r>
      <w:r>
        <w:t xml:space="preserve"> </w:t>
      </w:r>
      <w:r>
        <w:t xml:space="preserve">stakeholder categories supported an alignment. Only 3% disagreed with this statement,</w:t>
      </w:r>
      <w:r>
        <w:t xml:space="preserve"> </w:t>
      </w:r>
      <w:r>
        <w:t xml:space="preserve">however there was also a large share of stakeholders that were neutral (40 individuals) or that</w:t>
      </w:r>
    </w:p>
    <w:p>
      <w:pPr>
        <w:pStyle w:val="BodyText"/>
      </w:pPr>
      <w:r>
        <w:t xml:space="preserve">33 https://ecostandard.org/</w:t>
      </w:r>
      <w:r>
        <w:br/>
      </w:r>
      <w:r>
        <w:t xml:space="preserve">34 https://unece.org/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did not have an opinion (31 individuals) making for a total of 40% together with those that</w:t>
      </w:r>
      <w:r>
        <w:t xml:space="preserve"> </w:t>
      </w:r>
      <w:r>
        <w:t xml:space="preserve">did not specify an answer (13 individuals).</w:t>
      </w:r>
      <w:r>
        <w:t xml:space="preserve"> </w:t>
      </w:r>
      <w:r>
        <w:t xml:space="preserve">Status of parts to be recycled/remanufactured must be clearly distinguished from waste and</w:t>
      </w:r>
      <w:r>
        <w:t xml:space="preserve"> </w:t>
      </w:r>
      <w:r>
        <w:t xml:space="preserve">benefit from same conditions as spare parts. EU should establish a harmonized definition of</w:t>
      </w:r>
      <w:r>
        <w:t xml:space="preserve"> </w:t>
      </w:r>
      <w:r>
        <w:t xml:space="preserve">waste and non-waste for reuse/remanufacturing purpose.</w:t>
      </w:r>
      <w:r>
        <w:t xml:space="preserve"> </w:t>
      </w:r>
      <w:r>
        <w:t xml:space="preserve">Written OPC</w:t>
      </w:r>
      <w:r>
        <w:t xml:space="preserve"> </w:t>
      </w:r>
      <w:r>
        <w:t xml:space="preserve">Coherence with the WFD is referred to in a general way (WEEE AUDITS35; CRM Alliance36)</w:t>
      </w:r>
      <w:r>
        <w:t xml:space="preserve"> </w:t>
      </w:r>
      <w:r>
        <w:t xml:space="preserve">or by pointing out specific needs, e.g., to exclude backfilling from the definition of recycling</w:t>
      </w:r>
      <w:r>
        <w:t xml:space="preserve"> </w:t>
      </w:r>
      <w:r>
        <w:t xml:space="preserve">(FNADE) or the need for harmonized definitions of waste and recycling in order to prevent</w:t>
      </w:r>
      <w:r>
        <w:t xml:space="preserve"> </w:t>
      </w:r>
      <w:r>
        <w:t xml:space="preserve">distortions of competition due to different national implementation (FORS37). Also,</w:t>
      </w:r>
      <w:r>
        <w:t xml:space="preserve"> </w:t>
      </w:r>
      <w:r>
        <w:t xml:space="preserve">consistency with the landfill directive is mentioned (Plastics Europe38). Definition of when a</w:t>
      </w:r>
      <w:r>
        <w:t xml:space="preserve"> </w:t>
      </w:r>
      <w:r>
        <w:t xml:space="preserve">car becomes an ELV was also raised (Febelauto39) also in the context of vehicles export</w:t>
      </w:r>
      <w:r>
        <w:t xml:space="preserve"> </w:t>
      </w:r>
      <w:r>
        <w:t xml:space="preserve">(FEDEREC40), where it should be required to present a valid technical control certificate to</w:t>
      </w:r>
      <w:r>
        <w:t xml:space="preserve"> </w:t>
      </w:r>
      <w:r>
        <w:t xml:space="preserve">authorize their export.</w:t>
      </w:r>
      <w:r>
        <w:t xml:space="preserve"> </w:t>
      </w:r>
      <w:r>
        <w:t xml:space="preserve">Interviews</w:t>
      </w:r>
      <w:r>
        <w:t xml:space="preserve"> </w:t>
      </w:r>
      <w:r>
        <w:t xml:space="preserve">It is generally agreed that the definition of recycling should be aligned with the WFD to</w:t>
      </w:r>
      <w:r>
        <w:t xml:space="preserve"> </w:t>
      </w:r>
      <w:r>
        <w:t xml:space="preserve">exclude backfilling. Many stakeholders do not expect that this will change the achievability of</w:t>
      </w:r>
      <w:r>
        <w:t xml:space="preserve"> </w:t>
      </w:r>
      <w:r>
        <w:t xml:space="preserve">the 3R targets as backfilling operations are not so common and do not cover all downcycling</w:t>
      </w:r>
      <w:r>
        <w:t xml:space="preserve"> </w:t>
      </w:r>
      <w:r>
        <w:t xml:space="preserve">operations. This is particularly understood to be relevant for glass, which is mainly considered</w:t>
      </w:r>
      <w:r>
        <w:t xml:space="preserve"> </w:t>
      </w:r>
      <w:r>
        <w:t xml:space="preserve">recycled through the post-shredder mineral fraction.</w:t>
      </w:r>
      <w:r>
        <w:br/>
      </w:r>
      <w:r>
        <w:t xml:space="preserve">The need to align the definition of reuse with the WFD was raised in relation to the later</w:t>
      </w:r>
      <w:r>
        <w:t xml:space="preserve"> </w:t>
      </w:r>
      <w:r>
        <w:t xml:space="preserve">reference to “preparing for reuse”. Changes to the definition could affect what is considered</w:t>
      </w:r>
      <w:r>
        <w:t xml:space="preserve"> </w:t>
      </w:r>
      <w:r>
        <w:t xml:space="preserve">waste and what is considered a product and need to look into how they work with the</w:t>
      </w:r>
      <w:r>
        <w:t xml:space="preserve"> </w:t>
      </w:r>
      <w:r>
        <w:t xml:space="preserve">definition of “end-of-waste” to ensure that obstacles are not created for shipments of used or</w:t>
      </w:r>
      <w:r>
        <w:t xml:space="preserve"> </w:t>
      </w:r>
      <w:r>
        <w:t xml:space="preserve">remanufactured parts. A definition for remanufactured components should also be</w:t>
      </w:r>
      <w:r>
        <w:t xml:space="preserve"> </w:t>
      </w:r>
      <w:r>
        <w:t xml:space="preserve">introduced to strengthen how such parts are perceived in comparison to reused ones and to</w:t>
      </w:r>
      <w:r>
        <w:t xml:space="preserve"> </w:t>
      </w:r>
      <w:r>
        <w:t xml:space="preserve">ensure that remanufacturing practices fulfil minimum requirements.</w:t>
      </w:r>
      <w:r>
        <w:br/>
      </w:r>
      <w:r>
        <w:t xml:space="preserve">A few stakeholders raised the need to define ELVs as compared to second hand vehicle so</w:t>
      </w:r>
      <w:r>
        <w:t xml:space="preserve"> </w:t>
      </w:r>
      <w:r>
        <w:t xml:space="preserve">that the differences between these two categories are clearer and easier to enforce for customs</w:t>
      </w:r>
      <w:r>
        <w:t xml:space="preserve"> </w:t>
      </w:r>
      <w:r>
        <w:t xml:space="preserve">authorities to prevent illegal exports.</w:t>
      </w:r>
    </w:p>
    <w:p>
      <w:pPr>
        <w:pStyle w:val="BodyText"/>
      </w:pPr>
      <w:r>
        <w:t xml:space="preserve">Workshop</w:t>
      </w:r>
      <w:r>
        <w:br/>
      </w:r>
      <w:r>
        <w:t xml:space="preserve">As shared by a car manufacturer representative (Renault), the current legal definition of a new</w:t>
      </w:r>
      <w:r>
        <w:t xml:space="preserve"> </w:t>
      </w:r>
      <w:r>
        <w:t xml:space="preserve">product does not allow inclusion of remanufactured parts. This means that a new vehicle</w:t>
      </w:r>
      <w:r>
        <w:t xml:space="preserve"> </w:t>
      </w:r>
      <w:r>
        <w:t xml:space="preserve">currently, in legal terms, may not contain remanufactured elements; the entire vehicle must be</w:t>
      </w:r>
      <w:r>
        <w:t xml:space="preserve"> </w:t>
      </w:r>
      <w:r>
        <w:t xml:space="preserve">made new, though perhaps using recycled materials. This legal issue is not specific to</w:t>
      </w:r>
    </w:p>
    <w:p>
      <w:pPr>
        <w:pStyle w:val="BodyText"/>
      </w:pPr>
      <w:r>
        <w:t xml:space="preserve">35 https://weee-forum.org/</w:t>
      </w:r>
      <w:r>
        <w:br/>
      </w:r>
      <w:r>
        <w:t xml:space="preserve">36 The Critical Raw Materials Alliance (CRM Alliance) https://www.crmalliance.eu/</w:t>
      </w:r>
      <w:r>
        <w:br/>
      </w:r>
      <w:r>
        <w:t xml:space="preserve">37 https://www.fors-online.org.uk/cms/</w:t>
      </w:r>
      <w:r>
        <w:br/>
      </w:r>
      <w:r>
        <w:t xml:space="preserve">38 https://plasticseurope.org/</w:t>
      </w:r>
      <w:r>
        <w:br/>
      </w:r>
      <w:r>
        <w:t xml:space="preserve">39 https://www.febelauto.be/</w:t>
      </w:r>
      <w:r>
        <w:br/>
      </w:r>
      <w:r>
        <w:t xml:space="preserve">40 https://federec.com/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vehicles. However, from a technical perspective, remanufactured vehicle parts are certified as</w:t>
      </w:r>
      <w:r>
        <w:t xml:space="preserve"> </w:t>
      </w:r>
      <w:r>
        <w:t xml:space="preserve">equivalent in functionality and reliability/safety/etc. to new parts and could therefore be</w:t>
      </w:r>
      <w:r>
        <w:t xml:space="preserve"> </w:t>
      </w:r>
      <w:r>
        <w:t xml:space="preserve">acceptable for use in new vehicles. This legal limitation restricts the sale of remanufactured</w:t>
      </w:r>
      <w:r>
        <w:t xml:space="preserve"> </w:t>
      </w:r>
      <w:r>
        <w:t xml:space="preserve">vehicle parts to the repairs market. Also, there is anyway a limited feedstock of</w:t>
      </w:r>
      <w:r>
        <w:t xml:space="preserve"> </w:t>
      </w:r>
      <w:r>
        <w:t xml:space="preserve">remanufactured parts because the long vehicular lifetime means that the current ELVs do not</w:t>
      </w:r>
      <w:r>
        <w:t xml:space="preserve"> </w:t>
      </w:r>
      <w:r>
        <w:t xml:space="preserve">offer many parts for remanufacture. Additionally, the term and definitions of remanufactured</w:t>
      </w:r>
      <w:r>
        <w:t xml:space="preserve"> </w:t>
      </w:r>
      <w:r>
        <w:t xml:space="preserve">parts should be included in the 3R type-approval Directive.</w:t>
      </w:r>
      <w:r>
        <w:br/>
      </w:r>
      <w:r>
        <w:t xml:space="preserve">A definition of differentiating between pre- and post-consumer plastics would be helpful as</w:t>
      </w:r>
      <w:r>
        <w:t xml:space="preserve"> </w:t>
      </w:r>
      <w:r>
        <w:t xml:space="preserve">well as applicable definitions of ‘open-loop’, ‘closed-loop’, etc.</w:t>
      </w:r>
      <w:r>
        <w:t xml:space="preserve"> </w:t>
      </w:r>
      <w:r>
        <w:t xml:space="preserve">In Belgium, each total technical loss means the vehicle is an ELV, regardless of the price of</w:t>
      </w:r>
      <w:r>
        <w:t xml:space="preserve"> </w:t>
      </w:r>
      <w:r>
        <w:t xml:space="preserve">repair in the home country or elsewhere. However, total economic loss is not considered in</w:t>
      </w:r>
      <w:r>
        <w:t xml:space="preserve"> </w:t>
      </w:r>
      <w:r>
        <w:t xml:space="preserve">the definition of an ELV; such vehicles may be exported from Belgium as damaged vehicles</w:t>
      </w:r>
      <w:r>
        <w:t xml:space="preserve"> </w:t>
      </w:r>
      <w:r>
        <w:t xml:space="preserve">without any special conditions.</w:t>
      </w:r>
      <w:r>
        <w:t xml:space="preserve"> </w:t>
      </w:r>
      <w:r>
        <w:t xml:space="preserve">Separate Reuse target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46% of the participants either agreed or strongly agreed with the implementation of a reuse</w:t>
      </w:r>
      <w:r>
        <w:t xml:space="preserve"> </w:t>
      </w:r>
      <w:r>
        <w:t xml:space="preserve">target separately from the recycled target. This included all environmental NGOs, most waste</w:t>
      </w:r>
      <w:r>
        <w:t xml:space="preserve"> </w:t>
      </w:r>
      <w:r>
        <w:t xml:space="preserve">operators (53% of the category) and most public authorities (68% of the category). 22% dis-</w:t>
      </w:r>
      <w:r>
        <w:t xml:space="preserve"> </w:t>
      </w:r>
      <w:r>
        <w:t xml:space="preserve">agreed or disagreed strongly with this option, with the automotive manufacturing sector most</w:t>
      </w:r>
      <w:r>
        <w:t xml:space="preserve"> </w:t>
      </w:r>
      <w:r>
        <w:t xml:space="preserve">often providing these answers (51% of the category).</w:t>
      </w:r>
      <w:r>
        <w:t xml:space="preserve"> </w:t>
      </w:r>
      <w:r>
        <w:t xml:space="preserve">On the question on which measures would contribute to increase the reuse of vehicles parts,</w:t>
      </w:r>
      <w:r>
        <w:t xml:space="preserve"> </w:t>
      </w:r>
      <w:r>
        <w:t xml:space="preserve">the most common answers were: obligation for repair shops to offer customers used spare</w:t>
      </w:r>
      <w:r>
        <w:t xml:space="preserve"> </w:t>
      </w:r>
      <w:r>
        <w:t xml:space="preserve">parts as an alternative to new ones, obligation for ATFs to remove certain parts of ELVs</w:t>
      </w:r>
      <w:r>
        <w:t xml:space="preserve"> </w:t>
      </w:r>
      <w:r>
        <w:t xml:space="preserve">before shredding to help increase reuse, obligation for car manufacturers to enable (e.g. the</w:t>
      </w:r>
      <w:r>
        <w:t xml:space="preserve"> </w:t>
      </w:r>
      <w:r>
        <w:t xml:space="preserve">ATFs) unlocking parts so that they can be reused and dismantled, and obligation for car</w:t>
      </w:r>
      <w:r>
        <w:t xml:space="preserve"> </w:t>
      </w:r>
      <w:r>
        <w:t xml:space="preserve">manufacturers to provide the dismantling centres (ATFs) with information about which parts</w:t>
      </w:r>
      <w:r>
        <w:t xml:space="preserve"> </w:t>
      </w:r>
      <w:r>
        <w:t xml:space="preserve">can be used as identical parts in other models of the manufacturer or even other brands.</w:t>
      </w:r>
      <w:r>
        <w:t xml:space="preserve"> </w:t>
      </w:r>
      <w:r>
        <w:t xml:space="preserve">Written OPC</w:t>
      </w:r>
      <w:r>
        <w:t xml:space="preserve"> </w:t>
      </w:r>
      <w:r>
        <w:t xml:space="preserve">When asked to explain their views, the most common views in support of a separate reuse</w:t>
      </w:r>
      <w:r>
        <w:t xml:space="preserve"> </w:t>
      </w:r>
      <w:r>
        <w:t xml:space="preserve">target were that reuse is higher up in the EU waste hierarchy than recycling, also supporting</w:t>
      </w:r>
      <w:r>
        <w:t xml:space="preserve"> </w:t>
      </w:r>
      <w:r>
        <w:t xml:space="preserve">circularity. Others explained that before a part is recycled it could be reused. Specific targets</w:t>
      </w:r>
      <w:r>
        <w:t xml:space="preserve"> </w:t>
      </w:r>
      <w:r>
        <w:t xml:space="preserve">were explained to allow monitoring reuse, in relation to the “quantity of pieces reintroduced</w:t>
      </w:r>
      <w:r>
        <w:t xml:space="preserve"> </w:t>
      </w:r>
      <w:r>
        <w:t xml:space="preserve">in the market” (an indicator of eco-design, and percentage of reuse and repairability) and as</w:t>
      </w:r>
      <w:r>
        <w:t xml:space="preserve"> </w:t>
      </w:r>
      <w:r>
        <w:t xml:space="preserve">an indicator of the “efficiency of treatment operations of the authorized centres”.</w:t>
      </w:r>
      <w:r>
        <w:t xml:space="preserve"> </w:t>
      </w:r>
      <w:r>
        <w:t xml:space="preserve">Of those that disagreed with such measures it was explained that reuse was mainly</w:t>
      </w:r>
      <w:r>
        <w:t xml:space="preserve"> </w:t>
      </w:r>
      <w:r>
        <w:t xml:space="preserve">economically motivated (if no one needs a particular spare part it’s better to recycle). Though</w:t>
      </w:r>
      <w:r>
        <w:t xml:space="preserve"> </w:t>
      </w:r>
      <w:r>
        <w:t xml:space="preserve">reuse was stated to be important, as reuse is market driven it was questioned if targets would</w:t>
      </w:r>
      <w:r>
        <w:t xml:space="preserve"> </w:t>
      </w:r>
      <w:r>
        <w:t xml:space="preserve">increase the amount of reuse. It was also said that vehicles that are recycled are often too old</w:t>
      </w:r>
      <w:r>
        <w:t xml:space="preserve"> </w:t>
      </w:r>
      <w:r>
        <w:t xml:space="preserve">(20 years) for re-use of parts as well as mentioning that this was also the case for vehicles</w:t>
      </w:r>
      <w:r>
        <w:t xml:space="preserve"> </w:t>
      </w:r>
      <w:r>
        <w:t xml:space="preserve">after a crash. Though reuse is said to be practiced commonly by ATFs, one stakeholder</w:t>
      </w:r>
      <w:r>
        <w:t xml:space="preserve"> </w:t>
      </w:r>
      <w:r>
        <w:t xml:space="preserve">explained that it may not be reported to “avoid reporting taxable income in the ATFs”.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Additionally, separate reuse target worsening quality and safety risks witnessed in the</w:t>
      </w:r>
      <w:r>
        <w:t xml:space="preserve"> </w:t>
      </w:r>
      <w:r>
        <w:t xml:space="preserve">informal refurbished vehicles market. Reuse and recycling should be considered as on par</w:t>
      </w:r>
      <w:r>
        <w:t xml:space="preserve"> </w:t>
      </w:r>
      <w:r>
        <w:t xml:space="preserve">equivalents if separate targets for each were to be created.</w:t>
      </w:r>
      <w:r>
        <w:t xml:space="preserve"> </w:t>
      </w:r>
      <w:r>
        <w:t xml:space="preserve">Interviews</w:t>
      </w:r>
      <w:r>
        <w:t xml:space="preserve"> </w:t>
      </w:r>
      <w:r>
        <w:t xml:space="preserve">Regarding reuse, many stakeholders spoke against the idea of separate targets for reuse and</w:t>
      </w:r>
      <w:r>
        <w:t xml:space="preserve"> </w:t>
      </w:r>
      <w:r>
        <w:t xml:space="preserve">recycling, explaining that fulfilment of the one may have negative effects on the other.</w:t>
      </w:r>
      <w:r>
        <w:t xml:space="preserve"> </w:t>
      </w:r>
      <w:r>
        <w:t xml:space="preserve">Obligatory dismantling to promote the reuse of parts was explained to create significant costs</w:t>
      </w:r>
      <w:r>
        <w:t xml:space="preserve"> </w:t>
      </w:r>
      <w:r>
        <w:t xml:space="preserve">while not guaranteeing that the level of reuse would actually increase. ATFs explained that</w:t>
      </w:r>
      <w:r>
        <w:t xml:space="preserve"> </w:t>
      </w:r>
      <w:r>
        <w:t xml:space="preserve">they need flexibility to look at the demand on the market and respond through deciding what</w:t>
      </w:r>
      <w:r>
        <w:t xml:space="preserve"> </w:t>
      </w:r>
      <w:r>
        <w:t xml:space="preserve">components to reuse and which ones not to. This was due to fluctuations in the demand for</w:t>
      </w:r>
      <w:r>
        <w:t xml:space="preserve"> </w:t>
      </w:r>
      <w:r>
        <w:t xml:space="preserve">reused components but also in the quality of components of some models. The example was</w:t>
      </w:r>
      <w:r>
        <w:t xml:space="preserve"> </w:t>
      </w:r>
      <w:r>
        <w:t xml:space="preserve">given (EGARA41) of the engine, where some models may have frequent malfunctions, in</w:t>
      </w:r>
      <w:r>
        <w:t xml:space="preserve"> </w:t>
      </w:r>
      <w:r>
        <w:t xml:space="preserve">which case ATFs would avoid their reuse as a minimum guarantee could not be ensured. In</w:t>
      </w:r>
      <w:r>
        <w:t xml:space="preserve"> </w:t>
      </w:r>
      <w:r>
        <w:t xml:space="preserve">some models, malfunctions are very rare, so that dismantling for reuse would result in the</w:t>
      </w:r>
      <w:r>
        <w:t xml:space="preserve"> </w:t>
      </w:r>
      <w:r>
        <w:t xml:space="preserve">engine being stored for years, also creating large costs. Rather ATFs explain that measures</w:t>
      </w:r>
      <w:r>
        <w:t xml:space="preserve"> </w:t>
      </w:r>
      <w:r>
        <w:t xml:space="preserve">should be considered that increase the demand for reused parts, with ATFs than following suit</w:t>
      </w:r>
      <w:r>
        <w:t xml:space="preserve"> </w:t>
      </w:r>
      <w:r>
        <w:t xml:space="preserve">to ensure sufficient supply.</w:t>
      </w:r>
      <w:r>
        <w:t xml:space="preserve"> </w:t>
      </w:r>
      <w:r>
        <w:t xml:space="preserve">Workshops</w:t>
      </w:r>
      <w:r>
        <w:t xml:space="preserve"> </w:t>
      </w:r>
      <w:r>
        <w:t xml:space="preserve">Participants commented that decisions concerning remanufacturing are of high relevance in a</w:t>
      </w:r>
      <w:r>
        <w:t xml:space="preserve"> </w:t>
      </w:r>
      <w:r>
        <w:t xml:space="preserve">circular economy, with such processes being essential for encouraging recycling. However, it</w:t>
      </w:r>
      <w:r>
        <w:t xml:space="preserve"> </w:t>
      </w:r>
      <w:r>
        <w:t xml:space="preserve">is not recommendable to strictly consider reuse targets for aspects that may not have market</w:t>
      </w:r>
      <w:r>
        <w:t xml:space="preserve"> </w:t>
      </w:r>
      <w:r>
        <w:t xml:space="preserve">options; ELV parts should not be required to be removed before shredding where there is no</w:t>
      </w:r>
      <w:r>
        <w:t xml:space="preserve"> </w:t>
      </w:r>
      <w:r>
        <w:t xml:space="preserve">market for reselling such parts. It could be useful to consider environmental issues, market</w:t>
      </w:r>
      <w:r>
        <w:t xml:space="preserve"> </w:t>
      </w:r>
      <w:r>
        <w:t xml:space="preserve">forces and overall demand in the recommendation.</w:t>
      </w:r>
      <w:r>
        <w:t xml:space="preserve"> </w:t>
      </w:r>
      <w:r>
        <w:t xml:space="preserve">A target for reuse/ remanufacturing of parts could potentially be helpful. However, it is</w:t>
      </w:r>
      <w:r>
        <w:t xml:space="preserve"> </w:t>
      </w:r>
      <w:r>
        <w:t xml:space="preserve">necessary to consider the traceability of parts to know which ones would at all be suitable for</w:t>
      </w:r>
      <w:r>
        <w:t xml:space="preserve"> </w:t>
      </w:r>
      <w:r>
        <w:t xml:space="preserve">reuse (as opposed to remanufacturing). It can be noted that the age of a used part may be</w:t>
      </w:r>
      <w:r>
        <w:t xml:space="preserve"> </w:t>
      </w:r>
      <w:r>
        <w:t xml:space="preserve">much younger than the vehicle in which it is found. Safety should in particular be considered,</w:t>
      </w:r>
      <w:r>
        <w:t xml:space="preserve"> </w:t>
      </w:r>
      <w:r>
        <w:t xml:space="preserve">especially for parts relating to vehicle safety, as was specified by one Member State.</w:t>
      </w:r>
    </w:p>
    <w:p>
      <w:pPr>
        <w:pStyle w:val="BodyText"/>
      </w:pPr>
      <w:r>
        <w:t xml:space="preserve">Setting material-specific recycling targets</w:t>
      </w:r>
    </w:p>
    <w:p>
      <w:pPr>
        <w:pStyle w:val="BodyText"/>
      </w:pPr>
      <w:r>
        <w:t xml:space="preserve">Statistical OPC</w:t>
      </w:r>
      <w:r>
        <w:t xml:space="preserve"> </w:t>
      </w:r>
      <w:r>
        <w:t xml:space="preserve">The most common answer to this question (31 participants or 15%) supported the view that</w:t>
      </w:r>
      <w:r>
        <w:t xml:space="preserve"> </w:t>
      </w:r>
      <w:r>
        <w:t xml:space="preserve">the establishment of material-specific recycling targets would increase the separate recycling</w:t>
      </w:r>
      <w:r>
        <w:t xml:space="preserve"> </w:t>
      </w:r>
      <w:r>
        <w:t xml:space="preserve">of materials addressed by targets, their quality and revenues from sale of such materials while</w:t>
      </w:r>
      <w:r>
        <w:t xml:space="preserve"> </w:t>
      </w:r>
      <w:r>
        <w:t xml:space="preserve">also increasing the costs of recycling. 12% (24 participants) answered that this would increase</w:t>
      </w:r>
      <w:r>
        <w:t xml:space="preserve"> </w:t>
      </w:r>
      <w:r>
        <w:t xml:space="preserve">separate recycling and secondary material quality while also increasing costs. The same share</w:t>
      </w:r>
      <w:r>
        <w:t xml:space="preserve"> </w:t>
      </w:r>
      <w:r>
        <w:t xml:space="preserve">of participants estimate that such targets would only increase the recycling costs. From 47</w:t>
      </w:r>
      <w:r>
        <w:t xml:space="preserve"> </w:t>
      </w:r>
      <w:r>
        <w:t xml:space="preserve">respondents in the automotive manufacturing sector, 72% (34 individuals) stated that this</w:t>
      </w:r>
    </w:p>
    <w:p>
      <w:pPr>
        <w:pStyle w:val="BodyText"/>
      </w:pPr>
      <w:r>
        <w:t xml:space="preserve">41 https://egaranet.org/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would increase costs, while 51% (24 individuals) stated that it would increase separate</w:t>
      </w:r>
      <w:r>
        <w:t xml:space="preserve"> </w:t>
      </w:r>
      <w:r>
        <w:t xml:space="preserve">recycling of materials. An increase in separate recycling was supported by all environmental</w:t>
      </w:r>
      <w:r>
        <w:t xml:space="preserve"> </w:t>
      </w:r>
      <w:r>
        <w:t xml:space="preserve">NGOs, 85% (5 individuals) of which also supported that it would increase the quality of</w:t>
      </w:r>
      <w:r>
        <w:t xml:space="preserve"> </w:t>
      </w:r>
      <w:r>
        <w:t xml:space="preserve">recycled materials. Public authorities supported the four options similar, with between 15 and</w:t>
      </w:r>
      <w:r>
        <w:t xml:space="preserve"> </w:t>
      </w:r>
      <w:r>
        <w:t xml:space="preserve">11 individuals (68-50%) indicating the various options. Waste management operators most</w:t>
      </w:r>
      <w:r>
        <w:t xml:space="preserve"> </w:t>
      </w:r>
      <w:r>
        <w:t xml:space="preserve">often indicated that this measure would support separate recycling of materials (71%) but also</w:t>
      </w:r>
      <w:r>
        <w:t xml:space="preserve"> </w:t>
      </w:r>
      <w:r>
        <w:t xml:space="preserve">increase the costs (60%).</w:t>
      </w:r>
      <w:r>
        <w:t xml:space="preserve"> </w:t>
      </w:r>
      <w:r>
        <w:t xml:space="preserve">The vast majority (64%) of stakeholders agreed that material-specific recycling targets have</w:t>
      </w:r>
      <w:r>
        <w:t xml:space="preserve"> </w:t>
      </w:r>
      <w:r>
        <w:t xml:space="preserve">an impact on innovation. This was the most common answer in all stakeholder categories with</w:t>
      </w:r>
      <w:r>
        <w:t xml:space="preserve"> </w:t>
      </w:r>
      <w:r>
        <w:t xml:space="preserve">most categories showing 60-70% agreement. Only 8% were against this, while the rest did not</w:t>
      </w:r>
      <w:r>
        <w:t xml:space="preserve"> </w:t>
      </w:r>
      <w:r>
        <w:t xml:space="preserve">have an opinion (23%) or did not answer (5%).</w:t>
      </w:r>
      <w:r>
        <w:t xml:space="preserve"> </w:t>
      </w:r>
      <w:r>
        <w:t xml:space="preserve">The most common answer to this question was either no answer (79 individuals or 38%) or</w:t>
      </w:r>
      <w:r>
        <w:t xml:space="preserve"> </w:t>
      </w:r>
      <w:r>
        <w:t xml:space="preserve">that material specific recycling targets would lead to an increase in high quality recycling, in</w:t>
      </w:r>
      <w:r>
        <w:t xml:space="preserve"> </w:t>
      </w:r>
      <w:r>
        <w:t xml:space="preserve">innovative recycling opportunities and processes and in innovative eco-design of products (59</w:t>
      </w:r>
      <w:r>
        <w:t xml:space="preserve"> </w:t>
      </w:r>
      <w:r>
        <w:t xml:space="preserve">individuals or 28%). The distribution of answers was quite similar among stakeholder</w:t>
      </w:r>
      <w:r>
        <w:t xml:space="preserve"> </w:t>
      </w:r>
      <w:r>
        <w:t xml:space="preserve">categories.</w:t>
      </w:r>
      <w:r>
        <w:t xml:space="preserve"> </w:t>
      </w:r>
      <w:r>
        <w:t xml:space="preserve">Written OPC</w:t>
      </w:r>
      <w:r>
        <w:t xml:space="preserve"> </w:t>
      </w:r>
      <w:r>
        <w:t xml:space="preserve">When asked to provide detail on answers, one stakeholder stated that “Targets for the entire</w:t>
      </w:r>
      <w:r>
        <w:t xml:space="preserve"> </w:t>
      </w:r>
      <w:r>
        <w:t xml:space="preserve">vehicle proved to be effective. Splitting the target into different material-specific ones should</w:t>
      </w:r>
      <w:r>
        <w:t xml:space="preserve"> </w:t>
      </w:r>
      <w:r>
        <w:t xml:space="preserve">be done only for improving the quality of recycling and the effectiveness of the directive.</w:t>
      </w:r>
      <w:r>
        <w:t xml:space="preserve"> </w:t>
      </w:r>
      <w:r>
        <w:t xml:space="preserve">They should not be legally binding”. Against the measure it was said that “some materials are</w:t>
      </w:r>
      <w:r>
        <w:t xml:space="preserve"> </w:t>
      </w:r>
      <w:r>
        <w:t xml:space="preserve">recoverable but without any outlet / market”.</w:t>
      </w:r>
      <w:r>
        <w:t xml:space="preserve"> </w:t>
      </w:r>
      <w:r>
        <w:t xml:space="preserve">Materials mentioned in the context of specific material recycling were the Platinum Group</w:t>
      </w:r>
      <w:r>
        <w:t xml:space="preserve"> </w:t>
      </w:r>
      <w:r>
        <w:t xml:space="preserve">Metals (PGMs). For glass and plastics, it was mentioned that the costs of recycling are higher</w:t>
      </w:r>
      <w:r>
        <w:t xml:space="preserve"> </w:t>
      </w:r>
      <w:r>
        <w:t xml:space="preserve">than revenues while for electronic components it was assumed that revenues were possible. In</w:t>
      </w:r>
      <w:r>
        <w:t xml:space="preserve"> </w:t>
      </w:r>
      <w:r>
        <w:t xml:space="preserve">some cases, it was stated that this would allow a greater separation of certain materials prior</w:t>
      </w:r>
      <w:r>
        <w:t xml:space="preserve"> </w:t>
      </w:r>
      <w:r>
        <w:t xml:space="preserve">to shredding, like plastics.</w:t>
      </w:r>
      <w:r>
        <w:t xml:space="preserve"> </w:t>
      </w:r>
      <w:r>
        <w:t xml:space="preserve">Stakeholders provided also further details on the question on “how material-specific recycling</w:t>
      </w:r>
      <w:r>
        <w:t xml:space="preserve"> </w:t>
      </w:r>
      <w:r>
        <w:t xml:space="preserve">targets would impact innovation” and introduced negative (e.g. documentation/monitoring</w:t>
      </w:r>
      <w:r>
        <w:t xml:space="preserve"> </w:t>
      </w:r>
      <w:r>
        <w:t xml:space="preserve">will be impossible: volume flows in tonnes range, versus quantities in milligram range to be</w:t>
      </w:r>
      <w:r>
        <w:t xml:space="preserve"> </w:t>
      </w:r>
      <w:r>
        <w:t xml:space="preserve">documented; limits the use new materials, e.g., non-recyclables like carbon fibre composite,</w:t>
      </w:r>
      <w:r>
        <w:t xml:space="preserve"> </w:t>
      </w:r>
      <w:r>
        <w:t xml:space="preserve">until a viable solutions has been developed and implemented in Europe) as well as positive</w:t>
      </w:r>
      <w:r>
        <w:t xml:space="preserve"> </w:t>
      </w:r>
      <w:r>
        <w:t xml:space="preserve">sides (e.g.: increase of development of post-shredding technologies as well as processing</w:t>
      </w:r>
      <w:r>
        <w:t xml:space="preserve"> </w:t>
      </w:r>
      <w:r>
        <w:t xml:space="preserve">technologies of secondary raw materials, increase use of secondary raw materials).</w:t>
      </w:r>
      <w:r>
        <w:t xml:space="preserve"> </w:t>
      </w:r>
      <w:r>
        <w:t xml:space="preserve">Interviews</w:t>
      </w:r>
      <w:r>
        <w:t xml:space="preserve"> </w:t>
      </w:r>
      <w:r>
        <w:t xml:space="preserve">When asked about the option of introducing separate material targets for recycling, many</w:t>
      </w:r>
      <w:r>
        <w:t xml:space="preserve"> </w:t>
      </w:r>
      <w:r>
        <w:t xml:space="preserve">stakeholders explained that it was difficult to comment on the targets proposed as whether a</w:t>
      </w:r>
      <w:r>
        <w:t xml:space="preserve"> </w:t>
      </w:r>
      <w:r>
        <w:t xml:space="preserve">specific value was</w:t>
      </w:r>
      <w:r>
        <w:t xml:space="preserve"> </w:t>
      </w:r>
      <w:r>
        <w:t xml:space="preserve">achievable depended</w:t>
      </w:r>
      <w:r>
        <w:t xml:space="preserve"> </w:t>
      </w:r>
      <w:r>
        <w:t xml:space="preserve">on how the targets</w:t>
      </w:r>
      <w:r>
        <w:t xml:space="preserve"> </w:t>
      </w:r>
      <w:r>
        <w:t xml:space="preserve">were measured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(EUROMETAUX42). If recycling is to be measured based on the actual material that is</w:t>
      </w:r>
      <w:r>
        <w:t xml:space="preserve"> </w:t>
      </w:r>
      <w:r>
        <w:t xml:space="preserve">included in the composition of a specific vehicle or based on a theoretical value would make a</w:t>
      </w:r>
      <w:r>
        <w:t xml:space="preserve"> </w:t>
      </w:r>
      <w:r>
        <w:t xml:space="preserve">big difference. Whether reporting is on the total inputs of a materials, the amount sent by</w:t>
      </w:r>
      <w:r>
        <w:t xml:space="preserve"> </w:t>
      </w:r>
      <w:r>
        <w:t xml:space="preserve">operators for recycling or the amount that is actually recycled affects the achievability of a</w:t>
      </w:r>
      <w:r>
        <w:t xml:space="preserve"> </w:t>
      </w:r>
      <w:r>
        <w:t xml:space="preserve">target. Also, for some materials like aluminium, there are big differences in the total content</w:t>
      </w:r>
      <w:r>
        <w:t xml:space="preserve"> </w:t>
      </w:r>
      <w:r>
        <w:t xml:space="preserve">between models. Luxury cars will have higher amounts but are also more often exported, so</w:t>
      </w:r>
      <w:r>
        <w:t xml:space="preserve"> </w:t>
      </w:r>
      <w:r>
        <w:t xml:space="preserve">that an average value may be difficult to fulfil. For steel it was explained that 90% is already</w:t>
      </w:r>
      <w:r>
        <w:t xml:space="preserve"> </w:t>
      </w:r>
      <w:r>
        <w:t xml:space="preserve">achieved. The rate could be increased, however every marginal increase from this level will</w:t>
      </w:r>
      <w:r>
        <w:t xml:space="preserve"> </w:t>
      </w:r>
      <w:r>
        <w:t xml:space="preserve">also increase the costs significantly. On tyres, views were raised that the market is still very</w:t>
      </w:r>
      <w:r>
        <w:t xml:space="preserve"> </w:t>
      </w:r>
      <w:r>
        <w:t xml:space="preserve">much developing in terms of recycling options. Some outlets could be considered to increase</w:t>
      </w:r>
      <w:r>
        <w:t xml:space="preserve"> </w:t>
      </w:r>
      <w:r>
        <w:t xml:space="preserve">the total recycling, but have low acceptability with MS (e.g., rubber turf for playgrounds and</w:t>
      </w:r>
      <w:r>
        <w:t xml:space="preserve"> </w:t>
      </w:r>
      <w:r>
        <w:t xml:space="preserve">sport fields).</w:t>
      </w:r>
      <w:r>
        <w:t xml:space="preserve"> </w:t>
      </w:r>
      <w:r>
        <w:t xml:space="preserve">Workshop</w:t>
      </w:r>
      <w:r>
        <w:t xml:space="preserve"> </w:t>
      </w:r>
      <w:r>
        <w:t xml:space="preserve">Material-specific recycling targets should be seen as an addition to the common targets. The</w:t>
      </w:r>
      <w:r>
        <w:t xml:space="preserve"> </w:t>
      </w:r>
      <w:r>
        <w:t xml:space="preserve">MS mainly report data from dismantlers, shredders and ATFs, data which is collected from</w:t>
      </w:r>
      <w:r>
        <w:t xml:space="preserve"> </w:t>
      </w:r>
      <w:r>
        <w:t xml:space="preserve">different points in the recycling process. Ultimately, the recycling quota of the MS is reported,</w:t>
      </w:r>
      <w:r>
        <w:t xml:space="preserve"> </w:t>
      </w:r>
      <w:r>
        <w:t xml:space="preserve">not dismantling rates (Swedish EPA).</w:t>
      </w:r>
      <w:r>
        <w:t xml:space="preserve"> </w:t>
      </w:r>
      <w:r>
        <w:t xml:space="preserve">Recycled content targets</w:t>
      </w:r>
      <w:r>
        <w:t xml:space="preserve"> </w:t>
      </w:r>
      <w:r>
        <w:t xml:space="preserve">For key positions of stakeholders on a recycled content target content for plastic please refer</w:t>
      </w:r>
      <w:r>
        <w:t xml:space="preserve"> </w:t>
      </w:r>
      <w:r>
        <w:t xml:space="preserve">to the respective report by the EC Joint Research Centre.</w:t>
      </w:r>
      <w:r>
        <w:br/>
      </w:r>
      <w:r>
        <w:t xml:space="preserve">Statistical OPC</w:t>
      </w:r>
      <w:r>
        <w:t xml:space="preserve"> </w:t>
      </w:r>
      <w:r>
        <w:t xml:space="preserve">There was one question on other materials (other than plastics) for which a recycled content</w:t>
      </w:r>
      <w:r>
        <w:t xml:space="preserve"> </w:t>
      </w:r>
      <w:r>
        <w:t xml:space="preserve">target should be considered in the OPC. Though a few materials were mentioned in this</w:t>
      </w:r>
      <w:r>
        <w:t xml:space="preserve"> </w:t>
      </w:r>
      <w:r>
        <w:t xml:space="preserve">respect by about a third of stakeholders (e.g., aluminium, glass, REE but also platinum group</w:t>
      </w:r>
      <w:r>
        <w:t xml:space="preserve"> </w:t>
      </w:r>
      <w:r>
        <w:t xml:space="preserve">metals and steel), a larger share of stakeholders (45%) did not provide input, indicating the</w:t>
      </w:r>
      <w:r>
        <w:t xml:space="preserve"> </w:t>
      </w:r>
      <w:r>
        <w:t xml:space="preserve">answers “none”, “no opinion” or just skipping the question altogether.</w:t>
      </w:r>
      <w:r>
        <w:t xml:space="preserve"> </w:t>
      </w:r>
      <w:r>
        <w:t xml:space="preserve">Interviews</w:t>
      </w:r>
      <w:r>
        <w:t xml:space="preserve"> </w:t>
      </w:r>
      <w:r>
        <w:t xml:space="preserve">Regarding recycled content for other materials, for most metals it was explained that</w:t>
      </w:r>
      <w:r>
        <w:t xml:space="preserve"> </w:t>
      </w:r>
      <w:r>
        <w:t xml:space="preserve">recycling was already quite high, and that a recycled content target would not change this</w:t>
      </w:r>
      <w:r>
        <w:t xml:space="preserve"> </w:t>
      </w:r>
      <w:r>
        <w:t xml:space="preserve">much but rather create competition between (high quality) uses, which will not result in</w:t>
      </w:r>
      <w:r>
        <w:t xml:space="preserve"> </w:t>
      </w:r>
      <w:r>
        <w:t xml:space="preserve">resource savings. Recycled content targets should only be considered where there is a market</w:t>
      </w:r>
      <w:r>
        <w:t xml:space="preserve"> </w:t>
      </w:r>
      <w:r>
        <w:t xml:space="preserve">failure. Positive views were raised for plastics and in some cases for glass and tyres, where</w:t>
      </w:r>
      <w:r>
        <w:t xml:space="preserve"> </w:t>
      </w:r>
      <w:r>
        <w:t xml:space="preserve">high quality recycling is low and where secondary raw materials are less common for use in</w:t>
      </w:r>
      <w:r>
        <w:t xml:space="preserve"> </w:t>
      </w:r>
      <w:r>
        <w:t xml:space="preserve">vehicles</w:t>
      </w:r>
      <w:r>
        <w:t xml:space="preserve"> </w:t>
      </w:r>
      <w:r>
        <w:t xml:space="preserve">Vehicle data accessibility</w:t>
      </w:r>
    </w:p>
    <w:p>
      <w:pPr>
        <w:pStyle w:val="BodyText"/>
      </w:pPr>
      <w:r>
        <w:t xml:space="preserve">42 https://eurometaux.eu/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Statistical OPC</w:t>
      </w:r>
      <w:r>
        <w:t xml:space="preserve"> </w:t>
      </w:r>
      <w:r>
        <w:t xml:space="preserve">In the OPC, when stakeholders were asked to specify what kind of information producers</w:t>
      </w:r>
      <w:r>
        <w:t xml:space="preserve"> </w:t>
      </w:r>
      <w:r>
        <w:t xml:space="preserve">should provide free of charge to ATF, a large number of stakeholders (41%) specified all of</w:t>
      </w:r>
      <w:r>
        <w:t xml:space="preserve"> </w:t>
      </w:r>
      <w:r>
        <w:t xml:space="preserve">the available options, namely, information on:</w:t>
      </w:r>
      <w:r>
        <w:t xml:space="preserve"> </w:t>
      </w:r>
      <w:r>
        <w:t xml:space="preserve"> where dismantled components can be reused (which vehicle or brands, models and</w:t>
      </w:r>
      <w:r>
        <w:t xml:space="preserve"> </w:t>
      </w:r>
      <w:r>
        <w:t xml:space="preserve">types);</w:t>
      </w:r>
      <w:r>
        <w:br/>
      </w:r>
      <w:r>
        <w:t xml:space="preserve"> how to correctly remove parts with digital components and how to appropriately</w:t>
      </w:r>
      <w:r>
        <w:t xml:space="preserve"> </w:t>
      </w:r>
      <w:r>
        <w:t xml:space="preserve">prepare them for reuse/ installation;</w:t>
      </w:r>
      <w:r>
        <w:t xml:space="preserve"> </w:t>
      </w:r>
      <w:r>
        <w:t xml:space="preserve"> the duration / effort for obligatory depollution;</w:t>
      </w:r>
      <w:r>
        <w:br/>
      </w:r>
      <w:r>
        <w:t xml:space="preserve"> the duration / effort for dismantling components for reuse.</w:t>
      </w:r>
      <w:r>
        <w:t xml:space="preserve"> </w:t>
      </w:r>
      <w:r>
        <w:t xml:space="preserve">There was furthermore strong agreement (over 70%) that manufacturers should provide such</w:t>
      </w:r>
      <w:r>
        <w:t xml:space="preserve"> </w:t>
      </w:r>
      <w:r>
        <w:t xml:space="preserve">information in a fair and non-discriminatory manner and at reasonable prices (if any) to all</w:t>
      </w:r>
      <w:r>
        <w:t xml:space="preserve"> </w:t>
      </w:r>
      <w:r>
        <w:t xml:space="preserve">ATFs. Stakeholders were also asked to indicate whether vehicle manufacturers should be</w:t>
      </w:r>
      <w:r>
        <w:t xml:space="preserve"> </w:t>
      </w:r>
      <w:r>
        <w:t xml:space="preserve">obliged to provide information on the content of certain substance groups to support plastic</w:t>
      </w:r>
      <w:r>
        <w:t xml:space="preserve"> </w:t>
      </w:r>
      <w:r>
        <w:t xml:space="preserve">recycling. Here there was a diversity of answers, with a third having no opinion, but also with</w:t>
      </w:r>
      <w:r>
        <w:t xml:space="preserve"> </w:t>
      </w:r>
      <w:r>
        <w:t xml:space="preserve">large support for information obligations on flame retardants (66%), plasticisers (49%) and</w:t>
      </w:r>
      <w:r>
        <w:t xml:space="preserve"> </w:t>
      </w:r>
      <w:r>
        <w:t xml:space="preserve">stabilisers (46%).</w:t>
      </w:r>
      <w:r>
        <w:t xml:space="preserve"> </w:t>
      </w:r>
      <w:r>
        <w:t xml:space="preserve">Written OPC</w:t>
      </w:r>
      <w:r>
        <w:t xml:space="preserve"> </w:t>
      </w:r>
      <w:r>
        <w:t xml:space="preserve">Stakeholders emphasised the importance of access to information on vehicle contents for</w:t>
      </w:r>
      <w:r>
        <w:t xml:space="preserve"> </w:t>
      </w:r>
      <w:r>
        <w:t xml:space="preserve">dismantling and safe treatment of vehicles. Though some stakeholders stressed the need for</w:t>
      </w:r>
      <w:r>
        <w:t xml:space="preserve"> </w:t>
      </w:r>
      <w:r>
        <w:t xml:space="preserve">data at model level, in some cases mentioning IDIS. The option to develop a Digital Product</w:t>
      </w:r>
      <w:r>
        <w:t xml:space="preserve"> </w:t>
      </w:r>
      <w:r>
        <w:t xml:space="preserve">Passport was also mentioned as well as the option to use a Radio-frequency</w:t>
      </w:r>
      <w:r>
        <w:t xml:space="preserve"> </w:t>
      </w:r>
      <w:r>
        <w:t xml:space="preserve">identification (RFID) or a QR code.</w:t>
      </w:r>
      <w:r>
        <w:br/>
      </w:r>
      <w:r>
        <w:t xml:space="preserve">Interviews</w:t>
      </w:r>
      <w:r>
        <w:t xml:space="preserve"> </w:t>
      </w:r>
      <w:r>
        <w:t xml:space="preserve">ATFs raise the difficulties that they experience with the availability of various data types.</w:t>
      </w:r>
      <w:r>
        <w:t xml:space="preserve"> </w:t>
      </w:r>
      <w:r>
        <w:t xml:space="preserve">IDIS was said to include a lot of information however stakeholders of this sector complain</w:t>
      </w:r>
      <w:r>
        <w:t xml:space="preserve"> </w:t>
      </w:r>
      <w:r>
        <w:t xml:space="preserve">that the level of data is not homogenous for all models and makes and that the amount of data</w:t>
      </w:r>
      <w:r>
        <w:t xml:space="preserve"> </w:t>
      </w:r>
      <w:r>
        <w:t xml:space="preserve">on how to dismantle specific parts is not always sufficient to support the process. Availability</w:t>
      </w:r>
      <w:r>
        <w:t xml:space="preserve"> </w:t>
      </w:r>
      <w:r>
        <w:t xml:space="preserve">to data on components that are locked with a digital key is problematic. Though data is</w:t>
      </w:r>
      <w:r>
        <w:t xml:space="preserve"> </w:t>
      </w:r>
      <w:r>
        <w:t xml:space="preserve">understood to be made available by OEMs for a cost, ATFs explain that there is no</w:t>
      </w:r>
      <w:r>
        <w:t xml:space="preserve"> </w:t>
      </w:r>
      <w:r>
        <w:t xml:space="preserve">harmonised system and rather that ATFs need to register for multiple systems, each with</w:t>
      </w:r>
      <w:r>
        <w:t xml:space="preserve"> </w:t>
      </w:r>
      <w:r>
        <w:t xml:space="preserve">separate costs. For facilities dismantling vehicles of multiple brands (and also for repair</w:t>
      </w:r>
      <w:r>
        <w:t xml:space="preserve"> </w:t>
      </w:r>
      <w:r>
        <w:t xml:space="preserve">shops) this makes the use of such data prohibitive as the costs paid for access will depend on</w:t>
      </w:r>
      <w:r>
        <w:t xml:space="preserve"> </w:t>
      </w:r>
      <w:r>
        <w:t xml:space="preserve">how often a system is accessed. Access to data on the contents of hazardous substances may</w:t>
      </w:r>
      <w:r>
        <w:t xml:space="preserve"> </w:t>
      </w:r>
      <w:r>
        <w:t xml:space="preserve">be available through the SCIP database43, but this is not practical to support removal of</w:t>
      </w:r>
      <w:r>
        <w:t xml:space="preserve"> </w:t>
      </w:r>
      <w:r>
        <w:t xml:space="preserve">relevant parts during dismantling. Data is not available as to the contents of hazardous</w:t>
      </w:r>
    </w:p>
    <w:p>
      <w:pPr>
        <w:pStyle w:val="BodyText"/>
      </w:pPr>
      <w:r>
        <w:t xml:space="preserve">43 SCIP is the database for information on Substances of Concern In articles as such or in complex objects (Products)</w:t>
      </w:r>
      <w:r>
        <w:t xml:space="preserve"> </w:t>
      </w:r>
      <w:r>
        <w:t xml:space="preserve">established under the Waste Framework Directive (WFD), see https://echa.europa.eu/scip.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substance at the level of the specific component in a specific model (except data on mercury</w:t>
      </w:r>
      <w:r>
        <w:t xml:space="preserve"> </w:t>
      </w:r>
      <w:r>
        <w:t xml:space="preserve">in components that need to be removed or lead in Pb-acid batteries). This is a problem for</w:t>
      </w:r>
      <w:r>
        <w:t xml:space="preserve"> </w:t>
      </w:r>
      <w:r>
        <w:t xml:space="preserve">example for substances that are prohibited by the POPs Regulation (e.g., DecaBDE) resulting</w:t>
      </w:r>
      <w:r>
        <w:t xml:space="preserve"> </w:t>
      </w:r>
      <w:r>
        <w:t xml:space="preserve">in the need to send plastics with a risk of containing such materials to incineration as the level</w:t>
      </w:r>
      <w:r>
        <w:t xml:space="preserve"> </w:t>
      </w:r>
      <w:r>
        <w:t xml:space="preserve">of content cannot be determined during dismantling for each material part separately.</w:t>
      </w:r>
      <w:r>
        <w:br/>
      </w:r>
      <w:r>
        <w:t xml:space="preserve">Workshop</w:t>
      </w:r>
      <w:r>
        <w:br/>
      </w:r>
      <w:r>
        <w:t xml:space="preserve">The concern was raised that if the method for making data available to ATFs is in the form of</w:t>
      </w:r>
      <w:r>
        <w:t xml:space="preserve"> </w:t>
      </w:r>
      <w:r>
        <w:t xml:space="preserve">a digital product passport (DPP), this would probably not work for all the 250 million vehicles</w:t>
      </w:r>
      <w:r>
        <w:t xml:space="preserve"> </w:t>
      </w:r>
      <w:r>
        <w:t xml:space="preserve">on the road, that will take several decades to be treated. Either ATFs would not have data for</w:t>
      </w:r>
      <w:r>
        <w:t xml:space="preserve"> </w:t>
      </w:r>
      <w:r>
        <w:t xml:space="preserve">these or IDIS will have to continue working even if it is not any more the solution and no new</w:t>
      </w:r>
      <w:r>
        <w:t xml:space="preserve"> </w:t>
      </w:r>
      <w:r>
        <w:t xml:space="preserve">information is introduced. Also, in relation to the option of a DPP, it was mentioned that a</w:t>
      </w:r>
      <w:r>
        <w:t xml:space="preserve"> </w:t>
      </w:r>
      <w:r>
        <w:t xml:space="preserve">single system would need to be developed, rather than having multiple DPP for the vehicle.</w:t>
      </w:r>
      <w:r>
        <w:t xml:space="preserve"> </w:t>
      </w:r>
      <w:r>
        <w:t xml:space="preserve">2.3.8. 2.4.2. Hazardous substances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The OPC had two questions on hazardous substances. The first on whether the revised ELV</w:t>
      </w:r>
      <w:r>
        <w:t xml:space="preserve"> </w:t>
      </w:r>
      <w:r>
        <w:t xml:space="preserve">Directive should ban hazardous substances in vehicles, taking into account that restrictions on</w:t>
      </w:r>
      <w:r>
        <w:t xml:space="preserve"> </w:t>
      </w:r>
      <w:r>
        <w:t xml:space="preserve">hazardous substances are also specified in other pieces of EU legislation (notably REACH).</w:t>
      </w:r>
      <w:r>
        <w:t xml:space="preserve"> </w:t>
      </w:r>
      <w:r>
        <w:t xml:space="preserve">66 of the responding stakeholders (32%) were of the view that all substances in vehicles</w:t>
      </w:r>
      <w:r>
        <w:t xml:space="preserve"> </w:t>
      </w:r>
      <w:r>
        <w:t xml:space="preserve">should be regulated in the future under chemicals regulation. The same amount indicated that</w:t>
      </w:r>
      <w:r>
        <w:t xml:space="preserve"> </w:t>
      </w:r>
      <w:r>
        <w:t xml:space="preserve">substances prohibited under ELV legislation should remain there, but that future prohibitions</w:t>
      </w:r>
      <w:r>
        <w:t xml:space="preserve"> </w:t>
      </w:r>
      <w:r>
        <w:t xml:space="preserve">should be addressed under chemical legislation. In practice this would mean that for future</w:t>
      </w:r>
      <w:r>
        <w:t xml:space="preserve"> </w:t>
      </w:r>
      <w:r>
        <w:t xml:space="preserve">prohibitions, 64% of stakeholders would prefer regulation under chemical legislation than</w:t>
      </w:r>
      <w:r>
        <w:t xml:space="preserve"> </w:t>
      </w:r>
      <w:r>
        <w:t xml:space="preserve">under ELV legislation. Only 20% (41 individuals) were of the opinion that substances in</w:t>
      </w:r>
      <w:r>
        <w:t xml:space="preserve"> </w:t>
      </w:r>
      <w:r>
        <w:t xml:space="preserve">vehicles should continue to be regulated under ELV legislation. For waste management</w:t>
      </w:r>
      <w:r>
        <w:t xml:space="preserve"> </w:t>
      </w:r>
      <w:r>
        <w:t xml:space="preserve">operators, public authorities, environmental NGOs and dealers and repair shops the</w:t>
      </w:r>
      <w:r>
        <w:t xml:space="preserve"> </w:t>
      </w:r>
      <w:r>
        <w:t xml:space="preserve">distribution between these answers was similar. Automotive producers had a stronger</w:t>
      </w:r>
      <w:r>
        <w:t xml:space="preserve"> </w:t>
      </w:r>
      <w:r>
        <w:t xml:space="preserve">tendency to support the options where chemical legislation would be used for future</w:t>
      </w:r>
      <w:r>
        <w:t xml:space="preserve"> </w:t>
      </w:r>
      <w:r>
        <w:t xml:space="preserve">prohibitions as opposed to the ELV Directive. The situation was similar for citizens and their</w:t>
      </w:r>
      <w:r>
        <w:t xml:space="preserve"> </w:t>
      </w:r>
      <w:r>
        <w:t xml:space="preserve">organizations and “others”. Only 6% had no opinion or did not provide an answer.</w:t>
      </w:r>
      <w:r>
        <w:t xml:space="preserve"> </w:t>
      </w:r>
      <w:r>
        <w:t xml:space="preserve">To the second question, on which, if any, additional criteria for evaluating exemptions from</w:t>
      </w:r>
      <w:r>
        <w:t xml:space="preserve"> </w:t>
      </w:r>
      <w:r>
        <w:t xml:space="preserve">the list of substance prohibitions would be necessary, the answers were quite variable. This is</w:t>
      </w:r>
      <w:r>
        <w:t xml:space="preserve"> </w:t>
      </w:r>
      <w:r>
        <w:t xml:space="preserve">however also due to the fact that 7 different criteria were proposed as possible answers aside</w:t>
      </w:r>
      <w:r>
        <w:t xml:space="preserve"> </w:t>
      </w:r>
      <w:r>
        <w:t xml:space="preserve">from “none” and “other”. Most combinations were indicated 1-2 times, in some cases having</w:t>
      </w:r>
      <w:r>
        <w:t xml:space="preserve"> </w:t>
      </w:r>
      <w:r>
        <w:t xml:space="preserve">support of 6-9 stakeholders. The most common answers were to indicate all criteria (46</w:t>
      </w:r>
      <w:r>
        <w:t xml:space="preserve"> </w:t>
      </w:r>
      <w:r>
        <w:t xml:space="preserve">individuals or 22%), none (30 individuals or 14%), no answer (28 individuals or 13%) and the</w:t>
      </w:r>
      <w:r>
        <w:t xml:space="preserve"> </w:t>
      </w:r>
      <w:r>
        <w:t xml:space="preserve">“Criterion on comparison of the use of the restricted substance with that of available</w:t>
      </w:r>
      <w:r>
        <w:t xml:space="preserve"> </w:t>
      </w:r>
      <w:r>
        <w:t xml:space="preserve">substitutes in terms of environmental and health impacts (15 individuals or 7%)”. All other</w:t>
      </w:r>
      <w:r>
        <w:t xml:space="preserve"> </w:t>
      </w:r>
      <w:r>
        <w:t xml:space="preserve">combinations received less support.</w:t>
      </w:r>
      <w:r>
        <w:t xml:space="preserve"> </w:t>
      </w:r>
      <w:r>
        <w:t xml:space="preserve">Asked to provide additional detail, stakeholders stated that: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 No exemption to the list of substance prohibitions in the ELV Directive, except for</w:t>
      </w:r>
      <w:r>
        <w:t xml:space="preserve"> </w:t>
      </w:r>
      <w:r>
        <w:t xml:space="preserve">limited transition, if needed. Substances meeting the criteria for CLP44 &amp; SVHC45</w:t>
      </w:r>
      <w:r>
        <w:t xml:space="preserve"> </w:t>
      </w:r>
      <w:r>
        <w:t xml:space="preserve">under REACH should be banned. The ELV Directive should allow for additional</w:t>
      </w:r>
      <w:r>
        <w:t xml:space="preserve"> </w:t>
      </w:r>
      <w:r>
        <w:t xml:space="preserve">chemicals to be banned,</w:t>
      </w:r>
      <w:r>
        <w:t xml:space="preserve"> </w:t>
      </w:r>
      <w:r>
        <w:t xml:space="preserve"> The prohibitions and Annex II of ELV Directive need to be aligned with other EU</w:t>
      </w:r>
      <w:r>
        <w:t xml:space="preserve"> </w:t>
      </w:r>
      <w:r>
        <w:t xml:space="preserve">legislations (REACH, RoHS, Batteries) concerning hazardous substances (3</w:t>
      </w:r>
      <w:r>
        <w:t xml:space="preserve"> </w:t>
      </w:r>
      <w:r>
        <w:t xml:space="preserve">stakeholders),</w:t>
      </w:r>
      <w:r>
        <w:t xml:space="preserve"> </w:t>
      </w:r>
      <w:r>
        <w:t xml:space="preserve"> impossible to give a “single” answer to this incredibly complicated question: as for</w:t>
      </w:r>
      <w:r>
        <w:t xml:space="preserve"> </w:t>
      </w:r>
      <w:r>
        <w:t xml:space="preserve">flame retardant: you prefer the vehicle burn, or the people are exposed to a possible</w:t>
      </w:r>
      <w:r>
        <w:t xml:space="preserve"> </w:t>
      </w:r>
      <w:r>
        <w:t xml:space="preserve">endocrine disruptor chemical? the answer is not technical, it is political (courage).</w:t>
      </w:r>
      <w:r>
        <w:t xml:space="preserve"> </w:t>
      </w:r>
      <w:r>
        <w:t xml:space="preserve">Other criteria mentioned:</w:t>
      </w:r>
      <w:r>
        <w:br/>
      </w:r>
      <w:r>
        <w:t xml:space="preserve"> CO2 footprint assessment (2 stakeholders),</w:t>
      </w:r>
      <w:r>
        <w:t xml:space="preserve"> </w:t>
      </w:r>
      <w:r>
        <w:t xml:space="preserve"> To check whether the use of the substance creates a risk impossible to manage or</w:t>
      </w:r>
      <w:r>
        <w:t xml:space="preserve"> </w:t>
      </w:r>
      <w:r>
        <w:t xml:space="preserve">prevents recycling,</w:t>
      </w:r>
      <w:r>
        <w:t xml:space="preserve"> </w:t>
      </w:r>
      <w:r>
        <w:t xml:space="preserve"> Full life cycle consideration for the existing substance &amp; substitute (2 stakeholders),</w:t>
      </w:r>
      <w:r>
        <w:t xml:space="preserve"> </w:t>
      </w:r>
      <w:r>
        <w:t xml:space="preserve"> Balanced approach for chemicals management, climate aspects and circularity (2</w:t>
      </w:r>
      <w:r>
        <w:t xml:space="preserve"> </w:t>
      </w:r>
      <w:r>
        <w:t xml:space="preserve">stakeholders),</w:t>
      </w:r>
      <w:r>
        <w:t xml:space="preserve"> </w:t>
      </w:r>
      <w:r>
        <w:t xml:space="preserve"> Technical and economic feasibility (2 stakeholders).</w:t>
      </w:r>
    </w:p>
    <w:p>
      <w:pPr>
        <w:pStyle w:val="BodyText"/>
      </w:pPr>
      <w:r>
        <w:t xml:space="preserve">Interviews</w:t>
      </w:r>
      <w:r>
        <w:t xml:space="preserve"> </w:t>
      </w:r>
      <w:r>
        <w:t xml:space="preserve">Many stakeholders when asked about the options of having all prohibitions under one</w:t>
      </w:r>
      <w:r>
        <w:t xml:space="preserve"> </w:t>
      </w:r>
      <w:r>
        <w:t xml:space="preserve">legislation (ELV or REACH), did not really consider this option. Though certain stakeholders</w:t>
      </w:r>
      <w:r>
        <w:t xml:space="preserve"> </w:t>
      </w:r>
      <w:r>
        <w:t xml:space="preserve">prefer REACH for (further) substance restrictions (material suppliers and recyclers), they</w:t>
      </w:r>
      <w:r>
        <w:t xml:space="preserve"> </w:t>
      </w:r>
      <w:r>
        <w:t xml:space="preserve">explain that they would rather leave the exemptions for the four heavy metals under ELV</w:t>
      </w:r>
      <w:r>
        <w:t xml:space="preserve"> </w:t>
      </w:r>
      <w:r>
        <w:t xml:space="preserve">legislation as the review mechanism is already established. Vehicle manufacturers were the</w:t>
      </w:r>
      <w:r>
        <w:t xml:space="preserve"> </w:t>
      </w:r>
      <w:r>
        <w:t xml:space="preserve">only ones that clearly favoured the alternative of having all restrictions under ELV. Though</w:t>
      </w:r>
      <w:r>
        <w:t xml:space="preserve"> </w:t>
      </w:r>
      <w:r>
        <w:t xml:space="preserve">some general statements were made as to costs of the exemption process or the environmental</w:t>
      </w:r>
      <w:r>
        <w:t xml:space="preserve"> </w:t>
      </w:r>
      <w:r>
        <w:t xml:space="preserve">benefit that accrued so far from the prohibition of the 4 heavy metals, these were not</w:t>
      </w:r>
      <w:r>
        <w:t xml:space="preserve"> </w:t>
      </w:r>
      <w:r>
        <w:t xml:space="preserve">quantified or e.g. explained in relation to how costs break down in to specific activities.</w:t>
      </w:r>
      <w:r>
        <w:br/>
      </w:r>
      <w:r>
        <w:t xml:space="preserve">Written OPC</w:t>
      </w:r>
      <w:r>
        <w:t xml:space="preserve"> </w:t>
      </w:r>
      <w:r>
        <w:t xml:space="preserve">With regards to the prohibition of hazardous substances, coherence with REACH and CLP</w:t>
      </w:r>
      <w:r>
        <w:t xml:space="preserve"> </w:t>
      </w:r>
      <w:r>
        <w:t xml:space="preserve">Regulations are mentioned in support of less hazardous substances (Anonymous, FNADE,</w:t>
      </w:r>
      <w:r>
        <w:t xml:space="preserve"> </w:t>
      </w:r>
      <w:r>
        <w:t xml:space="preserve">Swedish Government), reminding to the current obligation for reporting in the SCIP</w:t>
      </w:r>
      <w:r>
        <w:t xml:space="preserve"> </w:t>
      </w:r>
      <w:r>
        <w:t xml:space="preserve">database46 to assist recyclers with understanding if SVHCs are present or not is also relevant</w:t>
      </w:r>
      <w:r>
        <w:t xml:space="preserve"> </w:t>
      </w:r>
      <w:r>
        <w:t xml:space="preserve">here (FNADE; Plastics Europe), for the assessment of hazardous substances, uses and</w:t>
      </w:r>
      <w:r>
        <w:t xml:space="preserve"> </w:t>
      </w:r>
      <w:r>
        <w:t xml:space="preserve">exposure as established for the risk assessment under REACH should be considered (Plastics</w:t>
      </w:r>
      <w:r>
        <w:t xml:space="preserve"> </w:t>
      </w:r>
      <w:r>
        <w:t xml:space="preserve">Europe).</w:t>
      </w:r>
    </w:p>
    <w:p>
      <w:pPr>
        <w:pStyle w:val="BodyText"/>
      </w:pPr>
      <w:r>
        <w:t xml:space="preserve">44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 and</w:t>
      </w:r>
      <w:r>
        <w:t xml:space="preserve"> </w:t>
      </w:r>
      <w:r>
        <w:t xml:space="preserve">amending Regulation (EC) No 1907/2006 (OJ L 353, 31.12.2008, p. 1–1355).</w:t>
      </w:r>
      <w:r>
        <w:t xml:space="preserve"> </w:t>
      </w:r>
      <w:r>
        <w:t xml:space="preserve">45 Substances of Very High Concern (SVHC).</w:t>
      </w:r>
      <w:r>
        <w:t xml:space="preserve"> </w:t>
      </w:r>
      <w:r>
        <w:t xml:space="preserve">46 SCIP is the database for information on Substances of Concern In articles as such or in complex objects (Products)</w:t>
      </w:r>
      <w:r>
        <w:t xml:space="preserve"> </w:t>
      </w:r>
      <w:r>
        <w:t xml:space="preserve">established under the Waste Framework Directive (WFD) https://echa.europa.eu/scip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Workshop</w:t>
      </w:r>
      <w:r>
        <w:t xml:space="preserve"> </w:t>
      </w:r>
      <w:r>
        <w:t xml:space="preserve">The discussion on the hazardous substances part was surprisingly vivid.</w:t>
      </w:r>
      <w:r>
        <w:br/>
      </w:r>
      <w:r>
        <w:t xml:space="preserve">Some participants stressed in the chat that they prefer REACH as central legislation for</w:t>
      </w:r>
      <w:r>
        <w:t xml:space="preserve"> </w:t>
      </w:r>
      <w:r>
        <w:t xml:space="preserve">substance restrictions because REACH became a robust legal instrument and that this</w:t>
      </w:r>
      <w:r>
        <w:t xml:space="preserve"> </w:t>
      </w:r>
      <w:r>
        <w:t xml:space="preserve">horizontal legislation should be referred to in all product legislation that restrict the use of</w:t>
      </w:r>
      <w:r>
        <w:t xml:space="preserve"> </w:t>
      </w:r>
      <w:r>
        <w:t xml:space="preserve">substances due to risks. Also the coherence issue was noted to avoid different interpretations</w:t>
      </w:r>
      <w:r>
        <w:t xml:space="preserve"> </w:t>
      </w:r>
      <w:r>
        <w:t xml:space="preserve">of legislative text or different content of definitions.</w:t>
      </w:r>
      <w:r>
        <w:br/>
      </w:r>
      <w:r>
        <w:t xml:space="preserve">On the other hand, it was argued that so far REACH restriction barely covers chemicals in</w:t>
      </w:r>
      <w:r>
        <w:t xml:space="preserve"> </w:t>
      </w:r>
      <w:r>
        <w:t xml:space="preserve">products as until now this only appears for textiles and PAH in rubber. A participant from</w:t>
      </w:r>
      <w:r>
        <w:t xml:space="preserve"> </w:t>
      </w:r>
      <w:r>
        <w:t xml:space="preserve">NGOs claimed that substances that meet the criteria for SVHC under REACH and meet the</w:t>
      </w:r>
      <w:r>
        <w:t xml:space="preserve"> </w:t>
      </w:r>
      <w:r>
        <w:t xml:space="preserve">CLP criteria should be prohibited in the new ELV Regulation for supporting a toxic-free</w:t>
      </w:r>
      <w:r>
        <w:t xml:space="preserve"> </w:t>
      </w:r>
      <w:r>
        <w:t xml:space="preserve">environment policy purpose. Other participants however reminded that the “hazard” approach</w:t>
      </w:r>
      <w:r>
        <w:t xml:space="preserve"> </w:t>
      </w:r>
      <w:r>
        <w:t xml:space="preserve">does not sufficiently support “a true circular economy” as contaminants might always remain</w:t>
      </w:r>
      <w:r>
        <w:t xml:space="preserve"> </w:t>
      </w:r>
      <w:r>
        <w:t xml:space="preserve">in materials that are however embedded in the solid material and no health problem occurs.</w:t>
      </w:r>
      <w:r>
        <w:t xml:space="preserve"> </w:t>
      </w:r>
      <w:r>
        <w:t xml:space="preserve">For this reason, the participant reminded to the risk approach, with exposure scenarios, which,</w:t>
      </w:r>
      <w:r>
        <w:t xml:space="preserve"> </w:t>
      </w:r>
      <w:r>
        <w:t xml:space="preserve">in the case of a vehicle is relatively easy to define.</w:t>
      </w:r>
      <w:r>
        <w:br/>
      </w:r>
      <w:r>
        <w:t xml:space="preserve">Besides, various participants reminded the difficulty of the time span until vehicles reach their</w:t>
      </w:r>
      <w:r>
        <w:t xml:space="preserve"> </w:t>
      </w:r>
      <w:r>
        <w:t xml:space="preserve">end-of-life that makes the information on chemicals difficult (“How should the recycler and</w:t>
      </w:r>
      <w:r>
        <w:t xml:space="preserve"> </w:t>
      </w:r>
      <w:r>
        <w:t xml:space="preserve">the automotive manufacturer know if they can use the material in a new car?” – “If you start</w:t>
      </w:r>
      <w:r>
        <w:t xml:space="preserve"> </w:t>
      </w:r>
      <w:r>
        <w:t xml:space="preserve">now a digital product passport etc. the result will (perhaps) be visible/useful in 20 years.”) To</w:t>
      </w:r>
      <w:r>
        <w:t xml:space="preserve"> </w:t>
      </w:r>
      <w:r>
        <w:t xml:space="preserve">solve this problem it was proposed to define specific exemptions not only for spare parts but</w:t>
      </w:r>
      <w:r>
        <w:t xml:space="preserve"> </w:t>
      </w:r>
      <w:r>
        <w:t xml:space="preserve">also for recycling material. Participants argued that though this would not be in line with the</w:t>
      </w:r>
      <w:r>
        <w:t xml:space="preserve"> </w:t>
      </w:r>
      <w:r>
        <w:t xml:space="preserve">aim of a non-toxic environment of chemicals strategy for sustainability, there is a risk that</w:t>
      </w:r>
      <w:r>
        <w:t xml:space="preserve"> </w:t>
      </w:r>
      <w:r>
        <w:t xml:space="preserve">material will not be recycled because of legal risk or additional burden, which makes the</w:t>
      </w:r>
      <w:r>
        <w:t xml:space="preserve"> </w:t>
      </w:r>
      <w:r>
        <w:t xml:space="preserve">circular business unprofitable.</w:t>
      </w:r>
      <w:r>
        <w:t xml:space="preserve"> </w:t>
      </w:r>
      <w:r>
        <w:t xml:space="preserve">2.3.9. 2.4.3. Collection / Missing vehicles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That a charge applicable to the owner during periods of temporary de-registration would help</w:t>
      </w:r>
      <w:r>
        <w:t xml:space="preserve"> </w:t>
      </w:r>
      <w:r>
        <w:t xml:space="preserve">ensure that owners follow their obligation to report any change of ownership or export to the</w:t>
      </w:r>
      <w:r>
        <w:t xml:space="preserve"> </w:t>
      </w:r>
      <w:r>
        <w:t xml:space="preserve">authority was strongly supported by environmental NGOs, waste operators and public</w:t>
      </w:r>
      <w:r>
        <w:t xml:space="preserve"> </w:t>
      </w:r>
      <w:r>
        <w:t xml:space="preserve">authorities. Only 11% were against this measure, mostly represented by consumers and their</w:t>
      </w:r>
      <w:r>
        <w:t xml:space="preserve"> </w:t>
      </w:r>
      <w:r>
        <w:t xml:space="preserve">organizations who would also be the most negatively affected by such a measure. A vast</w:t>
      </w:r>
      <w:r>
        <w:t xml:space="preserve"> </w:t>
      </w:r>
      <w:r>
        <w:t xml:space="preserve">majority agreed that better traceability should be established between the EU Member States’</w:t>
      </w:r>
      <w:r>
        <w:t xml:space="preserve"> </w:t>
      </w:r>
      <w:r>
        <w:t xml:space="preserve">registration systems on a legal status of a vehicle until its final deregistration. Including a</w:t>
      </w:r>
      <w:r>
        <w:t xml:space="preserve"> </w:t>
      </w:r>
      <w:r>
        <w:t xml:space="preserve">roadworthiness test as a condition was considered by the largest number of stakeholders as an</w:t>
      </w:r>
      <w:r>
        <w:t xml:space="preserve"> </w:t>
      </w:r>
      <w:r>
        <w:t xml:space="preserve">appropriate measure to overcome the problem of ‘illegal exports’ of ELVs and of exports of</w:t>
      </w:r>
      <w:r>
        <w:t xml:space="preserve"> </w:t>
      </w:r>
      <w:r>
        <w:t xml:space="preserve">ELVs as used vehicles. Compliance with certain environmental criteria was the second most</w:t>
      </w:r>
      <w:r>
        <w:t xml:space="preserve"> </w:t>
      </w:r>
      <w:r>
        <w:t xml:space="preserve">favoured, followed by conditions on maximum age or on maximum mileage. Among 14</w:t>
      </w:r>
      <w:r>
        <w:t xml:space="preserve"> </w:t>
      </w:r>
      <w:r>
        <w:t xml:space="preserve">different options for reducing the number of missing vehicles, over half of the participants</w:t>
      </w:r>
      <w:r>
        <w:t xml:space="preserve"> </w:t>
      </w:r>
      <w:r>
        <w:t xml:space="preserve">(52%) indicated a combination of at least 6 of the various options which shows the high</w:t>
      </w:r>
      <w:r>
        <w:t xml:space="preserve"> </w:t>
      </w:r>
      <w:r>
        <w:t xml:space="preserve">support for the implementation of additional measures to reduce the problems related with</w:t>
      </w:r>
      <w:r>
        <w:t xml:space="preserve"> </w:t>
      </w:r>
      <w:r>
        <w:t xml:space="preserve">missing vehicles. A total of 46 participants (22%) did not provide an answer, 17 of which</w:t>
      </w:r>
      <w:r>
        <w:t xml:space="preserve"> </w:t>
      </w:r>
      <w:r>
        <w:t xml:space="preserve">were from the automotive producing sector.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Results of a stakeholder consultation held in the course of the study on the ELVs of unknown</w:t>
      </w:r>
      <w:r>
        <w:t xml:space="preserve"> </w:t>
      </w:r>
      <w:r>
        <w:t xml:space="preserve">whereabouts (Mehlhart et al. 2017) can provide additional insights as to the pros and cons of</w:t>
      </w:r>
      <w:r>
        <w:t xml:space="preserve"> </w:t>
      </w:r>
      <w:r>
        <w:t xml:space="preserve">the various options. Due to former public consultations on the aspect of vehicles of unknown</w:t>
      </w:r>
      <w:r>
        <w:t xml:space="preserve"> </w:t>
      </w:r>
      <w:r>
        <w:t xml:space="preserve">whereabouts, exported vehicles and collection, this OPC did not put a strong focus on this</w:t>
      </w:r>
      <w:r>
        <w:t xml:space="preserve"> </w:t>
      </w:r>
      <w:r>
        <w:t xml:space="preserve">topic, but only asked the questions summarized above. To display a comprehensive</w:t>
      </w:r>
      <w:r>
        <w:t xml:space="preserve"> </w:t>
      </w:r>
      <w:r>
        <w:t xml:space="preserve">stakeholder feedback on the topic, the OPC results from a study in 2016 can be found in the</w:t>
      </w:r>
      <w:r>
        <w:t xml:space="preserve"> </w:t>
      </w:r>
      <w:r>
        <w:t xml:space="preserve">following box:</w:t>
      </w:r>
    </w:p>
    <w:p>
      <w:pPr>
        <w:pStyle w:val="BodyText"/>
      </w:pPr>
      <w:r>
        <w:t xml:space="preserve">Excurse: Open Public Consultation in 2016</w:t>
      </w:r>
      <w:r>
        <w:t xml:space="preserve"> </w:t>
      </w:r>
      <w:r>
        <w:t xml:space="preserve">The `Public consultation on potential measures to improve the implementation of certain</w:t>
      </w:r>
      <w:r>
        <w:t xml:space="preserve"> </w:t>
      </w:r>
      <w:r>
        <w:t xml:space="preserve">aspects of Directive on end-of-life vehicles, with emphasis on vehicles of unknown</w:t>
      </w:r>
      <w:r>
        <w:t xml:space="preserve"> </w:t>
      </w:r>
      <w:r>
        <w:t xml:space="preserve">whereabouts´ was open for twelve weeks from 29 June to 21 September 2016.</w:t>
      </w:r>
      <w:r>
        <w:t xml:space="preserve"> </w:t>
      </w:r>
      <w:r>
        <w:t xml:space="preserve">The objective of this public consultation was to receive the views of stakeholders</w:t>
      </w:r>
      <w:r>
        <w:t xml:space="preserve"> </w:t>
      </w:r>
      <w:r>
        <w:t xml:space="preserve">concerned with the topics of the consultation.</w:t>
      </w:r>
      <w:r>
        <w:t xml:space="preserve"> </w:t>
      </w:r>
      <w:r>
        <w:t xml:space="preserve">The online survey covers 6 topics below:</w:t>
      </w:r>
      <w:r>
        <w:t xml:space="preserve"> </w:t>
      </w:r>
      <w:r>
        <w:t xml:space="preserve">1. Keeping track of vehicles within the EU (intra EU trade);</w:t>
      </w:r>
      <w:r>
        <w:t xml:space="preserve"> </w:t>
      </w:r>
      <w:r>
        <w:t xml:space="preserve">2. Methods to achieve more complete reporting on extra EU export and ways to</w:t>
      </w:r>
      <w:r>
        <w:t xml:space="preserve"> </w:t>
      </w:r>
      <w:r>
        <w:t xml:space="preserve">distinguish between exporting ELVs vs. used vehicle;</w:t>
      </w:r>
      <w:r>
        <w:t xml:space="preserve"> </w:t>
      </w:r>
      <w:r>
        <w:t xml:space="preserve">3. Enforcement techniques to reduce illegal dismantling of ELVs at dealers and repair</w:t>
      </w:r>
      <w:r>
        <w:t xml:space="preserve"> </w:t>
      </w:r>
      <w:r>
        <w:t xml:space="preserve">shops (garages) and actions to improve ATF compliance;</w:t>
      </w:r>
      <w:r>
        <w:t xml:space="preserve"> </w:t>
      </w:r>
      <w:r>
        <w:t xml:space="preserve">4. Public awareness and incentives for ELV tracking and environmental risks;</w:t>
      </w:r>
      <w:r>
        <w:t xml:space="preserve"> </w:t>
      </w:r>
      <w:r>
        <w:t xml:space="preserve">5. Aspects to improve coverage and data quality when reporting on ELVs (possible</w:t>
      </w:r>
      <w:r>
        <w:t xml:space="preserve"> </w:t>
      </w:r>
      <w:r>
        <w:t xml:space="preserve">revision of the Commission Decision 2005/293/EC);</w:t>
      </w:r>
      <w:r>
        <w:t xml:space="preserve"> </w:t>
      </w:r>
      <w:r>
        <w:t xml:space="preserve">6. Persistent Organic Pollutants (POPs) and ELVs.</w:t>
      </w:r>
      <w:r>
        <w:t xml:space="preserve"> </w:t>
      </w:r>
      <w:r>
        <w:t xml:space="preserve">According to the conclusion from the OPC in 201647, “there is a broad and joint</w:t>
      </w:r>
      <w:r>
        <w:t xml:space="preserve"> </w:t>
      </w:r>
      <w:r>
        <w:t xml:space="preserve">understanding among all stakeholders that the current procedures need further</w:t>
      </w:r>
      <w:r>
        <w:t xml:space="preserve"> </w:t>
      </w:r>
      <w:r>
        <w:t xml:space="preserve">improvement to keep track of vehicles and to strengthen the requirement to issue and</w:t>
      </w:r>
      <w:r>
        <w:t xml:space="preserve"> </w:t>
      </w:r>
      <w:r>
        <w:t xml:space="preserve">present a CoD. This applies for the provision of evidence on the vehicles fate during a</w:t>
      </w:r>
      <w:r>
        <w:t xml:space="preserve"> </w:t>
      </w:r>
      <w:r>
        <w:t xml:space="preserve">temporary de-registration and also applies for fines to owners which do not provide</w:t>
      </w:r>
      <w:r>
        <w:t xml:space="preserve"> </w:t>
      </w:r>
      <w:r>
        <w:t xml:space="preserve">statement of whereabouts for such temporary de-registered vehicles.</w:t>
      </w:r>
      <w:r>
        <w:t xml:space="preserve"> </w:t>
      </w:r>
      <w:r>
        <w:t xml:space="preserve">Most of the stakeholder support the implementation of economic incentives for instance</w:t>
      </w:r>
      <w:r>
        <w:t xml:space="preserve"> </w:t>
      </w:r>
      <w:r>
        <w:t xml:space="preserve">fees or refund systems to ensure that ELVs are delivered to ATFs. Only car manufacturers</w:t>
      </w:r>
      <w:r>
        <w:t xml:space="preserve"> </w:t>
      </w:r>
      <w:r>
        <w:t xml:space="preserve">and importers oppose such economic incentives.</w:t>
      </w:r>
      <w:r>
        <w:t xml:space="preserve"> </w:t>
      </w:r>
      <w:r>
        <w:t xml:space="preserve">With regard to the extra EU export of used vehicles (some of them possibly to be</w:t>
      </w:r>
      <w:r>
        <w:t xml:space="preserve"> </w:t>
      </w:r>
      <w:r>
        <w:t xml:space="preserve">considered as ELV) the proposal to make Correspondents Guideline No 9 legally binding,</w:t>
      </w:r>
      <w:r>
        <w:t xml:space="preserve"> </w:t>
      </w:r>
      <w:r>
        <w:t xml:space="preserve">many stakeholders oppose this proposal. Several stakeholders argue that the current</w:t>
      </w:r>
      <w:r>
        <w:t xml:space="preserve"> </w:t>
      </w:r>
      <w:r>
        <w:t xml:space="preserve">version is difficult to apply and adjustments are needed before making the stipulations</w:t>
      </w:r>
      <w:r>
        <w:t xml:space="preserve"> </w:t>
      </w:r>
      <w:r>
        <w:t xml:space="preserve">legally binding. Also, the approach to ban the extra EU export of used vehicles was not</w:t>
      </w:r>
      <w:r>
        <w:t xml:space="preserve"> </w:t>
      </w:r>
      <w:r>
        <w:t xml:space="preserve">supported by the stakeholders. Instead, the stricter enforcement of inspections (when</w:t>
      </w:r>
      <w:r>
        <w:t xml:space="preserve"> </w:t>
      </w:r>
      <w:r>
        <w:t xml:space="preserve">exporting) cooperation between IMPEL, police and customs authorities and the</w:t>
      </w:r>
      <w:r>
        <w:t xml:space="preserve"> </w:t>
      </w:r>
      <w:r>
        <w:t xml:space="preserve">adjustment of reporting on waste shipment found strong support by all stakeholders.</w:t>
      </w:r>
      <w:r>
        <w:t xml:space="preserve"> </w:t>
      </w:r>
      <w:r>
        <w:t xml:space="preserve">With regard to the fight against illegal treatment within the EU the majority of</w:t>
      </w:r>
      <w:r>
        <w:t xml:space="preserve"> </w:t>
      </w:r>
      <w:r>
        <w:t xml:space="preserve">stakeholders acknowledged the need for action in particular the need for national/ regional</w:t>
      </w:r>
    </w:p>
    <w:p>
      <w:pPr>
        <w:pStyle w:val="BodyText"/>
      </w:pPr>
      <w:r>
        <w:t xml:space="preserve">47 Mehlhart et. al (2017).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authorities to perform regular inspections of the sector (not only ATF and shredders but</w:t>
      </w:r>
      <w:r>
        <w:t xml:space="preserve"> </w:t>
      </w:r>
      <w:r>
        <w:t xml:space="preserve">with a broader scope for garages, repair shops and spare part dealers) to identify illegal</w:t>
      </w:r>
      <w:r>
        <w:t xml:space="preserve"> </w:t>
      </w:r>
      <w:r>
        <w:t xml:space="preserve">operations. Comments expressed the concern that improved burden to ATF only might</w:t>
      </w:r>
      <w:r>
        <w:t xml:space="preserve"> </w:t>
      </w:r>
      <w:r>
        <w:t xml:space="preserve">even cause adverse effects (more illegal operator) and inspections should carefully focus</w:t>
      </w:r>
      <w:r>
        <w:t xml:space="preserve"> </w:t>
      </w:r>
      <w:r>
        <w:t xml:space="preserve">to support legal operating facilities.</w:t>
      </w:r>
      <w:r>
        <w:t xml:space="preserve"> </w:t>
      </w:r>
      <w:r>
        <w:t xml:space="preserve">The proposal to establish minimum requirements for such inspection activities is less</w:t>
      </w:r>
      <w:r>
        <w:t xml:space="preserve"> </w:t>
      </w:r>
      <w:r>
        <w:t xml:space="preserve">supported and partly rejected by the car manufacturers and importers. Again, proposals to</w:t>
      </w:r>
      <w:r>
        <w:t xml:space="preserve"> </w:t>
      </w:r>
      <w:r>
        <w:t xml:space="preserve">establish economic incentives to strengthen the legally operating sector are opposed by the</w:t>
      </w:r>
      <w:r>
        <w:t xml:space="preserve"> </w:t>
      </w:r>
      <w:r>
        <w:t xml:space="preserve">car manufacturers and importers. The proposal to improve the reporting mechanism when</w:t>
      </w:r>
      <w:r>
        <w:t xml:space="preserve"> </w:t>
      </w:r>
      <w:r>
        <w:t xml:space="preserve">issuing a CoD and upon arrival of an ELV at ATFs or shredder facilities was in general</w:t>
      </w:r>
      <w:r>
        <w:t xml:space="preserve"> </w:t>
      </w:r>
      <w:r>
        <w:t xml:space="preserve">supported, including the establishment of electronic notifications to the registration</w:t>
      </w:r>
      <w:r>
        <w:t xml:space="preserve"> </w:t>
      </w:r>
      <w:r>
        <w:t xml:space="preserve">authorities.</w:t>
      </w:r>
      <w:r>
        <w:t xml:space="preserve"> </w:t>
      </w:r>
      <w:r>
        <w:t xml:space="preserve">Supporting public awareness for the management of ELVs is considered as relevant by the</w:t>
      </w:r>
      <w:r>
        <w:t xml:space="preserve"> </w:t>
      </w:r>
      <w:r>
        <w:t xml:space="preserve">stakeholders. While penalties to car owners not fulfilling their duties are supported by the</w:t>
      </w:r>
      <w:r>
        <w:t xml:space="preserve"> </w:t>
      </w:r>
      <w:r>
        <w:t xml:space="preserve">vast majority of stakeholders, incentives based on funds/ deposits are again opposed by</w:t>
      </w:r>
      <w:r>
        <w:t xml:space="preserve"> </w:t>
      </w:r>
      <w:r>
        <w:t xml:space="preserve">the car manufacturers and importers.</w:t>
      </w:r>
      <w:r>
        <w:t xml:space="preserve"> </w:t>
      </w:r>
      <w:r>
        <w:t xml:space="preserve">All replies of the stakeholders to the manyfold questions in details can be found in the</w:t>
      </w:r>
      <w:r>
        <w:t xml:space="preserve"> </w:t>
      </w:r>
      <w:r>
        <w:t xml:space="preserve">mentioned report “Assessment of the implementation of Directive 2000/53/EU on end-of-</w:t>
      </w:r>
      <w:r>
        <w:t xml:space="preserve"> </w:t>
      </w:r>
      <w:r>
        <w:t xml:space="preserve">life vehicles (the ELV Directive) with emphasis on the end-of-life vehicles of unknown</w:t>
      </w:r>
      <w:r>
        <w:t xml:space="preserve"> </w:t>
      </w:r>
      <w:r>
        <w:t xml:space="preserve">whereabouts48” published by the EC in 2017.</w:t>
      </w:r>
    </w:p>
    <w:p>
      <w:pPr>
        <w:pStyle w:val="BodyText"/>
      </w:pPr>
      <w:r>
        <w:t xml:space="preserve">Written OPC</w:t>
      </w:r>
      <w:r>
        <w:t xml:space="preserve"> </w:t>
      </w:r>
      <w:r>
        <w:t xml:space="preserve">The topic was of high interest for stakeholders providing written input. Of 57 contributions,</w:t>
      </w:r>
      <w:r>
        <w:t xml:space="preserve"> </w:t>
      </w:r>
      <w:r>
        <w:t xml:space="preserve">15 contained information or opinion on vehicles of unknown whereabouts, 13 on (de-</w:t>
      </w:r>
      <w:r>
        <w:t xml:space="preserve"> </w:t>
      </w:r>
      <w:r>
        <w:t xml:space="preserve">)registration, and additional 6 on reporting. Contributions on these topics were received from</w:t>
      </w:r>
      <w:r>
        <w:t xml:space="preserve"> </w:t>
      </w:r>
      <w:r>
        <w:t xml:space="preserve">all stakeholder groups.</w:t>
      </w:r>
      <w:r>
        <w:br/>
      </w:r>
      <w:r>
        <w:t xml:space="preserve">Workshop</w:t>
      </w:r>
      <w:r>
        <w:t xml:space="preserve"> </w:t>
      </w:r>
      <w:r>
        <w:t xml:space="preserve">Topics discussed at the workshop following the presentation of the consultants on the topic of</w:t>
      </w:r>
      <w:r>
        <w:t xml:space="preserve"> </w:t>
      </w:r>
      <w:r>
        <w:t xml:space="preserve">missing vehicles were:</w:t>
      </w:r>
      <w:r>
        <w:t xml:space="preserve"> </w:t>
      </w:r>
      <w:r>
        <w:t xml:space="preserve"> The suitability of road-worthiness test where various stakeholders have different</w:t>
      </w:r>
      <w:r>
        <w:t xml:space="preserve"> </w:t>
      </w:r>
      <w:r>
        <w:t xml:space="preserve">opinions on details of the use of such test, however, it is seen a ”key question”;</w:t>
      </w:r>
      <w:r>
        <w:t xml:space="preserve"> </w:t>
      </w:r>
      <w:r>
        <w:t xml:space="preserve"> ELV registration competencies, e.g., a Member States representative pointed out that</w:t>
      </w:r>
      <w:r>
        <w:t xml:space="preserve"> </w:t>
      </w:r>
      <w:r>
        <w:t xml:space="preserve">EU-wide information exchange (database) on CoDs accessible by the EU registration</w:t>
      </w:r>
      <w:r>
        <w:t xml:space="preserve"> </w:t>
      </w:r>
      <w:r>
        <w:t xml:space="preserve">authorities would be an effective tool, industry agreed. It was clarified that</w:t>
      </w:r>
      <w:r>
        <w:t xml:space="preserve"> </w:t>
      </w:r>
      <w:r>
        <w:t xml:space="preserve">EUCARIS, the data exchange mechanism for vehicle data in Europe, does already</w:t>
      </w:r>
      <w:r>
        <w:t xml:space="preserve"> </w:t>
      </w:r>
      <w:r>
        <w:t xml:space="preserve">have a CoD-message in place to exchange the CoD-info across Member States.</w:t>
      </w:r>
      <w:r>
        <w:t xml:space="preserve"> </w:t>
      </w:r>
      <w:r>
        <w:t xml:space="preserve">EUCARIS is used by many EU Member States, however the CoD-message is</w:t>
      </w:r>
      <w:r>
        <w:t xml:space="preserve"> </w:t>
      </w:r>
      <w:r>
        <w:t xml:space="preserve">currently not being used;</w:t>
      </w:r>
      <w:r>
        <w:br/>
      </w:r>
      <w:r>
        <w:t xml:space="preserve"> vehicles deregistration, e.g., in relation to the limitations of temporary deregistration,</w:t>
      </w:r>
      <w:r>
        <w:t xml:space="preserve"> </w:t>
      </w:r>
      <w:r>
        <w:t xml:space="preserve">harmonized rules, and automotive industry requested that an automatic deletion from</w:t>
      </w:r>
      <w:r>
        <w:t xml:space="preserve"> </w:t>
      </w:r>
      <w:r>
        <w:t xml:space="preserve">the registration systems after seven years for example like in some MS should not be</w:t>
      </w:r>
    </w:p>
    <w:p>
      <w:pPr>
        <w:pStyle w:val="BodyText"/>
      </w:pPr>
      <w:r>
        <w:t xml:space="preserve">48 Mehlhart et. al (2017).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continued. Recyclers pointed out to the responsibilities of insurance companies and</w:t>
      </w:r>
      <w:r>
        <w:t xml:space="preserve"> </w:t>
      </w:r>
      <w:r>
        <w:t xml:space="preserve">total technical loss status, but also the definition of an ELV compared to used</w:t>
      </w:r>
      <w:r>
        <w:t xml:space="preserve"> </w:t>
      </w:r>
      <w:r>
        <w:t xml:space="preserve">vehicles</w:t>
      </w:r>
      <w:r>
        <w:t xml:space="preserve"> </w:t>
      </w:r>
      <w:r>
        <w:t xml:space="preserve">In general, many stakeholders engaged in the debate. Many of the stakeholders participating</w:t>
      </w:r>
      <w:r>
        <w:t xml:space="preserve"> </w:t>
      </w:r>
      <w:r>
        <w:t xml:space="preserve">in the debate shared perspectives and experiences from MS, e.g. from Sweden or Germany</w:t>
      </w:r>
      <w:r>
        <w:t xml:space="preserve"> </w:t>
      </w:r>
      <w:r>
        <w:t xml:space="preserve">(MS representatives), the Netherlands (stakeholders engages in repair and dismantling and</w:t>
      </w:r>
      <w:r>
        <w:t xml:space="preserve"> </w:t>
      </w:r>
      <w:r>
        <w:t xml:space="preserve">EPR), Belgium (representative of the EPR system) or Latvia, Poland, France etc. (recyclers).</w:t>
      </w:r>
      <w:r>
        <w:t xml:space="preserve"> </w:t>
      </w:r>
      <w:r>
        <w:t xml:space="preserve">Further, a representative of the Dutch EPR said that a good cooperation between the Ministry</w:t>
      </w:r>
      <w:r>
        <w:t xml:space="preserve"> </w:t>
      </w:r>
      <w:r>
        <w:t xml:space="preserve">of Environment and Ministry of Infrastructure/transportation (etc.) is key […] to be able to</w:t>
      </w:r>
      <w:r>
        <w:t xml:space="preserve"> </w:t>
      </w:r>
      <w:r>
        <w:t xml:space="preserve">monitor ELVs. Another idea presented by stakeholders were ‘massive citizens information</w:t>
      </w:r>
      <w:r>
        <w:t xml:space="preserve"> </w:t>
      </w:r>
      <w:r>
        <w:t xml:space="preserve">about legal way to dispose your ELV’ (recycler + manufacturers).</w:t>
      </w:r>
      <w:r>
        <w:br/>
      </w:r>
      <w:r>
        <w:t xml:space="preserve">2.3.10. 2.4.4. EPR System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In the OPC, most stakeholders argued that in order to ensure a high quality of recycling, it is</w:t>
      </w:r>
      <w:r>
        <w:t xml:space="preserve"> </w:t>
      </w:r>
      <w:r>
        <w:t xml:space="preserve">necessary to compensate ATFs for their dismantling efforts, which are not economically</w:t>
      </w:r>
      <w:r>
        <w:t xml:space="preserve"> </w:t>
      </w:r>
      <w:r>
        <w:t xml:space="preserve">viable under the current conditions. This was mainly supported by environmental NGOs and</w:t>
      </w:r>
      <w:r>
        <w:t xml:space="preserve"> </w:t>
      </w:r>
      <w:r>
        <w:t xml:space="preserve">consumer organizations, waste management operators, public authorities, and citizens but also</w:t>
      </w:r>
      <w:r>
        <w:t xml:space="preserve"> </w:t>
      </w:r>
      <w:r>
        <w:t xml:space="preserve">a fair share of automotive producers (32%). When asked in more detail, 56% of all</w:t>
      </w:r>
      <w:r>
        <w:t xml:space="preserve"> </w:t>
      </w:r>
      <w:r>
        <w:t xml:space="preserve">stakeholders agreed that producers should compensate the ATFs for their dismantling efforts</w:t>
      </w:r>
      <w:r>
        <w:t xml:space="preserve"> </w:t>
      </w:r>
      <w:r>
        <w:t xml:space="preserve">and for appropriate treatment and disposal of these wastes. Here, waste management operators</w:t>
      </w:r>
      <w:r>
        <w:t xml:space="preserve"> </w:t>
      </w:r>
      <w:r>
        <w:t xml:space="preserve">were the most prominent in their support of this aspect.</w:t>
      </w:r>
      <w:r>
        <w:t xml:space="preserve"> </w:t>
      </w:r>
      <w:r>
        <w:t xml:space="preserve">Written OPC</w:t>
      </w:r>
      <w:r>
        <w:t xml:space="preserve"> </w:t>
      </w:r>
      <w:r>
        <w:t xml:space="preserve">A few written contributions addressed Extended Producer Responsibility aspects, some only</w:t>
      </w:r>
      <w:r>
        <w:t xml:space="preserve"> </w:t>
      </w:r>
      <w:r>
        <w:t xml:space="preserve">as a simple need that has to be implemented and others with more elaboration. Several</w:t>
      </w:r>
      <w:r>
        <w:t xml:space="preserve"> </w:t>
      </w:r>
      <w:r>
        <w:t xml:space="preserve">stakeholders explained the purpose of an EPR scheme to be to affect the design of products so</w:t>
      </w:r>
      <w:r>
        <w:t xml:space="preserve"> </w:t>
      </w:r>
      <w:r>
        <w:t xml:space="preserve">that they result in less negative environmental impacts. Others see the EPR scheme mainly as</w:t>
      </w:r>
      <w:r>
        <w:t xml:space="preserve"> </w:t>
      </w:r>
      <w:r>
        <w:t xml:space="preserve">a funding opportunity to e.g. to balance costs for dismantling in particularly when secondary</w:t>
      </w:r>
      <w:r>
        <w:t xml:space="preserve"> </w:t>
      </w:r>
      <w:r>
        <w:t xml:space="preserve">materials are more expensive than virgin materials, to boost investment in high-quality PST</w:t>
      </w:r>
      <w:r>
        <w:t xml:space="preserve"> </w:t>
      </w:r>
      <w:r>
        <w:t xml:space="preserve">through economic incentives. One stakeholder raised the concern that the creation of an EPR</w:t>
      </w:r>
      <w:r>
        <w:t xml:space="preserve"> </w:t>
      </w:r>
      <w:r>
        <w:t xml:space="preserve">monopoly dominated by producers could end up limiting the free and fair competitiveness of</w:t>
      </w:r>
      <w:r>
        <w:t xml:space="preserve"> </w:t>
      </w:r>
      <w:r>
        <w:t xml:space="preserve">the current network of dismantlers and shredders.</w:t>
      </w:r>
      <w:r>
        <w:t xml:space="preserve"> </w:t>
      </w:r>
      <w:r>
        <w:t xml:space="preserve">Interviews</w:t>
      </w:r>
      <w:r>
        <w:t xml:space="preserve"> </w:t>
      </w:r>
      <w:r>
        <w:t xml:space="preserve">Waste management operator look at the establishment of an EPR positively, in particular</w:t>
      </w:r>
      <w:r>
        <w:t xml:space="preserve"> </w:t>
      </w:r>
      <w:r>
        <w:t xml:space="preserve">where it is necessary to support the financing of components of materials that need to be</w:t>
      </w:r>
      <w:r>
        <w:t xml:space="preserve"> </w:t>
      </w:r>
      <w:r>
        <w:t xml:space="preserve">dismantled and treated in a way that is not economical. Though EPRs exist for some MS, a</w:t>
      </w:r>
      <w:r>
        <w:t xml:space="preserve"> </w:t>
      </w:r>
      <w:r>
        <w:t xml:space="preserve">difficulty was raised that they are usually run by OEMs without involving ATFs in their</w:t>
      </w:r>
      <w:r>
        <w:t xml:space="preserve"> </w:t>
      </w:r>
      <w:r>
        <w:t xml:space="preserve">management. The difficulties in managing funds for a European EPR were raised in light of</w:t>
      </w:r>
      <w:r>
        <w:t xml:space="preserve"> </w:t>
      </w:r>
      <w:r>
        <w:t xml:space="preserve">the frequent exports between countries and also the different costs that waste management</w:t>
      </w:r>
      <w:r>
        <w:t xml:space="preserve"> </w:t>
      </w:r>
      <w:r>
        <w:t xml:space="preserve">results in each country that would make setting a single fee for an EPR fund at EU level</w:t>
      </w:r>
      <w:r>
        <w:t xml:space="preserve"> </w:t>
      </w:r>
      <w:r>
        <w:t xml:space="preserve">tricky.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Workshop</w:t>
      </w:r>
      <w:r>
        <w:t xml:space="preserve"> </w:t>
      </w:r>
      <w:r>
        <w:t xml:space="preserve">Participants commented that there are concerns about what entity has authority over EPR</w:t>
      </w:r>
      <w:r>
        <w:t xml:space="preserve"> </w:t>
      </w:r>
      <w:r>
        <w:t xml:space="preserve">schemes. A few stakeholders mentioned that funds have not shown big advantages to support</w:t>
      </w:r>
      <w:r>
        <w:t xml:space="preserve"> </w:t>
      </w:r>
      <w:r>
        <w:t xml:space="preserve">the economic feasibility of ATFs and stated that the processes that ATFs should treat vehicles</w:t>
      </w:r>
      <w:r>
        <w:t xml:space="preserve"> </w:t>
      </w:r>
      <w:r>
        <w:t xml:space="preserve">and then producers have to cover negative market value vehicles is the direction that the EPR</w:t>
      </w:r>
      <w:r>
        <w:t xml:space="preserve"> </w:t>
      </w:r>
      <w:r>
        <w:t xml:space="preserve">should develop, with it being established in the Directive. In contrast it was mentioned that</w:t>
      </w:r>
      <w:r>
        <w:t xml:space="preserve"> </w:t>
      </w:r>
      <w:r>
        <w:t xml:space="preserve">funds were effective in compensating unprofitable labour (material dismantling), allowing the</w:t>
      </w:r>
      <w:r>
        <w:t xml:space="preserve"> </w:t>
      </w:r>
      <w:r>
        <w:t xml:space="preserve">dismantler to compete more effectively with the illegal sector and being less dependent on</w:t>
      </w:r>
      <w:r>
        <w:t xml:space="preserve"> </w:t>
      </w:r>
      <w:r>
        <w:t xml:space="preserve">enforcement. A few stakeholders raised the aspect of the CoD and the need for more</w:t>
      </w:r>
      <w:r>
        <w:t xml:space="preserve"> </w:t>
      </w:r>
      <w:r>
        <w:t xml:space="preserve">enforcement to lower illegal exports leading to less vehicles being treated in the EU. The EPR</w:t>
      </w:r>
      <w:r>
        <w:t xml:space="preserve"> </w:t>
      </w:r>
      <w:r>
        <w:t xml:space="preserve">was mentioned as an option to address the problem of cars going to other continents and not</w:t>
      </w:r>
      <w:r>
        <w:t xml:space="preserve"> </w:t>
      </w:r>
      <w:r>
        <w:t xml:space="preserve">just for ensuring financial feasibility of ELV treatment.</w:t>
      </w:r>
      <w:r>
        <w:br/>
      </w:r>
      <w:r>
        <w:t xml:space="preserve">2.3.11. 2.4.5. Scope of the ELV Directive</w:t>
      </w:r>
      <w:r>
        <w:t xml:space="preserve"> </w:t>
      </w:r>
      <w:r>
        <w:t xml:space="preserve">Statistical OPC</w:t>
      </w:r>
      <w:r>
        <w:t xml:space="preserve"> </w:t>
      </w:r>
      <w:r>
        <w:t xml:space="preserve">For almost all stakeholder categories participating in the OPC, over 50% of the individual</w:t>
      </w:r>
      <w:r>
        <w:t xml:space="preserve"> </w:t>
      </w:r>
      <w:r>
        <w:t xml:space="preserve">answers were in favour of extending the Directive to additional vehicles. The highest support</w:t>
      </w:r>
      <w:r>
        <w:t xml:space="preserve"> </w:t>
      </w:r>
      <w:r>
        <w:t xml:space="preserve">of this option was given by environmental organizations (100%), public authorities (90.9%)</w:t>
      </w:r>
      <w:r>
        <w:t xml:space="preserve"> </w:t>
      </w:r>
      <w:r>
        <w:t xml:space="preserve">and waste management stakeholders (85.7%). On the question which additional vehicles</w:t>
      </w:r>
      <w:r>
        <w:t xml:space="preserve"> </w:t>
      </w:r>
      <w:r>
        <w:t xml:space="preserve">should be included into the scope of the ELV Directive, the majority was in favour of adding</w:t>
      </w:r>
      <w:r>
        <w:t xml:space="preserve"> </w:t>
      </w:r>
      <w:r>
        <w:t xml:space="preserve">motorcycles and lorries with a higher preference for lorries from the waste management</w:t>
      </w:r>
      <w:r>
        <w:t xml:space="preserve"> </w:t>
      </w:r>
      <w:r>
        <w:t xml:space="preserve">operators and a higher preference for motorcycles from the manufacturers.</w:t>
      </w:r>
      <w:r>
        <w:br/>
      </w:r>
      <w:r>
        <w:t xml:space="preserve">Avoidance of environmental harms to the environment thanks to minimum requirements for</w:t>
      </w:r>
      <w:r>
        <w:t xml:space="preserve"> </w:t>
      </w:r>
      <w:r>
        <w:t xml:space="preserve">end-of-life treatment, increased resource recovery and increased recyclability were the top 3</w:t>
      </w:r>
      <w:r>
        <w:t xml:space="preserve"> </w:t>
      </w:r>
      <w:r>
        <w:t xml:space="preserve">important advantages of extending the scope of the ELV Directive largely supported by all</w:t>
      </w:r>
      <w:r>
        <w:t xml:space="preserve"> </w:t>
      </w:r>
      <w:r>
        <w:t xml:space="preserve">stakeholder categories. Individual stakeholders explained that including them in the scope</w:t>
      </w:r>
      <w:r>
        <w:t xml:space="preserve"> </w:t>
      </w:r>
      <w:r>
        <w:t xml:space="preserve">would increase the supply of recycled materials and lead to better dismantling, that heavy</w:t>
      </w:r>
      <w:r>
        <w:t xml:space="preserve"> </w:t>
      </w:r>
      <w:r>
        <w:t xml:space="preserve">vehicles are exported to a larger extent than cars and reuse of spare parts is not as developed.</w:t>
      </w:r>
      <w:r>
        <w:t xml:space="preserve"> </w:t>
      </w:r>
      <w:r>
        <w:t xml:space="preserve">And illegal vehicle dismantling, and unfair competition take place. This should be dealt with</w:t>
      </w:r>
      <w:r>
        <w:t xml:space="preserve"> </w:t>
      </w:r>
      <w:r>
        <w:t xml:space="preserve">in the legislation. One third had no opinion on disadvantages of the scope extension. The most</w:t>
      </w:r>
      <w:r>
        <w:t xml:space="preserve"> </w:t>
      </w:r>
      <w:r>
        <w:t xml:space="preserve">supported individual answers were that “These other vehicles (e.g., motorcycles and lorries)</w:t>
      </w:r>
      <w:r>
        <w:t xml:space="preserve"> </w:t>
      </w:r>
      <w:r>
        <w:t xml:space="preserve">have features which are different from the vehicles covered by the ELV Directive, so that the</w:t>
      </w:r>
      <w:r>
        <w:t xml:space="preserve"> </w:t>
      </w:r>
      <w:r>
        <w:t xml:space="preserve">provisions of the ELV Directive are not adapted to these other vehicles” (62 individuals or</w:t>
      </w:r>
      <w:r>
        <w:t xml:space="preserve"> </w:t>
      </w:r>
      <w:r>
        <w:t xml:space="preserve">30%) and “Higher burdens for SMEs” (48 individuals or 23%). Answers were distributed</w:t>
      </w:r>
      <w:r>
        <w:t xml:space="preserve"> </w:t>
      </w:r>
      <w:r>
        <w:t xml:space="preserve">relatively evenly between the various categories. The stakeholders themselves relativised their</w:t>
      </w:r>
      <w:r>
        <w:t xml:space="preserve"> </w:t>
      </w:r>
      <w:r>
        <w:t xml:space="preserve">statements on disadvantages when asked to detail: Though, “motorcycles are small, so it will</w:t>
      </w:r>
      <w:r>
        <w:t xml:space="preserve"> </w:t>
      </w:r>
      <w:r>
        <w:t xml:space="preserve">be a lot of work for a very small amount of materials”, and “trucks [lorries] are big and</w:t>
      </w:r>
      <w:r>
        <w:t xml:space="preserve"> </w:t>
      </w:r>
      <w:r>
        <w:t xml:space="preserve">require specialised facilities for dismantling”, stakeholders say that “recycling facilities are</w:t>
      </w:r>
      <w:r>
        <w:t xml:space="preserve"> </w:t>
      </w:r>
      <w:r>
        <w:t xml:space="preserve">suitable for all of the ELV Directive scope”. “Today these vehicles [it is not clear which] are</w:t>
      </w:r>
      <w:r>
        <w:t xml:space="preserve"> </w:t>
      </w:r>
      <w:r>
        <w:t xml:space="preserve">already treated in authorized facilities even if they are not covered by the scope of the</w:t>
      </w:r>
      <w:r>
        <w:t xml:space="preserve"> </w:t>
      </w:r>
      <w:r>
        <w:t xml:space="preserve">Directive.” Or: “The ELV Directive change will result in some system changes and</w:t>
      </w:r>
      <w:r>
        <w:t xml:space="preserve"> </w:t>
      </w:r>
      <w:r>
        <w:t xml:space="preserve">investment costs. It however involves an investment for the future. If the demand for recycled</w:t>
      </w:r>
      <w:r>
        <w:t xml:space="preserve"> </w:t>
      </w:r>
      <w:r>
        <w:t xml:space="preserve">material is successfully established, it will pay itself back.”</w:t>
      </w:r>
      <w:r>
        <w:t xml:space="preserve"> </w:t>
      </w:r>
      <w:r>
        <w:t xml:space="preserve">More than one third of the stakeholders did not have an opinion on / did not know the areas</w:t>
      </w:r>
      <w:r>
        <w:t xml:space="preserve"> </w:t>
      </w:r>
      <w:r>
        <w:t xml:space="preserve">where compliance for motorcycles and/or lorries would be difficult, and 15% said there are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none. About 20% support that the following measures may be difficult to comply with:</w:t>
      </w:r>
      <w:r>
        <w:t xml:space="preserve"> </w:t>
      </w:r>
      <w:r>
        <w:t xml:space="preserve">Material-specific recycling targets (45 individuals or 22%), reuse target (47 individuals or</w:t>
      </w:r>
      <w:r>
        <w:t xml:space="preserve"> </w:t>
      </w:r>
      <w:r>
        <w:t xml:space="preserve">23%), and recycled content target (38 individuals or 18%).</w:t>
      </w:r>
      <w:r>
        <w:t xml:space="preserve"> </w:t>
      </w:r>
      <w:r>
        <w:t xml:space="preserve">Written OPC</w:t>
      </w:r>
      <w:r>
        <w:t xml:space="preserve"> </w:t>
      </w:r>
      <w:r>
        <w:t xml:space="preserve">Various stakeholders from the motorcycles sector contributed additional information: ACEM</w:t>
      </w:r>
      <w:r>
        <w:t xml:space="preserve"> </w:t>
      </w:r>
      <w:r>
        <w:t xml:space="preserve">emphasises that the sector consists of many SMEs that have no experience with the</w:t>
      </w:r>
      <w:r>
        <w:t xml:space="preserve"> </w:t>
      </w:r>
      <w:r>
        <w:t xml:space="preserve">requirements of the current ELV Directive. Besides the quantitative results from a survey on</w:t>
      </w:r>
      <w:r>
        <w:t xml:space="preserve"> </w:t>
      </w:r>
      <w:r>
        <w:t xml:space="preserve">the numbers of recycled motorcycles in Finland, SMOTO49 brings forward the concern that</w:t>
      </w:r>
      <w:r>
        <w:t xml:space="preserve"> </w:t>
      </w:r>
      <w:r>
        <w:t xml:space="preserve">the common reuse practices could be undermined by the perceived focus of the current ELV</w:t>
      </w:r>
      <w:r>
        <w:t xml:space="preserve"> </w:t>
      </w:r>
      <w:r>
        <w:t xml:space="preserve">Directive on recycling rather than reuse. An anonymous stakeholder (motorcycle</w:t>
      </w:r>
      <w:r>
        <w:t xml:space="preserve"> </w:t>
      </w:r>
      <w:r>
        <w:t xml:space="preserve">manufacturer) proposes non-reusable parts for motorcycles in addition to those listed in Art. 8</w:t>
      </w:r>
      <w:r>
        <w:t xml:space="preserve"> </w:t>
      </w:r>
      <w:r>
        <w:t xml:space="preserve">of the 3R Type approval Directive for M1 and N150. FORS (a Polish recycling association)</w:t>
      </w:r>
      <w:r>
        <w:t xml:space="preserve"> </w:t>
      </w:r>
      <w:r>
        <w:t xml:space="preserve">speaks for the practice of certificates of destruction for end-of-life motorcycles. A</w:t>
      </w:r>
      <w:r>
        <w:t xml:space="preserve"> </w:t>
      </w:r>
      <w:r>
        <w:t xml:space="preserve">recyclability target is preferred whereas recycled content targets and reuse targets are</w:t>
      </w:r>
      <w:r>
        <w:t xml:space="preserve"> </w:t>
      </w:r>
      <w:r>
        <w:t xml:space="preserve">explicitly not recommended for motorcycles (EUROFER51).</w:t>
      </w:r>
      <w:r>
        <w:t xml:space="preserve"> </w:t>
      </w:r>
      <w:r>
        <w:t xml:space="preserve">For lorries, the Swedish Government considers it important to distinguish between light and</w:t>
      </w:r>
      <w:r>
        <w:t xml:space="preserve"> </w:t>
      </w:r>
      <w:r>
        <w:t xml:space="preserve">heavy-duty vehicles. If lorries were included, the Czech Ministry of Environment sees</w:t>
      </w:r>
      <w:r>
        <w:t xml:space="preserve"> </w:t>
      </w:r>
      <w:r>
        <w:t xml:space="preserve">“problems in their size and different composition of materials”. Generally, for new vehicles in</w:t>
      </w:r>
      <w:r>
        <w:t xml:space="preserve"> </w:t>
      </w:r>
      <w:r>
        <w:t xml:space="preserve">scope, the regulation should prevent the phenomenon seen for missing vehicles, i.e., the</w:t>
      </w:r>
      <w:r>
        <w:t xml:space="preserve"> </w:t>
      </w:r>
      <w:r>
        <w:t xml:space="preserve">avoidance of the EU end of life treatment requirements (Swedish Governmental Agencies).</w:t>
      </w:r>
      <w:r>
        <w:br/>
      </w:r>
      <w:r>
        <w:t xml:space="preserve">Six contributions focus on historic cars and motorcycles. Current practice of exempting</w:t>
      </w:r>
      <w:r>
        <w:t xml:space="preserve"> </w:t>
      </w:r>
      <w:r>
        <w:t xml:space="preserve">historic cars should be pursued.</w:t>
      </w:r>
      <w:r>
        <w:br/>
      </w:r>
      <w:r>
        <w:t xml:space="preserve">Interviews</w:t>
      </w:r>
      <w:r>
        <w:t xml:space="preserve"> </w:t>
      </w:r>
      <w:r>
        <w:t xml:space="preserve">Relevant interviewees are ACEA and ACEM presenting the manufacturers of lorries and L-</w:t>
      </w:r>
      <w:r>
        <w:t xml:space="preserve"> </w:t>
      </w:r>
      <w:r>
        <w:t xml:space="preserve">type approved vehicles, and ANERVI52/AETRAC53, EuRIC54 and EGARA55 representing the</w:t>
      </w:r>
      <w:r>
        <w:t xml:space="preserve"> </w:t>
      </w:r>
      <w:r>
        <w:t xml:space="preserve">EoL stakeholders. To describe the status quo of the dismantling of lorries, the main messages</w:t>
      </w:r>
      <w:r>
        <w:t xml:space="preserve"> </w:t>
      </w:r>
      <w:r>
        <w:t xml:space="preserve">in the interviews were that lorries are not just bigger cars, that depollution is in practice in</w:t>
      </w:r>
      <w:r>
        <w:t xml:space="preserve"> </w:t>
      </w:r>
      <w:r>
        <w:t xml:space="preserve">some MS, that lorry recycling infrastructure is different in different Member States, and that</w:t>
      </w:r>
      <w:r>
        <w:t xml:space="preserve"> </w:t>
      </w:r>
      <w:r>
        <w:t xml:space="preserve">ATFs that can manage a lorry also manages trailers. As for the status quo of EoL treatment of</w:t>
      </w:r>
      <w:r>
        <w:t xml:space="preserve"> </w:t>
      </w:r>
      <w:r>
        <w:t xml:space="preserve">motorcycles, it was noted that reuse is important, that L-type approved vehicles have no</w:t>
      </w:r>
      <w:r>
        <w:t xml:space="preserve"> </w:t>
      </w:r>
      <w:r>
        <w:t xml:space="preserve">chassis which is relevant for the definition of what is an ELV. Then, a very small number of</w:t>
      </w:r>
      <w:r>
        <w:t xml:space="preserve"> </w:t>
      </w:r>
      <w:r>
        <w:t xml:space="preserve">L-type approved vehicles are returned to recyclers, and that there is no statistics on</w:t>
      </w:r>
      <w:r>
        <w:t xml:space="preserve"> </w:t>
      </w:r>
      <w:r>
        <w:t xml:space="preserve">motorcycles, e.g., no separate waste code, right now.</w:t>
      </w:r>
    </w:p>
    <w:p>
      <w:pPr>
        <w:pStyle w:val="BodyText"/>
      </w:pPr>
      <w:r>
        <w:t xml:space="preserve">49 https://smoto.sg/</w:t>
      </w:r>
      <w:r>
        <w:br/>
      </w:r>
      <w:r>
        <w:t xml:space="preserve">50 Wheel suspension (front / rear) incl. triple clamp, swing arm and all damping parts, handle bar, all kind/material of rims,</w:t>
      </w:r>
      <w:r>
        <w:t xml:space="preserve"> </w:t>
      </w:r>
      <w:r>
        <w:t xml:space="preserve">sub-frame, all kind/material of fuel tank.</w:t>
      </w:r>
      <w:r>
        <w:t xml:space="preserve"> </w:t>
      </w:r>
      <w:r>
        <w:t xml:space="preserve">51 https://www.eurofer.eu/</w:t>
      </w:r>
      <w:r>
        <w:br/>
      </w:r>
      <w:r>
        <w:t xml:space="preserve">52 https://www.anervi.com/</w:t>
      </w:r>
      <w:r>
        <w:br/>
      </w:r>
      <w:r>
        <w:t xml:space="preserve">53 https://www.aetrac.es/</w:t>
      </w:r>
      <w:r>
        <w:br/>
      </w:r>
      <w:r>
        <w:t xml:space="preserve">54 https://www.euric-aisbl.eu/</w:t>
      </w:r>
      <w:r>
        <w:br/>
      </w:r>
      <w:r>
        <w:t xml:space="preserve">55 https://egaranet.org/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 relation to potential regulation covering additional vehicles, the clear message was sent that</w:t>
      </w:r>
      <w:r>
        <w:t xml:space="preserve"> </w:t>
      </w:r>
      <w:r>
        <w:t xml:space="preserve">vehicles different to M1 and N1 vehicles require specific rules, e.g., that the same 3R targets</w:t>
      </w:r>
      <w:r>
        <w:t xml:space="preserve"> </w:t>
      </w:r>
      <w:r>
        <w:t xml:space="preserve">could not apply, and that these vehicles potentially require different exemptions from heavy</w:t>
      </w:r>
      <w:r>
        <w:t xml:space="preserve"> </w:t>
      </w:r>
      <w:r>
        <w:t xml:space="preserve">metal restrictions (or new substance restrictions).</w:t>
      </w:r>
      <w:r>
        <w:t xml:space="preserve"> </w:t>
      </w:r>
      <w:r>
        <w:t xml:space="preserve">Workshop</w:t>
      </w:r>
      <w:r>
        <w:t xml:space="preserve"> </w:t>
      </w:r>
      <w:r>
        <w:t xml:space="preserve">Views differed on exemptions for hazardous substances in additional vehicle categories.</w:t>
      </w:r>
      <w:r>
        <w:t xml:space="preserve"> </w:t>
      </w:r>
      <w:r>
        <w:t xml:space="preserve">Vehicle manufacturers were in favour of a category specific Annex II, i.e., to review the</w:t>
      </w:r>
      <w:r>
        <w:t xml:space="preserve"> </w:t>
      </w:r>
      <w:r>
        <w:t xml:space="preserve">application of existing Annex II bans per vehicle category. The issue was also brought up in</w:t>
      </w:r>
      <w:r>
        <w:t xml:space="preserve"> </w:t>
      </w:r>
      <w:r>
        <w:t xml:space="preserve">relation to multi-stage built vehicles, incl. wheelchair accessible vehicles. There is also a</w:t>
      </w:r>
      <w:r>
        <w:t xml:space="preserve"> </w:t>
      </w:r>
      <w:r>
        <w:t xml:space="preserve">difficulty if more than one vehicle category applies to a vehicle.</w:t>
      </w:r>
      <w:r>
        <w:t xml:space="preserve"> </w:t>
      </w:r>
      <w:r>
        <w:t xml:space="preserve">Stakeholders broadly support that it is currently not recommended to apply the 3R type</w:t>
      </w:r>
      <w:r>
        <w:t xml:space="preserve"> </w:t>
      </w:r>
      <w:r>
        <w:t xml:space="preserve">approval Directive to multi-stage built vehicles.</w:t>
      </w:r>
      <w:r>
        <w:br/>
      </w:r>
      <w:r>
        <w:t xml:space="preserve">In the workshop, various participants of all stakeholder groups commented on the presented</w:t>
      </w:r>
      <w:r>
        <w:t xml:space="preserve"> </w:t>
      </w:r>
      <w:r>
        <w:t xml:space="preserve">data and/or provided additional data (on the calculation of the fleet of motorcycles and lorries,</w:t>
      </w:r>
      <w:r>
        <w:t xml:space="preserve"> </w:t>
      </w:r>
      <w:r>
        <w:t xml:space="preserve">on actual fleet data from Spain and Germany). ACEA is currently performing a study on</w:t>
      </w:r>
      <w:r>
        <w:t xml:space="preserve"> </w:t>
      </w:r>
      <w:r>
        <w:t xml:space="preserve">lorry, with results expected at a later stage.</w:t>
      </w:r>
      <w:r>
        <w:br/>
      </w:r>
      <w:r>
        <w:t xml:space="preserve">A representative from the European Environmental Bureau (Environmental NGO) stated that,</w:t>
      </w:r>
      <w:r>
        <w:t xml:space="preserve"> </w:t>
      </w:r>
      <w:r>
        <w:t xml:space="preserve">if the scope of these Directives is currently being discussed, the discussion should not be</w:t>
      </w:r>
      <w:r>
        <w:t xml:space="preserve"> </w:t>
      </w:r>
      <w:r>
        <w:t xml:space="preserve">limited to a scope for only on-road vehicles.</w:t>
      </w:r>
      <w:r>
        <w:t xml:space="preserve"> </w:t>
      </w:r>
      <w:r>
        <w:t xml:space="preserve">2.3.12. 2.4.6. 3R Type-Approval and its relation to the ELV Directive</w:t>
      </w:r>
      <w:r>
        <w:t xml:space="preserve"> </w:t>
      </w:r>
      <w:r>
        <w:t xml:space="preserve">Current situation. Questions were asked to understand better the role of type-approval</w:t>
      </w:r>
      <w:r>
        <w:t xml:space="preserve"> </w:t>
      </w:r>
      <w:r>
        <w:t xml:space="preserve">technical services’, the type-approval authorities’ and the OEMs’ in the process of type-</w:t>
      </w:r>
      <w:r>
        <w:t xml:space="preserve"> </w:t>
      </w:r>
      <w:r>
        <w:t xml:space="preserve">approvals in general as well as the special part of the 3R type-approval in particular. Because</w:t>
      </w:r>
      <w:r>
        <w:t xml:space="preserve"> </w:t>
      </w:r>
      <w:r>
        <w:t xml:space="preserve">this is more for the understanding of the current situation, the answers are not summarised</w:t>
      </w:r>
      <w:r>
        <w:t xml:space="preserve"> </w:t>
      </w:r>
      <w:r>
        <w:t xml:space="preserve">here.</w:t>
      </w:r>
      <w:r>
        <w:br/>
      </w:r>
      <w:r>
        <w:t xml:space="preserve">Effectiveness. Type approval authorities state that the Directive generally facilitates the</w:t>
      </w:r>
      <w:r>
        <w:t xml:space="preserve"> </w:t>
      </w:r>
      <w:r>
        <w:t xml:space="preserve">achievement of the 3R targets. This is also supported by OEMs. However, this is not</w:t>
      </w:r>
      <w:r>
        <w:t xml:space="preserve"> </w:t>
      </w:r>
      <w:r>
        <w:t xml:space="preserve">supported with data. Stakeholders are of different opinion in relation to whether the 3R</w:t>
      </w:r>
      <w:r>
        <w:t xml:space="preserve"> </w:t>
      </w:r>
      <w:r>
        <w:t xml:space="preserve">Directive facilitates “high-quality” recycling. There is no systematic monitoring or studies</w:t>
      </w:r>
      <w:r>
        <w:t xml:space="preserve"> </w:t>
      </w:r>
      <w:r>
        <w:t xml:space="preserve">that compare between the targets reported in type approval declarations of OEMs for specific</w:t>
      </w:r>
      <w:r>
        <w:t xml:space="preserve"> </w:t>
      </w:r>
      <w:r>
        <w:t xml:space="preserve">vehicle models and between their actual performance at end-of-life. Quantitative feedback is</w:t>
      </w:r>
      <w:r>
        <w:t xml:space="preserve"> </w:t>
      </w:r>
      <w:r>
        <w:t xml:space="preserve">scattered.</w:t>
      </w:r>
      <w:r>
        <w:br/>
      </w:r>
      <w:r>
        <w:t xml:space="preserve">The number of 3R Type Approvals performed per Member State varies largely:</w:t>
      </w:r>
      <w:r>
        <w:br/>
      </w:r>
      <w:r>
        <w:t xml:space="preserve"> Some have not performed any type-approvals since Directive 2005/64/EC came into</w:t>
      </w:r>
      <w:r>
        <w:t xml:space="preserve"> </w:t>
      </w:r>
      <w:r>
        <w:t xml:space="preserve">force (e.g., Latvia, Finland) but do report on Regular TAs for second stage of N</w:t>
      </w:r>
      <w:r>
        <w:t xml:space="preserve"> </w:t>
      </w:r>
      <w:r>
        <w:t xml:space="preserve">vehicles. Some perform 3R type-approvals regularly (6-9 per annum).</w:t>
      </w:r>
      <w:r>
        <w:t xml:space="preserve"> </w:t>
      </w:r>
      <w:r>
        <w:t xml:space="preserve"> One authority estimated the costs for the process at “&lt; 0.25 years FTE per each 3R</w:t>
      </w:r>
      <w:r>
        <w:t xml:space="preserve"> </w:t>
      </w:r>
      <w:r>
        <w:t xml:space="preserve">type approval”</w:t>
      </w:r>
      <w:r>
        <w:t xml:space="preserve"> </w:t>
      </w:r>
      <w:r>
        <w:t xml:space="preserve"> Some Member States collect fees for the type-approval and some do not – amount</w:t>
      </w:r>
      <w:r>
        <w:t xml:space="preserve"> </w:t>
      </w:r>
      <w:r>
        <w:t xml:space="preserve">also depends on certificate type (0-600 €).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 3 of 5 Member States agreed that the 3R type-approval should cover all stages of</w:t>
      </w:r>
      <w:r>
        <w:t xml:space="preserve"> </w:t>
      </w:r>
      <w:r>
        <w:t xml:space="preserve">multi-stage vehicles (2 did not answer the question)</w:t>
      </w:r>
      <w:r>
        <w:t xml:space="preserve"> </w:t>
      </w:r>
      <w:r>
        <w:t xml:space="preserve">A second cluster of question was asked around the possible future amendments of the ELV</w:t>
      </w:r>
      <w:r>
        <w:t xml:space="preserve"> </w:t>
      </w:r>
      <w:r>
        <w:t xml:space="preserve">Directive. In general, little to no input is provided on impacts of introducing certain measures</w:t>
      </w:r>
      <w:r>
        <w:t xml:space="preserve"> </w:t>
      </w:r>
      <w:r>
        <w:t xml:space="preserve">proposed to be changed in the 3R Directive. One stakeholder is of the opinion, that the scope</w:t>
      </w:r>
      <w:r>
        <w:t xml:space="preserve"> </w:t>
      </w:r>
      <w:r>
        <w:t xml:space="preserve">of the 3R type-approval should be extended to include additional vehicles.</w:t>
      </w:r>
      <w:r>
        <w:br/>
      </w:r>
      <w:r>
        <w:t xml:space="preserve">On the merge of ELV Directive and 3R Directive. Of the interviewed stakeholders, one is</w:t>
      </w:r>
      <w:r>
        <w:t xml:space="preserve"> </w:t>
      </w:r>
      <w:r>
        <w:t xml:space="preserve">of the opinion that there is a missing link and missing references between 3R Directive and</w:t>
      </w:r>
      <w:r>
        <w:t xml:space="preserve"> </w:t>
      </w:r>
      <w:r>
        <w:t xml:space="preserve">ELV Directive. Member States that perform 3R type-approvals were against a merge with</w:t>
      </w:r>
      <w:r>
        <w:t xml:space="preserve"> </w:t>
      </w:r>
      <w:r>
        <w:t xml:space="preserve">ELV. At least, two times China was provided as an example where one legal instrument is in</w:t>
      </w:r>
      <w:r>
        <w:t xml:space="preserve"> </w:t>
      </w:r>
      <w:r>
        <w:t xml:space="preserve">place, however, the European market would be more diverse according to stakeholders.</w:t>
      </w:r>
      <w:r>
        <w:t xml:space="preserve"> </w:t>
      </w:r>
      <w:r>
        <w:t xml:space="preserve">Looking at the stakeholder groups that provided their input on this topic, it should be noted</w:t>
      </w:r>
      <w:r>
        <w:t xml:space="preserve"> </w:t>
      </w:r>
      <w:r>
        <w:t xml:space="preserve">that the stakeholders rarely take the perspective of the end-of-life. An ACEA position paper</w:t>
      </w:r>
      <w:r>
        <w:t xml:space="preserve"> </w:t>
      </w:r>
      <w:r>
        <w:t xml:space="preserve">refers to the positions of the automotive industry in relation to the merge of 3R type-approval</w:t>
      </w:r>
      <w:r>
        <w:t xml:space="preserve"> </w:t>
      </w:r>
      <w:r>
        <w:t xml:space="preserve">Directive and ELV Directive: ACEA “call[s] for the current legal framework to be</w:t>
      </w:r>
      <w:r>
        <w:t xml:space="preserve"> </w:t>
      </w:r>
      <w:r>
        <w:t xml:space="preserve">maintained.” Rather than focusing on recyclability, they would like to see their engagement in</w:t>
      </w:r>
      <w:r>
        <w:t xml:space="preserve"> </w:t>
      </w:r>
      <w:r>
        <w:t xml:space="preserve">the field of emission reductions during the use phase, i.e., strategies focusing on light weight,</w:t>
      </w:r>
      <w:r>
        <w:t xml:space="preserve"> </w:t>
      </w:r>
      <w:r>
        <w:t xml:space="preserve">acknowledged framing it Design for Sustainability.56 Another argument put forward</w:t>
      </w:r>
      <w:r>
        <w:t xml:space="preserve"> </w:t>
      </w:r>
      <w:r>
        <w:t xml:space="preserve">(stakeholder shall not be named) is that currently, the responsibilities are distributed, i.e.,</w:t>
      </w:r>
      <w:r>
        <w:t xml:space="preserve"> </w:t>
      </w:r>
      <w:r>
        <w:t xml:space="preserve">recyclers fulfil the ELV Directive and manufacturers fulfil 3R type-approval Directive</w:t>
      </w:r>
      <w:r>
        <w:t xml:space="preserve"> </w:t>
      </w:r>
      <w:r>
        <w:t xml:space="preserve">requirements. A merge of the Directives producing a legislation with joint responsibilities</w:t>
      </w:r>
      <w:r>
        <w:t xml:space="preserve"> </w:t>
      </w:r>
      <w:r>
        <w:t xml:space="preserve">could increase innovation times and create longer discussion processes.</w:t>
      </w:r>
    </w:p>
    <w:p>
      <w:pPr>
        <w:pStyle w:val="BodyText"/>
      </w:pPr>
      <w:r>
        <w:t xml:space="preserve">56 ACEA wants to “point out that, for the necessary new and innovative materials for achieving the ambitious goals of</w:t>
      </w:r>
      <w:r>
        <w:t xml:space="preserve"> </w:t>
      </w:r>
      <w:r>
        <w:t xml:space="preserve">targeted carbon neutrality by 2050, there might not yet be available appropriate recycling technologies for vehicles on an</w:t>
      </w:r>
      <w:r>
        <w:t xml:space="preserve"> </w:t>
      </w:r>
      <w:r>
        <w:t xml:space="preserve">industrial scale” (ACEA, 2022).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This annex sets out the implications of the preferred policy package for all affected groups of</w:t>
      </w:r>
      <w:r>
        <w:t xml:space="preserve"> </w:t>
      </w:r>
      <w:r>
        <w:t xml:space="preserve">stakeholders. It describes the actions that public authorities and economic operators might</w:t>
      </w:r>
      <w:r>
        <w:t xml:space="preserve"> </w:t>
      </w:r>
      <w:r>
        <w:t xml:space="preserve">need to take in order to comply with the obligations under the revised legislation and indicates</w:t>
      </w:r>
      <w:r>
        <w:t xml:space="preserve"> </w:t>
      </w:r>
      <w:r>
        <w:t xml:space="preserve">the expected costs and benefits to be incurred in complying with new obligations. Where</w:t>
      </w:r>
      <w:r>
        <w:t xml:space="preserve"> </w:t>
      </w:r>
      <w:r>
        <w:t xml:space="preserve">quantitative information is not available, the overview on the nature and costs and benefits is</w:t>
      </w:r>
      <w:r>
        <w:t xml:space="preserve"> </w:t>
      </w:r>
      <w:r>
        <w:t xml:space="preserve">provided.</w:t>
      </w:r>
      <w:r>
        <w:br/>
      </w:r>
      <w:r>
        <w:t xml:space="preserve">3.1 Introduction</w:t>
      </w:r>
      <w:r>
        <w:t xml:space="preserve"> </w:t>
      </w:r>
      <w:r>
        <w:t xml:space="preserve">The stakeholders affected by the initiative are listed below.</w:t>
      </w:r>
      <w:r>
        <w:br/>
      </w:r>
      <w:r>
        <w:t xml:space="preserve">Vehicle producers: they have traditionally been involved in facilitating the collection of</w:t>
      </w:r>
      <w:r>
        <w:t xml:space="preserve"> </w:t>
      </w:r>
      <w:r>
        <w:t xml:space="preserve">ELVs across the EU (in line with the obligations set out in the ELV Directive). They also</w:t>
      </w:r>
      <w:r>
        <w:t xml:space="preserve"> </w:t>
      </w:r>
      <w:r>
        <w:t xml:space="preserve">have to demonstrate to the type-approval competent authorities that new vehicle types comply</w:t>
      </w:r>
      <w:r>
        <w:t xml:space="preserve"> </w:t>
      </w:r>
      <w:r>
        <w:t xml:space="preserve">with the provisions of the 3R TA Directive and the ELV Directive relating to recyclability, re-</w:t>
      </w:r>
      <w:r>
        <w:t xml:space="preserve"> </w:t>
      </w:r>
      <w:r>
        <w:t xml:space="preserve">usability and recoverability and the restrictions of hazardous substances. Some vehicle</w:t>
      </w:r>
      <w:r>
        <w:t xml:space="preserve"> </w:t>
      </w:r>
      <w:r>
        <w:t xml:space="preserve">producers have taken voluntary initiatives to promote the use of remanufactured components</w:t>
      </w:r>
      <w:r>
        <w:t xml:space="preserve"> </w:t>
      </w:r>
      <w:r>
        <w:t xml:space="preserve">or the incorporation of recycled materials in new models. Overall, however, vehicles</w:t>
      </w:r>
      <w:r>
        <w:t xml:space="preserve"> </w:t>
      </w:r>
      <w:r>
        <w:t xml:space="preserve">producers have not made the transition to a circular economy a priority in their overall</w:t>
      </w:r>
      <w:r>
        <w:t xml:space="preserve"> </w:t>
      </w:r>
      <w:r>
        <w:t xml:space="preserve">sustainability strategies. They would be affected by measures aiming at changing the design</w:t>
      </w:r>
      <w:r>
        <w:t xml:space="preserve"> </w:t>
      </w:r>
      <w:r>
        <w:t xml:space="preserve">and production of new vehicles (especially obligations linked to the use of recycled materials,</w:t>
      </w:r>
      <w:r>
        <w:t xml:space="preserve"> </w:t>
      </w:r>
      <w:r>
        <w:t xml:space="preserve">the provision of information on the composition of vehicles to the dismantling and recycling</w:t>
      </w:r>
      <w:r>
        <w:t xml:space="preserve"> </w:t>
      </w:r>
      <w:r>
        <w:t xml:space="preserve">sector and the development of circularity strategies), as well as by measures designed to</w:t>
      </w:r>
      <w:r>
        <w:t xml:space="preserve"> </w:t>
      </w:r>
      <w:r>
        <w:t xml:space="preserve">increase the responsibility of producers in the collection and treatment of ELVs, especially</w:t>
      </w:r>
      <w:r>
        <w:t xml:space="preserve"> </w:t>
      </w:r>
      <w:r>
        <w:t xml:space="preserve">through the establishment or reinforcement of EPR schemes. Producers of motorcycles and of</w:t>
      </w:r>
      <w:r>
        <w:t xml:space="preserve"> </w:t>
      </w:r>
      <w:r>
        <w:t xml:space="preserve">lorries have until recently paid limited attention to the potential offered by the transition to a</w:t>
      </w:r>
      <w:r>
        <w:t xml:space="preserve"> </w:t>
      </w:r>
      <w:r>
        <w:t xml:space="preserve">circular economy for their sector. The new legislation will strengthen the cooperation between</w:t>
      </w:r>
      <w:r>
        <w:t xml:space="preserve"> </w:t>
      </w:r>
      <w:r>
        <w:t xml:space="preserve">the car manufacturers and the ATFs. For instance, the vehicle manufacturers would be</w:t>
      </w:r>
      <w:r>
        <w:t xml:space="preserve"> </w:t>
      </w:r>
      <w:r>
        <w:t xml:space="preserve">required to provide ATFs with detailed instructions for the dismantling and</w:t>
      </w:r>
      <w:r>
        <w:t xml:space="preserve"> </w:t>
      </w:r>
      <w:r>
        <w:t xml:space="preserve">disposal/recycling/reuse of all components of a vehicle type. These instructions will be</w:t>
      </w:r>
      <w:r>
        <w:t xml:space="preserve"> </w:t>
      </w:r>
      <w:r>
        <w:t xml:space="preserve">submitted to the type approval authorities during type approval and be made available through</w:t>
      </w:r>
      <w:r>
        <w:t xml:space="preserve"> </w:t>
      </w:r>
      <w:r>
        <w:t xml:space="preserve">the existing methodologies related to Repair and Maintenance Information (RMI).</w:t>
      </w:r>
      <w:r>
        <w:t xml:space="preserve"> </w:t>
      </w:r>
      <w:r>
        <w:t xml:space="preserve">Furthermore, Manufacturers will have to make this information accessible to the relevant</w:t>
      </w:r>
      <w:r>
        <w:t xml:space="preserve"> </w:t>
      </w:r>
      <w:r>
        <w:t xml:space="preserve">operators of the vehicle engaged into the end-of-life treatment.</w:t>
      </w:r>
      <w:r>
        <w:t xml:space="preserve"> </w:t>
      </w:r>
      <w:r>
        <w:t xml:space="preserve">Suppliers of vehicle producers: the suppliers of components and parts for the automotive</w:t>
      </w:r>
      <w:r>
        <w:t xml:space="preserve"> </w:t>
      </w:r>
      <w:r>
        <w:t xml:space="preserve">industry have been affected by the restrictions on the use of hazardous substances set out in</w:t>
      </w:r>
      <w:r>
        <w:t xml:space="preserve"> </w:t>
      </w:r>
      <w:r>
        <w:t xml:space="preserve">the ELV legislation. They would be affected by any new provisions affecting the design and</w:t>
      </w:r>
      <w:r>
        <w:t xml:space="preserve"> </w:t>
      </w:r>
      <w:r>
        <w:t xml:space="preserve">production of vehicles.</w:t>
      </w:r>
      <w:r>
        <w:t xml:space="preserve"> </w:t>
      </w:r>
      <w:r>
        <w:t xml:space="preserve">Dismantlers: there are approximately 12,000 “authorised treatment facilities” in the EU,</w:t>
      </w:r>
      <w:r>
        <w:t xml:space="preserve"> </w:t>
      </w:r>
      <w:r>
        <w:t xml:space="preserve">which are on the frontline for the dismantling of ELVs. Most of them are SMEs. Some are</w:t>
      </w:r>
      <w:r>
        <w:t xml:space="preserve"> </w:t>
      </w:r>
      <w:r>
        <w:t xml:space="preserve">integrated in bigger units and companies which also comprise shredding activities. Some of</w:t>
      </w:r>
      <w:r>
        <w:t xml:space="preserve"> </w:t>
      </w:r>
      <w:r>
        <w:t xml:space="preserve">them also have contractual links with car producers. They receive ELVs from their last</w:t>
      </w:r>
      <w:r>
        <w:t xml:space="preserve"> </w:t>
      </w:r>
      <w:r>
        <w:t xml:space="preserve">owners, carry out their depollution and remove the most valuable parts and components. They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make most of their business in the commercialisation of these parts removed and the sale of</w:t>
      </w:r>
      <w:r>
        <w:t xml:space="preserve"> </w:t>
      </w:r>
      <w:r>
        <w:t xml:space="preserve">depolluted ELVs to shredders. Many of them also deal with “used vehicles” that they</w:t>
      </w:r>
      <w:r>
        <w:t xml:space="preserve"> </w:t>
      </w:r>
      <w:r>
        <w:t xml:space="preserve">purchase and sell inside or outside the EU. They are directly affected by the provisions of the</w:t>
      </w:r>
      <w:r>
        <w:t xml:space="preserve"> </w:t>
      </w:r>
      <w:r>
        <w:t xml:space="preserve">ELV Directive on collection, treatment and depollution, as well as on recycling/re-use and</w:t>
      </w:r>
      <w:r>
        <w:t xml:space="preserve"> </w:t>
      </w:r>
      <w:r>
        <w:t xml:space="preserve">recovery targets. While they have to abide by the EU requirements, they face competition</w:t>
      </w:r>
      <w:r>
        <w:t xml:space="preserve"> </w:t>
      </w:r>
      <w:r>
        <w:t xml:space="preserve">(both to receive ELV but also when selling spare parts) from the informal sector which collect</w:t>
      </w:r>
      <w:r>
        <w:t xml:space="preserve"> </w:t>
      </w:r>
      <w:r>
        <w:t xml:space="preserve">ELVs and dismantle them in less environmentally sound manner.</w:t>
      </w:r>
      <w:r>
        <w:br/>
      </w:r>
      <w:r>
        <w:t xml:space="preserve">Shredding/recycling companies: there are a few hundred57 companies in the EU active in the</w:t>
      </w:r>
      <w:r>
        <w:t xml:space="preserve"> </w:t>
      </w:r>
      <w:r>
        <w:t xml:space="preserve">sorting, shredding and processing of ELVs and waste fractions resulting from ELVs. Most of</w:t>
      </w:r>
      <w:r>
        <w:t xml:space="preserve"> </w:t>
      </w:r>
      <w:r>
        <w:t xml:space="preserve">them are linked to large waste companies. They buy depolluted ELVs from ATFs, sell the</w:t>
      </w:r>
      <w:r>
        <w:t xml:space="preserve"> </w:t>
      </w:r>
      <w:r>
        <w:t xml:space="preserve">resulting sorted and shredded materials to industries using secondary materials as feedstock in</w:t>
      </w:r>
      <w:r>
        <w:t xml:space="preserve"> </w:t>
      </w:r>
      <w:r>
        <w:t xml:space="preserve">their production processes and send residual waste to landfills or incineration with energy</w:t>
      </w:r>
      <w:r>
        <w:t xml:space="preserve"> </w:t>
      </w:r>
      <w:r>
        <w:t xml:space="preserve">recovery. Such companies are not evenly equipped with modern technologies, some of them</w:t>
      </w:r>
      <w:r>
        <w:br/>
      </w:r>
      <w:r>
        <w:t xml:space="preserve">having invested in “post-shredding technologies” allowing to better sort and decontaminate</w:t>
      </w:r>
      <w:r>
        <w:t xml:space="preserve"> </w:t>
      </w:r>
      <w:r>
        <w:t xml:space="preserve">materials mixed during the shredding process, while other rely on more basic technology.</w:t>
      </w:r>
      <w:r>
        <w:t xml:space="preserve"> </w:t>
      </w:r>
      <w:r>
        <w:t xml:space="preserve">They have traditionally been focusing on the commercialisation of ferrous and non-ferrous</w:t>
      </w:r>
      <w:r>
        <w:t xml:space="preserve"> </w:t>
      </w:r>
      <w:r>
        <w:t xml:space="preserve">scrap, which are by far the most profitable waste fractions from ELVs. A large share of this</w:t>
      </w:r>
      <w:r>
        <w:t xml:space="preserve"> </w:t>
      </w:r>
      <w:r>
        <w:t xml:space="preserve">metal scrap is exported outside the EU. Some of them however have been investing in plastics</w:t>
      </w:r>
      <w:r>
        <w:t xml:space="preserve"> </w:t>
      </w:r>
      <w:r>
        <w:t xml:space="preserve">recycling and have called for the establishment of recycled content obligations for these</w:t>
      </w:r>
      <w:r>
        <w:t xml:space="preserve"> </w:t>
      </w:r>
      <w:r>
        <w:t xml:space="preserve">materials in new vehicles to support their activities.</w:t>
      </w:r>
      <w:r>
        <w:t xml:space="preserve"> </w:t>
      </w:r>
      <w:r>
        <w:t xml:space="preserve">Industries relying on scraps as feedstock for their production: scrap/secondary materials</w:t>
      </w:r>
      <w:r>
        <w:t xml:space="preserve"> </w:t>
      </w:r>
      <w:r>
        <w:t xml:space="preserve">from shredding companies are incorporated in the production processes of large industries</w:t>
      </w:r>
      <w:r>
        <w:t xml:space="preserve"> </w:t>
      </w:r>
      <w:r>
        <w:t xml:space="preserve">(steel, aluminium, copper or plastics industries) which see them as an important feedstock for</w:t>
      </w:r>
      <w:r>
        <w:t xml:space="preserve"> </w:t>
      </w:r>
      <w:r>
        <w:t xml:space="preserve">their decarbonisation. They have been calling for higher quality of materials which could</w:t>
      </w:r>
      <w:r>
        <w:t xml:space="preserve"> </w:t>
      </w:r>
      <w:r>
        <w:t xml:space="preserve">replace primary materials and save additional amount of energy and greenhouse gas</w:t>
      </w:r>
      <w:r>
        <w:t xml:space="preserve"> </w:t>
      </w:r>
      <w:r>
        <w:t xml:space="preserve">emissions.</w:t>
      </w:r>
      <w:r>
        <w:t xml:space="preserve"> </w:t>
      </w:r>
      <w:r>
        <w:t xml:space="preserve">Repair shops and garages: this group of stakeholders is composed of SMEs which would be</w:t>
      </w:r>
      <w:r>
        <w:t xml:space="preserve"> </w:t>
      </w:r>
      <w:r>
        <w:t xml:space="preserve">affected mostly by measures impacting the purchase and selling of used parts and</w:t>
      </w:r>
      <w:r>
        <w:t xml:space="preserve"> </w:t>
      </w:r>
      <w:r>
        <w:t xml:space="preserve">components. They are indeed important actors in the market of spare parts: this is the case</w:t>
      </w:r>
      <w:r>
        <w:t xml:space="preserve"> </w:t>
      </w:r>
      <w:r>
        <w:t xml:space="preserve">both of new spare parts, which they buy from vehicle manufacturers or spare part suppliers</w:t>
      </w:r>
      <w:r>
        <w:t xml:space="preserve"> </w:t>
      </w:r>
      <w:r>
        <w:t xml:space="preserve">and used spare parts stemming from ATFs or other garages. Measures dedicated to support</w:t>
      </w:r>
      <w:r>
        <w:t xml:space="preserve"> </w:t>
      </w:r>
      <w:r>
        <w:t xml:space="preserve">reuse of remanufactured and used parts would enlarge the supply of used parts to these</w:t>
      </w:r>
      <w:r>
        <w:t xml:space="preserve"> </w:t>
      </w:r>
      <w:r>
        <w:t xml:space="preserve">stakeholders but could also generate additional administrative burden for them compares to</w:t>
      </w:r>
      <w:r>
        <w:t xml:space="preserve"> </w:t>
      </w:r>
      <w:r>
        <w:t xml:space="preserve">the baseline scenario.</w:t>
      </w:r>
      <w:r>
        <w:t xml:space="preserve"> </w:t>
      </w:r>
      <w:r>
        <w:t xml:space="preserve">Companies involved in the export of used vehicles: most companies exporting used</w:t>
      </w:r>
      <w:r>
        <w:t xml:space="preserve"> </w:t>
      </w:r>
      <w:r>
        <w:t xml:space="preserve">vehicles outside the EU are SMEs. This is the case of some garages or ATFs which sell used</w:t>
      </w:r>
      <w:r>
        <w:t xml:space="preserve"> </w:t>
      </w:r>
      <w:r>
        <w:t xml:space="preserve">vehicles as part of their regular business activities. There are also companies which exercise</w:t>
      </w:r>
      <w:r>
        <w:t xml:space="preserve"> </w:t>
      </w:r>
      <w:r>
        <w:t xml:space="preserve">exclusively these activities, buying used cars from garages, insurance companies or individual</w:t>
      </w:r>
    </w:p>
    <w:p>
      <w:pPr>
        <w:pStyle w:val="BodyText"/>
      </w:pPr>
      <w:r>
        <w:t xml:space="preserve">57 See the supporting study for the impact assessment, which refers to data collected in 2014 according to which 350</w:t>
      </w:r>
      <w:r>
        <w:t xml:space="preserve"> </w:t>
      </w:r>
      <w:r>
        <w:t xml:space="preserve">shredders are established in the EU. According to Eurostat, there are shredders equipped for ELVs in all EU Member States</w:t>
      </w:r>
      <w:r>
        <w:t xml:space="preserve"> </w:t>
      </w:r>
      <w:r>
        <w:t xml:space="preserve">except Luxembourg and Malta.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owners, and organising their export to non-EU countries. They will be affected by the</w:t>
      </w:r>
      <w:r>
        <w:t xml:space="preserve"> </w:t>
      </w:r>
      <w:r>
        <w:t xml:space="preserve">measures designed to ensure a better control on the interdiction to export ELVs outside the</w:t>
      </w:r>
      <w:r>
        <w:t xml:space="preserve"> </w:t>
      </w:r>
      <w:r>
        <w:t xml:space="preserve">OECD, as well as by the new measures governing the export of used vehicles (only authorised</w:t>
      </w:r>
      <w:r>
        <w:t xml:space="preserve"> </w:t>
      </w:r>
      <w:r>
        <w:t xml:space="preserve">upon presentation of a roadworthiness certificate). The companies specialised in the export of</w:t>
      </w:r>
      <w:r>
        <w:t xml:space="preserve"> </w:t>
      </w:r>
      <w:r>
        <w:t xml:space="preserve">used cars will be the most affected. They would incur costs linked to the obligation for them</w:t>
      </w:r>
      <w:r>
        <w:t xml:space="preserve"> </w:t>
      </w:r>
      <w:r>
        <w:t xml:space="preserve">to carry out roadworthiness tests for vehicles which are currently exported after the certificate</w:t>
      </w:r>
      <w:r>
        <w:t xml:space="preserve"> </w:t>
      </w:r>
      <w:r>
        <w:t xml:space="preserve">has expired. In addition, they are likely to see a decrease in revenues linked to a reduction in</w:t>
      </w:r>
      <w:r>
        <w:t xml:space="preserve"> </w:t>
      </w:r>
      <w:r>
        <w:t xml:space="preserve">the export of used vehicles which do not meet the conditions to obtain a roadworthiness</w:t>
      </w:r>
      <w:r>
        <w:t xml:space="preserve"> </w:t>
      </w:r>
      <w:r>
        <w:t xml:space="preserve">certificate. They would then have to sell these vehicles as ELVs to ATFs in the EU, at a much</w:t>
      </w:r>
      <w:r>
        <w:t xml:space="preserve"> </w:t>
      </w:r>
      <w:r>
        <w:t xml:space="preserve">lower price than what they could have obtained for exporting them.</w:t>
      </w:r>
      <w:r>
        <w:br/>
      </w:r>
      <w:r>
        <w:t xml:space="preserve">Insurance companies: insurance companies are amongst the largest owners of ELVs, which</w:t>
      </w:r>
      <w:r>
        <w:t xml:space="preserve"> </w:t>
      </w:r>
      <w:r>
        <w:t xml:space="preserve">own on average 14% of ELVs obtained from their customers after accidents58. A few of these</w:t>
      </w:r>
      <w:r>
        <w:t xml:space="preserve"> </w:t>
      </w:r>
      <w:r>
        <w:t xml:space="preserve">companies have adopted an ambitious approach based on circular economy considerations,</w:t>
      </w:r>
      <w:r>
        <w:t xml:space="preserve"> </w:t>
      </w:r>
      <w:r>
        <w:t xml:space="preserve">but the majority of them have so far shown little interest in this dimension and are mostly</w:t>
      </w:r>
      <w:r>
        <w:t xml:space="preserve"> </w:t>
      </w:r>
      <w:r>
        <w:t xml:space="preserve">interested in getting the highest prices for the ELVs and used vehicles that they sell, often in</w:t>
      </w:r>
      <w:r>
        <w:t xml:space="preserve"> </w:t>
      </w:r>
      <w:r>
        <w:t xml:space="preserve">bulks in auction sales.</w:t>
      </w:r>
      <w:r>
        <w:br/>
      </w:r>
      <w:r>
        <w:t xml:space="preserve">EU Consumers/citizens: EU consumers and citizens have little information to date on the</w:t>
      </w:r>
      <w:r>
        <w:t xml:space="preserve"> </w:t>
      </w:r>
      <w:r>
        <w:t xml:space="preserve">environmental stakes linked to the design, production and end-of-life treatment of vehicles.</w:t>
      </w:r>
      <w:r>
        <w:t xml:space="preserve"> </w:t>
      </w:r>
      <w:r>
        <w:t xml:space="preserve">This is partly due to a lack of proactive information on this issue by the automotive industry59.</w:t>
      </w:r>
      <w:r>
        <w:t xml:space="preserve"> </w:t>
      </w:r>
      <w:r>
        <w:t xml:space="preserve">Consumers might be affected by changes in EU legislation to improve the re-use,</w:t>
      </w:r>
      <w:r>
        <w:t xml:space="preserve"> </w:t>
      </w:r>
      <w:r>
        <w:t xml:space="preserve">remanufacturing and recycling of vehicles, which could lead to an increase in the price of new</w:t>
      </w:r>
      <w:r>
        <w:t xml:space="preserve"> </w:t>
      </w:r>
      <w:r>
        <w:t xml:space="preserve">vehicles. Changes designed to boost the market for used spare parts might on the other hand</w:t>
      </w:r>
      <w:r>
        <w:t xml:space="preserve"> </w:t>
      </w:r>
      <w:r>
        <w:t xml:space="preserve">lower the prices of these parts, to the benefits of consumers who have to change parts (for</w:t>
      </w:r>
      <w:r>
        <w:t xml:space="preserve"> </w:t>
      </w:r>
      <w:r>
        <w:t xml:space="preserve">example during repair operations), as used parts are usually considerably cheaper than new</w:t>
      </w:r>
      <w:r>
        <w:t xml:space="preserve"> </w:t>
      </w:r>
      <w:r>
        <w:t xml:space="preserve">parts.</w:t>
      </w:r>
      <w:r>
        <w:br/>
      </w:r>
      <w:r>
        <w:t xml:space="preserve">Non-EU stakeholders: non-EU stakeholders are mostly affected by the export from the EU</w:t>
      </w:r>
      <w:r>
        <w:t xml:space="preserve"> </w:t>
      </w:r>
      <w:r>
        <w:t xml:space="preserve">of used vehicles and ELVs, which constitute an important supply for the automotive market in</w:t>
      </w:r>
      <w:r>
        <w:t xml:space="preserve"> </w:t>
      </w:r>
      <w:r>
        <w:t xml:space="preserve">some countries, especially on the African continent.</w:t>
      </w:r>
      <w:r>
        <w:br/>
      </w:r>
      <w:r>
        <w:t xml:space="preserve">Society as a whole: the challenges linked to the implementation of the ELV and 3R type-</w:t>
      </w:r>
      <w:r>
        <w:t xml:space="preserve"> </w:t>
      </w:r>
      <w:r>
        <w:t xml:space="preserve">approval Directives are also relevant to the society as a whole, in as much as they can greatly</w:t>
      </w:r>
      <w:r>
        <w:t xml:space="preserve"> </w:t>
      </w:r>
      <w:r>
        <w:t xml:space="preserve">help reducing the environmental footprint and associated harm to the environment linked to</w:t>
      </w:r>
      <w:r>
        <w:t xml:space="preserve"> </w:t>
      </w:r>
      <w:r>
        <w:t xml:space="preserve">the production and end-of-life treatment of vehicles. The transition of the sector to a circular</w:t>
      </w:r>
      <w:r>
        <w:t xml:space="preserve"> </w:t>
      </w:r>
      <w:r>
        <w:t xml:space="preserve">economy would also bring with it considerable environmental gains.</w:t>
      </w:r>
      <w:r>
        <w:br/>
      </w:r>
      <w:r>
        <w:t xml:space="preserve"> Administrations in the Member States: different national administrations in the</w:t>
      </w:r>
      <w:r>
        <w:t xml:space="preserve"> </w:t>
      </w:r>
      <w:r>
        <w:t xml:space="preserve">Member States are responsible for the implementation of the ELV and 3R type-approval</w:t>
      </w:r>
      <w:r>
        <w:t xml:space="preserve"> </w:t>
      </w:r>
      <w:r>
        <w:t xml:space="preserve">directives (from environment Ministries or agencies, type-approval authorities, market</w:t>
      </w:r>
      <w:r>
        <w:t xml:space="preserve"> </w:t>
      </w:r>
      <w:r>
        <w:t xml:space="preserve">surveillance authorities, inspection services and customs) authorities. They would be</w:t>
      </w:r>
    </w:p>
    <w:p>
      <w:pPr>
        <w:pStyle w:val="BodyText"/>
      </w:pPr>
      <w:r>
        <w:t xml:space="preserve">58 In Extenso Innovation Croissance, Alice Deprouw, Déborah Gaillard, Arthur Robin. Ademe, Éric Lecointre. Octobre 2021.</w:t>
      </w:r>
      <w:r>
        <w:t xml:space="preserve"> </w:t>
      </w:r>
      <w:r>
        <w:t xml:space="preserve">Automobiles – Données 2019 – Rapport annuel. 110 pages.</w:t>
      </w:r>
      <w:r>
        <w:t xml:space="preserve"> </w:t>
      </w:r>
      <w:r>
        <w:t xml:space="preserve">59 Despite the provisions in Article 9(2) on this point in the ELV Directive.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affected by the adoption of new measures, which will create additional burden linked to</w:t>
      </w:r>
      <w:r>
        <w:t xml:space="preserve"> </w:t>
      </w:r>
      <w:r>
        <w:t xml:space="preserve">the reporting on new data and information, as well as the implementation and enforcement</w:t>
      </w:r>
      <w:r>
        <w:t xml:space="preserve"> </w:t>
      </w:r>
      <w:r>
        <w:t xml:space="preserve">of new obligations for economic actors. For instance, upon entry into effect of the new</w:t>
      </w:r>
      <w:r>
        <w:t xml:space="preserve"> </w:t>
      </w:r>
      <w:r>
        <w:t xml:space="preserve">legislation, the competent authorities of the Member States will have increased</w:t>
      </w:r>
      <w:r>
        <w:t xml:space="preserve"> </w:t>
      </w:r>
      <w:r>
        <w:t xml:space="preserve">responsibilities in two fronts: 1) ensuring the market surveillance of newly type-approved</w:t>
      </w:r>
      <w:r>
        <w:t xml:space="preserve"> </w:t>
      </w:r>
      <w:r>
        <w:t xml:space="preserve">vehicles; 2) monitoring, reporting on the overall performance of ATFs and other</w:t>
      </w:r>
      <w:r>
        <w:t xml:space="preserve"> </w:t>
      </w:r>
      <w:r>
        <w:t xml:space="preserve">corresponding actors of the automotive sector through implementing reporting</w:t>
      </w:r>
      <w:r>
        <w:t xml:space="preserve"> </w:t>
      </w:r>
      <w:r>
        <w:t xml:space="preserve">obligations.</w:t>
      </w:r>
      <w:r>
        <w:t xml:space="preserve"> </w:t>
      </w:r>
      <w:r>
        <w:t xml:space="preserve">3.2 Summary of costs and benefits</w:t>
      </w:r>
      <w:r>
        <w:t xml:space="preserve"> </w:t>
      </w:r>
      <w:r>
        <w:t xml:space="preserve">Table 3.1 Overview of benefits</w:t>
      </w:r>
      <w:r>
        <w:t xml:space="preserve"> </w:t>
      </w:r>
      <w:r>
        <w:t xml:space="preserve">I. Overview of Benefits (total for all provisions, compared to a “business as usual baseline”) –</w:t>
      </w:r>
      <w:r>
        <w:t xml:space="preserve"> </w:t>
      </w:r>
      <w:r>
        <w:t xml:space="preserve">Preferred Option - in 2035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 - materials</w:t>
      </w:r>
      <w:r>
        <w:t xml:space="preserve"> </w:t>
      </w:r>
      <w:r>
        <w:t xml:space="preserve">Materials recycled at higher</w:t>
      </w:r>
      <w:r>
        <w:t xml:space="preserve"> </w:t>
      </w:r>
      <w:r>
        <w:t xml:space="preserve">quality (in addition to</w:t>
      </w:r>
      <w:r>
        <w:t xml:space="preserve"> </w:t>
      </w:r>
      <w:r>
        <w:t xml:space="preserve">baseline)</w:t>
      </w:r>
      <w:r>
        <w:t xml:space="preserve"> </w:t>
      </w:r>
      <w:r>
        <w:t xml:space="preserve">+5,400 ktons</w:t>
      </w:r>
      <w:r>
        <w:t xml:space="preserve"> </w:t>
      </w:r>
      <w:r>
        <w:t xml:space="preserve">Total amount: this covers materials used as recycled</w:t>
      </w:r>
      <w:r>
        <w:t xml:space="preserve"> </w:t>
      </w:r>
      <w:r>
        <w:t xml:space="preserve">content, treated at higher quality and collected more.</w:t>
      </w:r>
      <w:r>
        <w:t xml:space="preserve"> </w:t>
      </w:r>
      <w:r>
        <w:t xml:space="preserve">Plastics used as recycled</w:t>
      </w:r>
      <w:r>
        <w:t xml:space="preserve"> </w:t>
      </w:r>
      <w:r>
        <w:t xml:space="preserve">content in new vehicles</w:t>
      </w:r>
      <w:r>
        <w:t xml:space="preserve"> </w:t>
      </w:r>
      <w:r>
        <w:t xml:space="preserve">+710 ktons</w:t>
      </w:r>
      <w:r>
        <w:t xml:space="preserve"> </w:t>
      </w:r>
      <w:r>
        <w:t xml:space="preserve">Post-consumer plastics used in new vehicles</w:t>
      </w:r>
      <w:r>
        <w:t xml:space="preserve"> </w:t>
      </w:r>
      <w:r>
        <w:t xml:space="preserve">Materials reused, removed</w:t>
      </w:r>
      <w:r>
        <w:br/>
      </w:r>
      <w:r>
        <w:t xml:space="preserve">and recycled at higher</w:t>
      </w:r>
      <w:r>
        <w:t xml:space="preserve"> </w:t>
      </w:r>
      <w:r>
        <w:t xml:space="preserve">quality (current vehicle</w:t>
      </w:r>
      <w:r>
        <w:t xml:space="preserve"> </w:t>
      </w:r>
      <w:r>
        <w:t xml:space="preserve">scope)</w:t>
      </w:r>
      <w:r>
        <w:t xml:space="preserve"> </w:t>
      </w:r>
      <w:r>
        <w:t xml:space="preserve">+2,300 ktons</w:t>
      </w:r>
      <w:r>
        <w:t xml:space="preserve"> </w:t>
      </w:r>
      <w:r>
        <w:t xml:space="preserve">Steel: Reuse +600 ktons; Recycled +860 ktons;</w:t>
      </w:r>
      <w:r>
        <w:t xml:space="preserve"> </w:t>
      </w:r>
      <w:r>
        <w:t xml:space="preserve">Aluminium: Reuse +120 ktons; Recycling +330 ktons</w:t>
      </w:r>
      <w:r>
        <w:t xml:space="preserve"> </w:t>
      </w:r>
      <w:r>
        <w:t xml:space="preserve">Copper: Reuse +15 kton; Recycled +82 ktons</w:t>
      </w:r>
      <w:r>
        <w:t xml:space="preserve"> </w:t>
      </w:r>
      <w:r>
        <w:t xml:space="preserve">Glass: Recycled +160 kton</w:t>
      </w:r>
      <w:r>
        <w:t xml:space="preserve"> </w:t>
      </w:r>
      <w:r>
        <w:t xml:space="preserve">Plastics: Reused +87 kton; Recycled +160 kton</w:t>
      </w:r>
      <w:r>
        <w:t xml:space="preserve"> </w:t>
      </w:r>
      <w:r>
        <w:t xml:space="preserve">CRMs - REEs: Recycled +2.4 kton</w:t>
      </w:r>
      <w:r>
        <w:t xml:space="preserve"> </w:t>
      </w:r>
      <w:r>
        <w:t xml:space="preserve">Materials collected and</w:t>
      </w:r>
      <w:r>
        <w:t xml:space="preserve"> </w:t>
      </w:r>
      <w:r>
        <w:t xml:space="preserve">treated more</w:t>
      </w:r>
      <w:r>
        <w:t xml:space="preserve"> </w:t>
      </w:r>
      <w:r>
        <w:t xml:space="preserve">+1,900 ktons</w:t>
      </w:r>
      <w:r>
        <w:t xml:space="preserve"> </w:t>
      </w:r>
      <w:r>
        <w:t xml:space="preserve">Steel: +1,550 ktons</w:t>
      </w:r>
      <w:r>
        <w:t xml:space="preserve"> </w:t>
      </w:r>
      <w:r>
        <w:t xml:space="preserve">Aluminium: +240 ktons</w:t>
      </w:r>
      <w:r>
        <w:t xml:space="preserve"> </w:t>
      </w:r>
      <w:r>
        <w:t xml:space="preserve">Copper: +31 ktons</w:t>
      </w:r>
      <w:r>
        <w:t xml:space="preserve"> </w:t>
      </w:r>
      <w:r>
        <w:t xml:space="preserve">Plastics: + 60 ktons</w:t>
      </w:r>
      <w:r>
        <w:t xml:space="preserve"> </w:t>
      </w:r>
      <w:r>
        <w:t xml:space="preserve">Platinum in catalysts: +7 tons</w:t>
      </w:r>
      <w:r>
        <w:t xml:space="preserve"> </w:t>
      </w:r>
      <w:r>
        <w:t xml:space="preserve">Materials reused, removed</w:t>
      </w:r>
      <w:r>
        <w:br/>
      </w:r>
      <w:r>
        <w:t xml:space="preserve">and recycled at higher</w:t>
      </w:r>
      <w:r>
        <w:t xml:space="preserve"> </w:t>
      </w:r>
      <w:r>
        <w:t xml:space="preserve">quality from extended</w:t>
      </w:r>
      <w:r>
        <w:t xml:space="preserve"> </w:t>
      </w:r>
      <w:r>
        <w:t xml:space="preserve">scope</w:t>
      </w:r>
      <w:r>
        <w:t xml:space="preserve"> </w:t>
      </w:r>
      <w:r>
        <w:t xml:space="preserve">+510 ktons</w:t>
      </w:r>
      <w:r>
        <w:t xml:space="preserve"> </w:t>
      </w:r>
      <w:r>
        <w:t xml:space="preserve">Motorcycles: + 57 ktons</w:t>
      </w:r>
      <w:r>
        <w:t xml:space="preserve"> </w:t>
      </w:r>
      <w:r>
        <w:t xml:space="preserve">Heavy-duty vehicles: + 450 ktons</w:t>
      </w:r>
      <w:r>
        <w:t xml:space="preserve"> </w:t>
      </w:r>
      <w:r>
        <w:t xml:space="preserve">Direct benefits – Economic revenues (in current value)</w:t>
      </w:r>
      <w:r>
        <w:t xml:space="preserve"> </w:t>
      </w:r>
      <w:r>
        <w:t xml:space="preserve">Revenues from improved</w:t>
      </w:r>
      <w:r>
        <w:t xml:space="preserve"> </w:t>
      </w:r>
      <w:r>
        <w:t xml:space="preserve">collection and recycling</w:t>
      </w:r>
      <w:r>
        <w:t xml:space="preserve"> </w:t>
      </w:r>
      <w:r>
        <w:t xml:space="preserve">+2,400 million</w:t>
      </w:r>
      <w:r>
        <w:t xml:space="preserve"> </w:t>
      </w:r>
      <w:r>
        <w:t xml:space="preserve">EUR</w:t>
      </w:r>
      <w:r>
        <w:t xml:space="preserve"> </w:t>
      </w:r>
      <w:r>
        <w:t xml:space="preserve">Total value of revenues and avoided costs for materials</w:t>
      </w:r>
      <w:r>
        <w:t xml:space="preserve"> </w:t>
      </w:r>
      <w:r>
        <w:t xml:space="preserve">used as recycled content, treated at higher quality and</w:t>
      </w:r>
      <w:r>
        <w:t xml:space="preserve"> </w:t>
      </w:r>
      <w:r>
        <w:t xml:space="preserve">collected more.</w:t>
      </w:r>
      <w:r>
        <w:t xml:space="preserve"> </w:t>
      </w:r>
      <w:r>
        <w:t xml:space="preserve">Plastics used as recycled</w:t>
      </w:r>
      <w:r>
        <w:t xml:space="preserve"> </w:t>
      </w:r>
      <w:r>
        <w:t xml:space="preserve">content in new vehicles</w:t>
      </w:r>
      <w:r>
        <w:t xml:space="preserve"> </w:t>
      </w:r>
      <w:r>
        <w:t xml:space="preserve">+600 million</w:t>
      </w:r>
      <w:r>
        <w:t xml:space="preserve"> </w:t>
      </w:r>
      <w:r>
        <w:t xml:space="preserve">EUR</w:t>
      </w:r>
      <w:r>
        <w:t xml:space="preserve"> </w:t>
      </w:r>
      <w:r>
        <w:t xml:space="preserve">Post-consumer plastics used in new vehicles: shredders</w:t>
      </w:r>
      <w:r>
        <w:t xml:space="preserve"> </w:t>
      </w:r>
      <w:r>
        <w:t xml:space="preserve">and PST operators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Materials reused, removed</w:t>
      </w:r>
      <w:r>
        <w:t xml:space="preserve"> </w:t>
      </w:r>
      <w:r>
        <w:t xml:space="preserve">and recycled at higher</w:t>
      </w:r>
      <w:r>
        <w:t xml:space="preserve"> </w:t>
      </w:r>
      <w:r>
        <w:t xml:space="preserve">quality (current vehicle</w:t>
      </w:r>
      <w:r>
        <w:t xml:space="preserve"> </w:t>
      </w:r>
      <w:r>
        <w:t xml:space="preserve">scope)</w:t>
      </w:r>
      <w:r>
        <w:t xml:space="preserve"> </w:t>
      </w:r>
      <w:r>
        <w:t xml:space="preserve">+1,380 million</w:t>
      </w:r>
      <w:r>
        <w:t xml:space="preserve"> </w:t>
      </w:r>
      <w:r>
        <w:t xml:space="preserve">EUR</w:t>
      </w:r>
      <w:r>
        <w:t xml:space="preserve"> </w:t>
      </w:r>
      <w:r>
        <w:t xml:space="preserve">ATFs: +110 million EUR (net revenues)</w:t>
      </w:r>
      <w:r>
        <w:t xml:space="preserve"> </w:t>
      </w:r>
      <w:r>
        <w:t xml:space="preserve">Shredders/ PST operators: +1,090 million EUR</w:t>
      </w:r>
      <w:r>
        <w:t xml:space="preserve"> </w:t>
      </w:r>
      <w:r>
        <w:t xml:space="preserve">Recyclers: +170 million EUR</w:t>
      </w:r>
      <w:r>
        <w:t xml:space="preserve"> </w:t>
      </w:r>
      <w:r>
        <w:t xml:space="preserve">Materials collected and</w:t>
      </w:r>
      <w:r>
        <w:t xml:space="preserve"> </w:t>
      </w:r>
      <w:r>
        <w:t xml:space="preserve">treated more</w:t>
      </w:r>
      <w:r>
        <w:t xml:space="preserve"> </w:t>
      </w:r>
      <w:r>
        <w:t xml:space="preserve">+360 million</w:t>
      </w:r>
      <w:r>
        <w:t xml:space="preserve"> </w:t>
      </w:r>
      <w:r>
        <w:t xml:space="preserve">EUR</w:t>
      </w:r>
      <w:r>
        <w:t xml:space="preserve"> </w:t>
      </w:r>
      <w:r>
        <w:t xml:space="preserve">ATFs: + 328 million EUR</w:t>
      </w:r>
      <w:r>
        <w:t xml:space="preserve"> </w:t>
      </w:r>
      <w:r>
        <w:t xml:space="preserve">Shredders/ PST operators: +29 million EUR</w:t>
      </w:r>
      <w:r>
        <w:t xml:space="preserve"> </w:t>
      </w:r>
      <w:r>
        <w:t xml:space="preserve">Materials reused, removed</w:t>
      </w:r>
      <w:r>
        <w:t xml:space="preserve"> </w:t>
      </w:r>
      <w:r>
        <w:t xml:space="preserve">and recycled at higher</w:t>
      </w:r>
      <w:r>
        <w:t xml:space="preserve"> </w:t>
      </w:r>
      <w:r>
        <w:t xml:space="preserve">quality from extended</w:t>
      </w:r>
      <w:r>
        <w:t xml:space="preserve"> </w:t>
      </w:r>
      <w:r>
        <w:t xml:space="preserve">scope</w:t>
      </w:r>
      <w:r>
        <w:t xml:space="preserve"> </w:t>
      </w:r>
      <w:r>
        <w:t xml:space="preserve">+81 million</w:t>
      </w:r>
      <w:r>
        <w:t xml:space="preserve"> </w:t>
      </w:r>
      <w:r>
        <w:t xml:space="preserve">EUR</w:t>
      </w:r>
      <w:r>
        <w:t xml:space="preserve"> </w:t>
      </w:r>
      <w:r>
        <w:t xml:space="preserve">ATFs: + 42 million EUR</w:t>
      </w:r>
      <w:r>
        <w:t xml:space="preserve"> </w:t>
      </w:r>
      <w:r>
        <w:t xml:space="preserve">Recyclers: +39 million EUR</w:t>
      </w:r>
      <w:r>
        <w:t xml:space="preserve"> </w:t>
      </w:r>
      <w:r>
        <w:t xml:space="preserve">GHG savings</w:t>
      </w:r>
      <w:r>
        <w:br/>
      </w:r>
      <w:r>
        <w:t xml:space="preserve">(- = reduction)</w:t>
      </w:r>
      <w:r>
        <w:t xml:space="preserve"> </w:t>
      </w:r>
      <w:r>
        <w:t xml:space="preserve">-12,300 kton</w:t>
      </w:r>
      <w:r>
        <w:t xml:space="preserve"> </w:t>
      </w:r>
      <w:r>
        <w:t xml:space="preserve">CO2eq</w:t>
      </w:r>
      <w:r>
        <w:t xml:space="preserve"> </w:t>
      </w:r>
      <w:r>
        <w:t xml:space="preserve">Production share only:</w:t>
      </w:r>
      <w:r>
        <w:t xml:space="preserve"> </w:t>
      </w:r>
      <w:r>
        <w:t xml:space="preserve">Plastics recycled content: -310 kton CO2eq</w:t>
      </w:r>
      <w:r>
        <w:t xml:space="preserve"> </w:t>
      </w:r>
      <w:r>
        <w:t xml:space="preserve">Reuse and recycling: -4,540 kton CO2eq</w:t>
      </w:r>
      <w:r>
        <w:t xml:space="preserve"> </w:t>
      </w:r>
      <w:r>
        <w:t xml:space="preserve">Increased collection: -6,350 kton CO2eq</w:t>
      </w:r>
      <w:r>
        <w:t xml:space="preserve"> </w:t>
      </w:r>
      <w:r>
        <w:t xml:space="preserve">Scope extension: -1,120 kton CO2eq</w:t>
      </w:r>
      <w:r>
        <w:t xml:space="preserve"> </w:t>
      </w:r>
      <w:r>
        <w:t xml:space="preserve">Energy savings plastics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(- = reduction)</w:t>
      </w:r>
      <w:r>
        <w:t xml:space="preserve"> </w:t>
      </w:r>
      <w:r>
        <w:t xml:space="preserve">-7,300 GWh</w:t>
      </w:r>
      <w:r>
        <w:t xml:space="preserve"> </w:t>
      </w:r>
      <w:r>
        <w:t xml:space="preserve">(plastics)</w:t>
      </w:r>
      <w:r>
        <w:t xml:space="preserve"> </w:t>
      </w:r>
      <w:r>
        <w:t xml:space="preserve">Plastics recycled content</w:t>
      </w:r>
      <w:r>
        <w:t xml:space="preserve"> </w:t>
      </w:r>
      <w:r>
        <w:t xml:space="preserve">-4.5 million barrels of oil eq.</w:t>
      </w:r>
      <w:r>
        <w:t xml:space="preserve"> </w:t>
      </w:r>
      <w:r>
        <w:t xml:space="preserve">Reduced air pollution</w:t>
      </w:r>
      <w:r>
        <w:t xml:space="preserve"> </w:t>
      </w:r>
      <w:r>
        <w:t xml:space="preserve">emissions, plastics</w:t>
      </w:r>
      <w:r>
        <w:t xml:space="preserve"> </w:t>
      </w:r>
      <w:r>
        <w:t xml:space="preserve">recycling</w:t>
      </w:r>
      <w:r>
        <w:t xml:space="preserve"> </w:t>
      </w:r>
      <w:r>
        <w:t xml:space="preserve">+13</w:t>
      </w:r>
      <w:r>
        <w:t xml:space="preserve"> </w:t>
      </w:r>
      <w:r>
        <w:t xml:space="preserve">Reduced decease incidences due to particulate matter</w:t>
      </w:r>
      <w:r>
        <w:t xml:space="preserve"> </w:t>
      </w:r>
      <w:r>
        <w:t xml:space="preserve">ELVs collected and treated</w:t>
      </w:r>
      <w:r>
        <w:t xml:space="preserve"> </w:t>
      </w:r>
      <w:r>
        <w:t xml:space="preserve">more</w:t>
      </w:r>
      <w:r>
        <w:t xml:space="preserve"> </w:t>
      </w:r>
      <w:r>
        <w:t xml:space="preserve">+3.8 million</w:t>
      </w:r>
      <w:r>
        <w:t xml:space="preserve"> </w:t>
      </w:r>
      <w:r>
        <w:t xml:space="preserve">vehicles</w:t>
      </w:r>
      <w:r>
        <w:t xml:space="preserve"> </w:t>
      </w:r>
      <w:r>
        <w:t xml:space="preserve">+3.2 million for N1,M1; +0.6 million for scope extension.</w:t>
      </w:r>
      <w:r>
        <w:t xml:space="preserve"> </w:t>
      </w:r>
      <w:r>
        <w:t xml:space="preserve">Includes 1.1 million vehicles more from illegal/ informal</w:t>
      </w:r>
      <w:r>
        <w:t xml:space="preserve"> </w:t>
      </w:r>
      <w:r>
        <w:t xml:space="preserve">treatment EU, in total 65% less low value used vehicles</w:t>
      </w:r>
      <w:r>
        <w:t xml:space="preserve"> </w:t>
      </w:r>
      <w:r>
        <w:t xml:space="preserve">and ELVs exported less for N1,M1</w:t>
      </w:r>
      <w:r>
        <w:t xml:space="preserve"> </w:t>
      </w:r>
      <w:r>
        <w:t xml:space="preserve">Export reduction used</w:t>
      </w:r>
      <w:r>
        <w:t xml:space="preserve"> </w:t>
      </w:r>
      <w:r>
        <w:t xml:space="preserve">vehicles + ELVs</w:t>
      </w:r>
      <w:r>
        <w:t xml:space="preserve"> </w:t>
      </w:r>
      <w:r>
        <w:t xml:space="preserve">-2.1 million</w:t>
      </w:r>
      <w:r>
        <w:t xml:space="preserve"> </w:t>
      </w:r>
      <w:r>
        <w:t xml:space="preserve">vehicles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Additional EU jobs</w:t>
      </w:r>
      <w:r>
        <w:t xml:space="preserve"> </w:t>
      </w:r>
      <w:r>
        <w:t xml:space="preserve">+22,100</w:t>
      </w:r>
      <w:r>
        <w:t xml:space="preserve"> </w:t>
      </w:r>
      <w:r>
        <w:t xml:space="preserve">Of which:</w:t>
      </w:r>
      <w:r>
        <w:t xml:space="preserve"> </w:t>
      </w:r>
      <w:r>
        <w:t xml:space="preserve">Manufacturers: +7,200</w:t>
      </w:r>
      <w:r>
        <w:t xml:space="preserve"> </w:t>
      </w:r>
      <w:r>
        <w:t xml:space="preserve">SMEs: ATFs and shredders: +14,200</w:t>
      </w:r>
      <w:r>
        <w:t xml:space="preserve"> </w:t>
      </w:r>
      <w:r>
        <w:t xml:space="preserve">Improved resource</w:t>
      </w:r>
      <w:r>
        <w:t xml:space="preserve"> </w:t>
      </w:r>
      <w:r>
        <w:t xml:space="preserve">efficiency</w:t>
      </w:r>
      <w:r>
        <w:t xml:space="preserve"> </w:t>
      </w:r>
      <w:r>
        <w:t xml:space="preserve">Not quantified Manufacturers</w:t>
      </w:r>
      <w:r>
        <w:t xml:space="preserve"> </w:t>
      </w:r>
      <w:r>
        <w:t xml:space="preserve">Reduced environmental</w:t>
      </w:r>
      <w:r>
        <w:t xml:space="preserve"> </w:t>
      </w:r>
      <w:r>
        <w:t xml:space="preserve">externalities of mismanaged</w:t>
      </w:r>
      <w:r>
        <w:t xml:space="preserve"> </w:t>
      </w:r>
      <w:r>
        <w:t xml:space="preserve">waste and health risks in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offer of second-hand vehicles in 3rd countries”</w:t>
      </w:r>
      <w:r>
        <w:t xml:space="preserve"> </w:t>
      </w:r>
      <w:r>
        <w:t xml:space="preserve">expected with 2.1 million vehicles and “increase in prices</w:t>
      </w:r>
      <w:r>
        <w:t xml:space="preserve"> </w:t>
      </w:r>
      <w:r>
        <w:t xml:space="preserve">of second hand vehicles in 3rd countries”. Improved</w:t>
      </w:r>
      <w:r>
        <w:t xml:space="preserve"> </w:t>
      </w:r>
      <w:r>
        <w:t xml:space="preserve">quality of vehicles exported with a valid roadworthiness.</w:t>
      </w:r>
      <w:r>
        <w:t xml:space="preserve"> </w:t>
      </w:r>
      <w:r>
        <w:t xml:space="preserve">Many importing countries are taking measures to ban the</w:t>
      </w:r>
      <w:r>
        <w:t xml:space="preserve"> </w:t>
      </w:r>
      <w:r>
        <w:t xml:space="preserve">import of second hand cars over a certain age, or below</w:t>
      </w:r>
      <w:r>
        <w:t xml:space="preserve"> </w:t>
      </w:r>
      <w:r>
        <w:t xml:space="preserve">certain emission levels.</w:t>
      </w:r>
      <w:r>
        <w:t xml:space="preserve"> </w:t>
      </w:r>
      <w:r>
        <w:t xml:space="preserve">Lower amounts of landfill</w:t>
      </w:r>
      <w:r>
        <w:t xml:space="preserve"> </w:t>
      </w:r>
      <w:r>
        <w:t xml:space="preserve">Not quantified Waste management sector</w:t>
      </w:r>
      <w:r>
        <w:t xml:space="preserve"> </w:t>
      </w:r>
      <w:r>
        <w:t xml:space="preserve">Improved recycling rates</w:t>
      </w:r>
      <w:r>
        <w:t xml:space="preserve"> </w:t>
      </w:r>
      <w:r>
        <w:t xml:space="preserve">vehicles</w:t>
      </w:r>
      <w:r>
        <w:t xml:space="preserve"> </w:t>
      </w:r>
      <w:r>
        <w:t xml:space="preserve">+5%</w:t>
      </w:r>
      <w:r>
        <w:t xml:space="preserve"> </w:t>
      </w:r>
      <w:r>
        <w:t xml:space="preserve">Based on improved recycling definitions,</w:t>
      </w:r>
      <w:r>
        <w:br/>
      </w:r>
      <w:r>
        <w:t xml:space="preserve">main benefits are improved recycling quality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Lower repair costs from</w:t>
      </w:r>
      <w:r>
        <w:t xml:space="preserve"> </w:t>
      </w:r>
      <w:r>
        <w:t xml:space="preserve">2nd-hand spare parts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Vehicle owners, reduced costs by avoiding new spare</w:t>
      </w:r>
      <w:r>
        <w:t xml:space="preserve"> </w:t>
      </w:r>
      <w:r>
        <w:t xml:space="preserve">parts. Rough estimation is a 50% lower parts costs on</w:t>
      </w:r>
      <w:r>
        <w:t xml:space="preserve"> </w:t>
      </w:r>
      <w:r>
        <w:t xml:space="preserve">average, very dependent on the type of parts and age of</w:t>
      </w:r>
      <w:r>
        <w:t xml:space="preserve"> </w:t>
      </w:r>
      <w:r>
        <w:t xml:space="preserve">the vehicle</w:t>
      </w:r>
      <w:r>
        <w:t xml:space="preserve"> </w:t>
      </w:r>
      <w:r>
        <w:t xml:space="preserve">More legitimate income</w:t>
      </w:r>
      <w:r>
        <w:t xml:space="preserve"> </w:t>
      </w:r>
      <w:r>
        <w:t xml:space="preserve">Not quantified Waste management sector</w:t>
      </w:r>
      <w:r>
        <w:t xml:space="preserve"> </w:t>
      </w:r>
      <w:r>
        <w:t xml:space="preserve">Increased tax revenue</w:t>
      </w:r>
      <w:r>
        <w:t xml:space="preserve"> </w:t>
      </w:r>
      <w:r>
        <w:t xml:space="preserve">Not quantified Member States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For more details per policy option and for 2030 and 2040, see Annex 8.</w:t>
      </w:r>
      <w:r>
        <w:t xml:space="preserve"> </w:t>
      </w:r>
      <w:r>
        <w:t xml:space="preserve">With respect to one out costs, there are no ‘one out’ costs included. There is however,</w:t>
      </w:r>
      <w:r>
        <w:t xml:space="preserve"> </w:t>
      </w:r>
      <w:r>
        <w:t xml:space="preserve">potentially reduced administrative burdens not included as a result of the aimed digitalisation</w:t>
      </w:r>
      <w:r>
        <w:t xml:space="preserve"> </w:t>
      </w:r>
      <w:r>
        <w:t xml:space="preserve">of vehicle registration documents facilitating the exchange of information between Member</w:t>
      </w:r>
      <w:r>
        <w:t xml:space="preserve"> </w:t>
      </w:r>
      <w:r>
        <w:t xml:space="preserve">States on their registers. This line is worth up to 1 EUR per vehicle and thus 9.8 million EUR</w:t>
      </w:r>
      <w:r>
        <w:t xml:space="preserve"> </w:t>
      </w:r>
      <w:r>
        <w:t xml:space="preserve">of recurrent savings when fully implemented. It benefits ATFs in particular due to more</w:t>
      </w:r>
      <w:r>
        <w:t xml:space="preserve"> </w:t>
      </w:r>
      <w:r>
        <w:t xml:space="preserve">streamlined issuing and tracking of CoDs. The saving is however not included for this impact</w:t>
      </w:r>
      <w:r>
        <w:t xml:space="preserve"> </w:t>
      </w:r>
      <w:r>
        <w:t xml:space="preserve">assessment as it results primarily from the general digitalisation of the national vehicle</w:t>
      </w:r>
      <w:r>
        <w:t xml:space="preserve"> </w:t>
      </w:r>
      <w:r>
        <w:t xml:space="preserve">registration system under DG MOVE’s impact assessment60 of the roadworthiness package</w:t>
      </w:r>
      <w:r>
        <w:t xml:space="preserve"> </w:t>
      </w:r>
      <w:r>
        <w:t xml:space="preserve">and Directive 2014/46/EU on vehicle registration documents.</w:t>
      </w:r>
      <w:r>
        <w:br/>
      </w:r>
      <w:r>
        <w:t xml:space="preserve">Table 3.2 Overview of costs</w:t>
      </w:r>
      <w:r>
        <w:t xml:space="preserve"> </w:t>
      </w:r>
      <w:r>
        <w:t xml:space="preserve">II. Overview of costs – Preferred option, compared to a “business as usual baseline”,</w:t>
      </w:r>
      <w:r>
        <w:br/>
      </w:r>
      <w:r>
        <w:t xml:space="preserve">all values in million EUR, in 2035, current value</w:t>
      </w:r>
    </w:p>
    <w:p>
      <w:pPr>
        <w:pStyle w:val="BodyText"/>
      </w:pPr>
      <w:r>
        <w:t xml:space="preserve">Citizens/Consumers 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 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Design</w:t>
      </w:r>
      <w:r>
        <w:t xml:space="preserve"> </w:t>
      </w:r>
      <w:r>
        <w:t xml:space="preserve">circular</w:t>
      </w:r>
      <w:r>
        <w:t xml:space="preserve"> </w:t>
      </w:r>
      <w:r>
        <w:t xml:space="preserve">PO1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Manufactu</w:t>
      </w:r>
      <w:r>
        <w:t xml:space="preserve"> </w:t>
      </w:r>
      <w:r>
        <w:t xml:space="preserve">rers: 2.370</w:t>
      </w:r>
      <w:r>
        <w:t xml:space="preserve"> </w:t>
      </w:r>
      <w:r>
        <w:t xml:space="preserve">Manufacturers:</w:t>
      </w:r>
      <w:r>
        <w:t xml:space="preserve"> </w:t>
      </w:r>
      <w:r>
        <w:t xml:space="preserve">5.20; ATFs,</w:t>
      </w:r>
      <w:r>
        <w:t xml:space="preserve"> </w:t>
      </w:r>
      <w:r>
        <w:t xml:space="preserve">shredders 0.16</w:t>
      </w:r>
      <w:r>
        <w:t xml:space="preserve"> </w:t>
      </w:r>
      <w:r>
        <w:t xml:space="preserve">EC:</w:t>
      </w:r>
      <w:r>
        <w:t xml:space="preserve"> </w:t>
      </w:r>
      <w:r>
        <w:t xml:space="preserve">0.200</w:t>
      </w:r>
      <w:r>
        <w:t xml:space="preserve"> </w:t>
      </w:r>
      <w:r>
        <w:t xml:space="preserve">Type</w:t>
      </w:r>
      <w:r>
        <w:t xml:space="preserve"> </w:t>
      </w:r>
      <w:r>
        <w:t xml:space="preserve">approval:</w:t>
      </w:r>
      <w:r>
        <w:t xml:space="preserve"> </w:t>
      </w:r>
      <w:r>
        <w:t xml:space="preserve">0.014;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0.191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plastics</w:t>
      </w:r>
      <w:r>
        <w:t xml:space="preserve"> </w:t>
      </w:r>
      <w:r>
        <w:t xml:space="preserve">and steel</w:t>
      </w:r>
      <w:r>
        <w:t xml:space="preserve"> </w:t>
      </w:r>
      <w:r>
        <w:t xml:space="preserve">PO2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Plastic</w:t>
      </w:r>
      <w:r>
        <w:t xml:space="preserve"> </w:t>
      </w:r>
      <w:r>
        <w:t xml:space="preserve">recyclers</w:t>
      </w:r>
      <w:r>
        <w:t xml:space="preserve"> </w:t>
      </w:r>
      <w:r>
        <w:t xml:space="preserve">capacity</w:t>
      </w:r>
      <w:r>
        <w:t xml:space="preserve"> </w:t>
      </w:r>
      <w:r>
        <w:t xml:space="preserve">investment</w:t>
      </w:r>
      <w:r>
        <w:t xml:space="preserve"> </w:t>
      </w:r>
      <w:r>
        <w:t xml:space="preserve">: 690</w:t>
      </w:r>
      <w:r>
        <w:t xml:space="preserve"> </w:t>
      </w:r>
      <w:r>
        <w:t xml:space="preserve">Manufacturers:</w:t>
      </w:r>
      <w:r>
        <w:t xml:space="preserve"> </w:t>
      </w:r>
      <w:r>
        <w:t xml:space="preserve">392, Recyclers</w:t>
      </w:r>
      <w:r>
        <w:t xml:space="preserve"> </w:t>
      </w:r>
      <w:r>
        <w:t xml:space="preserve">284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Manufacturers</w:t>
      </w:r>
      <w:r>
        <w:t xml:space="preserve"> </w:t>
      </w:r>
      <w:r>
        <w:t xml:space="preserve">0.24</w:t>
      </w:r>
    </w:p>
    <w:p>
      <w:pPr>
        <w:pStyle w:val="BodyText"/>
      </w:pPr>
      <w:r>
        <w:t xml:space="preserve">60 https://ec.europa.eu/info/law/better-regulation/have-your-say/initiatives/13132-Vehicle-safety-revising-the-EUs-</w:t>
      </w:r>
      <w:r>
        <w:t xml:space="preserve"> </w:t>
      </w:r>
      <w:r>
        <w:t xml:space="preserve">roadworthiness-package_en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Recycling</w:t>
      </w:r>
      <w:r>
        <w:t xml:space="preserve"> </w:t>
      </w:r>
      <w:r>
        <w:t xml:space="preserve">PO3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ATFs: 491</w:t>
      </w:r>
      <w:r>
        <w:t xml:space="preserve"> </w:t>
      </w:r>
      <w:r>
        <w:t xml:space="preserve">Shredders/</w:t>
      </w:r>
      <w:r>
        <w:t xml:space="preserve"> </w:t>
      </w:r>
      <w:r>
        <w:t xml:space="preserve">PST operators:</w:t>
      </w:r>
      <w:r>
        <w:t xml:space="preserve"> </w:t>
      </w:r>
      <w:r>
        <w:t xml:space="preserve">1,230</w:t>
      </w:r>
      <w:r>
        <w:t xml:space="preserve"> </w:t>
      </w:r>
      <w:r>
        <w:t xml:space="preserve">Recyclers: 83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ATFs: 16.2</w:t>
      </w:r>
      <w:r>
        <w:t xml:space="preserve"> </w:t>
      </w:r>
      <w:r>
        <w:t xml:space="preserve">Shredders/</w:t>
      </w:r>
      <w:r>
        <w:t xml:space="preserve"> </w:t>
      </w:r>
      <w:r>
        <w:t xml:space="preserve">PST operators:</w:t>
      </w:r>
      <w:r>
        <w:t xml:space="preserve"> </w:t>
      </w:r>
      <w:r>
        <w:t xml:space="preserve">12.9</w:t>
      </w:r>
      <w:r>
        <w:t xml:space="preserve"> </w:t>
      </w:r>
      <w:r>
        <w:t xml:space="preserve">Recyclers:</w:t>
      </w:r>
      <w:r>
        <w:t xml:space="preserve"> </w:t>
      </w:r>
      <w:r>
        <w:t xml:space="preserve">2.52</w:t>
      </w:r>
    </w:p>
    <w:p>
      <w:pPr>
        <w:pStyle w:val="BodyText"/>
      </w:pPr>
      <w:r>
        <w:t xml:space="preserve">MS waste</w:t>
      </w:r>
      <w:r>
        <w:t xml:space="preserve"> </w:t>
      </w:r>
      <w:r>
        <w:t xml:space="preserve">authorities</w:t>
      </w:r>
      <w:r>
        <w:t xml:space="preserve"> </w:t>
      </w:r>
      <w:r>
        <w:t xml:space="preserve">0.043</w:t>
      </w:r>
      <w:r>
        <w:t xml:space="preserve"> </w:t>
      </w:r>
      <w:r>
        <w:t xml:space="preserve">Collection</w:t>
      </w:r>
      <w:r>
        <w:t xml:space="preserve"> </w:t>
      </w:r>
      <w:r>
        <w:t xml:space="preserve">and EPR</w:t>
      </w:r>
      <w:r>
        <w:t xml:space="preserve"> </w:t>
      </w:r>
      <w:r>
        <w:t xml:space="preserve">(PO4,5)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export</w:t>
      </w:r>
      <w:r>
        <w:t xml:space="preserve"> </w:t>
      </w:r>
      <w:r>
        <w:t xml:space="preserve">value:</w:t>
      </w:r>
      <w:r>
        <w:t xml:space="preserve"> </w:t>
      </w:r>
      <w:r>
        <w:t xml:space="preserve">151</w:t>
      </w:r>
    </w:p>
    <w:p>
      <w:pPr>
        <w:pStyle w:val="BodyText"/>
      </w:pPr>
      <w:r>
        <w:t xml:space="preserve">Specialised</w:t>
      </w:r>
      <w:r>
        <w:t xml:space="preserve"> </w:t>
      </w:r>
      <w:r>
        <w:t xml:space="preserve">export car</w:t>
      </w:r>
      <w:r>
        <w:t xml:space="preserve"> </w:t>
      </w:r>
      <w:r>
        <w:t xml:space="preserve">dealers: 523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Manufacturers:</w:t>
      </w:r>
      <w:r>
        <w:t xml:space="preserve"> </w:t>
      </w:r>
      <w:r>
        <w:t xml:space="preserve">32.1</w:t>
      </w:r>
      <w:r>
        <w:t xml:space="preserve"> </w:t>
      </w:r>
      <w:r>
        <w:t xml:space="preserve">MS</w:t>
      </w:r>
      <w:r>
        <w:t xml:space="preserve"> </w:t>
      </w:r>
      <w:r>
        <w:t xml:space="preserve">waste</w:t>
      </w:r>
      <w:r>
        <w:t xml:space="preserve"> </w:t>
      </w:r>
      <w:r>
        <w:t xml:space="preserve">authoriti</w:t>
      </w:r>
      <w:r>
        <w:t xml:space="preserve"> </w:t>
      </w:r>
      <w:r>
        <w:t xml:space="preserve">es 1.35</w:t>
      </w:r>
      <w:r>
        <w:t xml:space="preserve"> </w:t>
      </w:r>
      <w:r>
        <w:t xml:space="preserve">MS waste,</w:t>
      </w:r>
      <w:r>
        <w:t xml:space="preserve"> </w:t>
      </w:r>
      <w:r>
        <w:t xml:space="preserve">4.87; MS</w:t>
      </w:r>
      <w:r>
        <w:t xml:space="preserve"> </w:t>
      </w:r>
      <w:r>
        <w:t xml:space="preserve">vehicle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16.6; EC:</w:t>
      </w:r>
      <w:r>
        <w:t xml:space="preserve"> </w:t>
      </w:r>
      <w:r>
        <w:t xml:space="preserve">0.850</w:t>
      </w:r>
      <w:r>
        <w:t xml:space="preserve"> </w:t>
      </w:r>
      <w:r>
        <w:t xml:space="preserve">Scope</w:t>
      </w:r>
      <w:r>
        <w:t xml:space="preserve"> </w:t>
      </w:r>
      <w:r>
        <w:t xml:space="preserve">extension</w:t>
      </w:r>
      <w:r>
        <w:t xml:space="preserve"> </w:t>
      </w:r>
      <w:r>
        <w:t xml:space="preserve">PO6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Specialised</w:t>
      </w:r>
      <w:r>
        <w:t xml:space="preserve"> </w:t>
      </w:r>
      <w:r>
        <w:t xml:space="preserve">exporters</w:t>
      </w:r>
      <w:r>
        <w:t xml:space="preserve"> </w:t>
      </w:r>
      <w:r>
        <w:t xml:space="preserve">HDV: 51;</w:t>
      </w:r>
      <w:r>
        <w:t xml:space="preserve"> </w:t>
      </w:r>
      <w:r>
        <w:t xml:space="preserve">ATFs: 39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Private</w:t>
      </w:r>
      <w:r>
        <w:t xml:space="preserve"> </w:t>
      </w:r>
      <w:r>
        <w:t xml:space="preserve">vehicle</w:t>
      </w:r>
      <w:r>
        <w:t xml:space="preserve"> </w:t>
      </w:r>
      <w:r>
        <w:t xml:space="preserve">owners</w:t>
      </w:r>
      <w:r>
        <w:t xml:space="preserve"> </w:t>
      </w:r>
      <w:r>
        <w:t xml:space="preserve">(L3e-</w:t>
      </w:r>
      <w:r>
        <w:t xml:space="preserve"> </w:t>
      </w:r>
      <w:r>
        <w:t xml:space="preserve">L7e):</w:t>
      </w:r>
      <w:r>
        <w:t xml:space="preserve"> </w:t>
      </w:r>
      <w:r>
        <w:t xml:space="preserve">2.331</w:t>
      </w:r>
      <w:r>
        <w:t xml:space="preserve"> </w:t>
      </w:r>
      <w:r>
        <w:t xml:space="preserve">Manufactu</w:t>
      </w:r>
      <w:r>
        <w:t xml:space="preserve"> </w:t>
      </w:r>
      <w:r>
        <w:t xml:space="preserve">rers L:</w:t>
      </w:r>
      <w:r>
        <w:t xml:space="preserve"> </w:t>
      </w:r>
      <w:r>
        <w:t xml:space="preserve">0.056;</w:t>
      </w:r>
      <w:r>
        <w:t xml:space="preserve"> </w:t>
      </w:r>
      <w:r>
        <w:t xml:space="preserve">Manufactu</w:t>
      </w:r>
      <w:r>
        <w:t xml:space="preserve"> </w:t>
      </w:r>
      <w:r>
        <w:t xml:space="preserve">rers HDV:</w:t>
      </w:r>
      <w:r>
        <w:t xml:space="preserve"> </w:t>
      </w:r>
      <w:r>
        <w:t xml:space="preserve">0.026</w:t>
      </w:r>
      <w:r>
        <w:t xml:space="preserve"> </w:t>
      </w:r>
      <w:r>
        <w:t xml:space="preserve">Manufacturers:</w:t>
      </w:r>
      <w:r>
        <w:t xml:space="preserve"> </w:t>
      </w:r>
      <w:r>
        <w:t xml:space="preserve">0.016, ATFs:</w:t>
      </w:r>
      <w:r>
        <w:t xml:space="preserve"> </w:t>
      </w:r>
      <w:r>
        <w:t xml:space="preserve">10.4; HDV</w:t>
      </w:r>
      <w:r>
        <w:t xml:space="preserve"> </w:t>
      </w:r>
      <w:r>
        <w:t xml:space="preserve">vehicle</w:t>
      </w:r>
      <w:r>
        <w:t xml:space="preserve"> </w:t>
      </w:r>
      <w:r>
        <w:t xml:space="preserve">owners: 0.574</w:t>
      </w:r>
    </w:p>
    <w:p>
      <w:pPr>
        <w:pStyle w:val="BodyText"/>
      </w:pPr>
      <w:r>
        <w:t xml:space="preserve">MS waste</w:t>
      </w:r>
      <w:r>
        <w:t xml:space="preserve"> </w:t>
      </w:r>
      <w:r>
        <w:t xml:space="preserve">authorities</w:t>
      </w:r>
      <w:r>
        <w:t xml:space="preserve"> </w:t>
      </w:r>
      <w:r>
        <w:t xml:space="preserve">0.280</w:t>
      </w:r>
      <w:r>
        <w:t xml:space="preserve"> </w:t>
      </w:r>
      <w:r>
        <w:t xml:space="preserve">Costs related to the ‘one in, one out’ approach (in million EUR)</w:t>
      </w:r>
      <w:r>
        <w:t xml:space="preserve"> </w:t>
      </w: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0</w:t>
      </w:r>
      <w:r>
        <w:t xml:space="preserve"> </w:t>
      </w:r>
      <w:r>
        <w:t xml:space="preserve">2.331</w:t>
      </w:r>
      <w:r>
        <w:t xml:space="preserve"> </w:t>
      </w:r>
      <w:r>
        <w:t xml:space="preserve">2.452</w:t>
      </w:r>
      <w:r>
        <w:t xml:space="preserve"> </w:t>
      </w:r>
      <w:r>
        <w:t xml:space="preserve">79.720</w:t>
      </w:r>
    </w:p>
    <w:p>
      <w:pPr>
        <w:pStyle w:val="BodyText"/>
      </w:pPr>
      <w:r>
        <w:t xml:space="preserve">Detailed recurrent and one-off costs per measure and policy option are provided in Tables</w:t>
      </w:r>
      <w:r>
        <w:t xml:space="preserve"> </w:t>
      </w:r>
      <w:r>
        <w:t xml:space="preserve">8.29 to 8.37 in Annex 8.3.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3.3 Relevant sustainable development goals</w:t>
      </w:r>
      <w:r>
        <w:t xml:space="preserve"> </w:t>
      </w:r>
      <w:r>
        <w:t xml:space="preserve">Figure 3 visualises the contribution of the policy options to the SDGs. On the left-hand</w:t>
      </w:r>
      <w:r>
        <w:t xml:space="preserve"> </w:t>
      </w:r>
      <w:r>
        <w:t xml:space="preserve">‘design and production’ side of the diagram, policy options PO1 and PO2 contribute mostly</w:t>
      </w:r>
      <w:r>
        <w:t xml:space="preserve"> </w:t>
      </w:r>
      <w:r>
        <w:t xml:space="preserve">to sustainable innovations (SDG9), responsible consumption and production with a lower</w:t>
      </w:r>
      <w:r>
        <w:t xml:space="preserve"> </w:t>
      </w:r>
      <w:r>
        <w:t xml:space="preserve">environmental footprint (SDG12) and climate action (SDG13). The collection and recycling</w:t>
      </w:r>
      <w:r>
        <w:t xml:space="preserve"> </w:t>
      </w:r>
      <w:r>
        <w:t xml:space="preserve">options PO3 and PO4 contribute to the same SDGs and to less pollution water and air</w:t>
      </w:r>
      <w:r>
        <w:t xml:space="preserve"> </w:t>
      </w:r>
      <w:r>
        <w:t xml:space="preserve">pollution (SDG14 and SDG15) to a lesser extent. PO5 will improve partnerships for the goals</w:t>
      </w:r>
      <w:r>
        <w:t xml:space="preserve"> </w:t>
      </w:r>
      <w:r>
        <w:t xml:space="preserve">(SDG17).</w:t>
      </w:r>
      <w:r>
        <w:br/>
      </w:r>
      <w:r>
        <w:t xml:space="preserve">Figure 3.1 Contribution of the Regulation to the SDGs</w:t>
      </w:r>
    </w:p>
    <w:p>
      <w:pPr>
        <w:pStyle w:val="BodyText"/>
      </w:pPr>
      <w:r>
        <w:t xml:space="preserve">As demonstrated in the figure, the implementation of the preferred option of the joint revision</w:t>
      </w:r>
      <w:r>
        <w:t xml:space="preserve"> </w:t>
      </w:r>
      <w:r>
        <w:t xml:space="preserve">of the ELV and 3R type-approval directives will make a significant contribution to the United</w:t>
      </w:r>
      <w:r>
        <w:t xml:space="preserve"> </w:t>
      </w:r>
      <w:r>
        <w:t xml:space="preserve">Nations’ Sustainable Development Goals, promoting responsible consumption and production,</w:t>
      </w:r>
      <w:r>
        <w:t xml:space="preserve"> </w:t>
      </w:r>
      <w:r>
        <w:t xml:space="preserve">decent work and economic growth, industry, innovation and infrastructure, and climate action.</w:t>
      </w:r>
      <w:r>
        <w:t xml:space="preserve"> </w:t>
      </w:r>
      <w:r>
        <w:t xml:space="preserve">More detailed description is provided in the table below.</w:t>
      </w:r>
      <w:r>
        <w:t xml:space="preserve"> </w:t>
      </w:r>
      <w:r>
        <w:t xml:space="preserve">Table 3.8 Overview of relevant SDGs</w:t>
      </w:r>
      <w:r>
        <w:t xml:space="preserve"> </w:t>
      </w:r>
      <w:r>
        <w:t xml:space="preserve">III. Overview of relevant Sustainable Development Goals – Preferred Option</w:t>
      </w:r>
      <w:r>
        <w:br/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9 –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The revised guidelines will promote the use of</w:t>
      </w:r>
      <w:r>
        <w:t xml:space="preserve"> </w:t>
      </w:r>
      <w:r>
        <w:t xml:space="preserve">cutting-edge technologies and services, leading to</w:t>
      </w:r>
      <w:r>
        <w:t xml:space="preserve"> </w:t>
      </w:r>
      <w:r>
        <w:t xml:space="preserve">increased innovation in the automotive industry and</w:t>
      </w:r>
      <w:r>
        <w:t xml:space="preserve"> </w:t>
      </w:r>
      <w:r>
        <w:t xml:space="preserve">improved infrastructure for the automotive recycling</w:t>
      </w:r>
      <w:r>
        <w:t xml:space="preserve"> </w:t>
      </w:r>
      <w:r>
        <w:t xml:space="preserve">sector. The use of advanced technologies and</w:t>
      </w:r>
      <w:r>
        <w:t xml:space="preserve"> </w:t>
      </w:r>
      <w:r>
        <w:t xml:space="preserve">services in the automotive sector (e.g. development</w:t>
      </w:r>
      <w:r>
        <w:t xml:space="preserve"> </w:t>
      </w:r>
      <w:r>
        <w:t xml:space="preserve">of PST, improvement of sorting operations) will</w:t>
      </w:r>
      <w:r>
        <w:t xml:space="preserve"> </w:t>
      </w:r>
      <w:r>
        <w:t xml:space="preserve">contribute to the development of smart industry,</w:t>
      </w:r>
      <w:r>
        <w:t xml:space="preserve"> </w:t>
      </w:r>
      <w:r>
        <w:t xml:space="preserve">innovation and infrastructure.</w:t>
      </w:r>
      <w:r>
        <w:t xml:space="preserve"> </w:t>
      </w:r>
      <w:r>
        <w:t xml:space="preserve">Representing 27% of the region’s total</w:t>
      </w:r>
      <w:r>
        <w:t xml:space="preserve"> </w:t>
      </w:r>
      <w:r>
        <w:t xml:space="preserve">R&amp;D</w:t>
      </w:r>
      <w:r>
        <w:t xml:space="preserve"> </w:t>
      </w:r>
      <w:r>
        <w:t xml:space="preserve">investments,</w:t>
      </w:r>
      <w:r>
        <w:t xml:space="preserve"> </w:t>
      </w:r>
      <w:r>
        <w:t xml:space="preserve">the</w:t>
      </w:r>
      <w:r>
        <w:t xml:space="preserve"> </w:t>
      </w:r>
      <w:r>
        <w:t xml:space="preserve">automotive</w:t>
      </w:r>
      <w:r>
        <w:t xml:space="preserve"> </w:t>
      </w:r>
      <w:r>
        <w:t xml:space="preserve">industry</w:t>
      </w:r>
      <w:r>
        <w:t xml:space="preserve"> </w:t>
      </w:r>
      <w:r>
        <w:t xml:space="preserve">is</w:t>
      </w:r>
      <w:r>
        <w:t xml:space="preserve"> </w:t>
      </w:r>
      <w:r>
        <w:t xml:space="preserve">Europe’s</w:t>
      </w:r>
      <w:r>
        <w:t xml:space="preserve"> </w:t>
      </w:r>
      <w:r>
        <w:t xml:space="preserve">largest</w:t>
      </w:r>
      <w:r>
        <w:t xml:space="preserve"> </w:t>
      </w:r>
      <w:r>
        <w:t xml:space="preserve">R&amp;D</w:t>
      </w:r>
      <w:r>
        <w:t xml:space="preserve"> </w:t>
      </w:r>
      <w:r>
        <w:t xml:space="preserve">investor. In 2021, Automotive R&amp;D</w:t>
      </w:r>
      <w:r>
        <w:t xml:space="preserve"> </w:t>
      </w:r>
      <w:r>
        <w:t xml:space="preserve">investment (EU) was equal to 58.8 billion</w:t>
      </w:r>
      <w:r>
        <w:t xml:space="preserve"> </w:t>
      </w:r>
      <w:r>
        <w:t xml:space="preserve">Eur. The new requirements will increase</w:t>
      </w:r>
      <w:r>
        <w:t xml:space="preserve"> </w:t>
      </w:r>
      <w:r>
        <w:t xml:space="preserve">the investment need, e.g. recycled content</w:t>
      </w:r>
      <w:r>
        <w:t xml:space="preserve"> </w:t>
      </w:r>
      <w:r>
        <w:t xml:space="preserve">for plastic is estimated to have a need to</w:t>
      </w:r>
      <w:r>
        <w:t xml:space="preserve"> </w:t>
      </w:r>
      <w:r>
        <w:t xml:space="preserve">boost recycling capacity by 69 million</w:t>
      </w:r>
      <w:r>
        <w:t xml:space="preserve"> </w:t>
      </w:r>
      <w:r>
        <w:t xml:space="preserve">EUR by 2035.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SDG no. 12 –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The implementation of the new legislation will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</w:t>
      </w:r>
      <w:r>
        <w:t xml:space="preserve"> </w:t>
      </w:r>
      <w:r>
        <w:t xml:space="preserve">and</w:t>
      </w:r>
      <w:r>
        <w:t xml:space="preserve"> </w:t>
      </w:r>
      <w:r>
        <w:t xml:space="preserve">recoverability of vehicles and their components,</w:t>
      </w:r>
      <w:r>
        <w:t xml:space="preserve"> </w:t>
      </w:r>
      <w:r>
        <w:t xml:space="preserve">thus promoting more responsible and sustainable</w:t>
      </w:r>
      <w:r>
        <w:t xml:space="preserve"> </w:t>
      </w:r>
      <w:r>
        <w:t xml:space="preserve">consumption and production practices throughout</w:t>
      </w:r>
      <w:r>
        <w:t xml:space="preserve"> </w:t>
      </w:r>
      <w:r>
        <w:t xml:space="preserve">the automotive value chain. More precise and</w:t>
      </w:r>
      <w:r>
        <w:t xml:space="preserve"> </w:t>
      </w:r>
      <w:r>
        <w:t xml:space="preserve">stricter European end-of-life rules, focusing on the</w:t>
      </w:r>
      <w:r>
        <w:t xml:space="preserve"> </w:t>
      </w:r>
      <w:r>
        <w:t xml:space="preserve">reuse of spare parts and high-quality treatment, will</w:t>
      </w:r>
      <w:r>
        <w:t xml:space="preserve"> </w:t>
      </w:r>
      <w:r>
        <w:t xml:space="preserve">require</w:t>
      </w:r>
      <w:r>
        <w:t xml:space="preserve"> </w:t>
      </w:r>
      <w:r>
        <w:t xml:space="preserve">that</w:t>
      </w:r>
      <w:r>
        <w:t xml:space="preserve"> </w:t>
      </w:r>
      <w:r>
        <w:t xml:space="preserve">end-of-life</w:t>
      </w:r>
      <w:r>
        <w:t xml:space="preserve"> </w:t>
      </w:r>
      <w:r>
        <w:t xml:space="preserve">vehicles</w:t>
      </w:r>
      <w:r>
        <w:t xml:space="preserve"> </w:t>
      </w:r>
      <w:r>
        <w:t xml:space="preserve">are</w:t>
      </w:r>
      <w:r>
        <w:t xml:space="preserve"> </w:t>
      </w:r>
      <w:r>
        <w:t xml:space="preserve">treated</w:t>
      </w:r>
      <w:r>
        <w:t xml:space="preserve"> </w:t>
      </w:r>
      <w:r>
        <w:t xml:space="preserve">efficiently and that their parts are reused or recycled</w:t>
      </w:r>
      <w:r>
        <w:t xml:space="preserve"> </w:t>
      </w:r>
      <w:r>
        <w:t xml:space="preserve">in wherever possible. Clearer requirements for 3R</w:t>
      </w:r>
      <w:r>
        <w:t xml:space="preserve"> </w:t>
      </w:r>
      <w:r>
        <w:t xml:space="preserve">type-approval</w:t>
      </w:r>
      <w:r>
        <w:t xml:space="preserve"> </w:t>
      </w:r>
      <w:r>
        <w:t xml:space="preserve">of</w:t>
      </w:r>
      <w:r>
        <w:t xml:space="preserve"> </w:t>
      </w:r>
      <w:r>
        <w:t xml:space="preserve">vehicles</w:t>
      </w:r>
      <w:r>
        <w:t xml:space="preserve"> </w:t>
      </w:r>
      <w:r>
        <w:t xml:space="preserve">(e.g. </w:t>
      </w:r>
      <w:r>
        <w:t xml:space="preserve"> </w:t>
      </w:r>
      <w:r>
        <w:t xml:space="preserve">disassembly</w:t>
      </w:r>
      <w:r>
        <w:t xml:space="preserve"> </w:t>
      </w:r>
      <w:r>
        <w:t xml:space="preserve">requirements, adoption of a circularity strategy, use</w:t>
      </w:r>
      <w:r>
        <w:t xml:space="preserve"> </w:t>
      </w:r>
      <w:r>
        <w:t xml:space="preserve">of recycled content) will ensure that vehicles are</w:t>
      </w:r>
      <w:r>
        <w:t xml:space="preserve"> </w:t>
      </w:r>
      <w:r>
        <w:t xml:space="preserve">designed in a more sustainable way, to reduce their</w:t>
      </w:r>
      <w:r>
        <w:t xml:space="preserve"> </w:t>
      </w:r>
      <w:r>
        <w:t xml:space="preserve">environmental impact.</w:t>
      </w:r>
      <w:r>
        <w:t xml:space="preserve"> </w:t>
      </w:r>
      <w:r>
        <w:t xml:space="preserve">The implementation of the preferred</w:t>
      </w:r>
      <w:r>
        <w:t xml:space="preserve"> </w:t>
      </w:r>
      <w:r>
        <w:t xml:space="preserve">measures will result in additional 5.4</w:t>
      </w:r>
      <w:r>
        <w:t xml:space="preserve"> </w:t>
      </w:r>
      <w:r>
        <w:t xml:space="preserve">million t of materials recycled at higher</w:t>
      </w:r>
      <w:r>
        <w:t xml:space="preserve"> </w:t>
      </w:r>
      <w:r>
        <w:t xml:space="preserve">quality or reused than today.</w:t>
      </w:r>
      <w:r>
        <w:t xml:space="preserve"> </w:t>
      </w:r>
      <w:r>
        <w:t xml:space="preserve">350 tons of rare earth permanent magnet</w:t>
      </w:r>
      <w:r>
        <w:t xml:space="preserve"> </w:t>
      </w:r>
      <w:r>
        <w:t xml:space="preserve">materials would be separately collected</w:t>
      </w:r>
      <w:r>
        <w:t xml:space="preserve"> </w:t>
      </w:r>
      <w:r>
        <w:t xml:space="preserve">for reuse and recycling in 2035, which</w:t>
      </w:r>
      <w:r>
        <w:t xml:space="preserve"> </w:t>
      </w:r>
      <w:r>
        <w:t xml:space="preserve">would contribute greatly to the EU efforts</w:t>
      </w:r>
      <w:r>
        <w:t xml:space="preserve"> </w:t>
      </w:r>
      <w:r>
        <w:t xml:space="preserve">for strategic autonomy for CRMs. That</w:t>
      </w:r>
      <w:r>
        <w:t xml:space="preserve"> </w:t>
      </w:r>
      <w:r>
        <w:t xml:space="preserve">will also allow better quality secondary</w:t>
      </w:r>
      <w:r>
        <w:t xml:space="preserve"> </w:t>
      </w:r>
      <w:r>
        <w:t xml:space="preserve">materials to be available on the market.</w:t>
      </w:r>
      <w:r>
        <w:t xml:space="preserve"> </w:t>
      </w:r>
      <w:r>
        <w:t xml:space="preserve">Incentives to support reuse of spare parts</w:t>
      </w:r>
      <w:r>
        <w:t xml:space="preserve"> </w:t>
      </w:r>
      <w:r>
        <w:t xml:space="preserve">will make the vehicle maintenance to be</w:t>
      </w:r>
      <w:r>
        <w:t xml:space="preserve"> </w:t>
      </w:r>
      <w:r>
        <w:t xml:space="preserve">more affordable by a roughly 50% of</w:t>
      </w:r>
      <w:r>
        <w:t xml:space="preserve"> </w:t>
      </w:r>
      <w:r>
        <w:t xml:space="preserve">lower costs depended on the model, type.</w:t>
      </w:r>
      <w:r>
        <w:br/>
      </w:r>
      <w:r>
        <w:t xml:space="preserve">SDG no. 13 –</w:t>
      </w:r>
      <w:r>
        <w:t xml:space="preserve"> </w:t>
      </w:r>
      <w:r>
        <w:t xml:space="preserve">Climate action</w:t>
      </w:r>
      <w:r>
        <w:t xml:space="preserve"> </w:t>
      </w:r>
      <w:r>
        <w:t xml:space="preserve">Setting a comprehensive EU wide legal framework</w:t>
      </w:r>
      <w:r>
        <w:t xml:space="preserve"> </w:t>
      </w:r>
      <w:r>
        <w:t xml:space="preserve">that covers design, production and end-of-life</w:t>
      </w:r>
      <w:r>
        <w:t xml:space="preserve"> </w:t>
      </w:r>
      <w:r>
        <w:t xml:space="preserve">treatment of vehicles will reduce the environmental</w:t>
      </w:r>
      <w:r>
        <w:t xml:space="preserve"> </w:t>
      </w:r>
      <w:r>
        <w:t xml:space="preserve">footprint of vehicles throughout their lifecycle,</w:t>
      </w:r>
      <w:r>
        <w:t xml:space="preserve"> </w:t>
      </w:r>
      <w:r>
        <w:t xml:space="preserve">contributing to efforts to mitigate the effects of</w:t>
      </w:r>
      <w:r>
        <w:t xml:space="preserve"> </w:t>
      </w:r>
      <w:r>
        <w:t xml:space="preserve">climate change. The major contribution is expected</w:t>
      </w:r>
      <w:r>
        <w:t xml:space="preserve"> </w:t>
      </w:r>
      <w:r>
        <w:t xml:space="preserve">though the reduced dependence of primary materials</w:t>
      </w:r>
      <w:r>
        <w:t xml:space="preserve"> </w:t>
      </w:r>
      <w:r>
        <w:t xml:space="preserve">and mandatory uptake of recycled content in</w:t>
      </w:r>
      <w:r>
        <w:t xml:space="preserve"> </w:t>
      </w:r>
      <w:r>
        <w:t xml:space="preserve">manufacturing new vehicles. This shift will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of</w:t>
      </w:r>
      <w:r>
        <w:t xml:space="preserve"> </w:t>
      </w:r>
      <w:r>
        <w:t xml:space="preserve">automotive</w:t>
      </w:r>
      <w:r>
        <w:t xml:space="preserve"> </w:t>
      </w:r>
      <w:r>
        <w:t xml:space="preserve">industry which is one of the biggest contributors to</w:t>
      </w:r>
      <w:r>
        <w:t xml:space="preserve"> </w:t>
      </w:r>
      <w:r>
        <w:t xml:space="preserve">CO2 emissions.</w:t>
      </w:r>
      <w:r>
        <w:br/>
      </w:r>
      <w:r>
        <w:t xml:space="preserve">The production of vehicles and their</w:t>
      </w:r>
      <w:r>
        <w:t xml:space="preserve"> </w:t>
      </w:r>
      <w:r>
        <w:t xml:space="preserve">components involves energy-intensive</w:t>
      </w:r>
      <w:r>
        <w:t xml:space="preserve"> </w:t>
      </w:r>
      <w:r>
        <w:t xml:space="preserve">processes requiring large amounts of</w:t>
      </w:r>
      <w:r>
        <w:t xml:space="preserve"> </w:t>
      </w:r>
      <w:r>
        <w:t xml:space="preserve">energy, which is often generated from the</w:t>
      </w:r>
      <w:r>
        <w:t xml:space="preserve"> </w:t>
      </w:r>
      <w:r>
        <w:t xml:space="preserve">burning of fossil fuels, leading to GHG</w:t>
      </w:r>
      <w:r>
        <w:t xml:space="preserve"> </w:t>
      </w:r>
      <w:r>
        <w:t xml:space="preserve">emissions.</w:t>
      </w:r>
      <w:r>
        <w:t xml:space="preserve"> </w:t>
      </w:r>
      <w:r>
        <w:t xml:space="preserve">The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of</w:t>
      </w:r>
      <w:r>
        <w:t xml:space="preserve"> </w:t>
      </w:r>
      <w:r>
        <w:t xml:space="preserve">components also results in additional</w:t>
      </w:r>
      <w:r>
        <w:t xml:space="preserve"> </w:t>
      </w:r>
      <w:r>
        <w:t xml:space="preserve">emissions. Implementation of the new</w:t>
      </w:r>
      <w:r>
        <w:t xml:space="preserve"> </w:t>
      </w:r>
      <w:r>
        <w:t xml:space="preserve">legislation will result in annual reduction</w:t>
      </w:r>
      <w:r>
        <w:t xml:space="preserve"> </w:t>
      </w:r>
      <w:r>
        <w:t xml:space="preserve">of 12.3 million tons of CO2-eq in 2035.</w:t>
      </w:r>
      <w:r>
        <w:t xml:space="preserve"> </w:t>
      </w:r>
      <w:r>
        <w:t xml:space="preserve">(10.8 million tons in 2030 to 14.0 million</w:t>
      </w:r>
      <w:r>
        <w:t xml:space="preserve"> </w:t>
      </w:r>
      <w:r>
        <w:t xml:space="preserve">tonnes</w:t>
      </w:r>
      <w:r>
        <w:t xml:space="preserve"> </w:t>
      </w:r>
      <w:r>
        <w:t xml:space="preserve">in</w:t>
      </w:r>
      <w:r>
        <w:t xml:space="preserve"> </w:t>
      </w:r>
      <w:r>
        <w:t xml:space="preserve">2040),</w:t>
      </w:r>
      <w:r>
        <w:t xml:space="preserve"> </w:t>
      </w:r>
      <w:r>
        <w:t xml:space="preserve">key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automotive</w:t>
      </w:r>
      <w:r>
        <w:t xml:space="preserve"> </w:t>
      </w:r>
      <w:r>
        <w:t xml:space="preserve">industry. These CO2 savings represent 2.8</w:t>
      </w:r>
      <w:r>
        <w:t xml:space="preserve"> </w:t>
      </w:r>
      <w:r>
        <w:t xml:space="preserve">billion EUR when monetised.</w:t>
      </w:r>
      <w:r>
        <w:t xml:space="preserve"> </w:t>
      </w:r>
      <w:r>
        <w:t xml:space="preserve">SDG no. 14 –</w:t>
      </w:r>
      <w:r>
        <w:t xml:space="preserve"> </w:t>
      </w:r>
      <w:r>
        <w:t xml:space="preserve">Life below water</w:t>
      </w:r>
      <w:r>
        <w:t xml:space="preserve"> </w:t>
      </w:r>
      <w:r>
        <w:t xml:space="preserve">The new legislation is expected to contribute to</w:t>
      </w:r>
      <w:r>
        <w:t xml:space="preserve"> </w:t>
      </w:r>
      <w:r>
        <w:t xml:space="preserve">SDG14 in several ways:</w:t>
      </w:r>
      <w:r>
        <w:br/>
      </w:r>
      <w:r>
        <w:t xml:space="preserve">Conservation of marine life and ecosystems: SDG14</w:t>
      </w:r>
      <w:r>
        <w:t xml:space="preserve"> </w:t>
      </w:r>
      <w:r>
        <w:t xml:space="preserve">aims to conserve and sustainably use the oceans,</w:t>
      </w:r>
      <w:r>
        <w:t xml:space="preserve"> </w:t>
      </w:r>
      <w:r>
        <w:t xml:space="preserve">seas</w:t>
      </w:r>
      <w:r>
        <w:t xml:space="preserve"> </w:t>
      </w:r>
      <w:r>
        <w:t xml:space="preserve">and</w:t>
      </w:r>
      <w:r>
        <w:t xml:space="preserve"> </w:t>
      </w:r>
      <w:r>
        <w:t xml:space="preserve">marine</w:t>
      </w:r>
      <w:r>
        <w:t xml:space="preserve"> </w:t>
      </w:r>
      <w:r>
        <w:t xml:space="preserve">resources.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emphasizes the importance of reuse, recovery and</w:t>
      </w:r>
      <w:r>
        <w:t xml:space="preserve"> </w:t>
      </w:r>
      <w:r>
        <w:t xml:space="preserve">recycling</w:t>
      </w:r>
      <w:r>
        <w:t xml:space="preserve"> </w:t>
      </w:r>
      <w:r>
        <w:t xml:space="preserve">of</w:t>
      </w:r>
      <w:r>
        <w:t xml:space="preserve"> </w:t>
      </w:r>
      <w:r>
        <w:t xml:space="preserve">end-of-life</w:t>
      </w:r>
      <w:r>
        <w:t xml:space="preserve"> </w:t>
      </w:r>
      <w:r>
        <w:t xml:space="preserve">vehicles.</w:t>
      </w:r>
      <w:r>
        <w:t xml:space="preserve"> </w:t>
      </w:r>
      <w:r>
        <w:t xml:space="preserve">Clearer</w:t>
      </w:r>
      <w:r>
        <w:t xml:space="preserve"> </w:t>
      </w:r>
      <w:r>
        <w:t xml:space="preserve">requirements for depollution and disposal of end-of-</w:t>
      </w:r>
      <w:r>
        <w:t xml:space="preserve"> </w:t>
      </w:r>
      <w:r>
        <w:t xml:space="preserve">life vehicles, as well as stricter regulations on the</w:t>
      </w:r>
      <w:r>
        <w:t xml:space="preserve"> </w:t>
      </w:r>
      <w:r>
        <w:t xml:space="preserve">export of used cars in working order from the EU to</w:t>
      </w:r>
      <w:r>
        <w:t xml:space="preserve"> </w:t>
      </w:r>
      <w:r>
        <w:t xml:space="preserve">third countries will reduce the risks pollution of</w:t>
      </w:r>
      <w:r>
        <w:t xml:space="preserve"> </w:t>
      </w:r>
      <w:r>
        <w:t xml:space="preserve">water and ecosystems. Resource conservation: the</w:t>
      </w:r>
      <w:r>
        <w:t xml:space="preserve"> </w:t>
      </w:r>
      <w:r>
        <w:t xml:space="preserve">new legislation will help conserve resources by</w:t>
      </w:r>
      <w:r>
        <w:t xml:space="preserve"> </w:t>
      </w:r>
      <w:r>
        <w:t xml:space="preserve">encouraging the reuse and recycling of end-of-life</w:t>
      </w:r>
      <w:r>
        <w:t xml:space="preserve"> </w:t>
      </w:r>
      <w:r>
        <w:t xml:space="preserve">vehicles, increasing the secondary use of spare parts</w:t>
      </w:r>
      <w:r>
        <w:t xml:space="preserve"> </w:t>
      </w:r>
      <w:r>
        <w:t xml:space="preserve">and reducing dependence on raw materials.</w:t>
      </w:r>
      <w:r>
        <w:t xml:space="preserve"> </w:t>
      </w:r>
      <w:r>
        <w:t xml:space="preserve">Increased use of recycled materials and improved</w:t>
      </w:r>
      <w:r>
        <w:t xml:space="preserve"> </w:t>
      </w:r>
      <w:r>
        <w:t xml:space="preserve">quality of ELV processing will address the triggers</w:t>
      </w:r>
      <w:r>
        <w:t xml:space="preserve"> </w:t>
      </w:r>
      <w:r>
        <w:t xml:space="preserve">Today, the problem of</w:t>
      </w:r>
      <w:r>
        <w:t xml:space="preserve"> </w:t>
      </w:r>
      <w:r>
        <w:t xml:space="preserve">“missing vehicles”</w:t>
      </w:r>
      <w:r>
        <w:t xml:space="preserve"> </w:t>
      </w:r>
      <w:r>
        <w:t xml:space="preserve">leads to illegal dismantling in the EU or</w:t>
      </w:r>
      <w:r>
        <w:t xml:space="preserve"> </w:t>
      </w:r>
      <w:r>
        <w:t xml:space="preserve">illegal export outside the EU. In all cases,</w:t>
      </w:r>
      <w:r>
        <w:t xml:space="preserve"> </w:t>
      </w:r>
      <w:r>
        <w:t xml:space="preserve">the treatment of ELVs and the recovery</w:t>
      </w:r>
      <w:r>
        <w:t xml:space="preserve"> </w:t>
      </w:r>
      <w:r>
        <w:t xml:space="preserve">of materials from these ELVs do not</w:t>
      </w:r>
      <w:r>
        <w:t xml:space="preserve"> </w:t>
      </w:r>
      <w:r>
        <w:t xml:space="preserve">comply with the requirements and cause</w:t>
      </w:r>
      <w:r>
        <w:t xml:space="preserve"> </w:t>
      </w:r>
      <w:r>
        <w:t xml:space="preserve">environmental damage, such as oil spills,</w:t>
      </w:r>
      <w:r>
        <w:t xml:space="preserve"> </w:t>
      </w:r>
      <w:r>
        <w:t xml:space="preserve">improper treatment of refrigerants or</w:t>
      </w:r>
      <w:r>
        <w:t xml:space="preserve"> </w:t>
      </w:r>
      <w:r>
        <w:t xml:space="preserve">improper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substances. and components for better</w:t>
      </w:r>
      <w:r>
        <w:t xml:space="preserve"> </w:t>
      </w:r>
      <w:r>
        <w:t xml:space="preserve">recycling quality.</w:t>
      </w:r>
      <w:r>
        <w:t xml:space="preserve"> </w:t>
      </w:r>
      <w:r>
        <w:t xml:space="preserve">Successful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export</w:t>
      </w:r>
      <w:r>
        <w:t xml:space="preserve"> </w:t>
      </w:r>
      <w:r>
        <w:t xml:space="preserve">requirements is expected to prevent 2.1</w:t>
      </w:r>
      <w:r>
        <w:t xml:space="preserve"> </w:t>
      </w:r>
      <w:r>
        <w:t xml:space="preserve">million unroadworthy (not-roadworthy)</w:t>
      </w:r>
      <w:r>
        <w:t xml:space="preserve"> </w:t>
      </w:r>
      <w:r>
        <w:t xml:space="preserve">vehicles from being not exported from</w:t>
      </w:r>
      <w:r>
        <w:t xml:space="preserve"> </w:t>
      </w:r>
      <w:r>
        <w:t xml:space="preserve">the EU to third countries. In total 65%</w:t>
      </w:r>
      <w:r>
        <w:t xml:space="preserve"> </w:t>
      </w:r>
      <w:r>
        <w:t xml:space="preserve">less low value used vehicles and ELVs</w:t>
      </w:r>
      <w:r>
        <w:t xml:space="preserve"> </w:t>
      </w:r>
      <w:r>
        <w:t xml:space="preserve">will be exported than today. These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of climate change and its effects on marine life and</w:t>
      </w:r>
      <w:r>
        <w:t xml:space="preserve"> </w:t>
      </w:r>
      <w:r>
        <w:t xml:space="preserve">ecosystems.</w:t>
      </w:r>
      <w:r>
        <w:t xml:space="preserve"> </w:t>
      </w:r>
      <w:r>
        <w:t xml:space="preserve">initiatives address the problems presented</w:t>
      </w:r>
      <w:r>
        <w:t xml:space="preserve"> </w:t>
      </w:r>
      <w:r>
        <w:t xml:space="preserve">in UNEP report61 where a significant</w:t>
      </w:r>
      <w:r>
        <w:t xml:space="preserve"> </w:t>
      </w:r>
      <w:r>
        <w:t xml:space="preserve">part of the used vehicles exported to</w:t>
      </w:r>
      <w:r>
        <w:t xml:space="preserve"> </w:t>
      </w:r>
      <w:r>
        <w:t xml:space="preserve">African countries do not meet Euro 4/IV</w:t>
      </w:r>
      <w:r>
        <w:t xml:space="preserve"> </w:t>
      </w:r>
      <w:r>
        <w:t xml:space="preserve">emissions standard, i.e., they are older</w:t>
      </w:r>
      <w:r>
        <w:t xml:space="preserve"> </w:t>
      </w:r>
      <w:r>
        <w:t xml:space="preserve">than 15 years, and do not have a valid</w:t>
      </w:r>
      <w:r>
        <w:t xml:space="preserve"> </w:t>
      </w:r>
      <w:r>
        <w:t xml:space="preserve">roadworthiness certificate. They present a</w:t>
      </w:r>
      <w:r>
        <w:t xml:space="preserve"> </w:t>
      </w:r>
      <w:r>
        <w:t xml:space="preserve">serious risk of polluting the environment</w:t>
      </w:r>
      <w:r>
        <w:t xml:space="preserve"> </w:t>
      </w:r>
      <w:r>
        <w:t xml:space="preserve">and for road safety.</w:t>
      </w:r>
      <w:r>
        <w:br/>
      </w:r>
      <w:r>
        <w:t xml:space="preserve">SDG no. 15 –</w:t>
      </w:r>
      <w:r>
        <w:t xml:space="preserve"> </w:t>
      </w:r>
      <w:r>
        <w:t xml:space="preserve">Life on land</w:t>
      </w:r>
      <w:r>
        <w:t xml:space="preserve"> </w:t>
      </w:r>
      <w:r>
        <w:t xml:space="preserve">All the measures of the preferred option aiming to</w:t>
      </w:r>
      <w:r>
        <w:t xml:space="preserve"> </w:t>
      </w:r>
      <w:r>
        <w:t xml:space="preserve">collect more ELVs and to improve the treatment</w:t>
      </w:r>
      <w:r>
        <w:t xml:space="preserve"> </w:t>
      </w:r>
      <w:r>
        <w:t xml:space="preserve">conditions will contribute to the protection of</w:t>
      </w:r>
      <w:r>
        <w:t xml:space="preserve"> </w:t>
      </w:r>
      <w:r>
        <w:t xml:space="preserve">biodiversity, ecosystems, water quality. Reduction</w:t>
      </w:r>
      <w:r>
        <w:t xml:space="preserve"> </w:t>
      </w:r>
      <w:r>
        <w:t xml:space="preserve">of air pollution: Old and highly polluting vehicles</w:t>
      </w:r>
      <w:r>
        <w:t xml:space="preserve"> </w:t>
      </w:r>
      <w:r>
        <w:t xml:space="preserve">emit high levels of air pollutants such as nitrogen</w:t>
      </w:r>
      <w:r>
        <w:t xml:space="preserve"> </w:t>
      </w:r>
      <w:r>
        <w:t xml:space="preserve">oxides, particulate matter, and greenhouse gases. By</w:t>
      </w:r>
      <w:r>
        <w:t xml:space="preserve"> </w:t>
      </w:r>
      <w:r>
        <w:t xml:space="preserve">regulating export of such vehicles, the levels of air</w:t>
      </w:r>
      <w:r>
        <w:t xml:space="preserve"> </w:t>
      </w:r>
      <w:r>
        <w:t xml:space="preserve">pollution in non-EU countries will be reduced,</w:t>
      </w:r>
      <w:r>
        <w:t xml:space="preserve"> </w:t>
      </w:r>
      <w:r>
        <w:t xml:space="preserve">protecting the environment and preserving life on</w:t>
      </w:r>
      <w:r>
        <w:t xml:space="preserve"> </w:t>
      </w:r>
      <w:r>
        <w:t xml:space="preserve">land. These measures will also help to protect</w:t>
      </w:r>
      <w:r>
        <w:t xml:space="preserve"> </w:t>
      </w:r>
      <w:r>
        <w:t xml:space="preserve">wildlife and their habitats. This is particularly</w:t>
      </w:r>
      <w:r>
        <w:t xml:space="preserve"> </w:t>
      </w:r>
      <w:r>
        <w:t xml:space="preserve">important in areas where the impact of air pollution</w:t>
      </w:r>
      <w:r>
        <w:t xml:space="preserve"> </w:t>
      </w:r>
      <w:r>
        <w:t xml:space="preserve">on the environment is already significant.</w:t>
      </w:r>
      <w:r>
        <w:t xml:space="preserve"> </w:t>
      </w:r>
      <w:r>
        <w:t xml:space="preserve">Support for local communities: By</w:t>
      </w:r>
      <w:r>
        <w:t xml:space="preserve"> </w:t>
      </w:r>
      <w:r>
        <w:t xml:space="preserve">reducing the EU’s external pollution</w:t>
      </w:r>
      <w:r>
        <w:t xml:space="preserve"> </w:t>
      </w:r>
      <w:r>
        <w:t xml:space="preserve">footprint resulting from the export of</w:t>
      </w:r>
      <w:r>
        <w:t xml:space="preserve"> </w:t>
      </w:r>
      <w:r>
        <w:t xml:space="preserve">poor-driving vehicles, the new rules will</w:t>
      </w:r>
      <w:r>
        <w:t xml:space="preserve"> </w:t>
      </w:r>
      <w:r>
        <w:t xml:space="preserve">help local communities and improve road</w:t>
      </w:r>
      <w:r>
        <w:t xml:space="preserve"> </w:t>
      </w:r>
      <w:r>
        <w:t xml:space="preserve">safety and overall quality lives of people</w:t>
      </w:r>
      <w:r>
        <w:t xml:space="preserve"> </w:t>
      </w:r>
      <w:r>
        <w:t xml:space="preserve">living in the most vulnerable third.</w:t>
      </w:r>
      <w:r>
        <w:t xml:space="preserve"> </w:t>
      </w:r>
      <w:r>
        <w:t xml:space="preserve">countries.</w:t>
      </w:r>
      <w:r>
        <w:t xml:space="preserve"> </w:t>
      </w:r>
      <w:r>
        <w:t xml:space="preserve">SDG</w:t>
      </w:r>
      <w:r>
        <w:t xml:space="preserve"> </w:t>
      </w:r>
      <w:r>
        <w:t xml:space="preserve">no.17</w:t>
      </w:r>
      <w:r>
        <w:t xml:space="preserve"> </w:t>
      </w:r>
      <w:r>
        <w:t xml:space="preserve">–</w:t>
      </w:r>
      <w:r>
        <w:t xml:space="preserve"> </w:t>
      </w:r>
      <w:r>
        <w:t xml:space="preserve">Partnerships</w:t>
      </w:r>
      <w:r>
        <w:t xml:space="preserve"> </w:t>
      </w:r>
      <w:r>
        <w:t xml:space="preserve">for</w:t>
      </w:r>
      <w:r>
        <w:t xml:space="preserve"> </w:t>
      </w:r>
      <w:r>
        <w:t xml:space="preserve">the goals</w:t>
      </w:r>
      <w:r>
        <w:t xml:space="preserve"> </w:t>
      </w:r>
      <w:r>
        <w:t xml:space="preserve">The implementation of the measures will promote</w:t>
      </w:r>
      <w:r>
        <w:t xml:space="preserve"> </w:t>
      </w:r>
      <w:r>
        <w:t xml:space="preserve">collaboration</w:t>
      </w:r>
      <w:r>
        <w:t xml:space="preserve"> </w:t>
      </w:r>
      <w:r>
        <w:t xml:space="preserve">between</w:t>
      </w:r>
      <w:r>
        <w:t xml:space="preserve"> </w:t>
      </w:r>
      <w:r>
        <w:t xml:space="preserve">different</w:t>
      </w:r>
      <w:r>
        <w:t xml:space="preserve"> </w:t>
      </w:r>
      <w:r>
        <w:t xml:space="preserve">actors</w:t>
      </w:r>
      <w:r>
        <w:t xml:space="preserve"> </w:t>
      </w:r>
      <w:r>
        <w:t xml:space="preserve">from</w:t>
      </w:r>
      <w:r>
        <w:t xml:space="preserve"> </w:t>
      </w:r>
      <w:r>
        <w:t xml:space="preserve">governments to automotive industry and ELV</w:t>
      </w:r>
      <w:r>
        <w:t xml:space="preserve"> </w:t>
      </w:r>
      <w:r>
        <w:t xml:space="preserve">operators that will contribute to the achievement of</w:t>
      </w:r>
      <w:r>
        <w:t xml:space="preserve"> </w:t>
      </w:r>
      <w:r>
        <w:t xml:space="preserve">common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objectives. The most intensive cooperation is</w:t>
      </w:r>
      <w:r>
        <w:t xml:space="preserve"> </w:t>
      </w:r>
      <w:r>
        <w:t xml:space="preserve">expected in the implementation of the ERP</w:t>
      </w:r>
      <w:r>
        <w:t xml:space="preserve"> </w:t>
      </w:r>
      <w:r>
        <w:t xml:space="preserve">requirements. This will involve sharing best</w:t>
      </w:r>
      <w:r>
        <w:t xml:space="preserve"> </w:t>
      </w:r>
      <w:r>
        <w:t xml:space="preserve">practices, technology and knowledge, as well as</w:t>
      </w:r>
      <w:r>
        <w:t xml:space="preserve"> </w:t>
      </w:r>
      <w:r>
        <w:t xml:space="preserve">developing new partnerships to support sustainable</w:t>
      </w:r>
      <w:r>
        <w:t xml:space="preserve"> </w:t>
      </w:r>
      <w:r>
        <w:t xml:space="preserve">production and consumption practices in the</w:t>
      </w:r>
      <w:r>
        <w:t xml:space="preserve"> </w:t>
      </w:r>
      <w:r>
        <w:t xml:space="preserve">automotive industry. Accordingly, enforcement of</w:t>
      </w:r>
      <w:r>
        <w:t xml:space="preserve"> </w:t>
      </w:r>
      <w:r>
        <w:t xml:space="preserve">EU export requirements for the used vehicles will</w:t>
      </w:r>
      <w:r>
        <w:t xml:space="preserve"> </w:t>
      </w:r>
      <w:r>
        <w:t xml:space="preserve">boost partnerships both intra- and extra-EU.</w:t>
      </w:r>
      <w:r>
        <w:t xml:space="preserve"> </w:t>
      </w:r>
      <w:r>
        <w:t xml:space="preserve">For a smooth implementation of EPR</w:t>
      </w:r>
      <w:r>
        <w:t xml:space="preserve"> </w:t>
      </w:r>
      <w:r>
        <w:t xml:space="preserve">requirements, Member States will be</w:t>
      </w:r>
      <w:r>
        <w:t xml:space="preserve"> </w:t>
      </w:r>
      <w:r>
        <w:t xml:space="preserve">required to designate an independent</w:t>
      </w:r>
      <w:r>
        <w:t xml:space="preserve"> </w:t>
      </w:r>
      <w:r>
        <w:t xml:space="preserve">competent authority (“clearinghouse”) to</w:t>
      </w:r>
      <w:r>
        <w:t xml:space="preserve"> </w:t>
      </w:r>
      <w:r>
        <w:t xml:space="preserve">monitor producers’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mandatory requirements for end-of-life</w:t>
      </w:r>
      <w:r>
        <w:t xml:space="preserve"> </w:t>
      </w:r>
      <w:r>
        <w:t xml:space="preserve">treatment of ELVs. It will ensure the</w:t>
      </w:r>
      <w:r>
        <w:t xml:space="preserve"> </w:t>
      </w:r>
      <w:r>
        <w:t xml:space="preserve">dialogue between vehicle manufacturers</w:t>
      </w:r>
      <w:r>
        <w:t xml:space="preserve"> </w:t>
      </w:r>
      <w:r>
        <w:t xml:space="preserve">and ELV operators in the assessment of</w:t>
      </w:r>
      <w:r>
        <w:t xml:space="preserve"> </w:t>
      </w:r>
      <w:r>
        <w:t xml:space="preserve">the compensation of costs related to</w:t>
      </w:r>
      <w:r>
        <w:t xml:space="preserve"> </w:t>
      </w:r>
      <w:r>
        <w:t xml:space="preserve">mandatory treatment operations, e.g. </w:t>
      </w:r>
      <w:r>
        <w:t xml:space="preserve"> </w:t>
      </w:r>
      <w:r>
        <w:t xml:space="preserve">collection, depollution, dismantling and</w:t>
      </w:r>
      <w:r>
        <w:t xml:space="preserve"> </w:t>
      </w:r>
      <w:r>
        <w:t xml:space="preserve">recycling of ELVs.</w:t>
      </w:r>
    </w:p>
    <w:p>
      <w:pPr>
        <w:pStyle w:val="BodyText"/>
      </w:pPr>
      <w:r>
        <w:t xml:space="preserve">61 https://www.unep.org/resources/report/global-trade-used-vehicles-report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ANNEX 4: ANALYTICAL METHODS</w:t>
      </w:r>
      <w:r>
        <w:br/>
      </w:r>
      <w:r>
        <w:t xml:space="preserve">4.1</w:t>
      </w:r>
      <w:r>
        <w:t xml:space="preserve"> </w:t>
      </w:r>
      <w:r>
        <w:t xml:space="preserve">Main sources</w:t>
      </w:r>
      <w:r>
        <w:t xml:space="preserve"> </w:t>
      </w:r>
      <w:r>
        <w:t xml:space="preserve">This impact assessment relies on a multitude of sources, including the evaluation of the ELV</w:t>
      </w:r>
      <w:r>
        <w:t xml:space="preserve"> </w:t>
      </w:r>
      <w:r>
        <w:t xml:space="preserve">Directive, evaluation of the 3RTA Directive (see separate Annex), a literature review, an open</w:t>
      </w:r>
      <w:r>
        <w:t xml:space="preserve"> </w:t>
      </w:r>
      <w:r>
        <w:t xml:space="preserve">public consultation, targeted interviews with a number of stakeholders from Member States,</w:t>
      </w:r>
      <w:r>
        <w:t xml:space="preserve"> </w:t>
      </w:r>
      <w:r>
        <w:t xml:space="preserve">industry and non-governmental organisations, and a two-day stakeholder workshop.</w:t>
      </w:r>
    </w:p>
    <w:p>
      <w:pPr>
        <w:pStyle w:val="BodyText"/>
      </w:pPr>
      <w:r>
        <w:t xml:space="preserve">Three studies are particularly carried out to support this impact assessment:</w:t>
      </w:r>
      <w:r>
        <w:br/>
      </w:r>
      <w:r>
        <w:t xml:space="preserve"> a comprehensive IA support study by Oeko-Institut62, which includes a custom-made</w:t>
      </w:r>
      <w:r>
        <w:t xml:space="preserve"> </w:t>
      </w:r>
      <w:r>
        <w:t xml:space="preserve">impact assessment model for the purpose of this revision,</w:t>
      </w:r>
      <w:r>
        <w:br/>
      </w:r>
      <w:r>
        <w:t xml:space="preserve"> a study by the Commission Joint Research Centre (JRC) entitled “Towards recycled</w:t>
      </w:r>
      <w:r>
        <w:t xml:space="preserve"> </w:t>
      </w:r>
      <w:r>
        <w:t xml:space="preserve">plastic content targets in new passenger cars“63,</w:t>
      </w:r>
      <w:r>
        <w:t xml:space="preserve"> </w:t>
      </w:r>
      <w:r>
        <w:t xml:space="preserve"> a JRC study focusing particularly on critical raw materials in vehicles64.</w:t>
      </w:r>
    </w:p>
    <w:p>
      <w:pPr>
        <w:pStyle w:val="BodyText"/>
      </w:pPr>
      <w:r>
        <w:t xml:space="preserve">This Annex provides information on the analytical methods used to identify and screen the</w:t>
      </w:r>
      <w:r>
        <w:t xml:space="preserve"> </w:t>
      </w:r>
      <w:r>
        <w:t xml:space="preserve">measures described in this impact assessment, as well as for assessing their environmental,</w:t>
      </w:r>
      <w:r>
        <w:t xml:space="preserve"> </w:t>
      </w:r>
      <w:r>
        <w:t xml:space="preserve">social and economic impacts.</w:t>
      </w:r>
      <w:r>
        <w:t xml:space="preserve"> </w:t>
      </w:r>
      <w:r>
        <w:t xml:space="preserve">In the following sections, the individual tables summarise the main environmental and</w:t>
      </w:r>
      <w:r>
        <w:t xml:space="preserve"> </w:t>
      </w:r>
      <w:r>
        <w:t xml:space="preserve">economic impacts for each of the policy options. The main year of comparison is 2035 and</w:t>
      </w:r>
      <w:r>
        <w:t xml:space="preserve"> </w:t>
      </w:r>
      <w:r>
        <w:t xml:space="preserve">the number of collected ELVs expected to derive in that year from the model calculation. In</w:t>
      </w:r>
      <w:r>
        <w:t xml:space="preserve"> </w:t>
      </w:r>
      <w:r>
        <w:t xml:space="preserve">most cases such calculations are based on all types of ELVs, in specific cases only the</w:t>
      </w:r>
      <w:r>
        <w:t xml:space="preserve"> </w:t>
      </w:r>
      <w:r>
        <w:t xml:space="preserve">relevant share of specific types of EVs (ICE, EV, hybrids and plug-in hybrids) are covered</w:t>
      </w:r>
      <w:r>
        <w:t xml:space="preserve"> </w:t>
      </w:r>
      <w:r>
        <w:t xml:space="preserve">due to different assumptions and relevancies for the different vehicle categories.</w:t>
      </w:r>
      <w:r>
        <w:br/>
      </w:r>
      <w:r>
        <w:t xml:space="preserve">For the environmental impacts, net global warming potential and the amounts of materials</w:t>
      </w:r>
      <w:r>
        <w:t xml:space="preserve"> </w:t>
      </w:r>
      <w:r>
        <w:t xml:space="preserve">recovered (in addition) are chosen as the main categories to summarise results. Some of the</w:t>
      </w:r>
      <w:r>
        <w:t xml:space="preserve"> </w:t>
      </w:r>
      <w:r>
        <w:t xml:space="preserve">measures target an improvement in the quality of materials recycled from vehicles and not</w:t>
      </w:r>
      <w:r>
        <w:t xml:space="preserve"> </w:t>
      </w:r>
      <w:r>
        <w:t xml:space="preserve">just an increase in quantity.</w:t>
      </w:r>
      <w:r>
        <w:br/>
      </w:r>
      <w:r>
        <w:t xml:space="preserve">The different recycling qualities have a financial significance which is captured in the</w:t>
      </w:r>
      <w:r>
        <w:t xml:space="preserve"> </w:t>
      </w:r>
      <w:r>
        <w:t xml:space="preserve">calculation of revenues from recycled material. Data for other years are available in Annex 8</w:t>
      </w:r>
      <w:r>
        <w:t xml:space="preserve"> </w:t>
      </w:r>
      <w:r>
        <w:t xml:space="preserve">– Summary of costs and benefits. In the tables below, when referring to monetary impacts, the</w:t>
      </w:r>
      <w:r>
        <w:t xml:space="preserve"> </w:t>
      </w:r>
      <w:r>
        <w:t xml:space="preserve">minus symbol is used when a cost is referred to (a negative monetary impact) and a plus when</w:t>
      </w:r>
      <w:r>
        <w:t xml:space="preserve"> </w:t>
      </w:r>
      <w:r>
        <w:t xml:space="preserve">a revenue is referred to (a positive monetary impact).</w:t>
      </w:r>
    </w:p>
    <w:p>
      <w:pPr>
        <w:pStyle w:val="BodyText"/>
      </w:pPr>
      <w:r>
        <w:t xml:space="preserve">62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</w:t>
      </w:r>
      <w:r>
        <w:t xml:space="preserve"> </w:t>
      </w:r>
      <w:r>
        <w:t xml:space="preserve">63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  <w:r>
        <w:t xml:space="preserve"> </w:t>
      </w:r>
      <w:r>
        <w:t xml:space="preserve">64 N. Tazi, M. Orefice, C. Marmy, Y. Baron, M Ljunggren, P Wäger, F. Mathieux, Initial analysis of selected measures to</w:t>
      </w:r>
      <w:r>
        <w:t xml:space="preserve"> </w:t>
      </w:r>
      <w:r>
        <w:t xml:space="preserve">improve the circularity of Critical Raw Materials and other materials in passenger cars, EUR 31468 EN, Publications Office</w:t>
      </w:r>
      <w:r>
        <w:t xml:space="preserve"> </w:t>
      </w:r>
      <w:r>
        <w:t xml:space="preserve">of the European Union, Luxembourg, 2023, ISBN 978-92-68-01625-1, doi: 10.2760/207541, JRC132821.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Structuring of measures and options</w:t>
      </w:r>
      <w:r>
        <w:t xml:space="preserve"> </w:t>
      </w:r>
      <w:r>
        <w:t xml:space="preserve">2.3.13. 4.2.1 Identification and screening of measures</w:t>
      </w:r>
      <w:r>
        <w:t xml:space="preserve"> </w:t>
      </w:r>
      <w:r>
        <w:t xml:space="preserve">In line with the Commission better regulation guidelines65, the identification and screening of</w:t>
      </w:r>
      <w:r>
        <w:t xml:space="preserve"> </w:t>
      </w:r>
      <w:r>
        <w:t xml:space="preserve">measures analysed in this impact assessment have been done on the basis of the criteria</w:t>
      </w:r>
      <w:r>
        <w:t xml:space="preserve"> </w:t>
      </w:r>
      <w:r>
        <w:t xml:space="preserve">described below. The application of these criteria to the measures assessed to meet the various</w:t>
      </w:r>
      <w:r>
        <w:t xml:space="preserve"> </w:t>
      </w:r>
      <w:r>
        <w:t xml:space="preserve">objectives of this revision is presented in detail in the IA support study by the Oeko-Institut.</w:t>
      </w:r>
      <w:r>
        <w:br/>
      </w:r>
      <w:r>
        <w:t xml:space="preserve">2.3.14. 4.2.2 Structuring of options and impacts calculation order</w:t>
      </w:r>
      <w:r>
        <w:t xml:space="preserve"> </w:t>
      </w:r>
      <w:r>
        <w:t xml:space="preserve">The Better Regulation Guidance (BRG), tool #16 on the structuring of options is followed.</w:t>
      </w:r>
      <w:r>
        <w:br/>
      </w:r>
      <w:r>
        <w:t xml:space="preserve">Figure 4.1 Structuring of options and calculation of joint impacts</w:t>
      </w:r>
    </w:p>
    <w:p>
      <w:pPr>
        <w:pStyle w:val="BodyText"/>
      </w:pPr>
      <w:r>
        <w:t xml:space="preserve">While there are links between the 5 specific objectives plus the EPR supporting objectives,</w:t>
      </w:r>
      <w:r>
        <w:t xml:space="preserve"> </w:t>
      </w:r>
      <w:r>
        <w:t xml:space="preserve">they respond to specific problems, have distinct features and denominators, and affect</w:t>
      </w:r>
      <w:r>
        <w:t xml:space="preserve"> </w:t>
      </w:r>
      <w:r>
        <w:t xml:space="preserve">different stakeholders. It has therefore been chosen for this impact assessment to first treat all</w:t>
      </w:r>
      <w:r>
        <w:t xml:space="preserve"> </w:t>
      </w:r>
      <w:r>
        <w:t xml:space="preserve">5 specific objectives plus the EPR one as if they are unrelated (in line with the BRG</w:t>
      </w:r>
      <w:r>
        <w:t xml:space="preserve"> </w:t>
      </w:r>
      <w:r>
        <w:t xml:space="preserve">Tool#16 - Figure 1b approach). For each of these problems, specific objectives and options</w:t>
      </w:r>
      <w:r>
        <w:t xml:space="preserve"> </w:t>
      </w:r>
      <w:r>
        <w:t xml:space="preserve">are developed (in section 5), their impacts assessed (in section 6) and compared (in section 7),</w:t>
      </w:r>
      <w:r>
        <w:t xml:space="preserve"> </w:t>
      </w:r>
      <w:r>
        <w:t xml:space="preserve">and finally the best performing option selected for each problem (section 8.1). However, in</w:t>
      </w:r>
      <w:r>
        <w:t xml:space="preserve"> </w:t>
      </w:r>
      <w:r>
        <w:t xml:space="preserve">view of the links between these problems and options, the preferred package of option also</w:t>
      </w:r>
    </w:p>
    <w:p>
      <w:pPr>
        <w:pStyle w:val="BodyText"/>
      </w:pPr>
      <w:r>
        <w:t xml:space="preserve">65 Source: Better Regulation toolbox Tool #16, Textbox page 114 – 115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takes into account the synergies between them, especially the amplification effects linked to</w:t>
      </w:r>
      <w:r>
        <w:t xml:space="preserve"> </w:t>
      </w:r>
      <w:r>
        <w:t xml:space="preserve">the additional ELVs collected under PO4 and the incentives provided through the EPR</w:t>
      </w:r>
      <w:r>
        <w:t xml:space="preserve"> </w:t>
      </w:r>
      <w:r>
        <w:t xml:space="preserve">schemes under PO5. These synergies are also calculated when presenting the combination of</w:t>
      </w:r>
      <w:r>
        <w:t xml:space="preserve"> </w:t>
      </w:r>
      <w:r>
        <w:t xml:space="preserve">the overall impact of the preferred package (section 8.2).The collection and EPR options PO4</w:t>
      </w:r>
      <w:r>
        <w:t xml:space="preserve"> </w:t>
      </w:r>
      <w:r>
        <w:t xml:space="preserve">and PO5 determine the amount of materials available for treatment (PO3) and the recycled</w:t>
      </w:r>
      <w:r>
        <w:t xml:space="preserve"> </w:t>
      </w:r>
      <w:r>
        <w:t xml:space="preserve">amounts for the availability of materials for the recycled content target (PO2). They are</w:t>
      </w:r>
      <w:r>
        <w:t xml:space="preserve"> </w:t>
      </w:r>
      <w:r>
        <w:t xml:space="preserve">therefore computed in that sequence. After selecting the preferred option for EPR, the</w:t>
      </w:r>
      <w:r>
        <w:t xml:space="preserve"> </w:t>
      </w:r>
      <w:r>
        <w:t xml:space="preserve">influence of this on the other preferred options for collection and recycling is first determined</w:t>
      </w:r>
      <w:r>
        <w:t xml:space="preserve"> </w:t>
      </w:r>
      <w:r>
        <w:t xml:space="preserve">individually as an amplification to the preferred options. After this step, the joint impacts,</w:t>
      </w:r>
      <w:r>
        <w:t xml:space="preserve"> </w:t>
      </w:r>
      <w:r>
        <w:t xml:space="preserve">in particular the influence of increased collection that multiplies the effect of improved</w:t>
      </w:r>
      <w:r>
        <w:t xml:space="preserve"> </w:t>
      </w:r>
      <w:r>
        <w:t xml:space="preserve">treatment are determined as illustrated in above Figure 4.1. Following this logic throughout</w:t>
      </w:r>
      <w:r>
        <w:t xml:space="preserve"> </w:t>
      </w:r>
      <w:r>
        <w:t xml:space="preserve">is selected as the most careful way to prevent ‘circular references’. In all relevant tables, this</w:t>
      </w:r>
      <w:r>
        <w:t xml:space="preserve"> </w:t>
      </w:r>
      <w:r>
        <w:t xml:space="preserve">two-step aggregation of joint impacts is labelled first as ‘preferred – individual’ versus</w:t>
      </w:r>
      <w:r>
        <w:t xml:space="preserve"> </w:t>
      </w:r>
      <w:r>
        <w:t xml:space="preserve">secondly as ‘preferred – combined’.</w:t>
      </w:r>
      <w:r>
        <w:br/>
      </w:r>
      <w:r>
        <w:t xml:space="preserve">The preferred package of options therefore takes into consideration the interlinkages between</w:t>
      </w:r>
      <w:r>
        <w:t xml:space="preserve"> </w:t>
      </w:r>
      <w:r>
        <w:t xml:space="preserve">problems and options, is based on a careful balance in that respect and provides the most</w:t>
      </w:r>
      <w:r>
        <w:t xml:space="preserve"> </w:t>
      </w:r>
      <w:r>
        <w:t xml:space="preserve">efficient, effective and consistent solution to all identified problems. The elements contained</w:t>
      </w:r>
      <w:r>
        <w:t xml:space="preserve"> </w:t>
      </w:r>
      <w:r>
        <w:t xml:space="preserve">in section 7 on the comparison of options provide an assessment of each option and allow to</w:t>
      </w:r>
      <w:r>
        <w:t xml:space="preserve"> </w:t>
      </w:r>
      <w:r>
        <w:t xml:space="preserve">perform calculations for a large number of combinations of options, which could be</w:t>
      </w:r>
      <w:r>
        <w:t xml:space="preserve"> </w:t>
      </w:r>
      <w:r>
        <w:t xml:space="preserve">alternative to the preferred package. This impact assessment report does not provide for the</w:t>
      </w:r>
      <w:r>
        <w:t xml:space="preserve"> </w:t>
      </w:r>
      <w:r>
        <w:t xml:space="preserve">assessment of the impacts of such alternative combinations of options, as this would not be</w:t>
      </w:r>
      <w:r>
        <w:t xml:space="preserve"> </w:t>
      </w:r>
      <w:r>
        <w:t xml:space="preserve">proportionate and not required under the Commission better regulation guidelines. However,</w:t>
      </w:r>
      <w:r>
        <w:t xml:space="preserve"> </w:t>
      </w:r>
      <w:r>
        <w:t xml:space="preserve">the information provided in section 7 is sufficiently comprehensive and transparent to allow</w:t>
      </w:r>
      <w:r>
        <w:t xml:space="preserve"> </w:t>
      </w:r>
      <w:r>
        <w:t xml:space="preserve">stakeholders and policy-makers to perform such assessment, for example if they consider than</w:t>
      </w:r>
      <w:r>
        <w:t xml:space="preserve"> </w:t>
      </w:r>
      <w:r>
        <w:t xml:space="preserve">one objective should be given higher importance compared to another one. As indicated</w:t>
      </w:r>
      <w:r>
        <w:t xml:space="preserve"> </w:t>
      </w:r>
      <w:r>
        <w:t xml:space="preserve">above, the preferred package of options takes into consideration the interlinkages between</w:t>
      </w:r>
      <w:r>
        <w:t xml:space="preserve"> </w:t>
      </w:r>
      <w:r>
        <w:t xml:space="preserve">problems and options and is based on a careful balance in that respect, so that alternative</w:t>
      </w:r>
      <w:r>
        <w:t xml:space="preserve"> </w:t>
      </w:r>
      <w:r>
        <w:t xml:space="preserve">choices for a preferred option would not be as effective and efficient as the proposed preferred</w:t>
      </w:r>
      <w:r>
        <w:t xml:space="preserve"> </w:t>
      </w:r>
      <w:r>
        <w:t xml:space="preserve">package.</w:t>
      </w:r>
      <w:r>
        <w:br/>
      </w:r>
      <w:r>
        <w:t xml:space="preserve">4.3</w:t>
      </w:r>
      <w:r>
        <w:t xml:space="preserve"> </w:t>
      </w:r>
      <w:r>
        <w:t xml:space="preserve">Analysis of impacts</w:t>
      </w:r>
      <w:r>
        <w:t xml:space="preserve"> </w:t>
      </w:r>
      <w:r>
        <w:t xml:space="preserve">The economic, environmental and social impacts of the proposed measures were assessed in</w:t>
      </w:r>
      <w:r>
        <w:t xml:space="preserve"> </w:t>
      </w:r>
      <w:r>
        <w:t xml:space="preserve">line with the better regulation guidelines.</w:t>
      </w:r>
      <w:r>
        <w:br/>
      </w:r>
      <w:r>
        <w:t xml:space="preserve">4.3.1</w:t>
      </w:r>
      <w:r>
        <w:t xml:space="preserve"> </w:t>
      </w:r>
      <w:r>
        <w:t xml:space="preserve">Datasets</w:t>
      </w:r>
      <w:r>
        <w:br/>
      </w:r>
      <w:r>
        <w:t xml:space="preserve">The methodology used to assist in the determination of impacts uses both quantitative data</w:t>
      </w:r>
      <w:r>
        <w:t xml:space="preserve"> </w:t>
      </w:r>
      <w:r>
        <w:t xml:space="preserve">and analytical tools.</w:t>
      </w:r>
      <w:r>
        <w:br/>
      </w:r>
      <w:r>
        <w:t xml:space="preserve">Data on the current and projected vehicle production and on the number of vehicles becoming</w:t>
      </w:r>
      <w:r>
        <w:t xml:space="preserve"> </w:t>
      </w:r>
      <w:r>
        <w:t xml:space="preserve">ELVs are key in that regard. The initial life cycle stages of resource extraction, material</w:t>
      </w:r>
      <w:r>
        <w:t xml:space="preserve"> </w:t>
      </w:r>
      <w:r>
        <w:t xml:space="preserve">processing and vehicle assembly were aggregated to the common process of ‘vehicle</w:t>
      </w:r>
      <w:r>
        <w:t xml:space="preserve"> </w:t>
      </w:r>
      <w:r>
        <w:t xml:space="preserve">production’. Thus, the mass flows start with the ‘sales’ stage which includes the carbon</w:t>
      </w:r>
      <w:r>
        <w:t xml:space="preserve"> </w:t>
      </w:r>
      <w:r>
        <w:t xml:space="preserve">footprint of the vehicle production (e.g. carbon footprint, x ton of CO2eq per vehicle; material</w:t>
      </w:r>
      <w:r>
        <w:t xml:space="preserve"> </w:t>
      </w:r>
      <w:r>
        <w:t xml:space="preserve">footprint, such as for example x kg copper per vehicle). The vehicle life cycle ends with</w:t>
      </w:r>
      <w:r>
        <w:t xml:space="preserve"> </w:t>
      </w:r>
      <w:r>
        <w:t xml:space="preserve">recycling and recovery of secondary materials.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model covers a period up to the year 2035. Results for the fleet of vehicles are available</w:t>
      </w:r>
      <w:r>
        <w:t xml:space="preserve"> </w:t>
      </w:r>
      <w:r>
        <w:t xml:space="preserve">for the years 2020 to 2035. Not extending the modelling period beyond 2035 seems sensible</w:t>
      </w:r>
      <w:r>
        <w:t xml:space="preserve"> </w:t>
      </w:r>
      <w:r>
        <w:t xml:space="preserve">in view of the unpredictable technical possibilities and developments, especially in the</w:t>
      </w:r>
      <w:r>
        <w:t xml:space="preserve"> </w:t>
      </w:r>
      <w:r>
        <w:t xml:space="preserve">development of the vehicle fleet. As a starting point for comparison – mainly for developing,</w:t>
      </w:r>
      <w:r>
        <w:t xml:space="preserve"> </w:t>
      </w:r>
      <w:r>
        <w:t xml:space="preserve">checking and adapting modelled vehicle mass flows – the time series used went back to the</w:t>
      </w:r>
      <w:r>
        <w:t xml:space="preserve"> </w:t>
      </w:r>
      <w:r>
        <w:t xml:space="preserve">year 2009 for all applications except for ICEVs which have been modelled back to 1990. The</w:t>
      </w:r>
      <w:r>
        <w:t xml:space="preserve"> </w:t>
      </w:r>
      <w:r>
        <w:t xml:space="preserve">most recent data from ACEA are available for the reference year 2020. The future perspective</w:t>
      </w:r>
      <w:r>
        <w:t xml:space="preserve"> </w:t>
      </w:r>
      <w:r>
        <w:t xml:space="preserve">is based on data from the Euro 7 impact assessment66.</w:t>
      </w:r>
      <w:r>
        <w:t xml:space="preserve"> </w:t>
      </w:r>
      <w:r>
        <w:t xml:space="preserve">For each individual life cycle stage, the mass flows are differentiated into the relevant engine</w:t>
      </w:r>
      <w:r>
        <w:t xml:space="preserve"> </w:t>
      </w:r>
      <w:r>
        <w:t xml:space="preserve">types of ELVs. The following engine types are addressed in the model: Internal combustion</w:t>
      </w:r>
      <w:r>
        <w:t xml:space="preserve"> </w:t>
      </w:r>
      <w:r>
        <w:t xml:space="preserve">engines (ICEs), battery electric vehicles (BEVs), Hybrid electric vehicles (HEVs) and Plug-</w:t>
      </w:r>
      <w:r>
        <w:t xml:space="preserve"> </w:t>
      </w:r>
      <w:r>
        <w:t xml:space="preserve">in-Hybrid electric vehicles (PHEVs). Passenger cars with other propulsion systems, such as</w:t>
      </w:r>
      <w:r>
        <w:t xml:space="preserve"> </w:t>
      </w:r>
      <w:r>
        <w:t xml:space="preserve">fuel cell vehicles (FCEV), were excluded from this study, as only very few of these vehicles</w:t>
      </w:r>
      <w:r>
        <w:t xml:space="preserve"> </w:t>
      </w:r>
      <w:r>
        <w:t xml:space="preserve">are expected to be in use during the period considered in the scenarios. In the context of this</w:t>
      </w:r>
      <w:r>
        <w:t xml:space="preserve"> </w:t>
      </w:r>
      <w:r>
        <w:t xml:space="preserve">study, natural gas vehicles are treated as ICEs as they are based on the same principles using a</w:t>
      </w:r>
      <w:r>
        <w:t xml:space="preserve"> </w:t>
      </w:r>
      <w:r>
        <w:t xml:space="preserve">different fossil fuel. FCEV are comparable to BEVs since they also contain a battery and an</w:t>
      </w:r>
      <w:r>
        <w:t xml:space="preserve"> </w:t>
      </w:r>
      <w:r>
        <w:t xml:space="preserve">electric motor, resulting in a very roughly comparable resource demand (when excluding the</w:t>
      </w:r>
      <w:r>
        <w:t xml:space="preserve"> </w:t>
      </w:r>
      <w:r>
        <w:t xml:space="preserve">fuel cell itself).</w:t>
      </w:r>
      <w:r>
        <w:t xml:space="preserve"> </w:t>
      </w:r>
      <w:r>
        <w:t xml:space="preserve">4.3.2</w:t>
      </w:r>
      <w:r>
        <w:t xml:space="preserve"> </w:t>
      </w:r>
      <w:r>
        <w:t xml:space="preserve">Vehicle composition data</w:t>
      </w:r>
      <w:r>
        <w:t xml:space="preserve"> </w:t>
      </w:r>
      <w:r>
        <w:t xml:space="preserve">To model the material composition of passenger cars, data from JRC-RMIS67 on the</w:t>
      </w:r>
      <w:r>
        <w:t xml:space="preserve"> </w:t>
      </w:r>
      <w:r>
        <w:t xml:space="preserve">composition of passenger cars was used, supplemented by data from the Greet model</w:t>
      </w:r>
      <w:r>
        <w:t xml:space="preserve"> </w:t>
      </w:r>
      <w:r>
        <w:t xml:space="preserve">(Argonne 2021). The percentage composition was calculated down to the average weight of</w:t>
      </w:r>
      <w:r>
        <w:t xml:space="preserve"> </w:t>
      </w:r>
      <w:r>
        <w:t xml:space="preserve">ELVs in the EU according to Eurostat.</w:t>
      </w:r>
      <w:r>
        <w:br/>
      </w:r>
      <w:r>
        <w:t xml:space="preserve">Table 4.1 Material composition of End-of-life vehicles (passenger cars) in kg after depollution68.</w:t>
      </w:r>
      <w:r>
        <w:t xml:space="preserve"> </w:t>
      </w:r>
      <w:r>
        <w:t xml:space="preserve">Material</w:t>
      </w:r>
      <w:r>
        <w:br/>
      </w:r>
      <w:r>
        <w:t xml:space="preserve">ICEV</w:t>
      </w:r>
      <w:r>
        <w:t xml:space="preserve"> </w:t>
      </w:r>
      <w:r>
        <w:t xml:space="preserve">HEV</w:t>
      </w:r>
      <w:r>
        <w:t xml:space="preserve"> </w:t>
      </w:r>
      <w:r>
        <w:t xml:space="preserve">PHEV</w:t>
      </w:r>
      <w:r>
        <w:t xml:space="preserve"> </w:t>
      </w:r>
      <w:r>
        <w:t xml:space="preserve">EV</w:t>
      </w:r>
      <w:r>
        <w:t xml:space="preserve"> </w:t>
      </w:r>
      <w:r>
        <w:t xml:space="preserve">Steel</w:t>
      </w:r>
      <w:r>
        <w:t xml:space="preserve"> </w:t>
      </w:r>
      <w:r>
        <w:t xml:space="preserve">653</w:t>
      </w:r>
      <w:r>
        <w:t xml:space="preserve"> </w:t>
      </w:r>
      <w:r>
        <w:t xml:space="preserve">660</w:t>
      </w:r>
      <w:r>
        <w:t xml:space="preserve"> </w:t>
      </w:r>
      <w:r>
        <w:t xml:space="preserve">621</w:t>
      </w:r>
      <w:r>
        <w:t xml:space="preserve"> </w:t>
      </w:r>
      <w:r>
        <w:t xml:space="preserve">642</w:t>
      </w:r>
      <w:r>
        <w:t xml:space="preserve"> </w:t>
      </w:r>
      <w:r>
        <w:t xml:space="preserve">Cast Iron</w:t>
      </w:r>
      <w:r>
        <w:t xml:space="preserve"> </w:t>
      </w:r>
      <w:r>
        <w:t xml:space="preserve">101</w:t>
      </w:r>
      <w:r>
        <w:t xml:space="preserve"> </w:t>
      </w:r>
      <w:r>
        <w:t xml:space="preserve">101</w:t>
      </w:r>
      <w:r>
        <w:t xml:space="preserve"> </w:t>
      </w:r>
      <w:r>
        <w:t xml:space="preserve">96</w:t>
      </w:r>
      <w:r>
        <w:t xml:space="preserve"> </w:t>
      </w:r>
      <w:r>
        <w:t xml:space="preserve">16</w:t>
      </w:r>
      <w:r>
        <w:t xml:space="preserve"> </w:t>
      </w:r>
      <w:r>
        <w:t xml:space="preserve">Wrought Aluminium</w:t>
      </w:r>
      <w:r>
        <w:t xml:space="preserve"> </w:t>
      </w:r>
      <w:r>
        <w:t xml:space="preserve">40</w:t>
      </w:r>
      <w:r>
        <w:t xml:space="preserve"> </w:t>
      </w:r>
      <w:r>
        <w:t xml:space="preserve">58</w:t>
      </w:r>
      <w:r>
        <w:t xml:space="preserve"> </w:t>
      </w:r>
      <w:r>
        <w:t xml:space="preserve">76</w:t>
      </w:r>
      <w:r>
        <w:t xml:space="preserve"> </w:t>
      </w:r>
      <w:r>
        <w:t xml:space="preserve">108</w:t>
      </w:r>
      <w:r>
        <w:t xml:space="preserve"> </w:t>
      </w:r>
      <w:r>
        <w:t xml:space="preserve">Cast Aluminium</w:t>
      </w:r>
      <w:r>
        <w:t xml:space="preserve"> </w:t>
      </w:r>
      <w:r>
        <w:t xml:space="preserve">79</w:t>
      </w:r>
      <w:r>
        <w:t xml:space="preserve"> </w:t>
      </w:r>
      <w:r>
        <w:t xml:space="preserve">91</w:t>
      </w:r>
      <w:r>
        <w:t xml:space="preserve"> </w:t>
      </w:r>
      <w:r>
        <w:t xml:space="preserve">93</w:t>
      </w:r>
      <w:r>
        <w:t xml:space="preserve"> </w:t>
      </w:r>
      <w:r>
        <w:t xml:space="preserve">77</w:t>
      </w:r>
      <w:r>
        <w:t xml:space="preserve"> </w:t>
      </w:r>
      <w:r>
        <w:t xml:space="preserve">Copper</w:t>
      </w:r>
      <w:r>
        <w:t xml:space="preserve"> </w:t>
      </w:r>
      <w:r>
        <w:t xml:space="preserve">14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35</w:t>
      </w:r>
      <w:r>
        <w:t xml:space="preserve"> </w:t>
      </w:r>
      <w:r>
        <w:t xml:space="preserve">Magnesium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Manganese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Glass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26</w:t>
      </w:r>
      <w:r>
        <w:t xml:space="preserve"> </w:t>
      </w:r>
      <w:r>
        <w:t xml:space="preserve">Average Plastic</w:t>
      </w:r>
      <w:r>
        <w:t xml:space="preserve"> </w:t>
      </w:r>
      <w:r>
        <w:t xml:space="preserve">159</w:t>
      </w:r>
      <w:r>
        <w:t xml:space="preserve"> </w:t>
      </w:r>
      <w:r>
        <w:t xml:space="preserve">129</w:t>
      </w:r>
      <w:r>
        <w:t xml:space="preserve"> </w:t>
      </w:r>
      <w:r>
        <w:t xml:space="preserve">143</w:t>
      </w:r>
      <w:r>
        <w:t xml:space="preserve"> </w:t>
      </w:r>
      <w:r>
        <w:t xml:space="preserve">166</w:t>
      </w:r>
      <w:r>
        <w:t xml:space="preserve"> </w:t>
      </w:r>
      <w:r>
        <w:t xml:space="preserve">Rubber</w:t>
      </w:r>
      <w:r>
        <w:t xml:space="preserve"> </w:t>
      </w:r>
      <w:r>
        <w:t xml:space="preserve">41</w:t>
      </w:r>
      <w:r>
        <w:t xml:space="preserve"> </w:t>
      </w:r>
      <w:r>
        <w:t xml:space="preserve">34</w:t>
      </w:r>
      <w:r>
        <w:t xml:space="preserve"> </w:t>
      </w:r>
      <w:r>
        <w:t xml:space="preserve">38</w:t>
      </w:r>
      <w:r>
        <w:t xml:space="preserve"> </w:t>
      </w:r>
      <w:r>
        <w:t xml:space="preserve">39</w:t>
      </w:r>
      <w:r>
        <w:t xml:space="preserve"> </w:t>
      </w:r>
      <w:r>
        <w:t xml:space="preserve">Glass-Fibre-Reinforced</w:t>
      </w:r>
      <w:r>
        <w:t xml:space="preserve"> </w:t>
      </w:r>
      <w:r>
        <w:t xml:space="preserve">Plastic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Others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66 Aeris Europe: Euro 7 Impact Assessment: The outlook for air quality compliance in the EU and the role of the road</w:t>
      </w:r>
      <w:r>
        <w:t xml:space="preserve"> </w:t>
      </w:r>
      <w:r>
        <w:t xml:space="preserve">transport sector. 2021. Online available under https://aeriseurope.com/papers-and-articles/euro-7-impact-assessment-the-</w:t>
      </w:r>
      <w:r>
        <w:t xml:space="preserve"> </w:t>
      </w:r>
      <w:r>
        <w:t xml:space="preserve">outlook-for-air-quality-compliance-in-the-eu-and-the-role-of-the-road-transport-sector/</w:t>
      </w:r>
      <w:r>
        <w:t xml:space="preserve"> </w:t>
      </w:r>
      <w:r>
        <w:t xml:space="preserve">67 https://rmis.jrc.ec.europa.eu/apps/veh/#/p/viewer</w:t>
      </w:r>
      <w:r>
        <w:t xml:space="preserve"> </w:t>
      </w:r>
      <w:r>
        <w:t xml:space="preserve">68 Source: Calculated with data from JRC-RMIS and Argonne 2021 and average weight according to Eurostat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1,137</w:t>
      </w:r>
      <w:r>
        <w:t xml:space="preserve"> </w:t>
      </w:r>
      <w:r>
        <w:t xml:space="preserve">1,137</w:t>
      </w:r>
      <w:r>
        <w:t xml:space="preserve"> </w:t>
      </w:r>
      <w:r>
        <w:t xml:space="preserve">1,137</w:t>
      </w:r>
      <w:r>
        <w:t xml:space="preserve"> </w:t>
      </w:r>
      <w:r>
        <w:t xml:space="preserve">1,137</w:t>
      </w:r>
    </w:p>
    <w:p>
      <w:pPr>
        <w:pStyle w:val="BodyText"/>
      </w:pPr>
      <w:r>
        <w:t xml:space="preserve">The model delivers mass flows based on the development of different types of vehicles. It</w:t>
      </w:r>
      <w:r>
        <w:t xml:space="preserve"> </w:t>
      </w:r>
      <w:r>
        <w:t xml:space="preserve">includes passenger cars with a variety of different propulsion types (internal combustion</w:t>
      </w:r>
      <w:r>
        <w:t xml:space="preserve"> </w:t>
      </w:r>
      <w:r>
        <w:t xml:space="preserve">engine (ICE), hybrid electric vehicles (HEV), plug-in hybrid electric vehicles (PHEV) and</w:t>
      </w:r>
      <w:r>
        <w:t xml:space="preserve"> </w:t>
      </w:r>
      <w:r>
        <w:t xml:space="preserve">battery electric vehicles (BEV). Furthermore, the model also includes light commercial</w:t>
      </w:r>
      <w:r>
        <w:t xml:space="preserve"> </w:t>
      </w:r>
      <w:r>
        <w:t xml:space="preserve">vehicles, heavy commercial vehicles and buses. The fleet model for all vehicles is based on</w:t>
      </w:r>
      <w:r>
        <w:t xml:space="preserve"> </w:t>
      </w:r>
      <w:r>
        <w:t xml:space="preserve">the model used for the Euro 7 impact assessment69. The data were supplemented by additional</w:t>
      </w:r>
      <w:r>
        <w:t xml:space="preserve"> </w:t>
      </w:r>
      <w:r>
        <w:t xml:space="preserve">information from other sources. The overall development has been cross-checked with</w:t>
      </w:r>
      <w:r>
        <w:t xml:space="preserve"> </w:t>
      </w:r>
      <w:r>
        <w:t xml:space="preserve">scenarios used by the JRC.</w:t>
      </w:r>
      <w:r>
        <w:t xml:space="preserve"> </w:t>
      </w:r>
      <w:r>
        <w:t xml:space="preserve">4.3.3</w:t>
      </w:r>
      <w:r>
        <w:t xml:space="preserve"> </w:t>
      </w:r>
      <w:r>
        <w:t xml:space="preserve">Number and types of vehicles entering and leaving the fleet</w:t>
      </w:r>
      <w:r>
        <w:t xml:space="preserve"> </w:t>
      </w:r>
      <w:r>
        <w:t xml:space="preserve">The table below shows the sales of passenger cars in the EU split by propulsion types</w:t>
      </w:r>
      <w:r>
        <w:t xml:space="preserve"> </w:t>
      </w:r>
      <w:r>
        <w:t xml:space="preserve">according to statistical data from ACEA and the predicted forecast according to Euro 7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Figure 4.2 Sales of passenger cars in the EU (2009-2035)70</w:t>
      </w:r>
    </w:p>
    <w:p>
      <w:pPr>
        <w:pStyle w:val="BodyText"/>
      </w:pPr>
      <w:r>
        <w:t xml:space="preserve">Since this only covers the fraction of newly registered vehicles, the vehicle stock had to be</w:t>
      </w:r>
      <w:r>
        <w:t xml:space="preserve"> </w:t>
      </w:r>
      <w:r>
        <w:t xml:space="preserve">modelled. To cover the accurate number of vehicles in the stock, the model takes into account</w:t>
      </w:r>
      <w:r>
        <w:t xml:space="preserve"> </w:t>
      </w:r>
      <w:r>
        <w:t xml:space="preserve">all registrations dating back to 1990 based on ACEA data (ACEA 2009-2019, OICA 2020).</w:t>
      </w:r>
      <w:r>
        <w:br/>
      </w:r>
      <w:r>
        <w:t xml:space="preserve">The figure below shows the development of the stock of passenger cars in the EU split by</w:t>
      </w:r>
      <w:r>
        <w:t xml:space="preserve"> </w:t>
      </w:r>
      <w:r>
        <w:t xml:space="preserve">propulsion types.</w:t>
      </w:r>
    </w:p>
    <w:p>
      <w:pPr>
        <w:pStyle w:val="BodyText"/>
      </w:pPr>
      <w:r>
        <w:t xml:space="preserve">69 Aeris Europe: Euro 7 Impact Assessment: The outlook for air quality compliance in the EU and the role of the road</w:t>
      </w:r>
      <w:r>
        <w:t xml:space="preserve"> </w:t>
      </w:r>
      <w:r>
        <w:t xml:space="preserve">transport sector. 2021. Online available under https://aeriseurope.com/papers-and-articles/euro-7-impact-assessment-the-</w:t>
      </w:r>
      <w:r>
        <w:t xml:space="preserve"> </w:t>
      </w:r>
      <w:r>
        <w:t xml:space="preserve">outlook-for-air-quality-compliance-in-the-eu-and-the-role-of-the-road-transport-sector/</w:t>
      </w:r>
      <w:r>
        <w:t xml:space="preserve"> </w:t>
      </w:r>
      <w:r>
        <w:t xml:space="preserve">70 Source: Own calculation on the basis of data from Aeris Europe 2021 and ACEA 2021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Figure 4.3 Development of the stock of passenger cars in the EU71</w:t>
      </w:r>
    </w:p>
    <w:p>
      <w:pPr>
        <w:pStyle w:val="BodyText"/>
      </w:pPr>
      <w:r>
        <w:t xml:space="preserve">In order to determine the volumes of ELVs, it is necessary to estimate the duration of the use</w:t>
      </w:r>
      <w:r>
        <w:t xml:space="preserve"> </w:t>
      </w:r>
      <w:r>
        <w:t xml:space="preserve">phase of the vehicles. To describe the probability of a vehicle reaching its end-of-life, a</w:t>
      </w:r>
      <w:r>
        <w:t xml:space="preserve"> </w:t>
      </w:r>
      <w:r>
        <w:t xml:space="preserve">Weibull distribution has been used. Since no long-term data on the lifetimes of EVs are</w:t>
      </w:r>
      <w:r>
        <w:t xml:space="preserve"> </w:t>
      </w:r>
      <w:r>
        <w:t xml:space="preserve">currently available, estimates based on literature, interviews with the automotive industry and</w:t>
      </w:r>
      <w:r>
        <w:t xml:space="preserve"> </w:t>
      </w:r>
      <w:r>
        <w:t xml:space="preserve">own expert judgement have been used to determine reasonable assumptions for the lifetime of</w:t>
      </w:r>
      <w:r>
        <w:t xml:space="preserve"> </w:t>
      </w:r>
      <w:r>
        <w:t xml:space="preserve">EVs (Ricardo 2015, Møller Andersen 2008, Buchert et al. 2017, Buchert et al 2019, Mehlhart</w:t>
      </w:r>
      <w:r>
        <w:t xml:space="preserve"> </w:t>
      </w:r>
      <w:r>
        <w:t xml:space="preserve">et al. 2017). The figure below depicts the curve used for ICEs, EVs, PHEVs and HEVs. The</w:t>
      </w:r>
      <w:r>
        <w:t xml:space="preserve"> </w:t>
      </w:r>
      <w:r>
        <w:t xml:space="preserve">distribution shows the probability of the number of years after which a newly registered</w:t>
      </w:r>
      <w:r>
        <w:t xml:space="preserve"> </w:t>
      </w:r>
      <w:r>
        <w:t xml:space="preserve">vehicle reaches its end of life. Accordingly, e.g. 14% of all vehicles that have been registered</w:t>
      </w:r>
      <w:r>
        <w:t xml:space="preserve"> </w:t>
      </w:r>
      <w:r>
        <w:t xml:space="preserve">15 years ago will reach the EoL.</w:t>
      </w:r>
      <w:r>
        <w:br/>
      </w:r>
      <w:r>
        <w:t xml:space="preserve">Figure 4.4 EoL Weibull distribution for vehicles72</w:t>
      </w:r>
    </w:p>
    <w:p>
      <w:pPr>
        <w:pStyle w:val="BodyText"/>
      </w:pPr>
      <w:r>
        <w:t xml:space="preserve">71 Source: Own calculation on the basis of data from Aeris Europe 2021 and ACEA 2021</w:t>
      </w:r>
      <w:r>
        <w:t xml:space="preserve"> </w:t>
      </w:r>
      <w:r>
        <w:t xml:space="preserve">72 Source: Own representation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The model calculates the volumes of ELVs for each year based on the lifetime distribution</w:t>
      </w:r>
      <w:r>
        <w:t xml:space="preserve"> </w:t>
      </w:r>
      <w:r>
        <w:t xml:space="preserve">shown above. This represents the total volume of ELVs available for collection. The total</w:t>
      </w:r>
      <w:r>
        <w:t xml:space="preserve"> </w:t>
      </w:r>
      <w:r>
        <w:t xml:space="preserve">volume available for recycling in the case of ELVs is reduced due to some losses. There are</w:t>
      </w:r>
      <w:r>
        <w:t xml:space="preserve"> </w:t>
      </w:r>
      <w:r>
        <w:t xml:space="preserve">two main types of losses. Firstly, export losses and secondly, unknown whereabouts.</w:t>
      </w:r>
      <w:r>
        <w:br/>
      </w:r>
      <w:r>
        <w:t xml:space="preserve">In the assessment report of the ELV directive, Mehlhart et al. (2017) pointed out that in 2014</w:t>
      </w:r>
      <w:r>
        <w:t xml:space="preserve"> </w:t>
      </w:r>
      <w:r>
        <w:t xml:space="preserve">app. 12 million vehicles were estimated to become ELVs in the EU, 51% of which were</w:t>
      </w:r>
      <w:r>
        <w:t xml:space="preserve"> </w:t>
      </w:r>
      <w:r>
        <w:t xml:space="preserve">reported. App. 10 % of the used vehicles were exported (outside the EU) and 39 % had</w:t>
      </w:r>
      <w:r>
        <w:t xml:space="preserve"> </w:t>
      </w:r>
      <w:r>
        <w:t xml:space="preserve">unknown whereabouts. It is assumed that half of the unknown were exported to non-</w:t>
      </w:r>
      <w:r>
        <w:t xml:space="preserve"> </w:t>
      </w:r>
      <w:r>
        <w:t xml:space="preserve">Community countries and half were dismantled within the EU without reporting. This</w:t>
      </w:r>
      <w:r>
        <w:t xml:space="preserve"> </w:t>
      </w:r>
      <w:r>
        <w:t xml:space="preserve">assumption leads to an estimated export rate of 35 % which has been used for the baseline for</w:t>
      </w:r>
      <w:r>
        <w:t xml:space="preserve"> </w:t>
      </w:r>
      <w:r>
        <w:t xml:space="preserve">HEVs and PHEVs since these vehicles are similar to ICEVs. BEVs, on the other hand, are</w:t>
      </w:r>
      <w:r>
        <w:t xml:space="preserve"> </w:t>
      </w:r>
      <w:r>
        <w:t xml:space="preserve">expected to be exported to a lesser extent, since they require a charging infrastructure which is</w:t>
      </w:r>
      <w:r>
        <w:t xml:space="preserve"> </w:t>
      </w:r>
      <w:r>
        <w:t xml:space="preserve">not available in all countries outside the EU. Hence, the export rate applied for used BEVs is</w:t>
      </w:r>
      <w:r>
        <w:t xml:space="preserve"> </w:t>
      </w:r>
      <w:r>
        <w:t xml:space="preserve">10 %. The figure below shows the development of ELVs available for recycling in the EU</w:t>
      </w:r>
      <w:r>
        <w:t xml:space="preserve"> </w:t>
      </w:r>
      <w:r>
        <w:t xml:space="preserve">split by split by propulsion types.</w:t>
      </w:r>
      <w:r>
        <w:t xml:space="preserve"> </w:t>
      </w:r>
      <w:r>
        <w:t xml:space="preserve">Figure 4.5 Development of ELVs available for recycling in the EU73</w:t>
      </w:r>
    </w:p>
    <w:p>
      <w:pPr>
        <w:pStyle w:val="BodyText"/>
      </w:pPr>
      <w:r>
        <w:t xml:space="preserve">Table 4.2 ELVs available for treatment (PTW, lorries, buses, trailers)</w:t>
      </w:r>
      <w:r>
        <w:t xml:space="preserve"> </w:t>
      </w:r>
      <w:r>
        <w:t xml:space="preserve">Category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L</w:t>
      </w:r>
      <w:r>
        <w:t xml:space="preserve"> </w:t>
      </w:r>
      <w:r>
        <w:t xml:space="preserve">1,336,572 1,362,667 1,388,348 1,413,449 1,437,763 1,461,075 1,483,176 1,503,903 1,523,145 1,540,863 1,557,104</w:t>
      </w:r>
      <w:r>
        <w:t xml:space="preserve"> </w:t>
      </w:r>
      <w:r>
        <w:t xml:space="preserve">M2,M3</w:t>
      </w:r>
      <w:r>
        <w:t xml:space="preserve"> </w:t>
      </w:r>
      <w:r>
        <w:t xml:space="preserve">28,061</w:t>
      </w:r>
      <w:r>
        <w:t xml:space="preserve"> </w:t>
      </w:r>
      <w:r>
        <w:t xml:space="preserve">28,449</w:t>
      </w:r>
      <w:r>
        <w:t xml:space="preserve"> </w:t>
      </w:r>
      <w:r>
        <w:t xml:space="preserve">28,822</w:t>
      </w:r>
      <w:r>
        <w:t xml:space="preserve"> </w:t>
      </w:r>
      <w:r>
        <w:t xml:space="preserve">29,182</w:t>
      </w:r>
      <w:r>
        <w:t xml:space="preserve"> </w:t>
      </w:r>
      <w:r>
        <w:t xml:space="preserve">29,527</w:t>
      </w:r>
      <w:r>
        <w:t xml:space="preserve"> </w:t>
      </w:r>
      <w:r>
        <w:t xml:space="preserve">29,859</w:t>
      </w:r>
      <w:r>
        <w:t xml:space="preserve"> </w:t>
      </w:r>
      <w:r>
        <w:t xml:space="preserve">30,177</w:t>
      </w:r>
      <w:r>
        <w:t xml:space="preserve"> </w:t>
      </w:r>
      <w:r>
        <w:t xml:space="preserve">30,483</w:t>
      </w:r>
      <w:r>
        <w:t xml:space="preserve"> </w:t>
      </w:r>
      <w:r>
        <w:t xml:space="preserve">30,780</w:t>
      </w:r>
      <w:r>
        <w:t xml:space="preserve"> </w:t>
      </w:r>
      <w:r>
        <w:t xml:space="preserve">31,070</w:t>
      </w:r>
      <w:r>
        <w:t xml:space="preserve"> </w:t>
      </w:r>
      <w:r>
        <w:t xml:space="preserve">31,359</w:t>
      </w:r>
      <w:r>
        <w:t xml:space="preserve"> </w:t>
      </w:r>
      <w:r>
        <w:t xml:space="preserve">N2,N3</w:t>
      </w:r>
      <w:r>
        <w:t xml:space="preserve"> </w:t>
      </w:r>
      <w:r>
        <w:t xml:space="preserve">212,025</w:t>
      </w:r>
      <w:r>
        <w:t xml:space="preserve"> </w:t>
      </w:r>
      <w:r>
        <w:t xml:space="preserve">216,992</w:t>
      </w:r>
      <w:r>
        <w:t xml:space="preserve"> </w:t>
      </w:r>
      <w:r>
        <w:t xml:space="preserve">222,048</w:t>
      </w:r>
      <w:r>
        <w:t xml:space="preserve"> </w:t>
      </w:r>
      <w:r>
        <w:t xml:space="preserve">227,193</w:t>
      </w:r>
      <w:r>
        <w:t xml:space="preserve"> </w:t>
      </w:r>
      <w:r>
        <w:t xml:space="preserve">232,418</w:t>
      </w:r>
      <w:r>
        <w:t xml:space="preserve"> </w:t>
      </w:r>
      <w:r>
        <w:t xml:space="preserve">237,708</w:t>
      </w:r>
      <w:r>
        <w:t xml:space="preserve"> </w:t>
      </w:r>
      <w:r>
        <w:t xml:space="preserve">243,023</w:t>
      </w:r>
      <w:r>
        <w:t xml:space="preserve"> </w:t>
      </w:r>
      <w:r>
        <w:t xml:space="preserve">248,291</w:t>
      </w:r>
      <w:r>
        <w:t xml:space="preserve"> </w:t>
      </w:r>
      <w:r>
        <w:t xml:space="preserve">253,441</w:t>
      </w:r>
      <w:r>
        <w:t xml:space="preserve"> </w:t>
      </w:r>
      <w:r>
        <w:t xml:space="preserve">258,410</w:t>
      </w:r>
      <w:r>
        <w:t xml:space="preserve"> </w:t>
      </w:r>
      <w:r>
        <w:t xml:space="preserve">263,158</w:t>
      </w:r>
      <w:r>
        <w:t xml:space="preserve"> </w:t>
      </w:r>
      <w:r>
        <w:t xml:space="preserve">O</w:t>
      </w:r>
      <w:r>
        <w:t xml:space="preserve"> </w:t>
      </w:r>
      <w:r>
        <w:t xml:space="preserve">1,007,722 1,039,377 1,072,220 1,106,517 1,142,498 1,180,362 1,220,275 1,262,369 1,306,737 1,353,423 1,402,422</w:t>
      </w:r>
    </w:p>
    <w:p>
      <w:pPr>
        <w:pStyle w:val="BodyText"/>
      </w:pPr>
      <w:r>
        <w:t xml:space="preserve">73 Own calculation on the basis of data from Aeris Europe 2021 and ACEA 2021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Source: Calculated as M1 and N1 ELVs based on stock data from the PRIMES model for lorries and buses,</w:t>
      </w:r>
      <w:r>
        <w:t xml:space="preserve"> </w:t>
      </w:r>
      <w:r>
        <w:t xml:space="preserve">calculated based on Eurostat and linear forecast according to development from 2015-2019 for trailers;</w:t>
      </w:r>
      <w:r>
        <w:t xml:space="preserve"> </w:t>
      </w:r>
      <w:r>
        <w:t xml:space="preserve">calculated based on Eurostat using the trend in the EU Reference Scenario for PTW.</w:t>
      </w:r>
      <w:r>
        <w:t xml:space="preserve"> </w:t>
      </w:r>
      <w:r>
        <w:t xml:space="preserve">These numbers build the baseline for the analysis of the impacts for the policy options on</w:t>
      </w:r>
      <w:r>
        <w:t xml:space="preserve"> </w:t>
      </w:r>
      <w:r>
        <w:t xml:space="preserve">scope extension. For L-category vehicles it is assumed that a) the major share is already</w:t>
      </w:r>
      <w:r>
        <w:t xml:space="preserve"> </w:t>
      </w:r>
      <w:r>
        <w:t xml:space="preserve">currently taken back by dealers and then either sent to shredders or to dismantlers for further</w:t>
      </w:r>
      <w:r>
        <w:t xml:space="preserve"> </w:t>
      </w:r>
      <w:r>
        <w:t xml:space="preserve">treatment, and b) the major share is not subject to exports at their EoL, i.e. there are no</w:t>
      </w:r>
      <w:r>
        <w:t xml:space="preserve"> </w:t>
      </w:r>
      <w:r>
        <w:t xml:space="preserve">additional vehicles being treated at ATFs. For lorries and buses it is assumed that a) the</w:t>
      </w:r>
      <w:r>
        <w:t xml:space="preserve"> </w:t>
      </w:r>
      <w:r>
        <w:t xml:space="preserve">majority of the above numbers is already treated in ATFs and b) they are subject to exports,</w:t>
      </w:r>
      <w:r>
        <w:t xml:space="preserve"> </w:t>
      </w:r>
      <w:r>
        <w:t xml:space="preserve">i.e. only the share of EoL lorries and buses which will not get a roadworthiness certificate for</w:t>
      </w:r>
      <w:r>
        <w:t xml:space="preserve"> </w:t>
      </w:r>
      <w:r>
        <w:t xml:space="preserve">export anymore will be new / in addition be treated at ATFs under policy option PO6.</w:t>
      </w:r>
      <w:r>
        <w:br/>
      </w:r>
      <w:r>
        <w:t xml:space="preserve">The following methodology was applied to assess the share of vehicles which might not pass</w:t>
      </w:r>
      <w:r>
        <w:t xml:space="preserve"> </w:t>
      </w:r>
      <w:r>
        <w:t xml:space="preserve">the future requirement of a valid roadworthiness certificate under PO6B:</w:t>
      </w:r>
      <w:r>
        <w:br/>
      </w:r>
      <w:r>
        <w:t xml:space="preserve">The vehicle categories 870422, 870423, 870432, 871639xx and 8702 were assessed at the</w:t>
      </w:r>
      <w:r>
        <w:t xml:space="preserve"> </w:t>
      </w:r>
      <w:r>
        <w:t xml:space="preserve">level of the 8-digit CN-codes with the following approach (for more details, see Oeko-Institut</w:t>
      </w:r>
      <w:r>
        <w:t xml:space="preserve"> </w:t>
      </w:r>
      <w:r>
        <w:t xml:space="preserve">Impact Assessment support study74):</w:t>
      </w:r>
      <w:r>
        <w:t xml:space="preserve"> </w:t>
      </w:r>
      <w:r>
        <w:t xml:space="preserve">1. Identification of the average value of the intra EU trade with new vehicles per CN code.</w:t>
      </w:r>
      <w:r>
        <w:t xml:space="preserve"> </w:t>
      </w:r>
      <w:r>
        <w:t xml:space="preserve">2. Definition of a function on the share of non-eligible vehicles, depending on the distance to</w:t>
      </w:r>
      <w:r>
        <w:t xml:space="preserve"> </w:t>
      </w:r>
      <w:r>
        <w:t xml:space="preserve">the average value of a new vehicle as displayed in the Figure 2 1.</w:t>
      </w:r>
      <w:r>
        <w:br/>
      </w:r>
      <w:r>
        <w:t xml:space="preserve">3. Calculation of the number of non-exportable vehicles with the above function.</w:t>
      </w:r>
      <w:r>
        <w:t xml:space="preserve"> </w:t>
      </w:r>
      <w:r>
        <w:t xml:space="preserve">4. Estimation for the economic impact.</w:t>
      </w:r>
      <w:r>
        <w:br/>
      </w:r>
      <w:r>
        <w:t xml:space="preserve">4.3.4</w:t>
      </w:r>
      <w:r>
        <w:t xml:space="preserve"> </w:t>
      </w:r>
      <w:r>
        <w:t xml:space="preserve">Recycling</w:t>
      </w:r>
      <w:r>
        <w:t xml:space="preserve"> </w:t>
      </w:r>
      <w:r>
        <w:t xml:space="preserve">Since the model includes detailed information related to material compositions of the different</w:t>
      </w:r>
      <w:r>
        <w:t xml:space="preserve"> </w:t>
      </w:r>
      <w:r>
        <w:t xml:space="preserve">vehicles, it allows for the estimation of recycling potentials. The recycling of the end-of-life</w:t>
      </w:r>
      <w:r>
        <w:t xml:space="preserve"> </w:t>
      </w:r>
      <w:r>
        <w:t xml:space="preserve">vehicles is modelled in different steps: depollution, dismantling, shredding, post-shredder</w:t>
      </w:r>
      <w:r>
        <w:t xml:space="preserve"> </w:t>
      </w:r>
      <w:r>
        <w:t xml:space="preserve">technologies (PST) and material specific recycling processes. The steps of depollution,</w:t>
      </w:r>
      <w:r>
        <w:t xml:space="preserve"> </w:t>
      </w:r>
      <w:r>
        <w:t xml:space="preserve">dismantling and shredding were modelled using data from Sander et al. (2020). The PST was</w:t>
      </w:r>
      <w:r>
        <w:t xml:space="preserve"> </w:t>
      </w:r>
      <w:r>
        <w:t xml:space="preserve">calculated using data from JRC. The following table shows the efficiency rates for different</w:t>
      </w:r>
      <w:r>
        <w:t xml:space="preserve"> </w:t>
      </w:r>
      <w:r>
        <w:t xml:space="preserve">materials that have been used in the model. In the second column (‘Recycling rate (ASR +</w:t>
      </w:r>
      <w:r>
        <w:t xml:space="preserve"> </w:t>
      </w:r>
      <w:r>
        <w:t xml:space="preserve">PST)’) recovery rates from shredder (ASR) and post shredder treatment (PST) from literature</w:t>
      </w:r>
      <w:r>
        <w:t xml:space="preserve"> </w:t>
      </w:r>
      <w:r>
        <w:t xml:space="preserve">and interviews are given for different materials. In the third column (‘Recycling rate (specific</w:t>
      </w:r>
      <w:r>
        <w:t xml:space="preserve"> </w:t>
      </w:r>
      <w:r>
        <w:t xml:space="preserve">process)’) recovery rates for the materials specific recycling processes are given, e. g. the</w:t>
      </w:r>
      <w:r>
        <w:t xml:space="preserve"> </w:t>
      </w:r>
      <w:r>
        <w:t xml:space="preserve">recovery rate for steel recycling in an electric arc furnace. The percentages refer to the input</w:t>
      </w:r>
      <w:r>
        <w:t xml:space="preserve"> </w:t>
      </w:r>
      <w:r>
        <w:t xml:space="preserve">that goes into the shredding process and the specific recycling process, respectively, not to the</w:t>
      </w:r>
      <w:r>
        <w:t xml:space="preserve"> </w:t>
      </w:r>
      <w:r>
        <w:t xml:space="preserve">original composition of the ELVs. The efficiency rates here only include those quantities that</w:t>
      </w:r>
      <w:r>
        <w:t xml:space="preserve"> </w:t>
      </w:r>
      <w:r>
        <w:t xml:space="preserve">were recovered as material, not of those quantities where, for example, glass was used for</w:t>
      </w:r>
      <w:r>
        <w:t xml:space="preserve"> </w:t>
      </w:r>
      <w:r>
        <w:t xml:space="preserve">backfilling or aluminium was used as a reducing agent in steel recycling.</w:t>
      </w:r>
      <w:r>
        <w:br/>
      </w:r>
      <w:r>
        <w:t xml:space="preserve">Table 4.3 Efficiency rates for different materials in ASP + PST and specific recycling processes75</w:t>
      </w:r>
    </w:p>
    <w:p>
      <w:pPr>
        <w:pStyle w:val="BodyText"/>
      </w:pPr>
      <w:r>
        <w:t xml:space="preserve">74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Material</w:t>
      </w:r>
      <w:r>
        <w:br/>
      </w:r>
      <w:r>
        <w:t xml:space="preserve">Efficiency rates (ASR + PST) Efficiency rates (specific process)</w:t>
      </w:r>
      <w:r>
        <w:t xml:space="preserve"> </w:t>
      </w:r>
      <w:r>
        <w:t xml:space="preserve">Steel</w:t>
      </w:r>
      <w:r>
        <w:t xml:space="preserve"> </w:t>
      </w:r>
      <w:r>
        <w:t xml:space="preserve">99%</w:t>
      </w:r>
      <w:r>
        <w:t xml:space="preserve"> </w:t>
      </w:r>
      <w:r>
        <w:t xml:space="preserve">88.0%</w:t>
      </w:r>
      <w:r>
        <w:t xml:space="preserve"> </w:t>
      </w:r>
      <w:r>
        <w:t xml:space="preserve">Cast Iron</w:t>
      </w:r>
      <w:r>
        <w:t xml:space="preserve"> </w:t>
      </w:r>
      <w:r>
        <w:t xml:space="preserve">99%</w:t>
      </w:r>
      <w:r>
        <w:t xml:space="preserve"> </w:t>
      </w:r>
      <w:r>
        <w:t xml:space="preserve">88.0%</w:t>
      </w:r>
      <w:r>
        <w:t xml:space="preserve"> </w:t>
      </w:r>
      <w:r>
        <w:t xml:space="preserve">Wrought Aluminium</w:t>
      </w:r>
      <w:r>
        <w:t xml:space="preserve"> </w:t>
      </w:r>
      <w:r>
        <w:t xml:space="preserve">85%</w:t>
      </w:r>
      <w:r>
        <w:t xml:space="preserve"> </w:t>
      </w:r>
      <w:r>
        <w:t xml:space="preserve">94.5%</w:t>
      </w:r>
      <w:r>
        <w:t xml:space="preserve"> </w:t>
      </w:r>
      <w:r>
        <w:t xml:space="preserve">Cast Aluminium</w:t>
      </w:r>
      <w:r>
        <w:t xml:space="preserve"> </w:t>
      </w:r>
      <w:r>
        <w:t xml:space="preserve">85%</w:t>
      </w:r>
      <w:r>
        <w:t xml:space="preserve"> </w:t>
      </w:r>
      <w:r>
        <w:t xml:space="preserve">94.5%</w:t>
      </w:r>
      <w:r>
        <w:t xml:space="preserve"> </w:t>
      </w:r>
      <w:r>
        <w:t xml:space="preserve">Copper</w:t>
      </w:r>
      <w:r>
        <w:t xml:space="preserve"> </w:t>
      </w:r>
      <w:r>
        <w:t xml:space="preserve">85%</w:t>
      </w:r>
      <w:r>
        <w:t xml:space="preserve"> </w:t>
      </w:r>
      <w:r>
        <w:t xml:space="preserve">76.3%</w:t>
      </w:r>
      <w:r>
        <w:t xml:space="preserve"> </w:t>
      </w:r>
      <w:r>
        <w:t xml:space="preserve">Glass</w:t>
      </w:r>
      <w:r>
        <w:t xml:space="preserve"> </w:t>
      </w:r>
      <w:r>
        <w:t xml:space="preserve">0%</w:t>
      </w:r>
      <w:r>
        <w:t xml:space="preserve"> </w:t>
      </w:r>
      <w:r>
        <w:t xml:space="preserve">99.5%</w:t>
      </w:r>
      <w:r>
        <w:t xml:space="preserve"> </w:t>
      </w:r>
      <w:r>
        <w:t xml:space="preserve">Average Plastics</w:t>
      </w:r>
      <w:r>
        <w:t xml:space="preserve"> </w:t>
      </w:r>
      <w:r>
        <w:t xml:space="preserve">24%</w:t>
      </w:r>
      <w:r>
        <w:t xml:space="preserve"> </w:t>
      </w:r>
      <w:r>
        <w:t xml:space="preserve">95.0%</w:t>
      </w:r>
      <w:r>
        <w:t xml:space="preserve"> </w:t>
      </w:r>
      <w:r>
        <w:t xml:space="preserve">PP</w:t>
      </w:r>
      <w:r>
        <w:t xml:space="preserve"> </w:t>
      </w:r>
      <w:r>
        <w:t xml:space="preserve">40%</w:t>
      </w:r>
      <w:r>
        <w:t xml:space="preserve"> </w:t>
      </w:r>
      <w:r>
        <w:t xml:space="preserve">95.0%</w:t>
      </w:r>
      <w:r>
        <w:t xml:space="preserve"> </w:t>
      </w:r>
      <w:r>
        <w:t xml:space="preserve">PUR</w:t>
      </w:r>
      <w:r>
        <w:t xml:space="preserve"> </w:t>
      </w:r>
      <w:r>
        <w:t xml:space="preserve">0%</w:t>
      </w:r>
      <w:r>
        <w:t xml:space="preserve"> </w:t>
      </w:r>
      <w:r>
        <w:t xml:space="preserve">95.0%</w:t>
      </w:r>
      <w:r>
        <w:t xml:space="preserve"> </w:t>
      </w:r>
      <w:r>
        <w:t xml:space="preserve">Nylon</w:t>
      </w:r>
      <w:r>
        <w:t xml:space="preserve"> </w:t>
      </w:r>
      <w:r>
        <w:t xml:space="preserve">0%</w:t>
      </w:r>
      <w:r>
        <w:t xml:space="preserve"> </w:t>
      </w:r>
      <w:r>
        <w:t xml:space="preserve">95.0%</w:t>
      </w:r>
      <w:r>
        <w:t xml:space="preserve"> </w:t>
      </w:r>
      <w:r>
        <w:t xml:space="preserve">PE</w:t>
      </w:r>
      <w:r>
        <w:t xml:space="preserve"> </w:t>
      </w:r>
      <w:r>
        <w:t xml:space="preserve">40%</w:t>
      </w:r>
      <w:r>
        <w:t xml:space="preserve"> </w:t>
      </w:r>
      <w:r>
        <w:t xml:space="preserve">95.0%</w:t>
      </w:r>
      <w:r>
        <w:t xml:space="preserve"> </w:t>
      </w:r>
      <w:r>
        <w:t xml:space="preserve">ABS</w:t>
      </w:r>
      <w:r>
        <w:t xml:space="preserve"> </w:t>
      </w:r>
      <w:r>
        <w:t xml:space="preserve">37%</w:t>
      </w:r>
      <w:r>
        <w:t xml:space="preserve"> </w:t>
      </w:r>
      <w:r>
        <w:t xml:space="preserve">95.0%</w:t>
      </w:r>
      <w:r>
        <w:t xml:space="preserve"> </w:t>
      </w:r>
      <w:r>
        <w:t xml:space="preserve">PET</w:t>
      </w:r>
      <w:r>
        <w:t xml:space="preserve"> </w:t>
      </w:r>
      <w:r>
        <w:t xml:space="preserve">0%</w:t>
      </w:r>
      <w:r>
        <w:t xml:space="preserve"> </w:t>
      </w:r>
      <w:r>
        <w:t xml:space="preserve">95.0%</w:t>
      </w:r>
    </w:p>
    <w:p>
      <w:pPr>
        <w:pStyle w:val="BodyText"/>
      </w:pPr>
      <w:r>
        <w:t xml:space="preserve">In the case of reused parts, an environmental credit is calculated based on the environmental</w:t>
      </w:r>
      <w:r>
        <w:t xml:space="preserve"> </w:t>
      </w:r>
      <w:r>
        <w:t xml:space="preserve">burdens of primary production of the corresponding material.</w:t>
      </w:r>
      <w:r>
        <w:t xml:space="preserve"> </w:t>
      </w:r>
      <w:r>
        <w:t xml:space="preserve">4.3.5</w:t>
      </w:r>
      <w:r>
        <w:t xml:space="preserve"> </w:t>
      </w:r>
      <w:r>
        <w:t xml:space="preserve">Data and scenarios for the whereabout of (used) vehicles</w:t>
      </w:r>
      <w:r>
        <w:t xml:space="preserve"> </w:t>
      </w:r>
      <w:r>
        <w:t xml:space="preserve">To assess the impacts of the diverse measures addressing the aspect of “missing vehicles” the</w:t>
      </w:r>
      <w:r>
        <w:t xml:space="preserve"> </w:t>
      </w:r>
      <w:r>
        <w:t xml:space="preserve">IA support study of Oeko-Institut distinguishes different categories of whereabouts as</w:t>
      </w:r>
      <w:r>
        <w:t xml:space="preserve"> </w:t>
      </w:r>
      <w:r>
        <w:t xml:space="preserve">follows:</w:t>
      </w:r>
      <w:r>
        <w:br/>
      </w:r>
      <w:r>
        <w:t xml:space="preserve">A. ELVs directed to ATFs and subsequently to shredders and reported by ATFs and MS</w:t>
      </w:r>
      <w:r>
        <w:t xml:space="preserve"> </w:t>
      </w:r>
      <w:r>
        <w:t xml:space="preserve">(ATF, reported)</w:t>
      </w:r>
      <w:r>
        <w:t xml:space="preserve"> </w:t>
      </w:r>
      <w:r>
        <w:t xml:space="preserve">B. ELVs directed to ATFs and subsequently to shredders but not reported (ATFs, not</w:t>
      </w:r>
      <w:r>
        <w:t xml:space="preserve"> </w:t>
      </w:r>
      <w:r>
        <w:t xml:space="preserve">reported)</w:t>
      </w:r>
      <w:r>
        <w:t xml:space="preserve"> </w:t>
      </w:r>
      <w:r>
        <w:t xml:space="preserve">C. ELVs directed to non-ATFs and subsequently to shredders, not reported (non-ATF)</w:t>
      </w:r>
      <w:r>
        <w:t xml:space="preserve"> </w:t>
      </w:r>
      <w:r>
        <w:t xml:space="preserve">D. Used Vehicles exported (extra EU) and reported accordingly (Export, reported)</w:t>
      </w:r>
      <w:r>
        <w:t xml:space="preserve"> </w:t>
      </w:r>
      <w:r>
        <w:t xml:space="preserve">E. Used Vehicles exported (extra EU) but not reported (Export, not reported)</w:t>
      </w:r>
      <w:r>
        <w:t xml:space="preserve"> </w:t>
      </w:r>
      <w:r>
        <w:t xml:space="preserve">F. ELVs exported (extra EU), not reported (ELVs export, not reported)</w:t>
      </w:r>
      <w:r>
        <w:t xml:space="preserve"> </w:t>
      </w:r>
      <w:r>
        <w:t xml:space="preserve">G. Missing vehicles = B) + C) + E) + F)</w:t>
      </w:r>
      <w:r>
        <w:br/>
      </w:r>
      <w:r>
        <w:t xml:space="preserve">The following table displays the assumptions for the current situation (last data available for</w:t>
      </w:r>
      <w:r>
        <w:t xml:space="preserve"> </w:t>
      </w:r>
      <w:r>
        <w:t xml:space="preserve">2019) and the assumptions for the scenarios.</w:t>
      </w:r>
      <w:r>
        <w:t xml:space="preserve"> </w:t>
      </w:r>
      <w:r>
        <w:t xml:space="preserve">The total ELVs arising in Column 4 are taken from the sales of passenger cars in the EU</w:t>
      </w:r>
      <w:r>
        <w:t xml:space="preserve"> </w:t>
      </w:r>
      <w:r>
        <w:t xml:space="preserve">(2009-2035)76 and the EoL Weibull distribution for vehicles both displayed above. The 7</w:t>
      </w:r>
      <w:r>
        <w:t xml:space="preserve"> </w:t>
      </w:r>
      <w:r>
        <w:t xml:space="preserve">columns to the right of the table display the changes (shift) in % points compared to the</w:t>
      </w:r>
      <w:r>
        <w:t xml:space="preserve"> </w:t>
      </w:r>
      <w:r>
        <w:t xml:space="preserve">percentage points for the current situation.</w:t>
      </w:r>
      <w:r>
        <w:br/>
      </w:r>
      <w:r>
        <w:t xml:space="preserve">The environmental impacts are calculated with the data displayed for the material</w:t>
      </w:r>
      <w:r>
        <w:t xml:space="preserve"> </w:t>
      </w:r>
      <w:r>
        <w:t xml:space="preserve">composition of the different types of vehicles and the environmental impacts and in the</w:t>
      </w:r>
      <w:r>
        <w:t xml:space="preserve"> </w:t>
      </w:r>
      <w:r>
        <w:t xml:space="preserve">subsequent section.</w:t>
      </w:r>
    </w:p>
    <w:p>
      <w:pPr>
        <w:pStyle w:val="BodyText"/>
      </w:pPr>
      <w:r>
        <w:t xml:space="preserve">75 Recycling rates ASR: own estimations according to data from Sander et al. 2020; PST: JRC 2021; Recycling efficiency</w:t>
      </w:r>
      <w:r>
        <w:t xml:space="preserve"> </w:t>
      </w:r>
      <w:r>
        <w:t xml:space="preserve">rates of the specific recycling process according to ecoinvent 3.8</w:t>
      </w:r>
      <w:r>
        <w:t xml:space="preserve"> </w:t>
      </w:r>
      <w:r>
        <w:t xml:space="preserve">76 Source: Own calculation on the basis of data from Aeris Europe 2021 and ACEA 2021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4.4 Vehicle fleet data, options refer to Impact Assessment study77</w:t>
      </w:r>
    </w:p>
    <w:p>
      <w:pPr>
        <w:pStyle w:val="BodyText"/>
      </w:pPr>
      <w:r>
        <w:t xml:space="preserve">77 Baron, Y.; Kosińska-Terrade, I.; Loew, C.; Köhler, A.; Moch, K.; Sutter, J.; Graulich, K.; Adjei, F.; Mehlhart, G.: Study to support the impact assessment for the review of Directive</w:t>
      </w:r>
      <w:r>
        <w:t xml:space="preserve"> </w:t>
      </w:r>
      <w:r>
        <w:t xml:space="preserve">2000/53/EC on End-of-Life Vehicles by Oeko-Institut, June 2023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4.3.6</w:t>
      </w:r>
      <w:r>
        <w:t xml:space="preserve"> </w:t>
      </w:r>
      <w:r>
        <w:t xml:space="preserve">Scope extension</w:t>
      </w:r>
      <w:r>
        <w:t xml:space="preserve"> </w:t>
      </w:r>
      <w:r>
        <w:t xml:space="preserve">The methodology for the scope extension is described in a dedicated Annex to the IA support</w:t>
      </w:r>
      <w:r>
        <w:t xml:space="preserve"> </w:t>
      </w:r>
      <w:r>
        <w:t xml:space="preserve">study by Oeko-Institut.</w:t>
      </w:r>
      <w:r>
        <w:br/>
      </w:r>
      <w:r>
        <w:t xml:space="preserve">4.4</w:t>
      </w:r>
      <w:r>
        <w:t xml:space="preserve"> </w:t>
      </w:r>
      <w:r>
        <w:t xml:space="preserve">Modelling environmental impacts</w:t>
      </w:r>
      <w:r>
        <w:t xml:space="preserve"> </w:t>
      </w:r>
      <w:r>
        <w:t xml:space="preserve">The environmental assessment is based on a life cycle approach. The entire life cycle of</w:t>
      </w:r>
      <w:r>
        <w:t xml:space="preserve"> </w:t>
      </w:r>
      <w:r>
        <w:t xml:space="preserve">vehicles is taken into account: from the extraction of primary resources and energy sources,</w:t>
      </w:r>
      <w:r>
        <w:t xml:space="preserve"> </w:t>
      </w:r>
      <w:r>
        <w:t xml:space="preserve">the production of the vehicles to the recycling processes of the ELVs and disposal of materials</w:t>
      </w:r>
      <w:r>
        <w:t xml:space="preserve"> </w:t>
      </w:r>
      <w:r>
        <w:t xml:space="preserve">at the end of the life cycle.</w:t>
      </w:r>
      <w:r>
        <w:t xml:space="preserve"> </w:t>
      </w:r>
      <w:r>
        <w:t xml:space="preserve">A full range of impacts and thus a relevant share of the results of the policy options are</w:t>
      </w:r>
      <w:r>
        <w:t xml:space="preserve"> </w:t>
      </w:r>
      <w:r>
        <w:t xml:space="preserve">directly linked and proportional to the mass flows. This applies especially to environmental</w:t>
      </w:r>
      <w:r>
        <w:t xml:space="preserve"> </w:t>
      </w:r>
      <w:r>
        <w:t xml:space="preserve">impacts. Some economic data are as well directly linked to mass flows depending on the</w:t>
      </w:r>
      <w:r>
        <w:t xml:space="preserve"> </w:t>
      </w:r>
      <w:r>
        <w:t xml:space="preserve">policy options that are selected for assessment.</w:t>
      </w:r>
      <w:r>
        <w:t xml:space="preserve"> </w:t>
      </w:r>
      <w:r>
        <w:t xml:space="preserve">The main environmental impact category that is given as a default by the model is the global</w:t>
      </w:r>
      <w:r>
        <w:t xml:space="preserve"> </w:t>
      </w:r>
      <w:r>
        <w:t xml:space="preserve">warming potential (GWP in t CO2eq) (CO2-equivalents = CO2eq).</w:t>
      </w:r>
      <w:r>
        <w:t xml:space="preserve"> </w:t>
      </w:r>
      <w:r>
        <w:t xml:space="preserve">A further 10 environmental impact categories can be called up via the model, including e.g. </w:t>
      </w:r>
      <w:r>
        <w:t xml:space="preserve"> </w:t>
      </w:r>
      <w:r>
        <w:t xml:space="preserve">acidification potential, ozone layer depletion, photochemical oxidation or eutrophication.</w:t>
      </w:r>
      <w:r>
        <w:t xml:space="preserve"> </w:t>
      </w:r>
      <w:r>
        <w:t xml:space="preserve">These impacts are linked to individual life cycle stages of the mass flows. Other life cycle</w:t>
      </w:r>
      <w:r>
        <w:t xml:space="preserve"> </w:t>
      </w:r>
      <w:r>
        <w:t xml:space="preserve">stages with relevant environmental impacts are ‘recycling’ and a comparison of the</w:t>
      </w:r>
      <w:r>
        <w:t xml:space="preserve"> </w:t>
      </w:r>
      <w:r>
        <w:t xml:space="preserve">production of primary and secondary materials (e.g. steel, aluminium, copper, plastics and</w:t>
      </w:r>
      <w:r>
        <w:t xml:space="preserve"> </w:t>
      </w:r>
      <w:r>
        <w:t xml:space="preserve">glass).</w:t>
      </w:r>
      <w:r>
        <w:t xml:space="preserve"> </w:t>
      </w:r>
      <w:r>
        <w:t xml:space="preserve">LCA studies and LCA databases are the source for the calculation of the environmental</w:t>
      </w:r>
      <w:r>
        <w:t xml:space="preserve"> </w:t>
      </w:r>
      <w:r>
        <w:t xml:space="preserve">impacts.</w:t>
      </w:r>
      <w:r>
        <w:br/>
      </w:r>
      <w:r>
        <w:t xml:space="preserve">4.4.1</w:t>
      </w:r>
      <w:r>
        <w:t xml:space="preserve"> </w:t>
      </w:r>
      <w:r>
        <w:t xml:space="preserve">LCA data</w:t>
      </w:r>
      <w:r>
        <w:t xml:space="preserve"> </w:t>
      </w:r>
      <w:r>
        <w:t xml:space="preserve">The calculation of the environmental impacts of ELVs takes into account different life cycle</w:t>
      </w:r>
      <w:r>
        <w:t xml:space="preserve"> </w:t>
      </w:r>
      <w:r>
        <w:t xml:space="preserve">stages, including upstream processes. Results are generated according to different</w:t>
      </w:r>
      <w:r>
        <w:t xml:space="preserve"> </w:t>
      </w:r>
      <w:r>
        <w:t xml:space="preserve">environmental impact categories. The calculation presented in this study is based on the</w:t>
      </w:r>
      <w:r>
        <w:t xml:space="preserve"> </w:t>
      </w:r>
      <w:r>
        <w:t xml:space="preserve">ecoinvent database (ecoinvent 3.8)78, the “openLCA” (openLCA 2022) LCA tool79 and</w:t>
      </w:r>
      <w:r>
        <w:t xml:space="preserve"> </w:t>
      </w:r>
      <w:r>
        <w:t xml:space="preserve">further literature data. The quantification of environmental impacts of ELVs focuses on</w:t>
      </w:r>
      <w:r>
        <w:t xml:space="preserve"> </w:t>
      </w:r>
      <w:r>
        <w:t xml:space="preserve">material production (incl. upstream processes such as mining and further processing,</w:t>
      </w:r>
      <w:r>
        <w:t xml:space="preserve"> </w:t>
      </w:r>
      <w:r>
        <w:t xml:space="preserve">regardless of whether inside or outside the EU) and the recycling of the end-of-life vehicles.</w:t>
      </w:r>
      <w:r>
        <w:br/>
      </w:r>
      <w:r>
        <w:t xml:space="preserve">The following sections describe the applied methodology and main assumptions used for</w:t>
      </w:r>
      <w:r>
        <w:t xml:space="preserve"> </w:t>
      </w:r>
      <w:r>
        <w:t xml:space="preserve">quantifying the environmental impacts of vehicles. Although much literature is available</w:t>
      </w:r>
      <w:r>
        <w:t xml:space="preserve"> </w:t>
      </w:r>
      <w:r>
        <w:t xml:space="preserve">addressing the environmental impacts of ELVs, its usability for the present calculation is</w:t>
      </w:r>
      <w:r>
        <w:t xml:space="preserve"> </w:t>
      </w:r>
      <w:r>
        <w:t xml:space="preserve">limited for various reasons, including:</w:t>
      </w:r>
      <w:r>
        <w:br/>
      </w:r>
      <w:r>
        <w:t xml:space="preserve"> the level of detail is not sufficient to extract relevant data;</w:t>
      </w:r>
      <w:r>
        <w:br/>
      </w:r>
      <w:r>
        <w:t xml:space="preserve"> different functional units are applied;</w:t>
      </w:r>
    </w:p>
    <w:p>
      <w:pPr>
        <w:pStyle w:val="BodyText"/>
      </w:pPr>
      <w:r>
        <w:t xml:space="preserve">78 ecoinvent database, version 3.8, released on 21st September 2021, Online available on https://ecoinvent.org/, Last check on</w:t>
      </w:r>
      <w:r>
        <w:t xml:space="preserve"> </w:t>
      </w:r>
      <w:r>
        <w:t xml:space="preserve">10 Febrary 2023</w:t>
      </w:r>
      <w:r>
        <w:t xml:space="preserve"> </w:t>
      </w:r>
      <w:r>
        <w:t xml:space="preserve">79 Online available on https://www.openlca.org/, Last check on 10 February 2023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 relevant input factors are not compatible to the scope of the present calculation; and/or</w:t>
      </w:r>
      <w:r>
        <w:br/>
      </w:r>
      <w:r>
        <w:t xml:space="preserve"> results are given in aggregated parameters instead of individual impact categories.</w:t>
      </w:r>
      <w:r>
        <w:t xml:space="preserve"> </w:t>
      </w:r>
      <w:r>
        <w:t xml:space="preserve">A full range of environmental impacts is directly linked to the mass flows in the model. The</w:t>
      </w:r>
      <w:r>
        <w:t xml:space="preserve"> </w:t>
      </w:r>
      <w:r>
        <w:t xml:space="preserve">total environmental impacts are proportional to the mass flows and are calculated via the</w:t>
      </w:r>
      <w:r>
        <w:t xml:space="preserve"> </w:t>
      </w:r>
      <w:r>
        <w:t xml:space="preserve">model for the different policy options. The main environmental impact category that was</w:t>
      </w:r>
      <w:r>
        <w:t xml:space="preserve"> </w:t>
      </w:r>
      <w:r>
        <w:t xml:space="preserve">evaluated via the model and addressed in the report is climate change (global warming</w:t>
      </w:r>
      <w:r>
        <w:t xml:space="preserve"> </w:t>
      </w:r>
      <w:r>
        <w:t xml:space="preserve">potential GWP in kg CO2-eq.).</w:t>
      </w:r>
      <w:r>
        <w:t xml:space="preserve"> </w:t>
      </w:r>
      <w:r>
        <w:t xml:space="preserve">4.4.2</w:t>
      </w:r>
      <w:r>
        <w:t xml:space="preserve"> </w:t>
      </w:r>
      <w:r>
        <w:t xml:space="preserve">Environmental impact categories</w:t>
      </w:r>
      <w:r>
        <w:t xml:space="preserve"> </w:t>
      </w:r>
      <w:r>
        <w:t xml:space="preserve">A further 10 environmental impact categories can be called up via the model:</w:t>
      </w:r>
      <w:r>
        <w:t xml:space="preserve"> </w:t>
      </w:r>
      <w:r>
        <w:t xml:space="preserve"> Abiotic depletion potential of mineralic resources (ADPelem. in kg Sb eq.)</w:t>
      </w:r>
      <w:r>
        <w:t xml:space="preserve"> </w:t>
      </w:r>
      <w:r>
        <w:t xml:space="preserve"> Abiotic depletion of fossil fuels (ADP in MJ)</w:t>
      </w:r>
      <w:r>
        <w:t xml:space="preserve"> </w:t>
      </w:r>
      <w:r>
        <w:t xml:space="preserve"> Acidification (AP in kg SO2 eq.)</w:t>
      </w:r>
      <w:r>
        <w:t xml:space="preserve"> </w:t>
      </w:r>
      <w:r>
        <w:t xml:space="preserve"> Eutrophication potential (EP in kg PO4—eq.)</w:t>
      </w:r>
      <w:r>
        <w:t xml:space="preserve"> </w:t>
      </w:r>
      <w:r>
        <w:t xml:space="preserve"> Fresh water aquatic ecotoxicity (FAET in kg 1,4-DB eq.)</w:t>
      </w:r>
      <w:r>
        <w:t xml:space="preserve"> </w:t>
      </w:r>
      <w:r>
        <w:t xml:space="preserve"> Human toxicity (in kg 1,4-DB eq.)</w:t>
      </w:r>
      <w:r>
        <w:t xml:space="preserve"> </w:t>
      </w:r>
      <w:r>
        <w:t xml:space="preserve"> Marine aquatic ecotoxicity (MAET in kg 1,4-DB eq.)</w:t>
      </w:r>
      <w:r>
        <w:t xml:space="preserve"> </w:t>
      </w:r>
      <w:r>
        <w:t xml:space="preserve"> Ozone layer depletion potential (ODP in kg CFC-11 eq.)</w:t>
      </w:r>
      <w:r>
        <w:t xml:space="preserve"> </w:t>
      </w:r>
      <w:r>
        <w:t xml:space="preserve"> Photochemical oxidation (POCP in kg C2H4 eq.)</w:t>
      </w:r>
      <w:r>
        <w:t xml:space="preserve"> </w:t>
      </w:r>
      <w:r>
        <w:t xml:space="preserve"> Terrestrial ecotoxicity (TET in kg 1,4-DB eq.)</w:t>
      </w:r>
      <w:r>
        <w:t xml:space="preserve"> </w:t>
      </w:r>
      <w:r>
        <w:t xml:space="preserve">The primary production of vehicles was calculated from the material composition of the</w:t>
      </w:r>
      <w:r>
        <w:t xml:space="preserve"> </w:t>
      </w:r>
      <w:r>
        <w:t xml:space="preserve">vehicles with data for the primary production of these materials and the energy and material</w:t>
      </w:r>
      <w:r>
        <w:t xml:space="preserve"> </w:t>
      </w:r>
      <w:r>
        <w:t xml:space="preserve">demand for the manufacturing of the vehicles.</w:t>
      </w:r>
      <w:r>
        <w:br/>
      </w:r>
      <w:r>
        <w:t xml:space="preserve">The recycling was calculated from the energy and material demand for the recycling process</w:t>
      </w:r>
      <w:r>
        <w:t xml:space="preserve"> </w:t>
      </w:r>
      <w:r>
        <w:t xml:space="preserve">and the refining of the recovered materials. Credits for the recovered materials were given for</w:t>
      </w:r>
      <w:r>
        <w:t xml:space="preserve"> </w:t>
      </w:r>
      <w:r>
        <w:t xml:space="preserve">the avoided primary production.</w:t>
      </w:r>
      <w:r>
        <w:t xml:space="preserve"> </w:t>
      </w:r>
      <w:r>
        <w:t xml:space="preserve">The data for the primary production and the recycling was taken from the LCA database</w:t>
      </w:r>
      <w:r>
        <w:t xml:space="preserve"> </w:t>
      </w:r>
      <w:r>
        <w:t xml:space="preserve">ecoinvent 3.8 and specific LCA studies and supplemented by information from the</w:t>
      </w:r>
      <w:r>
        <w:t xml:space="preserve"> </w:t>
      </w:r>
      <w:r>
        <w:t xml:space="preserve">stakeholder surveys.</w:t>
      </w:r>
      <w:r>
        <w:br/>
      </w:r>
      <w:r>
        <w:t xml:space="preserve">Detailed results of the calculations are presented for selected impact categories in the tables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Table 4.5 LCA data: Primary production of materials I80</w:t>
      </w:r>
      <w:r>
        <w:t xml:space="preserve"> </w:t>
      </w:r>
      <w:r>
        <w:t xml:space="preserve">Impact category Unit</w:t>
      </w:r>
      <w:r>
        <w:t xml:space="preserve"> </w:t>
      </w:r>
      <w:r>
        <w:t xml:space="preserve">Steel</w:t>
      </w:r>
      <w:r>
        <w:t xml:space="preserve"> </w:t>
      </w:r>
      <w:r>
        <w:t xml:space="preserve">Stainless</w:t>
      </w:r>
      <w:r>
        <w:t xml:space="preserve"> </w:t>
      </w:r>
      <w:r>
        <w:t xml:space="preserve">Steel</w:t>
      </w:r>
      <w:r>
        <w:t xml:space="preserve"> </w:t>
      </w:r>
      <w:r>
        <w:t xml:space="preserve">Cast</w:t>
      </w:r>
      <w:r>
        <w:t xml:space="preserve"> </w:t>
      </w:r>
      <w:r>
        <w:t xml:space="preserve">Iron</w:t>
      </w:r>
      <w:r>
        <w:t xml:space="preserve"> </w:t>
      </w:r>
      <w:r>
        <w:t xml:space="preserve">Wrought</w:t>
      </w:r>
      <w:r>
        <w:t xml:space="preserve"> </w:t>
      </w:r>
      <w:r>
        <w:t xml:space="preserve">aluminiu</w:t>
      </w:r>
      <w:r>
        <w:t xml:space="preserve"> </w:t>
      </w:r>
      <w:r>
        <w:t xml:space="preserve">m</w:t>
      </w:r>
      <w:r>
        <w:t xml:space="preserve"> </w:t>
      </w:r>
      <w:r>
        <w:t xml:space="preserve">Cast</w:t>
      </w:r>
      <w:r>
        <w:t xml:space="preserve"> </w:t>
      </w:r>
      <w:r>
        <w:t xml:space="preserve">aluminiu</w:t>
      </w:r>
      <w:r>
        <w:t xml:space="preserve"> </w:t>
      </w:r>
      <w:r>
        <w:t xml:space="preserve">m</w:t>
      </w:r>
      <w:r>
        <w:t xml:space="preserve"> </w:t>
      </w:r>
      <w:r>
        <w:t xml:space="preserve">Copper Glass</w:t>
      </w:r>
      <w:r>
        <w:t xml:space="preserve"> </w:t>
      </w:r>
      <w:r>
        <w:t xml:space="preserve">Rubber Carbon</w:t>
      </w:r>
      <w:r>
        <w:t xml:space="preserve"> </w:t>
      </w:r>
      <w:r>
        <w:t xml:space="preserve">Fiber-</w:t>
      </w:r>
      <w:r>
        <w:t xml:space="preserve"> </w:t>
      </w:r>
      <w:r>
        <w:t xml:space="preserve">Reinforce</w:t>
      </w:r>
      <w:r>
        <w:t xml:space="preserve"> </w:t>
      </w:r>
      <w:r>
        <w:t xml:space="preserve">d Plastic</w:t>
      </w:r>
      <w:r>
        <w:t xml:space="preserve"> </w:t>
      </w:r>
      <w:r>
        <w:t xml:space="preserve">Glass</w:t>
      </w:r>
      <w:r>
        <w:t xml:space="preserve"> </w:t>
      </w:r>
      <w:r>
        <w:t xml:space="preserve">Fiber-</w:t>
      </w:r>
      <w:r>
        <w:t xml:space="preserve"> </w:t>
      </w:r>
      <w:r>
        <w:t xml:space="preserve">Reinforce</w:t>
      </w:r>
      <w:r>
        <w:t xml:space="preserve"> </w:t>
      </w:r>
      <w:r>
        <w:t xml:space="preserve">d Plastic</w:t>
      </w:r>
      <w:r>
        <w:t xml:space="preserve"> </w:t>
      </w:r>
      <w:r>
        <w:t xml:space="preserve">PTFE</w:t>
      </w:r>
      <w:r>
        <w:t xml:space="preserve"> </w:t>
      </w:r>
      <w:r>
        <w:t xml:space="preserve">Silicon</w:t>
      </w:r>
      <w:r>
        <w:t xml:space="preserve"> </w:t>
      </w:r>
      <w:r>
        <w:t xml:space="preserve">Abiotic depletion kg Sb eq</w:t>
      </w:r>
      <w:r>
        <w:t xml:space="preserve"> </w:t>
      </w:r>
      <w:r>
        <w:t xml:space="preserve">3.4E-05</w:t>
      </w:r>
      <w:r>
        <w:t xml:space="preserve"> </w:t>
      </w:r>
      <w:r>
        <w:t xml:space="preserve">1.6E-04 5.9E-06</w:t>
      </w:r>
      <w:r>
        <w:t xml:space="preserve"> </w:t>
      </w:r>
      <w:r>
        <w:t xml:space="preserve">1.9E-05</w:t>
      </w:r>
      <w:r>
        <w:t xml:space="preserve"> </w:t>
      </w:r>
      <w:r>
        <w:t xml:space="preserve">1.9E-05</w:t>
      </w:r>
      <w:r>
        <w:t xml:space="preserve"> </w:t>
      </w:r>
      <w:r>
        <w:t xml:space="preserve">2.4E-03 8.3E-06 4.9E-05</w:t>
      </w:r>
      <w:r>
        <w:t xml:space="preserve"> </w:t>
      </w:r>
      <w:r>
        <w:t xml:space="preserve">2.2E-04</w:t>
      </w:r>
      <w:r>
        <w:t xml:space="preserve"> </w:t>
      </w:r>
      <w:r>
        <w:t xml:space="preserve">3.5E-05</w:t>
      </w:r>
      <w:r>
        <w:t xml:space="preserve"> </w:t>
      </w:r>
      <w:r>
        <w:t xml:space="preserve">2.3E-04</w:t>
      </w:r>
      <w:r>
        <w:t xml:space="preserve"> </w:t>
      </w:r>
      <w:r>
        <w:t xml:space="preserve">2.5E-05</w:t>
      </w:r>
      <w:r>
        <w:t xml:space="preserve"> </w:t>
      </w:r>
      <w:r>
        <w:t xml:space="preserve">Abiotic depletion</w:t>
      </w:r>
      <w:r>
        <w:br/>
      </w:r>
      <w:r>
        <w:t xml:space="preserve">(fossil fuels)</w:t>
      </w:r>
      <w:r>
        <w:t xml:space="preserve"> </w:t>
      </w:r>
      <w:r>
        <w:t xml:space="preserve">MJ</w:t>
      </w:r>
      <w:r>
        <w:t xml:space="preserve"> </w:t>
      </w:r>
      <w:r>
        <w:t xml:space="preserve">1.9E+01 4.6E+01 1.8E+01</w:t>
      </w:r>
      <w:r>
        <w:t xml:space="preserve"> </w:t>
      </w:r>
      <w:r>
        <w:t xml:space="preserve">1.8E+02</w:t>
      </w:r>
      <w:r>
        <w:t xml:space="preserve"> </w:t>
      </w:r>
      <w:r>
        <w:t xml:space="preserve">1.8E+02</w:t>
      </w:r>
      <w:r>
        <w:t xml:space="preserve"> </w:t>
      </w:r>
      <w:r>
        <w:t xml:space="preserve">6.8E+01 1.0E+01 7.4E+01</w:t>
      </w:r>
      <w:r>
        <w:t xml:space="preserve"> </w:t>
      </w:r>
      <w:r>
        <w:t xml:space="preserve">8.9E+02</w:t>
      </w:r>
      <w:r>
        <w:t xml:space="preserve"> </w:t>
      </w:r>
      <w:r>
        <w:t xml:space="preserve">5.8E+01</w:t>
      </w:r>
      <w:r>
        <w:t xml:space="preserve"> </w:t>
      </w:r>
      <w:r>
        <w:t xml:space="preserve">1.3E+02</w:t>
      </w:r>
      <w:r>
        <w:t xml:space="preserve"> </w:t>
      </w:r>
      <w:r>
        <w:t xml:space="preserve">4.5E+01</w:t>
      </w:r>
      <w:r>
        <w:t xml:space="preserve"> </w:t>
      </w:r>
      <w:r>
        <w:t xml:space="preserve">Acidification</w:t>
      </w:r>
      <w:r>
        <w:t xml:space="preserve"> </w:t>
      </w:r>
      <w:r>
        <w:t xml:space="preserve">kg SO2 eq</w:t>
      </w:r>
      <w:r>
        <w:t xml:space="preserve"> </w:t>
      </w:r>
      <w:r>
        <w:t xml:space="preserve">7.3E-03</w:t>
      </w:r>
      <w:r>
        <w:t xml:space="preserve"> </w:t>
      </w:r>
      <w:r>
        <w:t xml:space="preserve">2.4E-02 6.3E-03</w:t>
      </w:r>
      <w:r>
        <w:t xml:space="preserve"> </w:t>
      </w:r>
      <w:r>
        <w:t xml:space="preserve">1.1E-01</w:t>
      </w:r>
      <w:r>
        <w:t xml:space="preserve"> </w:t>
      </w:r>
      <w:r>
        <w:t xml:space="preserve">1.1E-01</w:t>
      </w:r>
      <w:r>
        <w:t xml:space="preserve"> </w:t>
      </w:r>
      <w:r>
        <w:t xml:space="preserve">1.0E-01 8.4E-03 1.3E-02</w:t>
      </w:r>
      <w:r>
        <w:t xml:space="preserve"> </w:t>
      </w:r>
      <w:r>
        <w:t xml:space="preserve">4.0E-01</w:t>
      </w:r>
      <w:r>
        <w:t xml:space="preserve"> </w:t>
      </w:r>
      <w:r>
        <w:t xml:space="preserve">1.8E-02</w:t>
      </w:r>
      <w:r>
        <w:t xml:space="preserve"> </w:t>
      </w:r>
      <w:r>
        <w:t xml:space="preserve">5.5E-02</w:t>
      </w:r>
      <w:r>
        <w:t xml:space="preserve"> </w:t>
      </w:r>
      <w:r>
        <w:t xml:space="preserve">1.2E-02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kg PO4— eq</w:t>
      </w:r>
      <w:r>
        <w:t xml:space="preserve"> </w:t>
      </w:r>
      <w:r>
        <w:t xml:space="preserve">3.8E-03</w:t>
      </w:r>
      <w:r>
        <w:t xml:space="preserve"> </w:t>
      </w:r>
      <w:r>
        <w:t xml:space="preserve">7.6E-03 2.7E-03</w:t>
      </w:r>
      <w:r>
        <w:t xml:space="preserve"> </w:t>
      </w:r>
      <w:r>
        <w:t xml:space="preserve">2.7E-02</w:t>
      </w:r>
      <w:r>
        <w:t xml:space="preserve"> </w:t>
      </w:r>
      <w:r>
        <w:t xml:space="preserve">2.7E-02</w:t>
      </w:r>
      <w:r>
        <w:t xml:space="preserve"> </w:t>
      </w:r>
      <w:r>
        <w:t xml:space="preserve">3.8E-01 1.1E-03 3.8E-03</w:t>
      </w:r>
      <w:r>
        <w:t xml:space="preserve"> </w:t>
      </w:r>
      <w:r>
        <w:t xml:space="preserve">1.2E-01</w:t>
      </w:r>
      <w:r>
        <w:t xml:space="preserve"> </w:t>
      </w:r>
      <w:r>
        <w:t xml:space="preserve">5.7E-03</w:t>
      </w:r>
      <w:r>
        <w:t xml:space="preserve"> </w:t>
      </w:r>
      <w:r>
        <w:t xml:space="preserve">1.4E-02</w:t>
      </w:r>
      <w:r>
        <w:t xml:space="preserve"> </w:t>
      </w:r>
      <w:r>
        <w:t xml:space="preserve">4.0E-03</w:t>
      </w:r>
      <w:r>
        <w:t xml:space="preserve"> </w:t>
      </w:r>
      <w:r>
        <w:t xml:space="preserve">Fresh water</w:t>
      </w:r>
      <w:r>
        <w:t xml:space="preserve"> </w:t>
      </w:r>
      <w:r>
        <w:t xml:space="preserve">aquatic ecotox.</w:t>
      </w:r>
      <w:r>
        <w:t xml:space="preserve"> </w:t>
      </w:r>
      <w:r>
        <w:t xml:space="preserve">kg 1,4-DB eq</w:t>
      </w:r>
      <w:r>
        <w:t xml:space="preserve"> </w:t>
      </w:r>
      <w:r>
        <w:t xml:space="preserve">6.0E+00 1.5E+01 1.4E+00</w:t>
      </w:r>
      <w:r>
        <w:t xml:space="preserve"> </w:t>
      </w:r>
      <w:r>
        <w:t xml:space="preserve">1.4E+01</w:t>
      </w:r>
      <w:r>
        <w:t xml:space="preserve"> </w:t>
      </w:r>
      <w:r>
        <w:t xml:space="preserve">1.4E+01</w:t>
      </w:r>
      <w:r>
        <w:t xml:space="preserve"> </w:t>
      </w:r>
      <w:r>
        <w:t xml:space="preserve">7.7E+02 2.5E-01 1.3E+00</w:t>
      </w:r>
      <w:r>
        <w:t xml:space="preserve"> </w:t>
      </w:r>
      <w:r>
        <w:t xml:space="preserve">3.6E+01</w:t>
      </w:r>
      <w:r>
        <w:t xml:space="preserve"> </w:t>
      </w:r>
      <w:r>
        <w:t xml:space="preserve">1.5E+00</w:t>
      </w:r>
      <w:r>
        <w:t xml:space="preserve"> </w:t>
      </w:r>
      <w:r>
        <w:t xml:space="preserve">7.8E+00</w:t>
      </w:r>
      <w:r>
        <w:t xml:space="preserve"> </w:t>
      </w:r>
      <w:r>
        <w:t xml:space="preserve">1.7E+00</w:t>
      </w:r>
      <w:r>
        <w:t xml:space="preserve"> </w:t>
      </w:r>
      <w:r>
        <w:t xml:space="preserve">Global warming</w:t>
      </w:r>
      <w:r>
        <w:t xml:space="preserve"> </w:t>
      </w:r>
      <w:r>
        <w:t xml:space="preserve">(GWP100a)</w:t>
      </w:r>
      <w:r>
        <w:t xml:space="preserve"> </w:t>
      </w:r>
      <w:r>
        <w:t xml:space="preserve">kg CO2 eq</w:t>
      </w:r>
      <w:r>
        <w:t xml:space="preserve"> </w:t>
      </w:r>
      <w:r>
        <w:t xml:space="preserve">2.1E+00 4.4E+00 1.8E+00</w:t>
      </w:r>
      <w:r>
        <w:t xml:space="preserve"> </w:t>
      </w:r>
      <w:r>
        <w:t xml:space="preserve">1.9E+01</w:t>
      </w:r>
      <w:r>
        <w:t xml:space="preserve"> </w:t>
      </w:r>
      <w:r>
        <w:t xml:space="preserve">1.9E+01</w:t>
      </w:r>
      <w:r>
        <w:t xml:space="preserve"> </w:t>
      </w:r>
      <w:r>
        <w:t xml:space="preserve">6.5E+00 9.7E-01 2.7E+00</w:t>
      </w:r>
      <w:r>
        <w:t xml:space="preserve"> </w:t>
      </w:r>
      <w:r>
        <w:t xml:space="preserve">8.3E+01</w:t>
      </w:r>
      <w:r>
        <w:t xml:space="preserve"> </w:t>
      </w:r>
      <w:r>
        <w:t xml:space="preserve">3.9E+00</w:t>
      </w:r>
      <w:r>
        <w:t xml:space="preserve"> </w:t>
      </w:r>
      <w:r>
        <w:t xml:space="preserve">1.3E+02</w:t>
      </w:r>
      <w:r>
        <w:t xml:space="preserve"> </w:t>
      </w:r>
      <w:r>
        <w:t xml:space="preserve">2.9E+00</w:t>
      </w:r>
      <w:r>
        <w:t xml:space="preserve"> </w:t>
      </w:r>
      <w:r>
        <w:t xml:space="preserve">Human 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3.2E+00 7.7E+01 1.6E+00</w:t>
      </w:r>
      <w:r>
        <w:t xml:space="preserve"> </w:t>
      </w:r>
      <w:r>
        <w:t xml:space="preserve">1.2E+01</w:t>
      </w:r>
      <w:r>
        <w:t xml:space="preserve"> </w:t>
      </w:r>
      <w:r>
        <w:t xml:space="preserve">1.2E+01</w:t>
      </w:r>
      <w:r>
        <w:t xml:space="preserve"> </w:t>
      </w:r>
      <w:r>
        <w:t xml:space="preserve">1.2E+03 3.7E-01 1.8E+00</w:t>
      </w:r>
      <w:r>
        <w:t xml:space="preserve"> </w:t>
      </w:r>
      <w:r>
        <w:t xml:space="preserve">3.2E+01</w:t>
      </w:r>
      <w:r>
        <w:t xml:space="preserve"> </w:t>
      </w:r>
      <w:r>
        <w:t xml:space="preserve">4.7E+00</w:t>
      </w:r>
      <w:r>
        <w:t xml:space="preserve"> </w:t>
      </w:r>
      <w:r>
        <w:t xml:space="preserve">3.0E+01</w:t>
      </w:r>
      <w:r>
        <w:t xml:space="preserve"> </w:t>
      </w:r>
      <w:r>
        <w:t xml:space="preserve">1.6E+00</w:t>
      </w:r>
      <w:r>
        <w:t xml:space="preserve"> </w:t>
      </w:r>
      <w:r>
        <w:t xml:space="preserve">Marine aquatic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7.0E+03 1.7E+04 2.7E+03</w:t>
      </w:r>
      <w:r>
        <w:t xml:space="preserve"> </w:t>
      </w:r>
      <w:r>
        <w:t xml:space="preserve">5.6E+04</w:t>
      </w:r>
      <w:r>
        <w:t xml:space="preserve"> </w:t>
      </w:r>
      <w:r>
        <w:t xml:space="preserve">5.6E+04</w:t>
      </w:r>
      <w:r>
        <w:t xml:space="preserve"> </w:t>
      </w:r>
      <w:r>
        <w:t xml:space="preserve">8.7E+05 1.4E+03 2.9E+03</w:t>
      </w:r>
      <w:r>
        <w:t xml:space="preserve"> </w:t>
      </w:r>
      <w:r>
        <w:t xml:space="preserve">1.1E+05</w:t>
      </w:r>
      <w:r>
        <w:t xml:space="preserve"> </w:t>
      </w:r>
      <w:r>
        <w:t xml:space="preserve">4.4E+03</w:t>
      </w:r>
      <w:r>
        <w:t xml:space="preserve"> </w:t>
      </w:r>
      <w:r>
        <w:t xml:space="preserve">2.6E+05</w:t>
      </w:r>
      <w:r>
        <w:t xml:space="preserve"> </w:t>
      </w:r>
      <w:r>
        <w:t xml:space="preserve">7.4E+03</w:t>
      </w:r>
      <w:r>
        <w:t xml:space="preserve"> </w:t>
      </w:r>
      <w:r>
        <w:t xml:space="preserve">Ozone layer</w:t>
      </w:r>
      <w:r>
        <w:t xml:space="preserve"> </w:t>
      </w:r>
      <w:r>
        <w:t xml:space="preserve">depletion (ODP)</w:t>
      </w:r>
      <w:r>
        <w:t xml:space="preserve"> </w:t>
      </w:r>
      <w:r>
        <w:t xml:space="preserve">kg CFC-11 eq</w:t>
      </w:r>
      <w:r>
        <w:t xml:space="preserve"> </w:t>
      </w:r>
      <w:r>
        <w:t xml:space="preserve">9.2E-08</w:t>
      </w:r>
      <w:r>
        <w:t xml:space="preserve"> </w:t>
      </w:r>
      <w:r>
        <w:t xml:space="preserve">1.9E-07 8.7E-08</w:t>
      </w:r>
      <w:r>
        <w:t xml:space="preserve"> </w:t>
      </w:r>
      <w:r>
        <w:t xml:space="preserve">5.8E-07</w:t>
      </w:r>
      <w:r>
        <w:t xml:space="preserve"> </w:t>
      </w:r>
      <w:r>
        <w:t xml:space="preserve">5.8E-07</w:t>
      </w:r>
      <w:r>
        <w:t xml:space="preserve"> </w:t>
      </w:r>
      <w:r>
        <w:t xml:space="preserve">4.0E-07 9.3E-08 5.3E-07</w:t>
      </w:r>
      <w:r>
        <w:t xml:space="preserve"> </w:t>
      </w:r>
      <w:r>
        <w:t xml:space="preserve">2.0E-06</w:t>
      </w:r>
      <w:r>
        <w:t xml:space="preserve"> </w:t>
      </w:r>
      <w:r>
        <w:t xml:space="preserve">3.5E-07</w:t>
      </w:r>
      <w:r>
        <w:t xml:space="preserve"> </w:t>
      </w:r>
      <w:r>
        <w:t xml:space="preserve">4.3E-03</w:t>
      </w:r>
      <w:r>
        <w:t xml:space="preserve"> </w:t>
      </w:r>
      <w:r>
        <w:t xml:space="preserve">1.9E-06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oxidation</w:t>
      </w:r>
      <w:r>
        <w:t xml:space="preserve"> </w:t>
      </w:r>
      <w:r>
        <w:t xml:space="preserve">kg C2H4 eq</w:t>
      </w:r>
      <w:r>
        <w:t xml:space="preserve"> </w:t>
      </w:r>
      <w:r>
        <w:t xml:space="preserve">9.5E-04</w:t>
      </w:r>
      <w:r>
        <w:t xml:space="preserve"> </w:t>
      </w:r>
      <w:r>
        <w:t xml:space="preserve">1.1E-03 8.1E-04</w:t>
      </w:r>
      <w:r>
        <w:t xml:space="preserve"> </w:t>
      </w:r>
      <w:r>
        <w:t xml:space="preserve">6.7E-03</w:t>
      </w:r>
      <w:r>
        <w:t xml:space="preserve"> </w:t>
      </w:r>
      <w:r>
        <w:t xml:space="preserve">6.7E-03</w:t>
      </w:r>
      <w:r>
        <w:t xml:space="preserve"> </w:t>
      </w:r>
      <w:r>
        <w:t xml:space="preserve">2.0E-03 2.7E-04 7.0E-04</w:t>
      </w:r>
      <w:r>
        <w:t xml:space="preserve"> </w:t>
      </w:r>
      <w:r>
        <w:t xml:space="preserve">1.8E-02</w:t>
      </w:r>
      <w:r>
        <w:t xml:space="preserve"> </w:t>
      </w:r>
      <w:r>
        <w:t xml:space="preserve">1.1E-03</w:t>
      </w:r>
      <w:r>
        <w:t xml:space="preserve"> </w:t>
      </w:r>
      <w:r>
        <w:t xml:space="preserve">4.4E-03</w:t>
      </w:r>
      <w:r>
        <w:t xml:space="preserve"> </w:t>
      </w:r>
      <w:r>
        <w:t xml:space="preserve">7.1E-04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2.3E-03</w:t>
      </w:r>
      <w:r>
        <w:t xml:space="preserve"> </w:t>
      </w:r>
      <w:r>
        <w:t xml:space="preserve">7.5E-02 6.6E-02</w:t>
      </w:r>
      <w:r>
        <w:t xml:space="preserve"> </w:t>
      </w:r>
      <w:r>
        <w:t xml:space="preserve">3.5E-02</w:t>
      </w:r>
      <w:r>
        <w:t xml:space="preserve"> </w:t>
      </w:r>
      <w:r>
        <w:t xml:space="preserve">3.5E-02</w:t>
      </w:r>
      <w:r>
        <w:t xml:space="preserve"> </w:t>
      </w:r>
      <w:r>
        <w:t xml:space="preserve">1.5E-01 6.6E-04 3.8E-03</w:t>
      </w:r>
      <w:r>
        <w:t xml:space="preserve"> </w:t>
      </w:r>
      <w:r>
        <w:t xml:space="preserve">2.5E-01</w:t>
      </w:r>
      <w:r>
        <w:t xml:space="preserve"> </w:t>
      </w:r>
      <w:r>
        <w:t xml:space="preserve">5.6E-03</w:t>
      </w:r>
      <w:r>
        <w:t xml:space="preserve"> </w:t>
      </w:r>
      <w:r>
        <w:t xml:space="preserve">2.0E-02</w:t>
      </w:r>
      <w:r>
        <w:t xml:space="preserve"> </w:t>
      </w:r>
      <w:r>
        <w:t xml:space="preserve">5.1E-03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Table 4.6 LCA data: Primary production of materials II</w:t>
      </w:r>
      <w:r>
        <w:t xml:space="preserve"> </w:t>
      </w:r>
      <w:r>
        <w:t xml:space="preserve">Impact category Unit</w:t>
      </w:r>
      <w:r>
        <w:t xml:space="preserve"> </w:t>
      </w:r>
      <w:r>
        <w:t xml:space="preserve">ABS</w:t>
      </w:r>
      <w:r>
        <w:t xml:space="preserve"> </w:t>
      </w:r>
      <w:r>
        <w:t xml:space="preserve">Liquid</w:t>
      </w:r>
      <w:r>
        <w:t xml:space="preserve"> </w:t>
      </w:r>
      <w:r>
        <w:t xml:space="preserve">Epoxy</w:t>
      </w:r>
      <w:r>
        <w:t xml:space="preserve"> </w:t>
      </w:r>
      <w:r>
        <w:t xml:space="preserve">GPPS</w:t>
      </w:r>
      <w:r>
        <w:t xml:space="preserve"> </w:t>
      </w:r>
      <w:r>
        <w:t xml:space="preserve">HIPS</w:t>
      </w:r>
      <w:r>
        <w:t xml:space="preserve"> </w:t>
      </w:r>
      <w:r>
        <w:t xml:space="preserve">HDPE</w:t>
      </w:r>
      <w:r>
        <w:t xml:space="preserve"> </w:t>
      </w:r>
      <w:r>
        <w:t xml:space="preserve">LDPE</w:t>
      </w:r>
      <w:r>
        <w:t xml:space="preserve"> </w:t>
      </w:r>
      <w:r>
        <w:t xml:space="preserve">LLDPE Nylon 6 Nylon 66 PC</w:t>
      </w:r>
      <w:r>
        <w:t xml:space="preserve"> </w:t>
      </w:r>
      <w:r>
        <w:t xml:space="preserve">PET</w:t>
      </w:r>
      <w:r>
        <w:t xml:space="preserve"> </w:t>
      </w:r>
      <w:r>
        <w:t xml:space="preserve">PP</w:t>
      </w:r>
      <w:r>
        <w:t xml:space="preserve"> </w:t>
      </w:r>
      <w:r>
        <w:t xml:space="preserve">Abiotic depletion kg Sb eq</w:t>
      </w:r>
      <w:r>
        <w:t xml:space="preserve"> </w:t>
      </w:r>
      <w:r>
        <w:t xml:space="preserve">2.8E-06</w:t>
      </w:r>
      <w:r>
        <w:t xml:space="preserve"> </w:t>
      </w:r>
      <w:r>
        <w:t xml:space="preserve">5.5E-05 4.4E-07</w:t>
      </w:r>
      <w:r>
        <w:t xml:space="preserve"> </w:t>
      </w:r>
      <w:r>
        <w:t xml:space="preserve">4.4E-07</w:t>
      </w:r>
      <w:r>
        <w:t xml:space="preserve"> </w:t>
      </w:r>
      <w:r>
        <w:t xml:space="preserve">1.4E-05 1.4E-05 1.5E-05 6.5E-05</w:t>
      </w:r>
      <w:r>
        <w:t xml:space="preserve"> </w:t>
      </w:r>
      <w:r>
        <w:t xml:space="preserve">3.0E-06</w:t>
      </w:r>
      <w:r>
        <w:t xml:space="preserve"> </w:t>
      </w:r>
      <w:r>
        <w:t xml:space="preserve">1.7E-06</w:t>
      </w:r>
      <w:r>
        <w:t xml:space="preserve"> </w:t>
      </w:r>
      <w:r>
        <w:t xml:space="preserve">3.7E-05</w:t>
      </w:r>
      <w:r>
        <w:t xml:space="preserve"> </w:t>
      </w:r>
      <w:r>
        <w:t xml:space="preserve">1.4E-05</w:t>
      </w:r>
      <w:r>
        <w:t xml:space="preserve"> </w:t>
      </w:r>
      <w:r>
        <w:t xml:space="preserve">Abiotic depletion</w:t>
      </w:r>
      <w:r>
        <w:t xml:space="preserve"> </w:t>
      </w:r>
      <w:r>
        <w:t xml:space="preserve">(fossil fuels)</w:t>
      </w:r>
      <w:r>
        <w:t xml:space="preserve"> </w:t>
      </w:r>
      <w:r>
        <w:t xml:space="preserve">MJ</w:t>
      </w:r>
      <w:r>
        <w:t xml:space="preserve"> </w:t>
      </w:r>
      <w:r>
        <w:t xml:space="preserve">8.7E+01 8.0E+01 7.8E+01</w:t>
      </w:r>
      <w:r>
        <w:t xml:space="preserve"> </w:t>
      </w:r>
      <w:r>
        <w:t xml:space="preserve">7.8E+01</w:t>
      </w:r>
      <w:r>
        <w:t xml:space="preserve"> </w:t>
      </w:r>
      <w:r>
        <w:t xml:space="preserve">7.1E+01 7.3E+01 7.0E+01 1.0E+02</w:t>
      </w:r>
      <w:r>
        <w:t xml:space="preserve"> </w:t>
      </w:r>
      <w:r>
        <w:t xml:space="preserve">1.1E+02</w:t>
      </w:r>
      <w:r>
        <w:t xml:space="preserve"> </w:t>
      </w:r>
      <w:r>
        <w:t xml:space="preserve">9.2E+01 6.8E+01 7.3E+01</w:t>
      </w:r>
      <w:r>
        <w:t xml:space="preserve"> </w:t>
      </w:r>
      <w:r>
        <w:t xml:space="preserve">Acidification</w:t>
      </w:r>
      <w:r>
        <w:t xml:space="preserve"> </w:t>
      </w:r>
      <w:r>
        <w:t xml:space="preserve">kg SO2 eq</w:t>
      </w:r>
      <w:r>
        <w:t xml:space="preserve"> </w:t>
      </w:r>
      <w:r>
        <w:t xml:space="preserve">1.3E-02</w:t>
      </w:r>
      <w:r>
        <w:t xml:space="preserve"> </w:t>
      </w:r>
      <w:r>
        <w:t xml:space="preserve">1.7E-02 1.1E-02</w:t>
      </w:r>
      <w:r>
        <w:t xml:space="preserve"> </w:t>
      </w:r>
      <w:r>
        <w:t xml:space="preserve">1.2E-02</w:t>
      </w:r>
      <w:r>
        <w:t xml:space="preserve"> </w:t>
      </w:r>
      <w:r>
        <w:t xml:space="preserve">7.8E-03 8.7E-03 7.5E-03 3.0E-02</w:t>
      </w:r>
      <w:r>
        <w:t xml:space="preserve"> </w:t>
      </w:r>
      <w:r>
        <w:t xml:space="preserve">2.9E-02</w:t>
      </w:r>
      <w:r>
        <w:t xml:space="preserve"> </w:t>
      </w:r>
      <w:r>
        <w:t xml:space="preserve">2.5E-02</w:t>
      </w:r>
      <w:r>
        <w:t xml:space="preserve"> </w:t>
      </w:r>
      <w:r>
        <w:t xml:space="preserve">1.1E-02</w:t>
      </w:r>
      <w:r>
        <w:t xml:space="preserve"> </w:t>
      </w:r>
      <w:r>
        <w:t xml:space="preserve">7.6E-03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kg PO4- eq</w:t>
      </w:r>
      <w:r>
        <w:t xml:space="preserve"> </w:t>
      </w:r>
      <w:r>
        <w:t xml:space="preserve">2.2E-03</w:t>
      </w:r>
      <w:r>
        <w:t xml:space="preserve"> </w:t>
      </w:r>
      <w:r>
        <w:t xml:space="preserve">6.9E-03 9.4E-04</w:t>
      </w:r>
      <w:r>
        <w:t xml:space="preserve"> </w:t>
      </w:r>
      <w:r>
        <w:t xml:space="preserve">9.9E-04</w:t>
      </w:r>
      <w:r>
        <w:t xml:space="preserve"> </w:t>
      </w:r>
      <w:r>
        <w:t xml:space="preserve">2.0E-03 2.6E-03 2.0E-03 6.8E-03</w:t>
      </w:r>
      <w:r>
        <w:t xml:space="preserve"> </w:t>
      </w:r>
      <w:r>
        <w:t xml:space="preserve">7.7E-03</w:t>
      </w:r>
      <w:r>
        <w:t xml:space="preserve"> </w:t>
      </w:r>
      <w:r>
        <w:t xml:space="preserve">2.5E-03</w:t>
      </w:r>
      <w:r>
        <w:t xml:space="preserve"> </w:t>
      </w:r>
      <w:r>
        <w:t xml:space="preserve">3.1E-03</w:t>
      </w:r>
      <w:r>
        <w:t xml:space="preserve"> </w:t>
      </w:r>
      <w:r>
        <w:t xml:space="preserve">1.9E-03</w:t>
      </w:r>
      <w:r>
        <w:t xml:space="preserve"> </w:t>
      </w:r>
      <w:r>
        <w:t xml:space="preserve">Fresh water</w:t>
      </w:r>
      <w:r>
        <w:t xml:space="preserve"> </w:t>
      </w:r>
      <w:r>
        <w:t xml:space="preserve">aquatic ecotox.</w:t>
      </w:r>
      <w:r>
        <w:t xml:space="preserve"> </w:t>
      </w:r>
      <w:r>
        <w:t xml:space="preserve">kg 1,4-DB eq 4.7E-01 3.6E+00 6.8E-01</w:t>
      </w:r>
      <w:r>
        <w:t xml:space="preserve"> </w:t>
      </w:r>
      <w:r>
        <w:t xml:space="preserve">6.7E-01</w:t>
      </w:r>
      <w:r>
        <w:t xml:space="preserve"> </w:t>
      </w:r>
      <w:r>
        <w:t xml:space="preserve">6.3E-01 7.5E-01 6.4E-01 3.0E-01</w:t>
      </w:r>
      <w:r>
        <w:t xml:space="preserve"> </w:t>
      </w:r>
      <w:r>
        <w:t xml:space="preserve">2.5E-01</w:t>
      </w:r>
      <w:r>
        <w:t xml:space="preserve"> </w:t>
      </w:r>
      <w:r>
        <w:t xml:space="preserve">2.2E-01</w:t>
      </w:r>
      <w:r>
        <w:t xml:space="preserve"> </w:t>
      </w:r>
      <w:r>
        <w:t xml:space="preserve">1.2E+00</w:t>
      </w:r>
      <w:r>
        <w:t xml:space="preserve"> </w:t>
      </w:r>
      <w:r>
        <w:t xml:space="preserve">6.1E-01</w:t>
      </w:r>
      <w:r>
        <w:t xml:space="preserve"> </w:t>
      </w:r>
      <w:r>
        <w:t xml:space="preserve">Global warming</w:t>
      </w:r>
      <w:r>
        <w:t xml:space="preserve"> </w:t>
      </w:r>
      <w:r>
        <w:t xml:space="preserve">(GWP100a)</w:t>
      </w:r>
      <w:r>
        <w:t xml:space="preserve"> </w:t>
      </w:r>
      <w:r>
        <w:t xml:space="preserve">kg CO2 eq</w:t>
      </w:r>
      <w:r>
        <w:t xml:space="preserve"> </w:t>
      </w:r>
      <w:r>
        <w:t xml:space="preserve">4.5E+00 4.6E+00 3.6E+00</w:t>
      </w:r>
      <w:r>
        <w:t xml:space="preserve"> </w:t>
      </w:r>
      <w:r>
        <w:t xml:space="preserve">3.6E+00</w:t>
      </w:r>
      <w:r>
        <w:t xml:space="preserve"> </w:t>
      </w:r>
      <w:r>
        <w:t xml:space="preserve">2.3E+00 2.5E+00 2.2E+00 9.1E+00</w:t>
      </w:r>
      <w:r>
        <w:t xml:space="preserve"> </w:t>
      </w:r>
      <w:r>
        <w:t xml:space="preserve">8.1E+00</w:t>
      </w:r>
      <w:r>
        <w:t xml:space="preserve"> </w:t>
      </w:r>
      <w:r>
        <w:t xml:space="preserve">8.1E+00 3.1E+00 2.3E+00</w:t>
      </w:r>
      <w:r>
        <w:t xml:space="preserve"> </w:t>
      </w:r>
      <w:r>
        <w:t xml:space="preserve">Human toxicity</w:t>
      </w:r>
      <w:r>
        <w:t xml:space="preserve"> </w:t>
      </w:r>
      <w:r>
        <w:t xml:space="preserve">kg 1,4-DB eq 4.1E-01 8.0E+00 3.5E-01</w:t>
      </w:r>
      <w:r>
        <w:t xml:space="preserve"> </w:t>
      </w:r>
      <w:r>
        <w:t xml:space="preserve">3.8E-01</w:t>
      </w:r>
      <w:r>
        <w:t xml:space="preserve"> </w:t>
      </w:r>
      <w:r>
        <w:t xml:space="preserve">8.4E-01 9.4E-01 9.8E-01 4.6E-01</w:t>
      </w:r>
      <w:r>
        <w:t xml:space="preserve"> </w:t>
      </w:r>
      <w:r>
        <w:t xml:space="preserve">4.2E-01</w:t>
      </w:r>
      <w:r>
        <w:t xml:space="preserve"> </w:t>
      </w:r>
      <w:r>
        <w:t xml:space="preserve">4.2E-01</w:t>
      </w:r>
      <w:r>
        <w:t xml:space="preserve"> </w:t>
      </w:r>
      <w:r>
        <w:t xml:space="preserve">2.1E+00</w:t>
      </w:r>
      <w:r>
        <w:t xml:space="preserve"> </w:t>
      </w:r>
      <w:r>
        <w:t xml:space="preserve">7.9E-01</w:t>
      </w:r>
      <w:r>
        <w:t xml:space="preserve"> </w:t>
      </w:r>
      <w:r>
        <w:t xml:space="preserve">Marine aquatic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 1.6E+03 4.7E+03 3.7E+03</w:t>
      </w:r>
      <w:r>
        <w:t xml:space="preserve"> </w:t>
      </w:r>
      <w:r>
        <w:t xml:space="preserve">3.6E+03</w:t>
      </w:r>
      <w:r>
        <w:t xml:space="preserve"> </w:t>
      </w:r>
      <w:r>
        <w:t xml:space="preserve">1.5E+03 1.9E+03 1.4E+03 1.4E+03</w:t>
      </w:r>
      <w:r>
        <w:t xml:space="preserve"> </w:t>
      </w:r>
      <w:r>
        <w:t xml:space="preserve">1.1E+03</w:t>
      </w:r>
      <w:r>
        <w:t xml:space="preserve"> </w:t>
      </w:r>
      <w:r>
        <w:t xml:space="preserve">9.0E+02 2.7E+03 1.4E+03</w:t>
      </w:r>
      <w:r>
        <w:t xml:space="preserve"> </w:t>
      </w:r>
      <w:r>
        <w:t xml:space="preserve">Ozone layer</w:t>
      </w:r>
      <w:r>
        <w:t xml:space="preserve"> </w:t>
      </w:r>
      <w:r>
        <w:t xml:space="preserve">depletion (ODP)</w:t>
      </w:r>
      <w:r>
        <w:t xml:space="preserve"> </w:t>
      </w:r>
      <w:r>
        <w:t xml:space="preserve">kg CFC-11</w:t>
      </w:r>
      <w:r>
        <w:t xml:space="preserve"> </w:t>
      </w:r>
      <w:r>
        <w:t xml:space="preserve">eq</w:t>
      </w:r>
      <w:r>
        <w:t xml:space="preserve"> </w:t>
      </w:r>
      <w:r>
        <w:t xml:space="preserve">7.5E-08</w:t>
      </w:r>
      <w:r>
        <w:t xml:space="preserve"> </w:t>
      </w:r>
      <w:r>
        <w:t xml:space="preserve">6.5E-07 2.9E-09</w:t>
      </w:r>
      <w:r>
        <w:t xml:space="preserve"> </w:t>
      </w:r>
      <w:r>
        <w:t xml:space="preserve">3.4E-09</w:t>
      </w:r>
      <w:r>
        <w:t xml:space="preserve"> </w:t>
      </w:r>
      <w:r>
        <w:t xml:space="preserve">5.2E-08 4.7E-08 6.0E-08 1.2E-08</w:t>
      </w:r>
      <w:r>
        <w:t xml:space="preserve"> </w:t>
      </w:r>
      <w:r>
        <w:t xml:space="preserve">7.4E-09</w:t>
      </w:r>
      <w:r>
        <w:t xml:space="preserve"> </w:t>
      </w:r>
      <w:r>
        <w:t xml:space="preserve">1.7E-08</w:t>
      </w:r>
      <w:r>
        <w:t xml:space="preserve"> </w:t>
      </w:r>
      <w:r>
        <w:t xml:space="preserve">1.0E-05</w:t>
      </w:r>
      <w:r>
        <w:t xml:space="preserve"> </w:t>
      </w:r>
      <w:r>
        <w:t xml:space="preserve">3.9E-08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oxidation</w:t>
      </w:r>
      <w:r>
        <w:t xml:space="preserve"> </w:t>
      </w:r>
      <w:r>
        <w:t xml:space="preserve">kg C2H4 eq</w:t>
      </w:r>
      <w:r>
        <w:t xml:space="preserve"> </w:t>
      </w:r>
      <w:r>
        <w:t xml:space="preserve">7.5E-04</w:t>
      </w:r>
      <w:r>
        <w:t xml:space="preserve"> </w:t>
      </w:r>
      <w:r>
        <w:t xml:space="preserve">2.3E-03 7.5E-04</w:t>
      </w:r>
      <w:r>
        <w:t xml:space="preserve"> </w:t>
      </w:r>
      <w:r>
        <w:t xml:space="preserve">7.3E-04</w:t>
      </w:r>
      <w:r>
        <w:t xml:space="preserve"> </w:t>
      </w:r>
      <w:r>
        <w:t xml:space="preserve">6.8E-04 1.4E-03 5.6E-04 1.4E-03</w:t>
      </w:r>
      <w:r>
        <w:t xml:space="preserve"> </w:t>
      </w:r>
      <w:r>
        <w:t xml:space="preserve">1.4E-03</w:t>
      </w:r>
      <w:r>
        <w:t xml:space="preserve"> </w:t>
      </w:r>
      <w:r>
        <w:t xml:space="preserve">1.4E-03</w:t>
      </w:r>
      <w:r>
        <w:t xml:space="preserve"> </w:t>
      </w:r>
      <w:r>
        <w:t xml:space="preserve">6.8E-04</w:t>
      </w:r>
      <w:r>
        <w:t xml:space="preserve"> </w:t>
      </w:r>
      <w:r>
        <w:t xml:space="preserve">4.4E-04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 1.3E-03</w:t>
      </w:r>
      <w:r>
        <w:t xml:space="preserve"> </w:t>
      </w:r>
      <w:r>
        <w:t xml:space="preserve">6.4E-03 5.4E-04</w:t>
      </w:r>
      <w:r>
        <w:t xml:space="preserve"> </w:t>
      </w:r>
      <w:r>
        <w:t xml:space="preserve">6.7E-04</w:t>
      </w:r>
      <w:r>
        <w:t xml:space="preserve"> </w:t>
      </w:r>
      <w:r>
        <w:t xml:space="preserve">1.5E-03 2.1E-03 1.5E-03 9.6E-04</w:t>
      </w:r>
      <w:r>
        <w:t xml:space="preserve"> </w:t>
      </w:r>
      <w:r>
        <w:t xml:space="preserve">7.0E-04</w:t>
      </w:r>
      <w:r>
        <w:t xml:space="preserve"> </w:t>
      </w:r>
      <w:r>
        <w:t xml:space="preserve">2.7E-02</w:t>
      </w:r>
      <w:r>
        <w:t xml:space="preserve"> </w:t>
      </w:r>
      <w:r>
        <w:t xml:space="preserve">4.0E-03</w:t>
      </w:r>
      <w:r>
        <w:t xml:space="preserve"> </w:t>
      </w:r>
      <w:r>
        <w:t xml:space="preserve">1.3E-03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Table 4.7 LCA data: Primary production of materials III</w:t>
      </w:r>
      <w:r>
        <w:t xml:space="preserve"> </w:t>
      </w:r>
      <w:r>
        <w:t xml:space="preserve">Impact category Unit</w:t>
      </w:r>
      <w:r>
        <w:t xml:space="preserve"> </w:t>
      </w:r>
      <w:r>
        <w:t xml:space="preserve">PUR</w:t>
      </w:r>
      <w:r>
        <w:t xml:space="preserve"> </w:t>
      </w:r>
      <w:r>
        <w:t xml:space="preserve">Flexible</w:t>
      </w:r>
      <w:r>
        <w:t xml:space="preserve"> </w:t>
      </w:r>
      <w:r>
        <w:t xml:space="preserve">Foam</w:t>
      </w:r>
      <w:r>
        <w:t xml:space="preserve"> </w:t>
      </w:r>
      <w:r>
        <w:t xml:space="preserve">PUR</w:t>
      </w:r>
      <w:r>
        <w:t xml:space="preserve"> </w:t>
      </w:r>
      <w:r>
        <w:t xml:space="preserve">Rigid</w:t>
      </w:r>
      <w:r>
        <w:t xml:space="preserve"> </w:t>
      </w:r>
      <w:r>
        <w:t xml:space="preserve">Foam</w:t>
      </w:r>
      <w:r>
        <w:t xml:space="preserve"> </w:t>
      </w:r>
      <w:r>
        <w:t xml:space="preserve">PVC</w:t>
      </w:r>
      <w:r>
        <w:t xml:space="preserve"> </w:t>
      </w:r>
      <w:r>
        <w:t xml:space="preserve">Zinc</w:t>
      </w:r>
      <w:r>
        <w:t xml:space="preserve"> </w:t>
      </w:r>
      <w:r>
        <w:t xml:space="preserve">Magnesiu</w:t>
      </w:r>
      <w:r>
        <w:t xml:space="preserve"> </w:t>
      </w:r>
      <w:r>
        <w:t xml:space="preserve">m</w:t>
      </w:r>
      <w:r>
        <w:t xml:space="preserve"> </w:t>
      </w:r>
      <w:r>
        <w:t xml:space="preserve">Nickel</w:t>
      </w:r>
      <w:r>
        <w:t xml:space="preserve"> </w:t>
      </w:r>
      <w:r>
        <w:t xml:space="preserve">Platinu</w:t>
      </w:r>
      <w:r>
        <w:t xml:space="preserve"> </w:t>
      </w:r>
      <w:r>
        <w:t xml:space="preserve">m</w:t>
      </w:r>
      <w:r>
        <w:t xml:space="preserve"> </w:t>
      </w:r>
      <w:r>
        <w:t xml:space="preserve">Gold</w:t>
      </w:r>
      <w:r>
        <w:t xml:space="preserve"> </w:t>
      </w:r>
      <w:r>
        <w:t xml:space="preserve">Silver</w:t>
      </w:r>
      <w:r>
        <w:t xml:space="preserve"> </w:t>
      </w:r>
      <w:r>
        <w:t xml:space="preserve">Tin</w:t>
      </w:r>
      <w:r>
        <w:t xml:space="preserve"> </w:t>
      </w:r>
      <w:r>
        <w:t xml:space="preserve">Brass</w:t>
      </w:r>
      <w:r>
        <w:t xml:space="preserve"> </w:t>
      </w:r>
      <w:r>
        <w:t xml:space="preserve">Palladium</w:t>
      </w:r>
      <w:r>
        <w:t xml:space="preserve"> </w:t>
      </w:r>
      <w:r>
        <w:t xml:space="preserve">Abiotic depletion kg Sb eq</w:t>
      </w:r>
      <w:r>
        <w:t xml:space="preserve"> </w:t>
      </w:r>
      <w:r>
        <w:t xml:space="preserve">1.4E-05 6.8E-05 3.7E-05</w:t>
      </w:r>
      <w:r>
        <w:t xml:space="preserve"> </w:t>
      </w:r>
      <w:r>
        <w:t xml:space="preserve">1.5E-03</w:t>
      </w:r>
      <w:r>
        <w:t xml:space="preserve"> </w:t>
      </w:r>
      <w:r>
        <w:t xml:space="preserve">5.2E-05</w:t>
      </w:r>
      <w:r>
        <w:t xml:space="preserve"> </w:t>
      </w:r>
      <w:r>
        <w:t xml:space="preserve">2.2E-03 3.6E+00 6.1E+01 8.5E-01</w:t>
      </w:r>
      <w:r>
        <w:t xml:space="preserve"> </w:t>
      </w:r>
      <w:r>
        <w:t xml:space="preserve">2.7E-02</w:t>
      </w:r>
      <w:r>
        <w:t xml:space="preserve"> </w:t>
      </w:r>
      <w:r>
        <w:t xml:space="preserve">9.4E-03</w:t>
      </w:r>
      <w:r>
        <w:t xml:space="preserve"> </w:t>
      </w:r>
      <w:r>
        <w:t xml:space="preserve">8.9E-01</w:t>
      </w:r>
      <w:r>
        <w:t xml:space="preserve"> </w:t>
      </w:r>
      <w:r>
        <w:t xml:space="preserve">Abiotic depletion</w:t>
      </w:r>
      <w:r>
        <w:t xml:space="preserve"> </w:t>
      </w:r>
      <w:r>
        <w:t xml:space="preserve">(fossil fuels)</w:t>
      </w:r>
      <w:r>
        <w:t xml:space="preserve"> </w:t>
      </w:r>
      <w:r>
        <w:t xml:space="preserve">MJ</w:t>
      </w:r>
      <w:r>
        <w:t xml:space="preserve"> </w:t>
      </w:r>
      <w:r>
        <w:t xml:space="preserve">8.2E+01 9.8E+01 5.0E+01 3.1E+01</w:t>
      </w:r>
      <w:r>
        <w:t xml:space="preserve"> </w:t>
      </w:r>
      <w:r>
        <w:t xml:space="preserve">1.1E+03</w:t>
      </w:r>
      <w:r>
        <w:t xml:space="preserve"> </w:t>
      </w:r>
      <w:r>
        <w:t xml:space="preserve">2.3E+02 1.0E+06 5.7E+05 5.8E+03</w:t>
      </w:r>
      <w:r>
        <w:t xml:space="preserve"> </w:t>
      </w:r>
      <w:r>
        <w:t xml:space="preserve">1.2E+02</w:t>
      </w:r>
      <w:r>
        <w:t xml:space="preserve"> </w:t>
      </w:r>
      <w:r>
        <w:t xml:space="preserve">8.0E+01</w:t>
      </w:r>
      <w:r>
        <w:t xml:space="preserve"> </w:t>
      </w:r>
      <w:r>
        <w:t xml:space="preserve">1.9E+05</w:t>
      </w:r>
      <w:r>
        <w:t xml:space="preserve"> </w:t>
      </w:r>
      <w:r>
        <w:t xml:space="preserve">Acidification</w:t>
      </w:r>
      <w:r>
        <w:t xml:space="preserve"> </w:t>
      </w:r>
      <w:r>
        <w:t xml:space="preserve">kg SO2 eq</w:t>
      </w:r>
      <w:r>
        <w:t xml:space="preserve"> </w:t>
      </w:r>
      <w:r>
        <w:t xml:space="preserve">2.2E-02 2.6E-02 8.9E-03</w:t>
      </w:r>
      <w:r>
        <w:t xml:space="preserve"> </w:t>
      </w:r>
      <w:r>
        <w:t xml:space="preserve">2.2E-02</w:t>
      </w:r>
      <w:r>
        <w:t xml:space="preserve"> </w:t>
      </w:r>
      <w:r>
        <w:t xml:space="preserve">2.3E-01</w:t>
      </w:r>
      <w:r>
        <w:t xml:space="preserve"> </w:t>
      </w:r>
      <w:r>
        <w:t xml:space="preserve">1.8E+00 4.1E+03 3.8E+02 4.9E+00</w:t>
      </w:r>
      <w:r>
        <w:t xml:space="preserve"> </w:t>
      </w:r>
      <w:r>
        <w:t xml:space="preserve">9.8E-02</w:t>
      </w:r>
      <w:r>
        <w:t xml:space="preserve"> </w:t>
      </w:r>
      <w:r>
        <w:t xml:space="preserve">3.4E-01</w:t>
      </w:r>
      <w:r>
        <w:t xml:space="preserve"> </w:t>
      </w:r>
      <w:r>
        <w:t xml:space="preserve">2.0E+03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kg PO4- eq</w:t>
      </w:r>
      <w:r>
        <w:t xml:space="preserve"> </w:t>
      </w:r>
      <w:r>
        <w:t xml:space="preserve">5.5E-03 1.1E-02 3.2E-03</w:t>
      </w:r>
      <w:r>
        <w:t xml:space="preserve"> </w:t>
      </w:r>
      <w:r>
        <w:t xml:space="preserve">1.3E-02</w:t>
      </w:r>
      <w:r>
        <w:t xml:space="preserve"> </w:t>
      </w:r>
      <w:r>
        <w:t xml:space="preserve">1.6E-01</w:t>
      </w:r>
      <w:r>
        <w:t xml:space="preserve"> </w:t>
      </w:r>
      <w:r>
        <w:t xml:space="preserve">6.4E-02 4.5E+02 5.8E+02 4.8E+00</w:t>
      </w:r>
      <w:r>
        <w:t xml:space="preserve"> </w:t>
      </w:r>
      <w:r>
        <w:t xml:space="preserve">9.1E-02</w:t>
      </w:r>
      <w:r>
        <w:t xml:space="preserve"> </w:t>
      </w:r>
      <w:r>
        <w:t xml:space="preserve">1.1E-01</w:t>
      </w:r>
      <w:r>
        <w:t xml:space="preserve"> </w:t>
      </w:r>
      <w:r>
        <w:t xml:space="preserve">6.9E+01</w:t>
      </w:r>
      <w:r>
        <w:t xml:space="preserve"> </w:t>
      </w:r>
      <w:r>
        <w:t xml:space="preserve">Fresh water</w:t>
      </w:r>
      <w:r>
        <w:t xml:space="preserve"> </w:t>
      </w:r>
      <w:r>
        <w:t xml:space="preserve">aquatic ecotox.</w:t>
      </w:r>
      <w:r>
        <w:t xml:space="preserve"> </w:t>
      </w:r>
      <w:r>
        <w:t xml:space="preserve">kg 1,4-DB eq</w:t>
      </w:r>
      <w:r>
        <w:t xml:space="preserve"> </w:t>
      </w:r>
      <w:r>
        <w:t xml:space="preserve">1.5E+00 3.0E+00 1.3E+00 1.2E+01</w:t>
      </w:r>
      <w:r>
        <w:t xml:space="preserve"> </w:t>
      </w:r>
      <w:r>
        <w:t xml:space="preserve">2.9E+01</w:t>
      </w:r>
      <w:r>
        <w:t xml:space="preserve"> </w:t>
      </w:r>
      <w:r>
        <w:t xml:space="preserve">1.6E+02 2.8E+05 7.5E+05 5.6E+03</w:t>
      </w:r>
      <w:r>
        <w:t xml:space="preserve"> </w:t>
      </w:r>
      <w:r>
        <w:t xml:space="preserve">8.1E+01</w:t>
      </w:r>
      <w:r>
        <w:t xml:space="preserve"> </w:t>
      </w:r>
      <w:r>
        <w:t xml:space="preserve">1.9E+02</w:t>
      </w:r>
      <w:r>
        <w:t xml:space="preserve"> </w:t>
      </w:r>
      <w:r>
        <w:t xml:space="preserve">5.0E+04</w:t>
      </w:r>
      <w:r>
        <w:t xml:space="preserve"> </w:t>
      </w:r>
      <w:r>
        <w:t xml:space="preserve">Global warming</w:t>
      </w:r>
      <w:r>
        <w:t xml:space="preserve"> </w:t>
      </w:r>
      <w:r>
        <w:t xml:space="preserve">(GWP100a)</w:t>
      </w:r>
      <w:r>
        <w:t xml:space="preserve"> </w:t>
      </w:r>
      <w:r>
        <w:t xml:space="preserve">kg CO2 eq</w:t>
      </w:r>
      <w:r>
        <w:t xml:space="preserve"> </w:t>
      </w:r>
      <w:r>
        <w:t xml:space="preserve">5.2E+00 5.0E+00 2.4E+00 2.7E+00</w:t>
      </w:r>
      <w:r>
        <w:t xml:space="preserve"> </w:t>
      </w:r>
      <w:r>
        <w:t xml:space="preserve">4.5E+01</w:t>
      </w:r>
      <w:r>
        <w:t xml:space="preserve"> </w:t>
      </w:r>
      <w:r>
        <w:t xml:space="preserve">1.8E+01 6.9E+04 4.9E+04 5.0E+02</w:t>
      </w:r>
      <w:r>
        <w:t xml:space="preserve"> </w:t>
      </w:r>
      <w:r>
        <w:t xml:space="preserve">1.0E+01</w:t>
      </w:r>
      <w:r>
        <w:t xml:space="preserve"> </w:t>
      </w:r>
      <w:r>
        <w:t xml:space="preserve">6.6E+00</w:t>
      </w:r>
      <w:r>
        <w:t xml:space="preserve"> </w:t>
      </w:r>
      <w:r>
        <w:t xml:space="preserve">1.3E+04</w:t>
      </w:r>
      <w:r>
        <w:t xml:space="preserve"> </w:t>
      </w:r>
      <w:r>
        <w:t xml:space="preserve">Human 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9.7E-01 4.2E+00 1.8E+00 1.1E+01</w:t>
      </w:r>
      <w:r>
        <w:t xml:space="preserve"> </w:t>
      </w:r>
      <w:r>
        <w:t xml:space="preserve">8.3E+01</w:t>
      </w:r>
      <w:r>
        <w:t xml:space="preserve"> </w:t>
      </w:r>
      <w:r>
        <w:t xml:space="preserve">1.2E+02 2.3E+05 6.7E+05 4.9E+03</w:t>
      </w:r>
      <w:r>
        <w:t xml:space="preserve"> </w:t>
      </w:r>
      <w:r>
        <w:t xml:space="preserve">6.8E+01</w:t>
      </w:r>
      <w:r>
        <w:t xml:space="preserve"> </w:t>
      </w:r>
      <w:r>
        <w:t xml:space="preserve">3.4E+02</w:t>
      </w:r>
      <w:r>
        <w:t xml:space="preserve"> </w:t>
      </w:r>
      <w:r>
        <w:t xml:space="preserve">3.9E+04</w:t>
      </w:r>
      <w:r>
        <w:t xml:space="preserve"> </w:t>
      </w:r>
      <w:r>
        <w:t xml:space="preserve">Marine aquatic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6.6E+03 7.1E+03 2.8E+03 3.6E+04</w:t>
      </w:r>
      <w:r>
        <w:t xml:space="preserve"> </w:t>
      </w:r>
      <w:r>
        <w:t xml:space="preserve">6.6E+04</w:t>
      </w:r>
      <w:r>
        <w:t xml:space="preserve"> </w:t>
      </w:r>
      <w:r>
        <w:t xml:space="preserve">1.5E+05 3.9E+08 1.2E+09 7.3E+06</w:t>
      </w:r>
      <w:r>
        <w:t xml:space="preserve"> </w:t>
      </w:r>
      <w:r>
        <w:t xml:space="preserve">9.2E+04</w:t>
      </w:r>
      <w:r>
        <w:t xml:space="preserve"> </w:t>
      </w:r>
      <w:r>
        <w:t xml:space="preserve">2.3E+05</w:t>
      </w:r>
      <w:r>
        <w:t xml:space="preserve"> </w:t>
      </w:r>
      <w:r>
        <w:t xml:space="preserve">6.6E+07</w:t>
      </w:r>
      <w:r>
        <w:t xml:space="preserve"> </w:t>
      </w:r>
      <w:r>
        <w:t xml:space="preserve">Ozone layer</w:t>
      </w:r>
      <w:r>
        <w:t xml:space="preserve"> </w:t>
      </w:r>
      <w:r>
        <w:t xml:space="preserve">depletion (ODP)</w:t>
      </w:r>
      <w:r>
        <w:t xml:space="preserve"> </w:t>
      </w:r>
      <w:r>
        <w:t xml:space="preserve">kg CFC-11 eq 2.6E-08 8.2E-07 1.1E-06</w:t>
      </w:r>
      <w:r>
        <w:t xml:space="preserve"> </w:t>
      </w:r>
      <w:r>
        <w:t xml:space="preserve">1.7E-07</w:t>
      </w:r>
      <w:r>
        <w:t xml:space="preserve"> </w:t>
      </w:r>
      <w:r>
        <w:t xml:space="preserve">5.9E-06</w:t>
      </w:r>
      <w:r>
        <w:t xml:space="preserve"> </w:t>
      </w:r>
      <w:r>
        <w:t xml:space="preserve">1.7E-06 3.3E-03 2.9E-03</w:t>
      </w:r>
      <w:r>
        <w:t xml:space="preserve"> </w:t>
      </w:r>
      <w:r>
        <w:t xml:space="preserve">5.2E-05</w:t>
      </w:r>
      <w:r>
        <w:t xml:space="preserve"> </w:t>
      </w:r>
      <w:r>
        <w:t xml:space="preserve">5.8E-07</w:t>
      </w:r>
      <w:r>
        <w:t xml:space="preserve"> </w:t>
      </w:r>
      <w:r>
        <w:t xml:space="preserve">9.8E-07</w:t>
      </w:r>
      <w:r>
        <w:t xml:space="preserve"> </w:t>
      </w:r>
      <w:r>
        <w:t xml:space="preserve">3.0E-03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oxidation</w:t>
      </w:r>
      <w:r>
        <w:t xml:space="preserve"> </w:t>
      </w:r>
      <w:r>
        <w:t xml:space="preserve">kg C2H4 eq</w:t>
      </w:r>
      <w:r>
        <w:t xml:space="preserve"> </w:t>
      </w:r>
      <w:r>
        <w:t xml:space="preserve">1.0E-03 4.9E-03 5.0E-04</w:t>
      </w:r>
      <w:r>
        <w:t xml:space="preserve"> </w:t>
      </w:r>
      <w:r>
        <w:t xml:space="preserve">7.1E-04</w:t>
      </w:r>
      <w:r>
        <w:t xml:space="preserve"> </w:t>
      </w:r>
      <w:r>
        <w:t xml:space="preserve">3.4E-02</w:t>
      </w:r>
      <w:r>
        <w:t xml:space="preserve"> </w:t>
      </w:r>
      <w:r>
        <w:t xml:space="preserve">8.5E-02 1.4E+02 1.2E+01 1.6E-01</w:t>
      </w:r>
      <w:r>
        <w:t xml:space="preserve"> </w:t>
      </w:r>
      <w:r>
        <w:t xml:space="preserve">2.9E-03</w:t>
      </w:r>
      <w:r>
        <w:t xml:space="preserve"> </w:t>
      </w:r>
      <w:r>
        <w:t xml:space="preserve">1.3E-02</w:t>
      </w:r>
      <w:r>
        <w:t xml:space="preserve"> </w:t>
      </w:r>
      <w:r>
        <w:t xml:space="preserve">7.9E+01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5.5E-03 1.4E-02 3.8E-03</w:t>
      </w:r>
      <w:r>
        <w:t xml:space="preserve"> </w:t>
      </w:r>
      <w:r>
        <w:t xml:space="preserve">1.8E-02</w:t>
      </w:r>
      <w:r>
        <w:t xml:space="preserve"> </w:t>
      </w:r>
      <w:r>
        <w:t xml:space="preserve">4.1E-02</w:t>
      </w:r>
      <w:r>
        <w:t xml:space="preserve"> </w:t>
      </w:r>
      <w:r>
        <w:t xml:space="preserve">3.1E-01 2.5E+02 9.7E+02 3.8E+00</w:t>
      </w:r>
      <w:r>
        <w:t xml:space="preserve"> </w:t>
      </w:r>
      <w:r>
        <w:t xml:space="preserve">7.4E-02</w:t>
      </w:r>
      <w:r>
        <w:t xml:space="preserve"> </w:t>
      </w:r>
      <w:r>
        <w:t xml:space="preserve">2.2E-01</w:t>
      </w:r>
      <w:r>
        <w:t xml:space="preserve"> </w:t>
      </w:r>
      <w:r>
        <w:t xml:space="preserve">4.6E+01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Table 4.8 LCA data: Secondary production of materials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Unit</w:t>
      </w:r>
      <w:r>
        <w:t xml:space="preserve"> </w:t>
      </w:r>
      <w:r>
        <w:t xml:space="preserve">Steel</w:t>
      </w:r>
      <w:r>
        <w:t xml:space="preserve"> </w:t>
      </w:r>
      <w:r>
        <w:t xml:space="preserve">Aluminium</w:t>
      </w:r>
      <w:r>
        <w:t xml:space="preserve"> </w:t>
      </w:r>
      <w:r>
        <w:t xml:space="preserve">wrought alloy</w:t>
      </w:r>
      <w:r>
        <w:t xml:space="preserve"> </w:t>
      </w:r>
      <w:r>
        <w:t xml:space="preserve">Aluminium cast</w:t>
      </w:r>
      <w:r>
        <w:t xml:space="preserve"> </w:t>
      </w:r>
      <w:r>
        <w:t xml:space="preserve">alloy</w:t>
      </w:r>
      <w:r>
        <w:t xml:space="preserve"> </w:t>
      </w:r>
      <w:r>
        <w:t xml:space="preserve">Glass</w:t>
      </w:r>
      <w:r>
        <w:t xml:space="preserve"> </w:t>
      </w:r>
      <w:r>
        <w:t xml:space="preserve">HDPE</w:t>
      </w:r>
      <w:r>
        <w:t xml:space="preserve"> </w:t>
      </w:r>
      <w:r>
        <w:t xml:space="preserve">PET</w:t>
      </w:r>
      <w:r>
        <w:t xml:space="preserve"> </w:t>
      </w:r>
      <w:r>
        <w:t xml:space="preserve">Platinum</w:t>
      </w:r>
      <w:r>
        <w:t xml:space="preserve"> </w:t>
      </w:r>
      <w:r>
        <w:t xml:space="preserve">Abiotic depletion kg Sb eq</w:t>
      </w:r>
      <w:r>
        <w:t xml:space="preserve"> </w:t>
      </w:r>
      <w:r>
        <w:t xml:space="preserve">1.1E-05</w:t>
      </w:r>
      <w:r>
        <w:t xml:space="preserve"> </w:t>
      </w:r>
      <w:r>
        <w:t xml:space="preserve">1.9E-04</w:t>
      </w:r>
      <w:r>
        <w:t xml:space="preserve"> </w:t>
      </w:r>
      <w:r>
        <w:t xml:space="preserve">7.5E-05</w:t>
      </w:r>
      <w:r>
        <w:t xml:space="preserve"> </w:t>
      </w:r>
      <w:r>
        <w:t xml:space="preserve">4.2E-08</w:t>
      </w:r>
      <w:r>
        <w:t xml:space="preserve"> </w:t>
      </w:r>
      <w:r>
        <w:t xml:space="preserve">7.0E-06</w:t>
      </w:r>
      <w:r>
        <w:t xml:space="preserve"> </w:t>
      </w:r>
      <w:r>
        <w:t xml:space="preserve">6.1E-06</w:t>
      </w:r>
      <w:r>
        <w:t xml:space="preserve"> </w:t>
      </w:r>
      <w:r>
        <w:t xml:space="preserve">7.2E-01</w:t>
      </w:r>
      <w:r>
        <w:t xml:space="preserve"> </w:t>
      </w:r>
      <w:r>
        <w:t xml:space="preserve">Abiotic depletion</w:t>
      </w:r>
      <w:r>
        <w:t xml:space="preserve"> </w:t>
      </w:r>
      <w:r>
        <w:t xml:space="preserve">(fossil fuels)</w:t>
      </w:r>
      <w:r>
        <w:t xml:space="preserve"> </w:t>
      </w:r>
      <w:r>
        <w:t xml:space="preserve">MJ</w:t>
      </w:r>
      <w:r>
        <w:t xml:space="preserve"> </w:t>
      </w:r>
      <w:r>
        <w:t xml:space="preserve">6.6E+00</w:t>
      </w:r>
      <w:r>
        <w:t xml:space="preserve"> </w:t>
      </w:r>
      <w:r>
        <w:t xml:space="preserve">3.6E+01</w:t>
      </w:r>
      <w:r>
        <w:t xml:space="preserve"> </w:t>
      </w:r>
      <w:r>
        <w:t xml:space="preserve">6.4E+01</w:t>
      </w:r>
      <w:r>
        <w:t xml:space="preserve"> </w:t>
      </w:r>
      <w:r>
        <w:t xml:space="preserve">1.6E-01</w:t>
      </w:r>
      <w:r>
        <w:t xml:space="preserve"> </w:t>
      </w:r>
      <w:r>
        <w:t xml:space="preserve">4.7E+00</w:t>
      </w:r>
      <w:r>
        <w:t xml:space="preserve"> </w:t>
      </w:r>
      <w:r>
        <w:t xml:space="preserve">8.0E+00</w:t>
      </w:r>
      <w:r>
        <w:t xml:space="preserve"> </w:t>
      </w:r>
      <w:r>
        <w:t xml:space="preserve">2.0E+05</w:t>
      </w:r>
      <w:r>
        <w:t xml:space="preserve"> </w:t>
      </w:r>
      <w:r>
        <w:t xml:space="preserve">Acidification</w:t>
      </w:r>
      <w:r>
        <w:t xml:space="preserve"> </w:t>
      </w:r>
      <w:r>
        <w:t xml:space="preserve">kg SO2 eq</w:t>
      </w:r>
      <w:r>
        <w:t xml:space="preserve"> </w:t>
      </w:r>
      <w:r>
        <w:t xml:space="preserve">2.6E-03</w:t>
      </w:r>
      <w:r>
        <w:t xml:space="preserve"> </w:t>
      </w:r>
      <w:r>
        <w:t xml:space="preserve">1.6E-02</w:t>
      </w:r>
      <w:r>
        <w:t xml:space="preserve"> </w:t>
      </w:r>
      <w:r>
        <w:t xml:space="preserve">3.0E-02</w:t>
      </w:r>
      <w:r>
        <w:t xml:space="preserve"> </w:t>
      </w:r>
      <w:r>
        <w:t xml:space="preserve">3.5E-05</w:t>
      </w:r>
      <w:r>
        <w:t xml:space="preserve"> </w:t>
      </w:r>
      <w:r>
        <w:t xml:space="preserve">1.9E-03</w:t>
      </w:r>
      <w:r>
        <w:t xml:space="preserve"> </w:t>
      </w:r>
      <w:r>
        <w:t xml:space="preserve">2.5E-03</w:t>
      </w:r>
      <w:r>
        <w:t xml:space="preserve"> </w:t>
      </w:r>
      <w:r>
        <w:t xml:space="preserve">1.5E+02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kg PO4— eq</w:t>
      </w:r>
      <w:r>
        <w:t xml:space="preserve"> </w:t>
      </w:r>
      <w:r>
        <w:t xml:space="preserve">1.6E-03</w:t>
      </w:r>
      <w:r>
        <w:t xml:space="preserve"> </w:t>
      </w:r>
      <w:r>
        <w:t xml:space="preserve">7.2E-03</w:t>
      </w:r>
      <w:r>
        <w:t xml:space="preserve"> </w:t>
      </w:r>
      <w:r>
        <w:t xml:space="preserve">8.4E-03</w:t>
      </w:r>
      <w:r>
        <w:t xml:space="preserve"> </w:t>
      </w:r>
      <w:r>
        <w:t xml:space="preserve">5.8E-05</w:t>
      </w:r>
      <w:r>
        <w:t xml:space="preserve"> </w:t>
      </w:r>
      <w:r>
        <w:t xml:space="preserve">4.1E-03</w:t>
      </w:r>
      <w:r>
        <w:t xml:space="preserve"> </w:t>
      </w:r>
      <w:r>
        <w:t xml:space="preserve">2.3E-03</w:t>
      </w:r>
      <w:r>
        <w:t xml:space="preserve"> </w:t>
      </w:r>
      <w:r>
        <w:t xml:space="preserve">4.1E+01</w:t>
      </w:r>
      <w:r>
        <w:t xml:space="preserve"> </w:t>
      </w:r>
      <w:r>
        <w:t xml:space="preserve">Fresh water</w:t>
      </w:r>
      <w:r>
        <w:t xml:space="preserve"> </w:t>
      </w:r>
      <w:r>
        <w:t xml:space="preserve">aquatic ecotox.</w:t>
      </w:r>
      <w:r>
        <w:t xml:space="preserve"> </w:t>
      </w:r>
      <w:r>
        <w:t xml:space="preserve">kg 1,4-DB eq</w:t>
      </w:r>
      <w:r>
        <w:t xml:space="preserve"> </w:t>
      </w:r>
      <w:r>
        <w:t xml:space="preserve">1.9E+00</w:t>
      </w:r>
      <w:r>
        <w:t xml:space="preserve"> </w:t>
      </w:r>
      <w:r>
        <w:t xml:space="preserve">5.0E+00</w:t>
      </w:r>
      <w:r>
        <w:t xml:space="preserve"> </w:t>
      </w:r>
      <w:r>
        <w:t xml:space="preserve">3.3E+00</w:t>
      </w:r>
      <w:r>
        <w:t xml:space="preserve"> </w:t>
      </w:r>
      <w:r>
        <w:t xml:space="preserve">1.1E-02</w:t>
      </w:r>
      <w:r>
        <w:t xml:space="preserve"> </w:t>
      </w:r>
      <w:r>
        <w:t xml:space="preserve">2.1E+00</w:t>
      </w:r>
      <w:r>
        <w:t xml:space="preserve"> </w:t>
      </w:r>
      <w:r>
        <w:t xml:space="preserve">8.1E+00</w:t>
      </w:r>
      <w:r>
        <w:t xml:space="preserve"> </w:t>
      </w:r>
      <w:r>
        <w:t xml:space="preserve">9.4E+04</w:t>
      </w:r>
      <w:r>
        <w:t xml:space="preserve"> </w:t>
      </w:r>
      <w:r>
        <w:t xml:space="preserve">Global warming</w:t>
      </w:r>
      <w:r>
        <w:t xml:space="preserve"> </w:t>
      </w:r>
      <w:r>
        <w:t xml:space="preserve">(GWP100a)</w:t>
      </w:r>
      <w:r>
        <w:t xml:space="preserve"> </w:t>
      </w:r>
      <w:r>
        <w:t xml:space="preserve">kg CO2 eq</w:t>
      </w:r>
      <w:r>
        <w:t xml:space="preserve"> </w:t>
      </w:r>
      <w:r>
        <w:t xml:space="preserve">6.4E-01</w:t>
      </w:r>
      <w:r>
        <w:t xml:space="preserve"> </w:t>
      </w:r>
      <w:r>
        <w:t xml:space="preserve">3.5E+00</w:t>
      </w:r>
      <w:r>
        <w:t xml:space="preserve"> </w:t>
      </w:r>
      <w:r>
        <w:t xml:space="preserve">4.2E+00</w:t>
      </w:r>
      <w:r>
        <w:t xml:space="preserve"> </w:t>
      </w:r>
      <w:r>
        <w:t xml:space="preserve">1.4E-02</w:t>
      </w:r>
      <w:r>
        <w:t xml:space="preserve"> </w:t>
      </w:r>
      <w:r>
        <w:t xml:space="preserve">4.9E-01</w:t>
      </w:r>
      <w:r>
        <w:t xml:space="preserve"> </w:t>
      </w:r>
      <w:r>
        <w:t xml:space="preserve">8.2E-01</w:t>
      </w:r>
      <w:r>
        <w:t xml:space="preserve"> </w:t>
      </w:r>
      <w:r>
        <w:t xml:space="preserve">1.8E+04</w:t>
      </w:r>
      <w:r>
        <w:t xml:space="preserve"> </w:t>
      </w:r>
      <w:r>
        <w:t xml:space="preserve">Human 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1.5E+00</w:t>
      </w:r>
      <w:r>
        <w:t xml:space="preserve"> </w:t>
      </w:r>
      <w:r>
        <w:t xml:space="preserve">4.3E+00</w:t>
      </w:r>
      <w:r>
        <w:t xml:space="preserve"> </w:t>
      </w:r>
      <w:r>
        <w:t xml:space="preserve">3.7E+00</w:t>
      </w:r>
      <w:r>
        <w:t xml:space="preserve"> </w:t>
      </w:r>
      <w:r>
        <w:t xml:space="preserve">7.5E-03</w:t>
      </w:r>
      <w:r>
        <w:t xml:space="preserve"> </w:t>
      </w:r>
      <w:r>
        <w:t xml:space="preserve">1.4E+00</w:t>
      </w:r>
      <w:r>
        <w:t xml:space="preserve"> </w:t>
      </w:r>
      <w:r>
        <w:t xml:space="preserve">1.6E+00</w:t>
      </w:r>
      <w:r>
        <w:t xml:space="preserve"> </w:t>
      </w:r>
      <w:r>
        <w:t xml:space="preserve">8.4E+04</w:t>
      </w:r>
      <w:r>
        <w:t xml:space="preserve"> </w:t>
      </w:r>
      <w:r>
        <w:t xml:space="preserve">Marine aquatic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2.3E+03</w:t>
      </w:r>
      <w:r>
        <w:t xml:space="preserve"> </w:t>
      </w:r>
      <w:r>
        <w:t xml:space="preserve">1.1E+04</w:t>
      </w:r>
      <w:r>
        <w:t xml:space="preserve"> </w:t>
      </w:r>
      <w:r>
        <w:t xml:space="preserve">6.0E+03</w:t>
      </w:r>
      <w:r>
        <w:t xml:space="preserve"> </w:t>
      </w:r>
      <w:r>
        <w:t xml:space="preserve">2.4E+01</w:t>
      </w:r>
      <w:r>
        <w:t xml:space="preserve"> </w:t>
      </w:r>
      <w:r>
        <w:t xml:space="preserve">9.5E+03</w:t>
      </w:r>
      <w:r>
        <w:t xml:space="preserve"> </w:t>
      </w:r>
      <w:r>
        <w:t xml:space="preserve">4.2E+04</w:t>
      </w:r>
      <w:r>
        <w:t xml:space="preserve"> </w:t>
      </w:r>
      <w:r>
        <w:t xml:space="preserve">6.4E+07</w:t>
      </w:r>
      <w:r>
        <w:t xml:space="preserve"> </w:t>
      </w:r>
      <w:r>
        <w:t xml:space="preserve">Ozone layer</w:t>
      </w:r>
      <w:r>
        <w:t xml:space="preserve"> </w:t>
      </w:r>
      <w:r>
        <w:t xml:space="preserve">depletion (ODP)</w:t>
      </w:r>
      <w:r>
        <w:t xml:space="preserve"> </w:t>
      </w:r>
      <w:r>
        <w:t xml:space="preserve">kg CFC-11 eq</w:t>
      </w:r>
      <w:r>
        <w:t xml:space="preserve"> </w:t>
      </w:r>
      <w:r>
        <w:t xml:space="preserve">4.8E-08</w:t>
      </w:r>
      <w:r>
        <w:t xml:space="preserve"> </w:t>
      </w:r>
      <w:r>
        <w:t xml:space="preserve">1.7E-07</w:t>
      </w:r>
      <w:r>
        <w:t xml:space="preserve"> </w:t>
      </w:r>
      <w:r>
        <w:t xml:space="preserve">2.1E-06</w:t>
      </w:r>
      <w:r>
        <w:t xml:space="preserve"> </w:t>
      </w:r>
      <w:r>
        <w:t xml:space="preserve">1.2E-09</w:t>
      </w:r>
      <w:r>
        <w:t xml:space="preserve"> </w:t>
      </w:r>
      <w:r>
        <w:t xml:space="preserve">3.7E-08</w:t>
      </w:r>
      <w:r>
        <w:t xml:space="preserve"> </w:t>
      </w:r>
      <w:r>
        <w:t xml:space="preserve">6.6E-08</w:t>
      </w:r>
      <w:r>
        <w:t xml:space="preserve"> </w:t>
      </w:r>
      <w:r>
        <w:t xml:space="preserve">1.6E-03</w:t>
      </w:r>
      <w:r>
        <w:t xml:space="preserve"> </w:t>
      </w:r>
      <w:r>
        <w:t xml:space="preserve">Photochemical</w:t>
      </w:r>
      <w:r>
        <w:t xml:space="preserve"> </w:t>
      </w:r>
      <w:r>
        <w:t xml:space="preserve">oxidation</w:t>
      </w:r>
      <w:r>
        <w:t xml:space="preserve"> </w:t>
      </w:r>
      <w:r>
        <w:t xml:space="preserve">kg C2H4 eq</w:t>
      </w:r>
      <w:r>
        <w:t xml:space="preserve"> </w:t>
      </w:r>
      <w:r>
        <w:t xml:space="preserve">1.4E-04</w:t>
      </w:r>
      <w:r>
        <w:t xml:space="preserve"> </w:t>
      </w:r>
      <w:r>
        <w:t xml:space="preserve">2.8E-03</w:t>
      </w:r>
      <w:r>
        <w:t xml:space="preserve"> </w:t>
      </w:r>
      <w:r>
        <w:t xml:space="preserve">1.4E-03</w:t>
      </w:r>
      <w:r>
        <w:t xml:space="preserve"> </w:t>
      </w:r>
      <w:r>
        <w:t xml:space="preserve">1.4E-06</w:t>
      </w:r>
      <w:r>
        <w:t xml:space="preserve"> </w:t>
      </w:r>
      <w:r>
        <w:t xml:space="preserve">1.2E-04</w:t>
      </w:r>
      <w:r>
        <w:t xml:space="preserve"> </w:t>
      </w:r>
      <w:r>
        <w:t xml:space="preserve">1.5E-04</w:t>
      </w:r>
      <w:r>
        <w:t xml:space="preserve"> </w:t>
      </w:r>
      <w:r>
        <w:t xml:space="preserve">8.8E+00</w:t>
      </w:r>
      <w:r>
        <w:t xml:space="preserve"> </w:t>
      </w:r>
      <w:r>
        <w:t xml:space="preserve">Terrestrial</w:t>
      </w:r>
      <w:r>
        <w:t xml:space="preserve"> </w:t>
      </w:r>
      <w:r>
        <w:t xml:space="preserve">ecotoxicity</w:t>
      </w:r>
      <w:r>
        <w:t xml:space="preserve"> </w:t>
      </w:r>
      <w:r>
        <w:t xml:space="preserve">kg 1,4-DB eq</w:t>
      </w:r>
      <w:r>
        <w:t xml:space="preserve"> </w:t>
      </w:r>
      <w:r>
        <w:t xml:space="preserve">2.3E-03</w:t>
      </w:r>
      <w:r>
        <w:t xml:space="preserve"> </w:t>
      </w:r>
      <w:r>
        <w:t xml:space="preserve">2.1E-02</w:t>
      </w:r>
      <w:r>
        <w:t xml:space="preserve"> </w:t>
      </w:r>
      <w:r>
        <w:t xml:space="preserve">5.6E-02</w:t>
      </w:r>
      <w:r>
        <w:t xml:space="preserve"> </w:t>
      </w:r>
      <w:r>
        <w:t xml:space="preserve">3.4E-05</w:t>
      </w:r>
      <w:r>
        <w:t xml:space="preserve"> </w:t>
      </w:r>
      <w:r>
        <w:t xml:space="preserve">1.2E-02</w:t>
      </w:r>
      <w:r>
        <w:t xml:space="preserve"> </w:t>
      </w:r>
      <w:r>
        <w:t xml:space="preserve">4.9E-03</w:t>
      </w:r>
      <w:r>
        <w:t xml:space="preserve"> </w:t>
      </w:r>
      <w:r>
        <w:t xml:space="preserve">6.6E+01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4.4.3</w:t>
      </w:r>
      <w:r>
        <w:t xml:space="preserve"> </w:t>
      </w:r>
      <w:r>
        <w:t xml:space="preserve">Data for the modelling of environmental impact from coolants</w:t>
      </w:r>
      <w:r>
        <w:t xml:space="preserve"> </w:t>
      </w:r>
      <w:r>
        <w:t xml:space="preserve">According to the EU ELV rules, ELV must be depolluted and inter alia the coolants for air</w:t>
      </w:r>
      <w:r>
        <w:t xml:space="preserve"> </w:t>
      </w:r>
      <w:r>
        <w:t xml:space="preserve">conditioning must be separated to avoid that the coolant is discharged to the air. As the</w:t>
      </w:r>
      <w:r>
        <w:t xml:space="preserve"> </w:t>
      </w:r>
      <w:r>
        <w:t xml:space="preserve">coolants are very volatile, this requires special extraction systems. If only a limited number of</w:t>
      </w:r>
      <w:r>
        <w:t xml:space="preserve"> </w:t>
      </w:r>
      <w:r>
        <w:t xml:space="preserve">vehicles is depolluted it is economically not viable to invest in such extraction systems. A</w:t>
      </w:r>
      <w:r>
        <w:t xml:space="preserve"> </w:t>
      </w:r>
      <w:r>
        <w:t xml:space="preserve">German study assessed the potential impact and concluded that the coolant R12 (with a</w:t>
      </w:r>
      <w:r>
        <w:t xml:space="preserve"> </w:t>
      </w:r>
      <w:r>
        <w:t xml:space="preserve">GWP100 of 10.890 CO2eq), which was phased out the latest 1995, are not relevant anymore.</w:t>
      </w:r>
      <w:r>
        <w:t xml:space="preserve"> </w:t>
      </w:r>
      <w:r>
        <w:t xml:space="preserve">However, the coolant R134a (phased out the latest in 2017) is relevant77.</w:t>
      </w:r>
      <w:r>
        <w:t xml:space="preserve"> </w:t>
      </w:r>
      <w:r>
        <w:t xml:space="preserve">1) Global warming potential (GWP-100) of the air conditioning cooling agent R134a: 1,430</w:t>
      </w:r>
      <w:r>
        <w:t xml:space="preserve"> </w:t>
      </w:r>
      <w:r>
        <w:t xml:space="preserve">kg CO2eq</w:t>
      </w:r>
      <w:r>
        <w:br/>
      </w:r>
      <w:r>
        <w:t xml:space="preserve">2) Average filling of a vehicle with R134a at the end-of-life: 0.6 kg per vehicle</w:t>
      </w:r>
      <w:r>
        <w:br/>
      </w:r>
      <w:r>
        <w:t xml:space="preserve">3) Vehicles placed on the market and share of new vehicles equipped with R134a.81 The time</w:t>
      </w:r>
      <w:r>
        <w:t xml:space="preserve"> </w:t>
      </w:r>
      <w:r>
        <w:t xml:space="preserve">series ends in 2021 as the application of R134a is phased out.</w:t>
      </w:r>
    </w:p>
    <w:p>
      <w:pPr>
        <w:pStyle w:val="BodyText"/>
      </w:pPr>
      <w:r>
        <w:t xml:space="preserve">Table 4.9 GWP impacts of air conditioning coolant removal</w:t>
      </w:r>
    </w:p>
    <w:p>
      <w:pPr>
        <w:pStyle w:val="BodyText"/>
      </w:pPr>
      <w:r>
        <w:t xml:space="preserve">total,M1,+,N1,PoM Share,R134a</w:t>
      </w:r>
      <w:r>
        <w:t xml:space="preserve"> </w:t>
      </w:r>
      <w:r>
        <w:t xml:space="preserve">1991</w:t>
      </w:r>
      <w:r>
        <w:t xml:space="preserve"> </w:t>
      </w:r>
      <w:r>
        <w:t xml:space="preserve">12,591,233</w:t>
      </w:r>
      <w:r>
        <w:t xml:space="preserve"> </w:t>
      </w:r>
      <w:r>
        <w:t xml:space="preserve">25.7%</w:t>
      </w:r>
      <w:r>
        <w:t xml:space="preserve"> </w:t>
      </w:r>
      <w:r>
        <w:t xml:space="preserve">1992</w:t>
      </w:r>
      <w:r>
        <w:t xml:space="preserve"> </w:t>
      </w:r>
      <w:r>
        <w:t xml:space="preserve">12,701,341</w:t>
      </w:r>
      <w:r>
        <w:t xml:space="preserve"> </w:t>
      </w:r>
      <w:r>
        <w:t xml:space="preserve">25.7%</w:t>
      </w:r>
      <w:r>
        <w:t xml:space="preserve"> </w:t>
      </w:r>
      <w:r>
        <w:t xml:space="preserve">1993</w:t>
      </w:r>
      <w:r>
        <w:t xml:space="preserve"> </w:t>
      </w:r>
      <w:r>
        <w:t xml:space="preserve">10,061,079</w:t>
      </w:r>
      <w:r>
        <w:t xml:space="preserve"> </w:t>
      </w:r>
      <w:r>
        <w:t xml:space="preserve">25.7%</w:t>
      </w:r>
      <w:r>
        <w:t xml:space="preserve"> </w:t>
      </w:r>
      <w:r>
        <w:t xml:space="preserve">1994</w:t>
      </w:r>
      <w:r>
        <w:t xml:space="preserve"> </w:t>
      </w:r>
      <w:r>
        <w:t xml:space="preserve">10,632,622</w:t>
      </w:r>
      <w:r>
        <w:t xml:space="preserve"> </w:t>
      </w:r>
      <w:r>
        <w:t xml:space="preserve">31.7%</w:t>
      </w:r>
      <w:r>
        <w:t xml:space="preserve"> </w:t>
      </w:r>
      <w:r>
        <w:t xml:space="preserve">1995</w:t>
      </w:r>
      <w:r>
        <w:t xml:space="preserve"> </w:t>
      </w:r>
      <w:r>
        <w:t xml:space="preserve">10,687,789</w:t>
      </w:r>
      <w:r>
        <w:t xml:space="preserve"> </w:t>
      </w:r>
      <w:r>
        <w:t xml:space="preserve">37.8%</w:t>
      </w:r>
      <w:r>
        <w:t xml:space="preserve"> </w:t>
      </w:r>
      <w:r>
        <w:t xml:space="preserve">1996</w:t>
      </w:r>
      <w:r>
        <w:t xml:space="preserve"> </w:t>
      </w:r>
      <w:r>
        <w:t xml:space="preserve">11,401,688</w:t>
      </w:r>
      <w:r>
        <w:t xml:space="preserve"> </w:t>
      </w:r>
      <w:r>
        <w:t xml:space="preserve">43.9%</w:t>
      </w:r>
      <w:r>
        <w:t xml:space="preserve"> </w:t>
      </w:r>
      <w:r>
        <w:t xml:space="preserve">1997</w:t>
      </w:r>
      <w:r>
        <w:t xml:space="preserve"> </w:t>
      </w:r>
      <w:r>
        <w:t xml:space="preserve">11,908,142</w:t>
      </w:r>
      <w:r>
        <w:t xml:space="preserve"> </w:t>
      </w:r>
      <w:r>
        <w:t xml:space="preserve">50.0%</w:t>
      </w:r>
      <w:r>
        <w:t xml:space="preserve"> </w:t>
      </w:r>
      <w:r>
        <w:t xml:space="preserve">1998</w:t>
      </w:r>
      <w:r>
        <w:t xml:space="preserve"> </w:t>
      </w:r>
      <w:r>
        <w:t xml:space="preserve">12,852,409</w:t>
      </w:r>
      <w:r>
        <w:t xml:space="preserve"> </w:t>
      </w:r>
      <w:r>
        <w:t xml:space="preserve">56.1%</w:t>
      </w:r>
      <w:r>
        <w:t xml:space="preserve"> </w:t>
      </w:r>
      <w:r>
        <w:t xml:space="preserve">1999</w:t>
      </w:r>
      <w:r>
        <w:t xml:space="preserve"> </w:t>
      </w:r>
      <w:r>
        <w:t xml:space="preserve">13,667,723</w:t>
      </w:r>
      <w:r>
        <w:t xml:space="preserve"> </w:t>
      </w:r>
      <w:r>
        <w:t xml:space="preserve">62.2%</w:t>
      </w:r>
      <w:r>
        <w:t xml:space="preserve"> </w:t>
      </w:r>
      <w:r>
        <w:t xml:space="preserve">2000</w:t>
      </w:r>
      <w:r>
        <w:t xml:space="preserve"> </w:t>
      </w:r>
      <w:r>
        <w:t xml:space="preserve">13,296,470</w:t>
      </w:r>
      <w:r>
        <w:t xml:space="preserve"> </w:t>
      </w:r>
      <w:r>
        <w:t xml:space="preserve">68.3%</w:t>
      </w:r>
      <w:r>
        <w:t xml:space="preserve"> </w:t>
      </w:r>
      <w:r>
        <w:t xml:space="preserve">2001</w:t>
      </w:r>
      <w:r>
        <w:t xml:space="preserve"> </w:t>
      </w:r>
      <w:r>
        <w:t xml:space="preserve">13,126,889</w:t>
      </w:r>
      <w:r>
        <w:t xml:space="preserve"> </w:t>
      </w:r>
      <w:r>
        <w:t xml:space="preserve">74.3%</w:t>
      </w:r>
      <w:r>
        <w:t xml:space="preserve"> </w:t>
      </w:r>
      <w:r>
        <w:t xml:space="preserve">2002</w:t>
      </w:r>
      <w:r>
        <w:t xml:space="preserve"> </w:t>
      </w:r>
      <w:r>
        <w:t xml:space="preserve">12,578,688</w:t>
      </w:r>
      <w:r>
        <w:t xml:space="preserve"> </w:t>
      </w:r>
      <w:r>
        <w:t xml:space="preserve">80.4%</w:t>
      </w:r>
      <w:r>
        <w:t xml:space="preserve"> </w:t>
      </w:r>
      <w:r>
        <w:t xml:space="preserve">2003</w:t>
      </w:r>
      <w:r>
        <w:t xml:space="preserve"> </w:t>
      </w:r>
      <w:r>
        <w:t xml:space="preserve">13,337,197</w:t>
      </w:r>
      <w:r>
        <w:t xml:space="preserve"> </w:t>
      </w:r>
      <w:r>
        <w:t xml:space="preserve">86.5%</w:t>
      </w:r>
      <w:r>
        <w:t xml:space="preserve"> </w:t>
      </w:r>
      <w:r>
        <w:t xml:space="preserve">2004</w:t>
      </w:r>
      <w:r>
        <w:t xml:space="preserve"> </w:t>
      </w:r>
      <w:r>
        <w:t xml:space="preserve">13,613,138</w:t>
      </w:r>
      <w:r>
        <w:t xml:space="preserve"> </w:t>
      </w:r>
      <w:r>
        <w:t xml:space="preserve">92.6%</w:t>
      </w:r>
      <w:r>
        <w:t xml:space="preserve"> </w:t>
      </w:r>
      <w:r>
        <w:t xml:space="preserve">2005</w:t>
      </w:r>
      <w:r>
        <w:t xml:space="preserve"> </w:t>
      </w:r>
      <w:r>
        <w:t xml:space="preserve">13,652,647</w:t>
      </w:r>
      <w:r>
        <w:t xml:space="preserve"> </w:t>
      </w:r>
      <w:r>
        <w:t xml:space="preserve">94.2%</w:t>
      </w:r>
      <w:r>
        <w:t xml:space="preserve"> </w:t>
      </w:r>
      <w:r>
        <w:t xml:space="preserve">2006</w:t>
      </w:r>
      <w:r>
        <w:t xml:space="preserve"> </w:t>
      </w:r>
      <w:r>
        <w:t xml:space="preserve">14,374,710</w:t>
      </w:r>
      <w:r>
        <w:t xml:space="preserve"> </w:t>
      </w:r>
      <w:r>
        <w:t xml:space="preserve">95.7%</w:t>
      </w:r>
      <w:r>
        <w:t xml:space="preserve"> </w:t>
      </w:r>
      <w:r>
        <w:t xml:space="preserve">2007</w:t>
      </w:r>
      <w:r>
        <w:t xml:space="preserve"> </w:t>
      </w:r>
      <w:r>
        <w:t xml:space="preserve">14,474,905</w:t>
      </w:r>
      <w:r>
        <w:t xml:space="preserve"> </w:t>
      </w:r>
      <w:r>
        <w:t xml:space="preserve">95.8%</w:t>
      </w:r>
      <w:r>
        <w:t xml:space="preserve"> </w:t>
      </w:r>
      <w:r>
        <w:t xml:space="preserve">2008</w:t>
      </w:r>
      <w:r>
        <w:t xml:space="preserve"> </w:t>
      </w:r>
      <w:r>
        <w:t xml:space="preserve">13,409,195</w:t>
      </w:r>
      <w:r>
        <w:t xml:space="preserve"> </w:t>
      </w:r>
      <w:r>
        <w:t xml:space="preserve">95.9%</w:t>
      </w:r>
      <w:r>
        <w:t xml:space="preserve"> </w:t>
      </w:r>
      <w:r>
        <w:t xml:space="preserve">2009</w:t>
      </w:r>
      <w:r>
        <w:t xml:space="preserve"> </w:t>
      </w:r>
      <w:r>
        <w:t xml:space="preserve">13,368,260</w:t>
      </w:r>
      <w:r>
        <w:t xml:space="preserve"> </w:t>
      </w:r>
      <w:r>
        <w:t xml:space="preserve">96.0%</w:t>
      </w:r>
      <w:r>
        <w:t xml:space="preserve"> </w:t>
      </w:r>
      <w:r>
        <w:t xml:space="preserve">2010</w:t>
      </w:r>
      <w:r>
        <w:t xml:space="preserve"> </w:t>
      </w:r>
      <w:r>
        <w:t xml:space="preserve">12,667,065</w:t>
      </w:r>
      <w:r>
        <w:t xml:space="preserve"> </w:t>
      </w:r>
      <w:r>
        <w:t xml:space="preserve">96.1%</w:t>
      </w:r>
      <w:r>
        <w:t xml:space="preserve"> </w:t>
      </w:r>
      <w:r>
        <w:t xml:space="preserve">2011</w:t>
      </w:r>
      <w:r>
        <w:t xml:space="preserve"> </w:t>
      </w:r>
      <w:r>
        <w:t xml:space="preserve">12,651,986</w:t>
      </w:r>
      <w:r>
        <w:t xml:space="preserve"> </w:t>
      </w:r>
      <w:r>
        <w:t xml:space="preserve">96.6%</w:t>
      </w:r>
      <w:r>
        <w:t xml:space="preserve"> </w:t>
      </w:r>
      <w:r>
        <w:t xml:space="preserve">2012</w:t>
      </w:r>
      <w:r>
        <w:t xml:space="preserve"> </w:t>
      </w:r>
      <w:r>
        <w:t xml:space="preserve">12,636,906</w:t>
      </w:r>
      <w:r>
        <w:t xml:space="preserve"> </w:t>
      </w:r>
      <w:r>
        <w:t xml:space="preserve">97.0%</w:t>
      </w:r>
    </w:p>
    <w:p>
      <w:pPr>
        <w:pStyle w:val="BodyText"/>
      </w:pPr>
      <w:r>
        <w:t xml:space="preserve">81 Source: Zimmermann, T.; Sander, K.; Memelink, R.; Knode, M.; Freier, M.; Porsch, L.; Schomerus, T.; Wilkes, S.;</w:t>
      </w:r>
      <w:r>
        <w:t xml:space="preserve"> </w:t>
      </w:r>
      <w:r>
        <w:t xml:space="preserve">Flormann. P. (2022): Auswirkungen illegaler Altfahrzeugverwertung, [Impacts of illegal treatment of ELVs]. Texte</w:t>
      </w:r>
      <w:r>
        <w:t xml:space="preserve"> </w:t>
      </w:r>
      <w:r>
        <w:t xml:space="preserve">129/2022; Publisher: Umweltbundesamt, Dessau, Germany, November 2022; ISSN 1862-4804;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2013</w:t>
      </w:r>
      <w:r>
        <w:t xml:space="preserve"> </w:t>
      </w:r>
      <w:r>
        <w:t xml:space="preserve">12,621,827</w:t>
      </w:r>
      <w:r>
        <w:t xml:space="preserve"> </w:t>
      </w:r>
      <w:r>
        <w:t xml:space="preserve">93.7%</w:t>
      </w:r>
      <w:r>
        <w:t xml:space="preserve"> </w:t>
      </w:r>
      <w:r>
        <w:t xml:space="preserve">2014</w:t>
      </w:r>
      <w:r>
        <w:t xml:space="preserve"> </w:t>
      </w:r>
      <w:r>
        <w:t xml:space="preserve">12,606,748</w:t>
      </w:r>
      <w:r>
        <w:t xml:space="preserve"> </w:t>
      </w:r>
      <w:r>
        <w:t xml:space="preserve">90.4%</w:t>
      </w:r>
      <w:r>
        <w:t xml:space="preserve"> </w:t>
      </w:r>
      <w:r>
        <w:t xml:space="preserve">2015</w:t>
      </w:r>
      <w:r>
        <w:t xml:space="preserve"> </w:t>
      </w:r>
      <w:r>
        <w:t xml:space="preserve">12,591,668</w:t>
      </w:r>
      <w:r>
        <w:t xml:space="preserve"> </w:t>
      </w:r>
      <w:r>
        <w:t xml:space="preserve">66.3%</w:t>
      </w:r>
      <w:r>
        <w:t xml:space="preserve"> </w:t>
      </w:r>
      <w:r>
        <w:t xml:space="preserve">2016</w:t>
      </w:r>
      <w:r>
        <w:t xml:space="preserve"> </w:t>
      </w:r>
      <w:r>
        <w:t xml:space="preserve">12,283,340</w:t>
      </w:r>
      <w:r>
        <w:t xml:space="preserve"> </w:t>
      </w:r>
      <w:r>
        <w:t xml:space="preserve">42.1%</w:t>
      </w:r>
      <w:r>
        <w:t xml:space="preserve"> </w:t>
      </w:r>
      <w:r>
        <w:t xml:space="preserve">2017</w:t>
      </w:r>
      <w:r>
        <w:t xml:space="preserve"> </w:t>
      </w:r>
      <w:r>
        <w:t xml:space="preserve">11,975,012</w:t>
      </w:r>
      <w:r>
        <w:t xml:space="preserve"> </w:t>
      </w:r>
      <w:r>
        <w:t xml:space="preserve">22.9%</w:t>
      </w:r>
      <w:r>
        <w:t xml:space="preserve"> </w:t>
      </w:r>
      <w:r>
        <w:t xml:space="preserve">2018</w:t>
      </w:r>
      <w:r>
        <w:t xml:space="preserve"> </w:t>
      </w:r>
      <w:r>
        <w:t xml:space="preserve">11,666,683</w:t>
      </w:r>
      <w:r>
        <w:t xml:space="preserve"> </w:t>
      </w:r>
      <w:r>
        <w:t xml:space="preserve">3.6%</w:t>
      </w:r>
      <w:r>
        <w:t xml:space="preserve"> </w:t>
      </w:r>
      <w:r>
        <w:t xml:space="preserve">2019</w:t>
      </w:r>
      <w:r>
        <w:t xml:space="preserve"> </w:t>
      </w:r>
      <w:r>
        <w:t xml:space="preserve">11,358,355</w:t>
      </w:r>
      <w:r>
        <w:t xml:space="preserve"> </w:t>
      </w:r>
      <w:r>
        <w:t xml:space="preserve">2.3%</w:t>
      </w:r>
      <w:r>
        <w:t xml:space="preserve"> </w:t>
      </w:r>
      <w:r>
        <w:t xml:space="preserve">2020</w:t>
      </w:r>
      <w:r>
        <w:t xml:space="preserve"> </w:t>
      </w:r>
      <w:r>
        <w:t xml:space="preserve">11,050,026</w:t>
      </w:r>
      <w:r>
        <w:t xml:space="preserve"> </w:t>
      </w:r>
      <w:r>
        <w:t xml:space="preserve">0.0%</w:t>
      </w:r>
      <w:r>
        <w:t xml:space="preserve"> </w:t>
      </w:r>
      <w:r>
        <w:t xml:space="preserve">2021</w:t>
      </w:r>
      <w:r>
        <w:t xml:space="preserve"> </w:t>
      </w:r>
      <w:r>
        <w:t xml:space="preserve">11,791,238</w:t>
      </w:r>
      <w:r>
        <w:t xml:space="preserve"> </w:t>
      </w:r>
      <w:r>
        <w:t xml:space="preserve">0.0%</w:t>
      </w:r>
    </w:p>
    <w:p>
      <w:pPr>
        <w:numPr>
          <w:ilvl w:val="0"/>
          <w:numId w:val="1005"/>
        </w:numPr>
      </w:pPr>
      <w:r>
        <w:t xml:space="preserve">Weibull parameters for the lifetime of a vehicle (same as for the other model calculations)</w:t>
      </w:r>
      <w:r>
        <w:t xml:space="preserve"> </w:t>
      </w:r>
      <w:r>
        <w:t xml:space="preserve">Figure 4.6 Lifetime distribution of vehicles</w:t>
      </w:r>
    </w:p>
    <w:p>
      <w:pPr>
        <w:numPr>
          <w:ilvl w:val="0"/>
          <w:numId w:val="1005"/>
        </w:numPr>
      </w:pPr>
      <w:r>
        <w:t xml:space="preserve">Loss rate for the different destinations of the vehicle</w:t>
      </w:r>
      <w:r>
        <w:br/>
      </w:r>
      <w:r>
        <w:t xml:space="preserve">As addressed in other sections (on “missing vehicles”) we distinguish different locations</w:t>
      </w:r>
      <w:r>
        <w:t xml:space="preserve"> </w:t>
      </w:r>
      <w:r>
        <w:t xml:space="preserve">where the vehicles become an end-of-life vehicle. We distinguish the following cases:</w:t>
      </w:r>
      <w:r>
        <w:t xml:space="preserve"> </w:t>
      </w:r>
      <w:r>
        <w:t xml:space="preserve">With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ELVs directed to ATFs and subsequently to shredders and reported by ATFs and MS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ELVs directed to ATFs and subsequently to shredders but not reported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ELVs directed to intra-EU non-ATFs and subsequently to shredders, not reported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Used Vehicles exported (extra EU) and reported accordingly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Used Vehicles exported (extra EU) but not reported</w:t>
      </w:r>
    </w:p>
    <w:p>
      <w:pPr>
        <w:pStyle w:val="Compact"/>
        <w:numPr>
          <w:ilvl w:val="0"/>
          <w:numId w:val="1006"/>
        </w:numPr>
      </w:pPr>
      <w:r>
        <w:t xml:space="preserve">ELVs exported (extra EU), not reported</w:t>
      </w:r>
    </w:p>
    <w:p>
      <w:pPr>
        <w:pStyle w:val="FirstParagraph"/>
      </w:pPr>
      <w:r>
        <w:t xml:space="preserve">72</w:t>
      </w:r>
    </w:p>
    <w:p>
      <w:pPr>
        <w:pStyle w:val="BodyText"/>
      </w:pPr>
      <w:r>
        <w:t xml:space="preserve">As outlined in the German report mentioned earlier77 it is expected that a certain proportion of</w:t>
      </w:r>
      <w:r>
        <w:t xml:space="preserve"> </w:t>
      </w:r>
      <w:r>
        <w:t xml:space="preserve">the coolant from the air-conditioning system of ELVs is not extracted in accordance with the</w:t>
      </w:r>
      <w:r>
        <w:t xml:space="preserve"> </w:t>
      </w:r>
      <w:r>
        <w:t xml:space="preserve">regulations but is released uncontrolled to the air.</w:t>
      </w:r>
      <w:r>
        <w:br/>
      </w:r>
      <w:r>
        <w:t xml:space="preserve">Transposing these assumptions to the 6 categories above, we consider for the calculation of</w:t>
      </w:r>
      <w:r>
        <w:t xml:space="preserve"> </w:t>
      </w:r>
      <w:r>
        <w:t xml:space="preserve">the impact that the following share of coolant is not extracted in accordance with the</w:t>
      </w:r>
      <w:r>
        <w:t xml:space="preserve"> </w:t>
      </w:r>
      <w:r>
        <w:t xml:space="preserve">regulations but is released uncontrolled to the air (=loss rate)</w:t>
      </w:r>
      <w:r>
        <w:t xml:space="preserve"> </w:t>
      </w:r>
      <w:r>
        <w:t xml:space="preserve">Destination where vehicles become ELVs and their loss rate</w:t>
      </w:r>
      <w:r>
        <w:t xml:space="preserve"> </w:t>
      </w:r>
      <w:r>
        <w:t xml:space="preserve">(A)</w:t>
      </w:r>
      <w:r>
        <w:t xml:space="preserve"> </w:t>
      </w:r>
      <w:r>
        <w:t xml:space="preserve">ELVs directed to ATFs: 10%</w:t>
      </w:r>
      <w:r>
        <w:t xml:space="preserve"> </w:t>
      </w:r>
      <w:r>
        <w:t xml:space="preserve">(B)</w:t>
      </w:r>
      <w:r>
        <w:t xml:space="preserve"> </w:t>
      </w:r>
      <w:r>
        <w:t xml:space="preserve">ELVs directed to ATFs but not reported: 70%</w:t>
      </w:r>
      <w:r>
        <w:t xml:space="preserve"> </w:t>
      </w:r>
      <w:r>
        <w:t xml:space="preserve">(C)</w:t>
      </w:r>
      <w:r>
        <w:t xml:space="preserve"> </w:t>
      </w:r>
      <w:r>
        <w:t xml:space="preserve">ELVs directed to intra-EU non-ATFs : 70%</w:t>
      </w:r>
      <w:r>
        <w:t xml:space="preserve"> </w:t>
      </w:r>
      <w:r>
        <w:t xml:space="preserve">(D), (E) and (F): extra EU export: 100%</w:t>
      </w:r>
      <w:r>
        <w:t xml:space="preserve"> </w:t>
      </w:r>
      <w:r>
        <w:t xml:space="preserve">6) The above-mentioned data / assumptions are finally combined with the total numbers of</w:t>
      </w:r>
      <w:r>
        <w:t xml:space="preserve"> </w:t>
      </w:r>
      <w:r>
        <w:t xml:space="preserve">ELVs directed to the 6 different destinations as calculated for the different scenarios under</w:t>
      </w:r>
      <w:r>
        <w:t xml:space="preserve"> </w:t>
      </w:r>
      <w:r>
        <w:t xml:space="preserve">“missing vehicles”.</w:t>
      </w:r>
      <w:r>
        <w:br/>
      </w:r>
      <w:r>
        <w:t xml:space="preserve">4.5</w:t>
      </w:r>
      <w:r>
        <w:t xml:space="preserve"> </w:t>
      </w:r>
      <w:r>
        <w:t xml:space="preserve">Modelling the economic impacts</w:t>
      </w:r>
      <w:r>
        <w:t xml:space="preserve"> </w:t>
      </w:r>
      <w:r>
        <w:t xml:space="preserve">4.5.1</w:t>
      </w:r>
      <w:r>
        <w:t xml:space="preserve"> </w:t>
      </w:r>
      <w:r>
        <w:t xml:space="preserve">Main indicators</w:t>
      </w:r>
      <w:r>
        <w:t xml:space="preserve"> </w:t>
      </w:r>
      <w:r>
        <w:t xml:space="preserve">The main indicators used for the modelling of the economic impacts are the following:</w:t>
      </w:r>
      <w:r>
        <w:t xml:space="preserve"> </w:t>
      </w:r>
      <w:r>
        <w:t xml:space="preserve">For the economic impacts on ATFs the following aspects are of relevance under the current</w:t>
      </w:r>
      <w:r>
        <w:t xml:space="preserve"> </w:t>
      </w:r>
      <w:r>
        <w:t xml:space="preserve">depollution and dismantling requirements:</w:t>
      </w:r>
      <w:r>
        <w:br/>
      </w:r>
      <w:r>
        <w:t xml:space="preserve"> revenues of components and spare parts removed by Authorised Treatment Facilities</w:t>
      </w:r>
      <w:r>
        <w:t xml:space="preserve"> </w:t>
      </w:r>
      <w:r>
        <w:t xml:space="preserve">(ATFs) for re-use or recycling,</w:t>
      </w:r>
      <w:r>
        <w:br/>
      </w:r>
      <w:r>
        <w:t xml:space="preserve"> revenues for recyclates and the remaining hulk of ELVs sent by ATFs to shredders,</w:t>
      </w:r>
      <w:r>
        <w:t xml:space="preserve"> </w:t>
      </w:r>
      <w:r>
        <w:t xml:space="preserve"> costs for management of ELVs including the (current) obligatory depollution and</w:t>
      </w:r>
      <w:r>
        <w:t xml:space="preserve"> </w:t>
      </w:r>
      <w:r>
        <w:t xml:space="preserve">dismantling management,</w:t>
      </w:r>
      <w:r>
        <w:t xml:space="preserve"> </w:t>
      </w:r>
      <w:r>
        <w:t xml:space="preserve"> cost for ATFs to buy ELVs</w:t>
      </w:r>
      <w:r>
        <w:t xml:space="preserve"> </w:t>
      </w:r>
      <w:r>
        <w:t xml:space="preserve">These aspects are assessed in detail in a German report, published in 202282. For the EU</w:t>
      </w:r>
      <w:r>
        <w:t xml:space="preserve"> </w:t>
      </w:r>
      <w:r>
        <w:t xml:space="preserve">Impact assessment, the IA support study of the Oeko-Institut did not refer to the separated</w:t>
      </w:r>
      <w:r>
        <w:t xml:space="preserve"> </w:t>
      </w:r>
      <w:r>
        <w:t xml:space="preserve">cost and revenues but refers to the aggregated profit of 200 € per each ELV treated at ATFs.</w:t>
      </w:r>
      <w:r>
        <w:t xml:space="preserve"> </w:t>
      </w:r>
      <w:r>
        <w:t xml:space="preserve">As the sources refer to the conditions in Germany, the situation might differ in other EU</w:t>
      </w:r>
      <w:r>
        <w:t xml:space="preserve"> </w:t>
      </w:r>
      <w:r>
        <w:t xml:space="preserve">Member States. However, the mentioned profit is, in absence of other data, considered for the</w:t>
      </w:r>
      <w:r>
        <w:t xml:space="preserve"> </w:t>
      </w:r>
      <w:r>
        <w:t xml:space="preserve">entire EU. As the size of the ATFs is very diverse no impacts of “economies of scale” are</w:t>
      </w:r>
      <w:r>
        <w:t xml:space="preserve"> </w:t>
      </w:r>
      <w:r>
        <w:t xml:space="preserve">considered.</w:t>
      </w:r>
      <w:r>
        <w:br/>
      </w:r>
      <w:r>
        <w:t xml:space="preserve">The IA support study of the Oeko-Institut further assumed that the profits of exporting used</w:t>
      </w:r>
      <w:r>
        <w:t xml:space="preserve"> </w:t>
      </w:r>
      <w:r>
        <w:t xml:space="preserve">vehicles are higher compared to the profits from ELV treatment. In absence of qualified</w:t>
      </w:r>
      <w:r>
        <w:t xml:space="preserve"> </w:t>
      </w:r>
      <w:r>
        <w:t xml:space="preserve">sources an estimated profit for the exporter of 400 € per exported used vehicle is considered.</w:t>
      </w:r>
    </w:p>
    <w:p>
      <w:pPr>
        <w:pStyle w:val="BodyText"/>
      </w:pPr>
      <w:r>
        <w:t xml:space="preserve">82 Zimmermann, T.; Sander, K.; Memelink, R.; Knode, M.; Freier, M.; Porsch, L.; Schomerus, T.; Wilkes, S.; Flormann. P.</w:t>
      </w:r>
      <w:r>
        <w:t xml:space="preserve"> </w:t>
      </w:r>
      <w:r>
        <w:t xml:space="preserve">(2022): Auswirkungen illegaler Altfahrzeugverwertung, [Impacts of illegal treatment of ELVs]. Texte 129/2022; Publisher:</w:t>
      </w:r>
      <w:r>
        <w:t xml:space="preserve"> </w:t>
      </w:r>
      <w:r>
        <w:t xml:space="preserve">Umweltbundesamt, Dessau, Germany, November 2022; ISSN 1862-4804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Regards the economic impacts for shredders the IA support study of Oeko-Institut considers a</w:t>
      </w:r>
      <w:r>
        <w:t xml:space="preserve"> </w:t>
      </w:r>
      <w:r>
        <w:t xml:space="preserve">profit 20 € per ton additional ELVs directed to shredders in the EU, with the assumption that a</w:t>
      </w:r>
      <w:r>
        <w:t xml:space="preserve"> </w:t>
      </w:r>
      <w:r>
        <w:t xml:space="preserve">depolluted and dismantled ELV has a weight of 700 kg.</w:t>
      </w:r>
      <w:r>
        <w:t xml:space="preserve"> </w:t>
      </w:r>
      <w:r>
        <w:t xml:space="preserve">The dismantling of Batteries from EV falls under the obligation of ATFs and is regulated</w:t>
      </w:r>
      <w:r>
        <w:t xml:space="preserve"> </w:t>
      </w:r>
      <w:r>
        <w:t xml:space="preserve">under the ELV legislation and not under the Battery Regulation83. Considering that each of</w:t>
      </w:r>
      <w:r>
        <w:t xml:space="preserve"> </w:t>
      </w:r>
      <w:r>
        <w:t xml:space="preserve">the 12,000 ATFs will sooner or later need training in handling of high-voltage batteries, such</w:t>
      </w:r>
      <w:r>
        <w:t xml:space="preserve"> </w:t>
      </w:r>
      <w:r>
        <w:t xml:space="preserve">training, including missed work time, easily costs each ATFs more than €5,000, which would</w:t>
      </w:r>
      <w:r>
        <w:t xml:space="preserve"> </w:t>
      </w:r>
      <w:r>
        <w:t xml:space="preserve">add up to € 60 million for the entire EU. Considering that such training needs to be completed</w:t>
      </w:r>
      <w:r>
        <w:t xml:space="preserve"> </w:t>
      </w:r>
      <w:r>
        <w:t xml:space="preserve">in a period of 5 years and taking into account 63 million new passenger cars registered in the</w:t>
      </w:r>
      <w:r>
        <w:t xml:space="preserve"> </w:t>
      </w:r>
      <w:r>
        <w:t xml:space="preserve">previous 5-year period (2017 – 2021) this would account for around 1 € per each new vehicle</w:t>
      </w:r>
      <w:r>
        <w:t xml:space="preserve"> </w:t>
      </w:r>
      <w:r>
        <w:t xml:space="preserve">in that period. Other trainings e.g. regards the separation / dismantling of additional parts is</w:t>
      </w:r>
      <w:r>
        <w:t xml:space="preserve"> </w:t>
      </w:r>
      <w:r>
        <w:t xml:space="preserve">not considered in the economic impact assessment,</w:t>
      </w:r>
      <w:r>
        <w:t xml:space="preserve"> </w:t>
      </w:r>
      <w:r>
        <w:t xml:space="preserve">The economic impacts from the more extensive dismantling and separation are built upon</w:t>
      </w:r>
      <w:r>
        <w:t xml:space="preserve"> </w:t>
      </w:r>
      <w:r>
        <w:t xml:space="preserve">analysis of economic impacts for various materials: steel, copper, aluminium (cast and</w:t>
      </w:r>
      <w:r>
        <w:t xml:space="preserve"> </w:t>
      </w:r>
      <w:r>
        <w:t xml:space="preserve">wrought), glass, plastics, and electric and electronic components (EEC). The analysed</w:t>
      </w:r>
      <w:r>
        <w:t xml:space="preserve"> </w:t>
      </w:r>
      <w:r>
        <w:t xml:space="preserve">economic impacts in Oeko-Institut’s IA support study considered inter alia the following</w:t>
      </w:r>
      <w:r>
        <w:t xml:space="preserve"> </w:t>
      </w:r>
      <w:r>
        <w:t xml:space="preserve">parameters:</w:t>
      </w:r>
      <w:r>
        <w:t xml:space="preserve"> </w:t>
      </w:r>
      <w:r>
        <w:t xml:space="preserve">4.5.2</w:t>
      </w:r>
      <w:r>
        <w:t xml:space="preserve"> </w:t>
      </w:r>
      <w:r>
        <w:t xml:space="preserve">Revenues for spare parts removed by ATFs for reuse or separate recycling;</w:t>
      </w:r>
      <w:r>
        <w:t xml:space="preserve"> </w:t>
      </w:r>
      <w:r>
        <w:t xml:space="preserve"> Revenues for recyclates (shredders/PSTs, and recyclers);</w:t>
      </w:r>
      <w:r>
        <w:t xml:space="preserve"> </w:t>
      </w:r>
      <w:r>
        <w:t xml:space="preserve"> Dismantling costs (labour cost) for additional manual dismantling;</w:t>
      </w:r>
      <w:r>
        <w:br/>
      </w:r>
      <w:r>
        <w:t xml:space="preserve"> Investment costs by all relevant economic actors (except for plastics, qualitative</w:t>
      </w:r>
      <w:r>
        <w:t xml:space="preserve"> </w:t>
      </w:r>
      <w:r>
        <w:t xml:space="preserve">analysis).</w:t>
      </w:r>
      <w:r>
        <w:t xml:space="preserve"> </w:t>
      </w:r>
      <w:r>
        <w:t xml:space="preserve">The economic impacts were analysed qualitatively and quantitatively. The following table</w:t>
      </w:r>
      <w:r>
        <w:t xml:space="preserve"> </w:t>
      </w:r>
      <w:r>
        <w:t xml:space="preserve">provides an overview of the quantitative analysis of economic impacts that was performed for</w:t>
      </w:r>
      <w:r>
        <w:t xml:space="preserve"> </w:t>
      </w:r>
      <w:r>
        <w:t xml:space="preserve">each material in Oeko-Institut’s IA support study.</w:t>
      </w:r>
      <w:r>
        <w:t xml:space="preserve"> </w:t>
      </w:r>
      <w:r>
        <w:t xml:space="preserve">Table 4.10 Economic impact categories</w:t>
      </w:r>
      <w:r>
        <w:t xml:space="preserve"> </w:t>
      </w:r>
      <w:r>
        <w:t xml:space="preserve">Impact category</w:t>
      </w:r>
      <w:r>
        <w:t xml:space="preserve"> </w:t>
      </w:r>
      <w:r>
        <w:t xml:space="preserve">Material</w:t>
      </w:r>
      <w:r>
        <w:t xml:space="preserve"> </w:t>
      </w:r>
      <w:r>
        <w:t xml:space="preserve">Steel,</w:t>
      </w:r>
      <w:r>
        <w:t xml:space="preserve"> </w:t>
      </w:r>
      <w:r>
        <w:t xml:space="preserve">Copper,</w:t>
      </w:r>
      <w:r>
        <w:t xml:space="preserve"> </w:t>
      </w:r>
      <w:r>
        <w:t xml:space="preserve">Aluminium</w:t>
      </w:r>
      <w:r>
        <w:t xml:space="preserve"> </w:t>
      </w:r>
      <w:r>
        <w:t xml:space="preserve">Glass</w:t>
      </w:r>
      <w:r>
        <w:t xml:space="preserve"> </w:t>
      </w:r>
      <w:r>
        <w:t xml:space="preserve">Plastic</w:t>
      </w:r>
      <w:r>
        <w:t xml:space="preserve"> </w:t>
      </w:r>
      <w:r>
        <w:t xml:space="preserve">EEC</w:t>
      </w:r>
      <w:r>
        <w:t xml:space="preserve"> </w:t>
      </w:r>
      <w:r>
        <w:t xml:space="preserve">Change in revenues (decrease or increase) for recyclates</w:t>
      </w:r>
      <w:r>
        <w:t xml:space="preserve"> </w:t>
      </w:r>
      <w:r>
        <w:t xml:space="preserve">ATFs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 (also for</w:t>
      </w:r>
      <w:r>
        <w:t xml:space="preserve"> </w:t>
      </w:r>
      <w:r>
        <w:t xml:space="preserve">reuse sales)</w:t>
      </w:r>
      <w:r>
        <w:t xml:space="preserve"> </w:t>
      </w:r>
      <w:r>
        <w:t xml:space="preserve">Shredder/PSTs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SourceCode"/>
      </w:pPr>
      <w:r>
        <w:rPr>
          <w:rStyle w:val="VerbatimChar"/>
        </w:rPr>
        <w:t xml:space="preserve">  Recyclers 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Dismantling costs (labour costs) at ATFs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Operating costs at shredder/PSTs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Compounding costs at recyclers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83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Investment costs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All quantitative analysis were done for baseline and further scenarios developed for each</w:t>
      </w:r>
      <w:r>
        <w:t xml:space="preserve"> </w:t>
      </w:r>
      <w:r>
        <w:t xml:space="preserve">material separately. These scenarios considered different routes of treatment of materials as</w:t>
      </w:r>
      <w:r>
        <w:t xml:space="preserve"> </w:t>
      </w:r>
      <w:r>
        <w:t xml:space="preserve">well as shares (in %) of total material stream. All considered routes of treatment were:</w:t>
      </w:r>
      <w:r>
        <w:br/>
      </w:r>
      <w:r>
        <w:t xml:space="preserve"> In components for reuse/remanufacturing</w:t>
      </w:r>
      <w:r>
        <w:t xml:space="preserve"> </w:t>
      </w:r>
      <w:r>
        <w:t xml:space="preserve"> Recycled material of potentially higher-quality (directly recycled, no shredding)</w:t>
      </w:r>
      <w:r>
        <w:t xml:space="preserve"> </w:t>
      </w:r>
      <w:r>
        <w:t xml:space="preserve"> Dismantled –&gt; shredded –&gt; recycled (not relevant for copper, plastics, and EEC)</w:t>
      </w:r>
      <w:r>
        <w:t xml:space="preserve"> </w:t>
      </w:r>
      <w:r>
        <w:t xml:space="preserve"> Shredded –&gt; recycled (no dismantling) (not relevant for cast aluminium)</w:t>
      </w:r>
      <w:r>
        <w:t xml:space="preserve"> </w:t>
      </w:r>
      <w:r>
        <w:t xml:space="preserve"> Recovery (backfilling in case of glass and energy recovery in case of aluminium, or</w:t>
      </w:r>
      <w:r>
        <w:t xml:space="preserve"> </w:t>
      </w:r>
      <w:r>
        <w:t xml:space="preserve">for plastics and EEC either backfilling or energy recovery)</w:t>
      </w:r>
      <w:r>
        <w:t xml:space="preserve"> </w:t>
      </w:r>
      <w:r>
        <w:t xml:space="preserve"> Recycled removed copper from steel scrap (relevant only for copper)</w:t>
      </w:r>
      <w:r>
        <w:t xml:space="preserve"> </w:t>
      </w:r>
      <w:r>
        <w:t xml:space="preserve"> Losses/process inefficiencies</w:t>
      </w:r>
      <w:r>
        <w:t xml:space="preserve"> </w:t>
      </w:r>
      <w:r>
        <w:t xml:space="preserve">For the analysis at hand, the model developed for this study specifies the tonnage of each</w:t>
      </w:r>
      <w:r>
        <w:t xml:space="preserve"> </w:t>
      </w:r>
      <w:r>
        <w:t xml:space="preserve">analysed material that will be contained in ELVs to be collected in years: 2025, 2030, 2035,</w:t>
      </w:r>
      <w:r>
        <w:t xml:space="preserve"> </w:t>
      </w:r>
      <w:r>
        <w:t xml:space="preserve">and 2040. These calculations also consider a weight of each material per vehicle depending on</w:t>
      </w:r>
      <w:r>
        <w:t xml:space="preserve"> </w:t>
      </w:r>
      <w:r>
        <w:t xml:space="preserve">the type of vehicle. Based on above calculations and the assumed shares for each route of</w:t>
      </w:r>
      <w:r>
        <w:t xml:space="preserve"> </w:t>
      </w:r>
      <w:r>
        <w:t xml:space="preserve">treatment for material, the tonnage of analysed material treated in different routes for each</w:t>
      </w:r>
      <w:r>
        <w:t xml:space="preserve"> </w:t>
      </w:r>
      <w:r>
        <w:t xml:space="preserve">scenario/policy option was calculated.</w:t>
      </w:r>
      <w:r>
        <w:t xml:space="preserve"> </w:t>
      </w:r>
      <w:r>
        <w:t xml:space="preserve">The calculations of revenues for ATFs, shredders/PSTs, and recyclers considered the tonnage</w:t>
      </w:r>
      <w:r>
        <w:t xml:space="preserve"> </w:t>
      </w:r>
      <w:r>
        <w:t xml:space="preserve">of analysed material treated in different routes for each scenario multiplied by the unit price of</w:t>
      </w:r>
      <w:r>
        <w:t xml:space="preserve"> </w:t>
      </w:r>
      <w:r>
        <w:t xml:space="preserve">the analysed material. For aluminium and glass, different unit prices based on the recyclate</w:t>
      </w:r>
      <w:r>
        <w:t xml:space="preserve"> </w:t>
      </w:r>
      <w:r>
        <w:t xml:space="preserve">quality were used in the calculations. In the qualitative analysis of Oeko-Institut’s IA support</w:t>
      </w:r>
      <w:r>
        <w:t xml:space="preserve"> </w:t>
      </w:r>
      <w:r>
        <w:t xml:space="preserve">study, it was noted that increased quality of recyclates resulted in a unit price increase.</w:t>
      </w:r>
      <w:r>
        <w:t xml:space="preserve"> </w:t>
      </w:r>
      <w:r>
        <w:t xml:space="preserve">Obtained results, which can be found in the Final Report, refer to a baseline scenario and</w:t>
      </w:r>
      <w:r>
        <w:t xml:space="preserve"> </w:t>
      </w:r>
      <w:r>
        <w:t xml:space="preserve">express the difference of revenues compared to the baseline scenario. Below is a table that</w:t>
      </w:r>
      <w:r>
        <w:t xml:space="preserve"> </w:t>
      </w:r>
      <w:r>
        <w:t xml:space="preserve">contains all assumed unit prices for recyclates of the analysed materials.</w:t>
      </w:r>
      <w:r>
        <w:t xml:space="preserve"> </w:t>
      </w:r>
      <w:r>
        <w:t xml:space="preserve">Table 4.11 Economic impacts, price of recyclates and reusable parts</w:t>
      </w:r>
      <w:r>
        <w:t xml:space="preserve"> </w:t>
      </w:r>
      <w:r>
        <w:t xml:space="preserve">Material</w:t>
      </w:r>
      <w:r>
        <w:t xml:space="preserve"> </w:t>
      </w:r>
      <w:r>
        <w:t xml:space="preserve">Unit prices (in Euro/tonne)</w:t>
      </w:r>
      <w:r>
        <w:t xml:space="preserve"> </w:t>
      </w:r>
      <w:r>
        <w:t xml:space="preserve">Recyclates</w:t>
      </w:r>
      <w:r>
        <w:br/>
      </w:r>
      <w:r>
        <w:t xml:space="preserve">Reuse sales</w:t>
      </w:r>
      <w:r>
        <w:br/>
      </w:r>
      <w:r>
        <w:t xml:space="preserve">Steel</w:t>
      </w:r>
      <w:r>
        <w:t xml:space="preserve"> </w:t>
      </w:r>
      <w:r>
        <w:t xml:space="preserve">187.0884</w:t>
      </w:r>
    </w:p>
    <w:p>
      <w:pPr>
        <w:pStyle w:val="BodyText"/>
      </w:pPr>
      <w:r>
        <w:t xml:space="preserve">Copper</w:t>
      </w:r>
      <w:r>
        <w:t xml:space="preserve"> </w:t>
      </w:r>
      <w:r>
        <w:t xml:space="preserve">6,28679</w:t>
      </w:r>
    </w:p>
    <w:p>
      <w:pPr>
        <w:pStyle w:val="BodyText"/>
      </w:pPr>
      <w:r>
        <w:t xml:space="preserve">Aluminium</w:t>
      </w:r>
    </w:p>
    <w:p>
      <w:pPr>
        <w:pStyle w:val="BodyText"/>
      </w:pPr>
      <w:r>
        <w:t xml:space="preserve">Cast</w:t>
      </w:r>
      <w:r>
        <w:t xml:space="preserve"> </w:t>
      </w:r>
      <w:r>
        <w:t xml:space="preserve">967.3979</w:t>
      </w:r>
    </w:p>
    <w:p>
      <w:pPr>
        <w:pStyle w:val="BodyText"/>
      </w:pPr>
      <w:r>
        <w:t xml:space="preserve">Wrought</w:t>
      </w:r>
      <w:r>
        <w:t xml:space="preserve"> </w:t>
      </w:r>
      <w:r>
        <w:t xml:space="preserve">1,160.8785</w:t>
      </w:r>
    </w:p>
    <w:p>
      <w:pPr>
        <w:pStyle w:val="BodyText"/>
      </w:pPr>
      <w:r>
        <w:t xml:space="preserve">Glass</w:t>
      </w:r>
    </w:p>
    <w:p>
      <w:pPr>
        <w:pStyle w:val="BodyText"/>
      </w:pPr>
      <w:r>
        <w:t xml:space="preserve">For ATFs</w:t>
      </w:r>
      <w:r>
        <w:t xml:space="preserve"> </w:t>
      </w:r>
      <w:r>
        <w:t xml:space="preserve">10.0086</w:t>
      </w:r>
    </w:p>
    <w:p>
      <w:pPr>
        <w:pStyle w:val="BodyText"/>
      </w:pPr>
      <w:r>
        <w:t xml:space="preserve">For shredder/PSTs</w:t>
      </w:r>
      <w:r>
        <w:t xml:space="preserve"> </w:t>
      </w:r>
      <w:r>
        <w:t xml:space="preserve">10.4087</w:t>
      </w:r>
      <w:r>
        <w:t xml:space="preserve"> </w:t>
      </w:r>
      <w:r>
        <w:t xml:space="preserve">1,5088</w:t>
      </w:r>
    </w:p>
    <w:p>
      <w:pPr>
        <w:pStyle w:val="BodyText"/>
      </w:pPr>
      <w:r>
        <w:t xml:space="preserve">84 https://www.letsrecycle.com data for 2021, calculated averages converted to €</w:t>
      </w:r>
      <w:r>
        <w:t xml:space="preserve"> </w:t>
      </w:r>
      <w:r>
        <w:t xml:space="preserve">85 20% higher price assumed for wrought Al alloy than for Al alloy cast</w:t>
      </w:r>
      <w:r>
        <w:t xml:space="preserve"> </w:t>
      </w:r>
      <w:r>
        <w:t xml:space="preserve">86 Unit price of glass sold by ATFs to recyclers directly</w:t>
      </w:r>
      <w:r>
        <w:t xml:space="preserve"> </w:t>
      </w:r>
      <w:r>
        <w:t xml:space="preserve">87 Unit price for recycled material after shredding (not backfilled)</w:t>
      </w:r>
      <w:r>
        <w:t xml:space="preserve"> </w:t>
      </w:r>
      <w:r>
        <w:t xml:space="preserve">88 Unit price for output from shredders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For recyclers</w:t>
      </w:r>
      <w:r>
        <w:t xml:space="preserve"> </w:t>
      </w:r>
      <w:r>
        <w:t xml:space="preserve">18.3289</w:t>
      </w:r>
    </w:p>
    <w:p>
      <w:pPr>
        <w:pStyle w:val="BodyText"/>
      </w:pPr>
      <w:r>
        <w:t xml:space="preserve">Plastics</w:t>
      </w:r>
      <w:r>
        <w:t xml:space="preserve"> </w:t>
      </w:r>
      <w:r>
        <w:t xml:space="preserve">400.0093</w:t>
      </w:r>
    </w:p>
    <w:p>
      <w:pPr>
        <w:pStyle w:val="BodyText"/>
      </w:pPr>
      <w:r>
        <w:t xml:space="preserve">Inverter (EEC)</w:t>
      </w:r>
      <w:r>
        <w:t xml:space="preserve"> </w:t>
      </w:r>
      <w:r>
        <w:t xml:space="preserve">10.3590</w:t>
      </w:r>
      <w:r>
        <w:t xml:space="preserve"> </w:t>
      </w:r>
      <w:r>
        <w:t xml:space="preserve">12.2086</w:t>
      </w:r>
    </w:p>
    <w:p>
      <w:pPr>
        <w:pStyle w:val="BodyText"/>
      </w:pPr>
      <w:r>
        <w:t xml:space="preserve">The calculation of dismantling costs91 for steel, copper, aluminium, and EEC was based on</w:t>
      </w:r>
      <w:r>
        <w:t xml:space="preserve"> </w:t>
      </w:r>
      <w:r>
        <w:t xml:space="preserve">time required for dismantling of selected parts and the costs of an hour work or unit. As</w:t>
      </w:r>
      <w:r>
        <w:t xml:space="preserve"> </w:t>
      </w:r>
      <w:r>
        <w:t xml:space="preserve">already stressed above, the model developed for the Oeko-Institut’s IA support study,</w:t>
      </w:r>
      <w:r>
        <w:t xml:space="preserve"> </w:t>
      </w:r>
      <w:r>
        <w:t xml:space="preserve">specifies the amount of ELVs to be collected in years: 2025, 2030, 2035, and 2040. Based on</w:t>
      </w:r>
      <w:r>
        <w:t xml:space="preserve"> </w:t>
      </w:r>
      <w:r>
        <w:t xml:space="preserve">these values and the assumed shares for each route of treatment for material, the number of</w:t>
      </w:r>
      <w:r>
        <w:t xml:space="preserve"> </w:t>
      </w:r>
      <w:r>
        <w:t xml:space="preserve">dismantled parts for each scenario/policy option was calculated. For steel, aluminium, and</w:t>
      </w:r>
      <w:r>
        <w:t xml:space="preserve"> </w:t>
      </w:r>
      <w:r>
        <w:t xml:space="preserve">copper, to calculate dismantling costs, removal of an engine was considered92. Additionally</w:t>
      </w:r>
      <w:r>
        <w:t xml:space="preserve"> </w:t>
      </w:r>
      <w:r>
        <w:t xml:space="preserve">for copper, the removal of cables was calculated93. For the analysis of these costs for EEC</w:t>
      </w:r>
      <w:r>
        <w:t xml:space="preserve"> </w:t>
      </w:r>
      <w:r>
        <w:t xml:space="preserve">the removal of inverter was considered.</w:t>
      </w:r>
      <w:r>
        <w:br/>
      </w:r>
      <w:r>
        <w:t xml:space="preserve">The calculation of dismantling costs for plastics and glass based on the total mass of these</w:t>
      </w:r>
      <w:r>
        <w:t xml:space="preserve"> </w:t>
      </w:r>
      <w:r>
        <w:t xml:space="preserve">materials in ELVs collected in years: 2025, 2030, 2035, and 2040.</w:t>
      </w:r>
      <w:r>
        <w:t xml:space="preserve"> </w:t>
      </w:r>
      <w:r>
        <w:t xml:space="preserve">The following tables contains unit costs for dismantling (labour costs at ATFs) as well as</w:t>
      </w:r>
      <w:r>
        <w:t xml:space="preserve"> </w:t>
      </w:r>
      <w:r>
        <w:t xml:space="preserve">additional unit costs at shredder/PSTs and recyclers.</w:t>
      </w:r>
      <w:r>
        <w:t xml:space="preserve"> </w:t>
      </w:r>
      <w:r>
        <w:t xml:space="preserve">Table 4.12 Dismantling costs</w:t>
      </w:r>
      <w:r>
        <w:t xml:space="preserve"> </w:t>
      </w:r>
      <w:r>
        <w:t xml:space="preserve">Route of treatment</w:t>
      </w:r>
      <w:r>
        <w:t xml:space="preserve"> </w:t>
      </w:r>
      <w:r>
        <w:t xml:space="preserve">Material (various units)</w:t>
      </w:r>
      <w:r>
        <w:t xml:space="preserve"> </w:t>
      </w:r>
      <w:r>
        <w:t xml:space="preserve">Steel, Copper,</w:t>
      </w:r>
      <w:r>
        <w:t xml:space="preserve"> </w:t>
      </w:r>
      <w:r>
        <w:t xml:space="preserve">Aluminium</w:t>
      </w:r>
      <w:r>
        <w:t xml:space="preserve"> </w:t>
      </w:r>
      <w:r>
        <w:t xml:space="preserve">(€/hour)</w:t>
      </w:r>
      <w:r>
        <w:t xml:space="preserve"> </w:t>
      </w:r>
      <w:r>
        <w:t xml:space="preserve">Glass</w:t>
      </w:r>
      <w:r>
        <w:t xml:space="preserve"> </w:t>
      </w:r>
      <w:r>
        <w:t xml:space="preserve">(€/</w:t>
      </w:r>
      <w:r>
        <w:t xml:space="preserve"> </w:t>
      </w:r>
      <w:r>
        <w:t xml:space="preserve">tonne)</w:t>
      </w:r>
      <w:r>
        <w:t xml:space="preserve"> </w:t>
      </w:r>
      <w:r>
        <w:t xml:space="preserve">Plastic</w:t>
      </w:r>
      <w:r>
        <w:t xml:space="preserve"> </w:t>
      </w:r>
      <w:r>
        <w:t xml:space="preserve">(€/</w:t>
      </w:r>
      <w:r>
        <w:t xml:space="preserve"> </w:t>
      </w:r>
      <w:r>
        <w:t xml:space="preserve">tonne)</w:t>
      </w:r>
      <w:r>
        <w:t xml:space="preserve"> </w:t>
      </w:r>
      <w:r>
        <w:t xml:space="preserve">EEC</w:t>
      </w:r>
      <w:r>
        <w:br/>
      </w:r>
      <w:r>
        <w:t xml:space="preserve">(€/ unit)</w:t>
      </w:r>
      <w:r>
        <w:t xml:space="preserve"> </w:t>
      </w:r>
      <w:r>
        <w:t xml:space="preserve">Dismantling costs at ATFs</w:t>
      </w:r>
      <w:r>
        <w:t xml:space="preserve"> </w:t>
      </w:r>
      <w:r>
        <w:t xml:space="preserve">51,0094</w:t>
      </w:r>
      <w:r>
        <w:t xml:space="preserve"> </w:t>
      </w:r>
      <w:r>
        <w:t xml:space="preserve">223,0095</w:t>
      </w:r>
      <w:r>
        <w:t xml:space="preserve"> </w:t>
      </w:r>
      <w:r>
        <w:t xml:space="preserve">49,0096</w:t>
      </w:r>
      <w:r>
        <w:t xml:space="preserve"> </w:t>
      </w:r>
      <w:r>
        <w:t xml:space="preserve">80,0097</w:t>
      </w:r>
      <w:r>
        <w:t xml:space="preserve"> </w:t>
      </w:r>
      <w:r>
        <w:t xml:space="preserve">2,2085</w:t>
      </w:r>
      <w:r>
        <w:t xml:space="preserve"> </w:t>
      </w:r>
      <w:r>
        <w:t xml:space="preserve">Operating costs at shredder/PSTs</w:t>
      </w:r>
    </w:p>
    <w:p>
      <w:pPr>
        <w:pStyle w:val="BodyText"/>
      </w:pPr>
      <w:r>
        <w:t xml:space="preserve">110,0093</w:t>
      </w:r>
    </w:p>
    <w:p>
      <w:pPr>
        <w:pStyle w:val="BodyText"/>
      </w:pPr>
      <w:r>
        <w:t xml:space="preserve">Compounding costs at recyclers</w:t>
      </w:r>
    </w:p>
    <w:p>
      <w:pPr>
        <w:pStyle w:val="BodyText"/>
      </w:pPr>
      <w:r>
        <w:t xml:space="preserve">300,0085</w:t>
      </w:r>
    </w:p>
    <w:p>
      <w:pPr>
        <w:pStyle w:val="BodyText"/>
      </w:pPr>
      <w:r>
        <w:t xml:space="preserve">89 https://www.letsrecycle.com data for 2021, calculated averages converted to €</w:t>
      </w:r>
      <w:r>
        <w:t xml:space="preserve"> </w:t>
      </w:r>
      <w:r>
        <w:t xml:space="preserve">90 Optimierung der Separation von Bauteilen und Materialien aus Altfahrzeugen zur Rückgewinnung kritischer Metalle</w:t>
      </w:r>
      <w:r>
        <w:t xml:space="preserve"> </w:t>
      </w:r>
      <w:r>
        <w:t xml:space="preserve">(ORKAM); Groke, M.; Kaerger, W.; Sander, K,; Bergamos, M.; Umweltbundesamt 2017</w:t>
      </w:r>
      <w:r>
        <w:t xml:space="preserve"> </w:t>
      </w:r>
      <w:r>
        <w:t xml:space="preserve">91 For steel, copper, and aluminium expressed as labour costs</w:t>
      </w:r>
      <w:r>
        <w:t xml:space="preserve"> </w:t>
      </w:r>
      <w:r>
        <w:t xml:space="preserve">92 In the calculations dismantling time of engine to the steel and aluminium scenarios are allocated 50:50 and time for deep-</w:t>
      </w:r>
      <w:r>
        <w:t xml:space="preserve"> </w:t>
      </w:r>
      <w:r>
        <w:t xml:space="preserve">dismantling of engines is allocated 33:33:33 to Fe:Cu:Al scenarios. Additionally, the percentage of dismantled and deep-</w:t>
      </w:r>
      <w:r>
        <w:t xml:space="preserve"> </w:t>
      </w:r>
      <w:r>
        <w:t xml:space="preserve">dismantled engines variate among scenarios and depends also on the vehicle’s type. Allocation of calculated dismantling time</w:t>
      </w:r>
      <w:r>
        <w:t xml:space="preserve"> </w:t>
      </w:r>
      <w:r>
        <w:t xml:space="preserve">to three materials allows avoiding double counting. Also, dismantling times vary for components removed for reuse (20 min)</w:t>
      </w:r>
      <w:r>
        <w:t xml:space="preserve"> </w:t>
      </w:r>
      <w:r>
        <w:t xml:space="preserve">and for recycling (10 min).</w:t>
      </w:r>
      <w:r>
        <w:t xml:space="preserve"> </w:t>
      </w:r>
      <w:r>
        <w:t xml:space="preserve">93 12 minutes were assumed for removal of cables.</w:t>
      </w:r>
      <w:r>
        <w:t xml:space="preserve"> </w:t>
      </w:r>
      <w:r>
        <w:t xml:space="preserve">94 Base on the information from EGARA.</w:t>
      </w:r>
      <w:r>
        <w:t xml:space="preserve"> </w:t>
      </w:r>
      <w:r>
        <w:t xml:space="preserve">95 Costs of dismantling per vehicle for the ATF</w:t>
      </w:r>
      <w:r>
        <w:t xml:space="preserve"> </w:t>
      </w:r>
      <w:r>
        <w:t xml:space="preserve">96 Costs of post shredder recycling per vehicle for the ATF</w:t>
      </w:r>
      <w:r>
        <w:t xml:space="preserve"> </w:t>
      </w:r>
      <w:r>
        <w:t xml:space="preserve">97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4.6</w:t>
      </w:r>
      <w:r>
        <w:t xml:space="preserve"> </w:t>
      </w:r>
      <w:r>
        <w:t xml:space="preserve">Modelling the social impacts</w:t>
      </w:r>
      <w:r>
        <w:t xml:space="preserve"> </w:t>
      </w:r>
      <w:r>
        <w:t xml:space="preserve">Regards the employment the following indicators are applied:</w:t>
      </w:r>
      <w:r>
        <w:t xml:space="preserve"> </w:t>
      </w:r>
      <w:r>
        <w:t xml:space="preserve"> 1.5 FTE per 1000 additional ELVs treated at ATFs (at current dismantling conditions)</w:t>
      </w:r>
      <w:r>
        <w:t xml:space="preserve"> </w:t>
      </w:r>
      <w:r>
        <w:t xml:space="preserve"> Additional job positions calculated for ATFs for increased dismantling of parts and</w:t>
      </w:r>
      <w:r>
        <w:t xml:space="preserve"> </w:t>
      </w:r>
      <w:r>
        <w:t xml:space="preserve">components (for enhanced dismantling and separation at ATFs).</w:t>
      </w:r>
      <w:r>
        <w:br/>
      </w:r>
      <w:r>
        <w:t xml:space="preserve"> The calculations of additional jobs for ATFs considered additional number of parts</w:t>
      </w:r>
      <w:r>
        <w:t xml:space="preserve"> </w:t>
      </w:r>
      <w:r>
        <w:t xml:space="preserve">removed from an ATFs prior shredding assumed for each scenario/policy option. For</w:t>
      </w:r>
      <w:r>
        <w:t xml:space="preserve"> </w:t>
      </w:r>
      <w:r>
        <w:t xml:space="preserve">instance, the calculations for steel, aluminium, and copper scenarios/policy options</w:t>
      </w:r>
      <w:r>
        <w:t xml:space="preserve"> </w:t>
      </w:r>
      <w:r>
        <w:t xml:space="preserve">were based on the removal of engines and time required to remove them.</w:t>
      </w:r>
      <w:r>
        <w:br/>
      </w:r>
      <w:r>
        <w:t xml:space="preserve"> Additional job positions calculated for recyclers to operate new machines required by</w:t>
      </w:r>
      <w:r>
        <w:t xml:space="preserve"> </w:t>
      </w:r>
      <w:r>
        <w:t xml:space="preserve">shredder/PST (for enhanced separation at recyclers).</w:t>
      </w:r>
      <w:r>
        <w:t xml:space="preserve"> </w:t>
      </w:r>
      <w:r>
        <w:t xml:space="preserve">Employees will be needed for the operation of new machines in shredder/PST and additional</w:t>
      </w:r>
      <w:r>
        <w:t xml:space="preserve"> </w:t>
      </w:r>
      <w:r>
        <w:t xml:space="preserve">employees for hand picking/sorting in shredder facility. In Europe there are about 300</w:t>
      </w:r>
      <w:r>
        <w:t xml:space="preserve"> </w:t>
      </w:r>
      <w:r>
        <w:t xml:space="preserve">shredders/PST. It is expected that relevant investments would be done by facilities from</w:t>
      </w:r>
      <w:r>
        <w:t xml:space="preserve"> </w:t>
      </w:r>
      <w:r>
        <w:t xml:space="preserve">middle up to big size, thus not in all existing facilities. There is no precise data on</w:t>
      </w:r>
      <w:r>
        <w:t xml:space="preserve"> </w:t>
      </w:r>
      <w:r>
        <w:t xml:space="preserve">shredder/PST and also if shredders have a PST in house, therefore rough assumptions are</w:t>
      </w:r>
      <w:r>
        <w:t xml:space="preserve"> </w:t>
      </w:r>
      <w:r>
        <w:t xml:space="preserve">done: 60% of existing plants are middle or bigger size, for the new technological solutions</w:t>
      </w:r>
      <w:r>
        <w:t xml:space="preserve"> </w:t>
      </w:r>
      <w:r>
        <w:t xml:space="preserve">there will be need for 2 employees that could operate new machines. It would mean that for</w:t>
      </w:r>
      <w:r>
        <w:t xml:space="preserve"> </w:t>
      </w:r>
      <w:r>
        <w:t xml:space="preserve">scenarios/policy option, in which investment in new technologies are planned, would be</w:t>
      </w:r>
      <w:r>
        <w:t xml:space="preserve"> </w:t>
      </w:r>
      <w:r>
        <w:t xml:space="preserve">required in total to hire additional 360 employees.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Methodological approach for recycled content plastics</w:t>
      </w:r>
      <w:r>
        <w:t xml:space="preserve"> </w:t>
      </w:r>
      <w:r>
        <w:t xml:space="preserve">The analysis is based on the JRC plastics recycled content study98. The main scenarios</w:t>
      </w:r>
      <w:r>
        <w:t xml:space="preserve"> </w:t>
      </w:r>
      <w:r>
        <w:t xml:space="preserve">included in the study are displayed in Table 4.13.</w:t>
      </w:r>
      <w:r>
        <w:t xml:space="preserve"> </w:t>
      </w:r>
      <w:r>
        <w:t xml:space="preserve">Table 4.13: Main scenarios evaluated for proposed targets for minimum recycled plastics content in</w:t>
      </w:r>
      <w:r>
        <w:t xml:space="preserve"> </w:t>
      </w:r>
      <w:r>
        <w:t xml:space="preserve">new vehicles sold (Options 3 series) compared to newly type approved (Option 4 series) of the JRC</w:t>
      </w:r>
      <w:r>
        <w:t xml:space="preserve"> </w:t>
      </w:r>
      <w:r>
        <w:t xml:space="preserve">study99.</w:t>
      </w:r>
    </w:p>
    <w:p>
      <w:pPr>
        <w:pStyle w:val="BodyText"/>
      </w:pPr>
      <w:r>
        <w:t xml:space="preserve">All new vehicles sold (M1)</w:t>
      </w:r>
      <w:r>
        <w:t xml:space="preserve"> </w:t>
      </w:r>
      <w:r>
        <w:t xml:space="preserve">Newly type approved vehicles (N1</w:t>
      </w:r>
      <w:r>
        <w:t xml:space="preserve"> </w:t>
      </w:r>
      <w:r>
        <w:t xml:space="preserve">and M1</w:t>
      </w:r>
      <w:r>
        <w:t xml:space="preserve"> </w:t>
      </w:r>
      <w:r>
        <w:t xml:space="preserve">Application</w:t>
      </w:r>
      <w:r>
        <w:t xml:space="preserve"> </w:t>
      </w:r>
      <w:r>
        <w:t xml:space="preserve">date</w:t>
      </w:r>
      <w:r>
        <w:t xml:space="preserve"> </w:t>
      </w:r>
      <w:r>
        <w:t xml:space="preserve">JRC3a</w:t>
      </w:r>
      <w:r>
        <w:t xml:space="preserve"> </w:t>
      </w:r>
      <w:r>
        <w:t xml:space="preserve">JRC3b</w:t>
      </w:r>
      <w:r>
        <w:t xml:space="preserve"> </w:t>
      </w:r>
      <w:r>
        <w:t xml:space="preserve">JRC3c</w:t>
      </w:r>
      <w:r>
        <w:t xml:space="preserve"> </w:t>
      </w:r>
      <w:r>
        <w:t xml:space="preserve">JRC4b</w:t>
      </w:r>
      <w:r>
        <w:t xml:space="preserve"> </w:t>
      </w:r>
      <w:r>
        <w:t xml:space="preserve">JRC4c</w:t>
      </w:r>
      <w:r>
        <w:t xml:space="preserve"> </w:t>
      </w:r>
      <w:r>
        <w:t xml:space="preserve">2030</w:t>
      </w:r>
      <w:r>
        <w:t xml:space="preserve"> </w:t>
      </w:r>
      <w:r>
        <w:t xml:space="preserve">6%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2035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98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2023, ISBN 978-92-76-51784-9 (online), doi:10.2838/834615 (online), JRC129008.</w:t>
      </w:r>
      <w:r>
        <w:t xml:space="preserve"> </w:t>
      </w:r>
      <w:r>
        <w:t xml:space="preserve">99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JRC129008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4.7.1</w:t>
      </w:r>
      <w:r>
        <w:t xml:space="preserve"> </w:t>
      </w:r>
      <w:r>
        <w:t xml:space="preserve">Literature review</w:t>
      </w:r>
      <w:r>
        <w:t xml:space="preserve"> </w:t>
      </w:r>
      <w:r>
        <w:t xml:space="preserve">Literature research is first performed to compile relevant secondary data dealing with the use</w:t>
      </w:r>
      <w:r>
        <w:t xml:space="preserve"> </w:t>
      </w:r>
      <w:r>
        <w:t xml:space="preserve">of plastics in vehicles, the structure of the value chain of virgin and recycled plastics, as well</w:t>
      </w:r>
      <w:r>
        <w:t xml:space="preserve"> </w:t>
      </w:r>
      <w:r>
        <w:t xml:space="preserve">as on the quantitative (i.e. mass) and qualitative (i.e. polymer types) properties of the material</w:t>
      </w:r>
      <w:r>
        <w:t xml:space="preserve"> </w:t>
      </w:r>
      <w:r>
        <w:t xml:space="preserve">flows within.</w:t>
      </w:r>
      <w:r>
        <w:br/>
      </w:r>
      <w:r>
        <w:t xml:space="preserve">Hence, general statistics proposed by the professional associations such as PlasticsEurope or</w:t>
      </w:r>
      <w:r>
        <w:t xml:space="preserve"> </w:t>
      </w:r>
      <w:r>
        <w:t xml:space="preserve">ACEA are analysed, providing a first overview of the characteristics of plastics materials</w:t>
      </w:r>
      <w:r>
        <w:t xml:space="preserve"> </w:t>
      </w:r>
      <w:r>
        <w:t xml:space="preserve">embedded in cars. In addition, technical or impact assessment studies funded by the European</w:t>
      </w:r>
      <w:r>
        <w:t xml:space="preserve"> </w:t>
      </w:r>
      <w:r>
        <w:t xml:space="preserve">commission or professional associations and related to the ELV directive are also analysed</w:t>
      </w:r>
      <w:r>
        <w:t xml:space="preserve"> </w:t>
      </w:r>
      <w:r>
        <w:t xml:space="preserve">because of the direct link with the scope of the present work. This is also the case of “position</w:t>
      </w:r>
      <w:r>
        <w:t xml:space="preserve"> </w:t>
      </w:r>
      <w:r>
        <w:t xml:space="preserve">papers” released by professional organisations to present their views on revision of the ELV</w:t>
      </w:r>
      <w:r>
        <w:t xml:space="preserve"> </w:t>
      </w:r>
      <w:r>
        <w:t xml:space="preserve">directive or EU plastics strategy. In addition, more generic scientific literature such as peer-</w:t>
      </w:r>
      <w:r>
        <w:t xml:space="preserve"> </w:t>
      </w:r>
      <w:r>
        <w:t xml:space="preserve">reviewed scientific articles and specialized website pages are also consulted to complement</w:t>
      </w:r>
      <w:r>
        <w:t xml:space="preserve"> </w:t>
      </w:r>
      <w:r>
        <w:t xml:space="preserve">the data previously collected when needed.</w:t>
      </w:r>
      <w:r>
        <w:t xml:space="preserve"> </w:t>
      </w:r>
      <w:r>
        <w:t xml:space="preserve">The Circular Plastics Alliance (CPA) deliverables100 are also providing valuable inputs to</w:t>
      </w:r>
      <w:r>
        <w:t xml:space="preserve"> </w:t>
      </w:r>
      <w:r>
        <w:t xml:space="preserve">understand the current state of play and untapped potential of recycled plastics uptake,</w:t>
      </w:r>
      <w:r>
        <w:t xml:space="preserve"> </w:t>
      </w:r>
      <w:r>
        <w:t xml:space="preserve">offering a specific focus on the automotive sector via its dedicated working group. The</w:t>
      </w:r>
      <w:r>
        <w:t xml:space="preserve"> </w:t>
      </w:r>
      <w:r>
        <w:t xml:space="preserve">following available reports were careful analysed and used to enrich the knowledge and</w:t>
      </w:r>
      <w:r>
        <w:t xml:space="preserve"> </w:t>
      </w:r>
      <w:r>
        <w:t xml:space="preserve">datasets gathered:</w:t>
      </w:r>
      <w:r>
        <w:t xml:space="preserve"> </w:t>
      </w:r>
      <w:r>
        <w:t xml:space="preserve">i.</w:t>
      </w:r>
      <w:r>
        <w:t xml:space="preserve"> </w:t>
      </w:r>
      <w:r>
        <w:t xml:space="preserve">CPA, 2020. Work plan on state of play collection and sorting - Automotive working</w:t>
      </w:r>
      <w:r>
        <w:t xml:space="preserve"> </w:t>
      </w:r>
      <w:r>
        <w:t xml:space="preserve">group. (CPA, 2020)</w:t>
      </w:r>
      <w:r>
        <w:t xml:space="preserve"> </w:t>
      </w:r>
      <w:r>
        <w:t xml:space="preserve">ii.</w:t>
      </w:r>
      <w:r>
        <w:t xml:space="preserve"> </w:t>
      </w:r>
      <w:r>
        <w:t xml:space="preserve">CPA, 2021. Guidance on Waste Definitions. (CPA, 2021a)</w:t>
      </w:r>
      <w:r>
        <w:t xml:space="preserve"> </w:t>
      </w:r>
      <w:r>
        <w:t xml:space="preserve">iii.</w:t>
      </w:r>
      <w:r>
        <w:t xml:space="preserve"> </w:t>
      </w:r>
      <w:r>
        <w:t xml:space="preserve">CPA, 2021. Roadmap to 10 Mt recycled content by 2025, untapped potential report</w:t>
      </w:r>
      <w:r>
        <w:t xml:space="preserve"> </w:t>
      </w:r>
      <w:r>
        <w:t xml:space="preserve">(CPA, 2021b)</w:t>
      </w:r>
      <w:r>
        <w:t xml:space="preserve"> </w:t>
      </w:r>
      <w:r>
        <w:t xml:space="preserve">iv.</w:t>
      </w:r>
      <w:r>
        <w:t xml:space="preserve"> </w:t>
      </w:r>
      <w:r>
        <w:t xml:space="preserve">CPA, 2021. Work plan on recycled content - Automotive WG (draft version). (CPA,</w:t>
      </w:r>
      <w:r>
        <w:t xml:space="preserve"> </w:t>
      </w:r>
      <w:r>
        <w:t xml:space="preserve">2021c)</w:t>
      </w:r>
      <w:r>
        <w:t xml:space="preserve"> </w:t>
      </w:r>
      <w:r>
        <w:t xml:space="preserve">v.</w:t>
      </w:r>
      <w:r>
        <w:t xml:space="preserve"> </w:t>
      </w:r>
      <w:r>
        <w:t xml:space="preserve">CPA, 2022. Supporting greater uptake of recycled plastics in Europe: Circular</w:t>
      </w:r>
      <w:r>
        <w:t xml:space="preserve"> </w:t>
      </w:r>
      <w:r>
        <w:t xml:space="preserve">Plastics Alliance’s assessment of the legal, economic and technical requirements and</w:t>
      </w:r>
      <w:r>
        <w:t xml:space="preserve"> </w:t>
      </w:r>
      <w:r>
        <w:t xml:space="preserve">solutions. (CPA, 2022)</w:t>
      </w:r>
      <w:r>
        <w:t xml:space="preserve"> </w:t>
      </w:r>
      <w:r>
        <w:t xml:space="preserve">However, it should be noted that the CPA pursues a different goal compared to the current</w:t>
      </w:r>
      <w:r>
        <w:t xml:space="preserve"> </w:t>
      </w:r>
      <w:r>
        <w:t xml:space="preserve">work carried out in the frame of the revision of the ELV directive. Indeed, CPA initiative is</w:t>
      </w:r>
      <w:r>
        <w:t xml:space="preserve"> </w:t>
      </w:r>
      <w:r>
        <w:t xml:space="preserve">based on industry voluntary pledges within various sectors to reach 10 million tonnes of</w:t>
      </w:r>
      <w:r>
        <w:t xml:space="preserve"> </w:t>
      </w:r>
      <w:r>
        <w:t xml:space="preserve">recycled plastics in 2025, which correspond to a short-term development. Hence, the CPA</w:t>
      </w:r>
      <w:r>
        <w:t xml:space="preserve"> </w:t>
      </w:r>
      <w:r>
        <w:t xml:space="preserve">outcomes offer technical elements to feed the current reflection on the feasibility and ambition</w:t>
      </w:r>
      <w:r>
        <w:t xml:space="preserve"> </w:t>
      </w:r>
      <w:r>
        <w:t xml:space="preserve">level of potential recycled content target for plastics materials within revision of the ELV</w:t>
      </w:r>
      <w:r>
        <w:t xml:space="preserve"> </w:t>
      </w:r>
      <w:r>
        <w:t xml:space="preserve">directive. In other words, CPA results constitute a first step, but are not sufficient to anticipate</w:t>
      </w:r>
      <w:r>
        <w:t xml:space="preserve"> </w:t>
      </w:r>
      <w:r>
        <w:t xml:space="preserve">what could be the situation in the current decade and beyond dealing with both (i) plastics</w:t>
      </w:r>
      <w:r>
        <w:t xml:space="preserve"> </w:t>
      </w:r>
      <w:r>
        <w:t xml:space="preserve">demand for automotive manufacturing and (ii) ELV and plastic waste treatment operations</w:t>
      </w:r>
    </w:p>
    <w:p>
      <w:pPr>
        <w:pStyle w:val="BodyText"/>
      </w:pPr>
      <w:r>
        <w:t xml:space="preserve">100 CPA commitments and deliverables are publicly available on:</w:t>
      </w:r>
      <w:r>
        <w:t xml:space="preserve"> </w:t>
      </w:r>
      <w:r>
        <w:t xml:space="preserve">https://ec.europa.eu/growth/industry/strategy/industrial-alliances/circular-plastics-alliance/commitments-and-deliverables-</w:t>
      </w:r>
      <w:r>
        <w:t xml:space="preserve"> </w:t>
      </w:r>
      <w:r>
        <w:t xml:space="preserve">circular-plastics-alliance_en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and recycling processes. Therefore, the goal of the current study is to provide robust insights</w:t>
      </w:r>
      <w:r>
        <w:t xml:space="preserve"> </w:t>
      </w:r>
      <w:r>
        <w:t xml:space="preserve">about which quantity of recycled plastic materials is suitable to integrate in new cars. Such</w:t>
      </w:r>
      <w:r>
        <w:t xml:space="preserve"> </w:t>
      </w:r>
      <w:r>
        <w:t xml:space="preserve">uptake is regulated thanks to recycled plastic content target policy measure. The evaluation of</w:t>
      </w:r>
      <w:r>
        <w:t xml:space="preserve"> </w:t>
      </w:r>
      <w:r>
        <w:t xml:space="preserve">the uptake potential of recycled plastic by the automotive value chain is performed through</w:t>
      </w:r>
      <w:r>
        <w:t xml:space="preserve"> </w:t>
      </w:r>
      <w:r>
        <w:t xml:space="preserve">supply-demand balance, life cycle-based methodology and an economic assessment.</w:t>
      </w:r>
      <w:r>
        <w:t xml:space="preserve"> </w:t>
      </w:r>
      <w:r>
        <w:t xml:space="preserve">4.7.2</w:t>
      </w:r>
      <w:r>
        <w:t xml:space="preserve"> </w:t>
      </w:r>
      <w:r>
        <w:t xml:space="preserve">Selected approach for stakeholders’ targeted consultations</w:t>
      </w:r>
      <w:r>
        <w:br/>
      </w:r>
      <w:r>
        <w:t xml:space="preserve">One important objective of the present study is to consolidate data and knowledge regarding</w:t>
      </w:r>
      <w:r>
        <w:t xml:space="preserve"> </w:t>
      </w:r>
      <w:r>
        <w:t xml:space="preserve">production and integration of high-quality recycled plastics in new vehicles. For such</w:t>
      </w:r>
      <w:r>
        <w:t xml:space="preserve"> </w:t>
      </w:r>
      <w:r>
        <w:t xml:space="preserve">purpose, it is proposed to enrich data collected in the literature or through the CPA initiative</w:t>
      </w:r>
      <w:r>
        <w:t xml:space="preserve"> </w:t>
      </w:r>
      <w:r>
        <w:t xml:space="preserve">by contacting several experts and key industrial players in the field, following the approach</w:t>
      </w:r>
      <w:r>
        <w:t xml:space="preserve"> </w:t>
      </w:r>
      <w:r>
        <w:t xml:space="preserve">initially presented in Mathieux and Brissaud (2010). This experts’ elicitation process allows</w:t>
      </w:r>
      <w:r>
        <w:t xml:space="preserve"> </w:t>
      </w:r>
      <w:r>
        <w:t xml:space="preserve">to reach a finer understanding of stakeholders’ interactions within this industrial ecosystem as</w:t>
      </w:r>
      <w:r>
        <w:t xml:space="preserve"> </w:t>
      </w:r>
      <w:r>
        <w:t xml:space="preserve">well as to gather their views on the current and future practices dealing with recycled plastics</w:t>
      </w:r>
      <w:r>
        <w:t xml:space="preserve"> </w:t>
      </w:r>
      <w:r>
        <w:t xml:space="preserve">uptake in the sector. This consultation appears as an important step when assessing the</w:t>
      </w:r>
      <w:r>
        <w:t xml:space="preserve"> </w:t>
      </w:r>
      <w:r>
        <w:t xml:space="preserve">feasibility to set recycled content targets (and associated threshold values) for plastics in new</w:t>
      </w:r>
      <w:r>
        <w:t xml:space="preserve"> </w:t>
      </w:r>
      <w:r>
        <w:t xml:space="preserve">vehicles, by getting first hand feedback also from front-runners.</w:t>
      </w:r>
      <w:r>
        <w:t xml:space="preserve"> </w:t>
      </w:r>
      <w:r>
        <w:t xml:space="preserve">Consequently, the present study proposes to collect primary data through semi-structured</w:t>
      </w:r>
      <w:r>
        <w:t xml:space="preserve"> </w:t>
      </w:r>
      <w:r>
        <w:t xml:space="preserve">interviews with relevant stakeholders along the value chain described below (see §2.3 of the</w:t>
      </w:r>
      <w:r>
        <w:t xml:space="preserve"> </w:t>
      </w:r>
      <w:r>
        <w:t xml:space="preserve">JRC study). It includes some selected vehicle manufacturers (OEMs), parts and components</w:t>
      </w:r>
      <w:r>
        <w:t xml:space="preserve"> </w:t>
      </w:r>
      <w:r>
        <w:t xml:space="preserve">direct suppliers of the automotive manufacturers (Tier 1), plastics compounders and recyclers</w:t>
      </w:r>
      <w:r>
        <w:t xml:space="preserve"> </w:t>
      </w:r>
      <w:r>
        <w:t xml:space="preserve">which supply the primary and secondary plastics raw materials (Tier 3 suppliers).</w:t>
      </w:r>
      <w:r>
        <w:t xml:space="preserve"> </w:t>
      </w:r>
      <w:r>
        <w:t xml:space="preserve">Independent experts and industrial sector associations are also covered in the scope of the</w:t>
      </w:r>
      <w:r>
        <w:t xml:space="preserve"> </w:t>
      </w:r>
      <w:r>
        <w:t xml:space="preserve">consultation.</w:t>
      </w:r>
      <w:r>
        <w:br/>
      </w:r>
      <w:r>
        <w:t xml:space="preserve">The goal of such consultation is to understand the industrial state of play dealing with plastic</w:t>
      </w:r>
      <w:r>
        <w:t xml:space="preserve"> </w:t>
      </w:r>
      <w:r>
        <w:t xml:space="preserve">recycling in the automotive sector and gain knowledge regarding both qualitative and</w:t>
      </w:r>
      <w:r>
        <w:t xml:space="preserve"> </w:t>
      </w:r>
      <w:r>
        <w:t xml:space="preserve">quantitative data (facts and figures) from a wide panel of stakeholders who may have</w:t>
      </w:r>
      <w:r>
        <w:t xml:space="preserve"> </w:t>
      </w:r>
      <w:r>
        <w:t xml:space="preserve">contradicting views on this topic.</w:t>
      </w:r>
      <w:r>
        <w:br/>
      </w:r>
      <w:r>
        <w:t xml:space="preserve">4.7.3</w:t>
      </w:r>
      <w:r>
        <w:t xml:space="preserve"> </w:t>
      </w:r>
      <w:r>
        <w:t xml:space="preserve">Identification of relevant stakeholders (front-runners and professional associations)</w:t>
      </w:r>
      <w:r>
        <w:t xml:space="preserve"> </w:t>
      </w:r>
      <w:r>
        <w:t xml:space="preserve">The author team developed interview-guide material for each category of stakeholder (see</w:t>
      </w:r>
      <w:r>
        <w:t xml:space="preserve"> </w:t>
      </w:r>
      <w:r>
        <w:t xml:space="preserve">Annex 1 of the JRC study. Questionnaires sent to stakeholders during the targeted</w:t>
      </w:r>
      <w:r>
        <w:t xml:space="preserve"> </w:t>
      </w:r>
      <w:r>
        <w:t xml:space="preserve">consultation). This written document includes a written list of questions related to the value</w:t>
      </w:r>
      <w:r>
        <w:t xml:space="preserve"> </w:t>
      </w:r>
      <w:r>
        <w:t xml:space="preserve">chain, the quantitative and qualitative features of its material flows, the drivers and barriers,</w:t>
      </w:r>
      <w:r>
        <w:t xml:space="preserve"> </w:t>
      </w:r>
      <w:r>
        <w:t xml:space="preserve">as well a preliminary sketch of the value chain based on the literature sources.</w:t>
      </w:r>
      <w:r>
        <w:br/>
      </w:r>
      <w:r>
        <w:t xml:space="preserve">First, we focused our consultation on companies identified as front-runners, i.e. companies</w:t>
      </w:r>
      <w:r>
        <w:t xml:space="preserve"> </w:t>
      </w:r>
      <w:r>
        <w:t xml:space="preserve">previously involved in large-scale research projects and/or having already announced</w:t>
      </w:r>
      <w:r>
        <w:t xml:space="preserve"> </w:t>
      </w:r>
      <w:r>
        <w:t xml:space="preserve">ambitious public commitments in the field of plastic recycling / use of recycled plastics (see</w:t>
      </w:r>
      <w:r>
        <w:t xml:space="preserve"> </w:t>
      </w:r>
      <w:r>
        <w:t xml:space="preserve">section §2.2.2 of the JRC study). This recognised front-runner position in the field allows to</w:t>
      </w:r>
      <w:r>
        <w:t xml:space="preserve"> </w:t>
      </w:r>
      <w:r>
        <w:t xml:space="preserve">anticipate what could be the situation of the overall sector in the near future (between 5 and 7</w:t>
      </w:r>
      <w:r>
        <w:t xml:space="preserve"> </w:t>
      </w:r>
      <w:r>
        <w:t xml:space="preserve">years). For such stakeholders, two hours of bilateral guided discussions are carried out</w:t>
      </w:r>
      <w:r>
        <w:t xml:space="preserve"> </w:t>
      </w:r>
      <w:r>
        <w:t xml:space="preserve">including also validation of some assumptions and forecasts made for the system under study.</w:t>
      </w:r>
      <w:r>
        <w:t xml:space="preserve"> </w:t>
      </w:r>
      <w:r>
        <w:t xml:space="preserve">Going further, broader consultations, i.e. participatory interactive workshops, were organized</w:t>
      </w:r>
      <w:r>
        <w:t xml:space="preserve"> </w:t>
      </w:r>
      <w:r>
        <w:t xml:space="preserve">with the relevant industry associations and a panel of their members to capture a</w:t>
      </w:r>
      <w:r>
        <w:t xml:space="preserve"> </w:t>
      </w:r>
      <w:r>
        <w:t xml:space="preserve">representative state of play of the sector regarding the integration of recycled plastics in</w:t>
      </w:r>
      <w:r>
        <w:t xml:space="preserve"> </w:t>
      </w:r>
      <w:r>
        <w:t xml:space="preserve">vehicles. In other words, the exercise allows to understand the average position of a sector</w:t>
      </w:r>
      <w:r>
        <w:t xml:space="preserve"> </w:t>
      </w:r>
      <w:r>
        <w:t xml:space="preserve">and its degree of preparedness to anticipate a potential change in the legislation. It is also seen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as an appropriate way to collect consensual views on the current practices and “averaged”</w:t>
      </w:r>
      <w:r>
        <w:t xml:space="preserve"> </w:t>
      </w:r>
      <w:r>
        <w:t xml:space="preserve">quantitative data which can be used to design a baseline scenario.</w:t>
      </w:r>
      <w:r>
        <w:br/>
      </w:r>
      <w:r>
        <w:t xml:space="preserve">These workshops were organised during 2.5-3 hours. First, it is proposed a presentation by the</w:t>
      </w:r>
      <w:r>
        <w:t xml:space="preserve"> </w:t>
      </w:r>
      <w:r>
        <w:t xml:space="preserve">JRC team about the current context, the goal and scope of the present study and the</w:t>
      </w:r>
      <w:r>
        <w:t xml:space="preserve"> </w:t>
      </w:r>
      <w:r>
        <w:t xml:space="preserve">expectations in term of qualitative and quantitative inputs to be collected during this</w:t>
      </w:r>
      <w:r>
        <w:t xml:space="preserve"> </w:t>
      </w:r>
      <w:r>
        <w:t xml:space="preserve">consultation (or for potential sensitive topics during follow-up discussions). Then, the</w:t>
      </w:r>
      <w:r>
        <w:t xml:space="preserve"> </w:t>
      </w:r>
      <w:r>
        <w:t xml:space="preserve">representative of the association and some volunteers within the panel present their positions</w:t>
      </w:r>
      <w:r>
        <w:t xml:space="preserve"> </w:t>
      </w:r>
      <w:r>
        <w:t xml:space="preserve">on the following topics followed by an open discussion with the JRC.</w:t>
      </w:r>
      <w:r>
        <w:t xml:space="preserve"> </w:t>
      </w:r>
      <w:r>
        <w:t xml:space="preserve">i.</w:t>
      </w:r>
      <w:r>
        <w:t xml:space="preserve"> </w:t>
      </w:r>
      <w:r>
        <w:t xml:space="preserve">Current practices regarding recycled plastic integration (quantity/type of polymers</w:t>
      </w:r>
      <w:r>
        <w:t xml:space="preserve"> </w:t>
      </w:r>
      <w:r>
        <w:t xml:space="preserve">etc.) and outlook (2025? 2030?)</w:t>
      </w:r>
      <w:r>
        <w:t xml:space="preserve"> </w:t>
      </w:r>
      <w:r>
        <w:t xml:space="preserve">ii.</w:t>
      </w:r>
      <w:r>
        <w:t xml:space="preserve"> </w:t>
      </w:r>
      <w:r>
        <w:t xml:space="preserve">What make further integration of pre/post recycled plastics challenging? (e.g. </w:t>
      </w:r>
      <w:r>
        <w:t xml:space="preserve"> </w:t>
      </w:r>
      <w:r>
        <w:t xml:space="preserve">qualification process for plastic parts; sourcing, lead times, and technical</w:t>
      </w:r>
      <w:r>
        <w:t xml:space="preserve"> </w:t>
      </w:r>
      <w:r>
        <w:t xml:space="preserve">constraints)</w:t>
      </w:r>
      <w:r>
        <w:t xml:space="preserve"> </w:t>
      </w:r>
      <w:r>
        <w:t xml:space="preserve">iii.</w:t>
      </w:r>
      <w:r>
        <w:t xml:space="preserve"> </w:t>
      </w:r>
      <w:r>
        <w:t xml:space="preserve">Reliable audit/traceability scheme (e.g. potential contribution of IMDS, close loop in</w:t>
      </w:r>
      <w:r>
        <w:t xml:space="preserve"> </w:t>
      </w:r>
      <w:r>
        <w:t xml:space="preserve">automotive or intersectoral exchange, EU/non-EU sourcing)</w:t>
      </w:r>
      <w:r>
        <w:t xml:space="preserve"> </w:t>
      </w:r>
      <w:r>
        <w:t xml:space="preserve">Each session lasts around 40 minutes with a good balance between presentations and</w:t>
      </w:r>
      <w:r>
        <w:t xml:space="preserve"> </w:t>
      </w:r>
      <w:r>
        <w:t xml:space="preserve">discussions involving members of the panel, association and JRC teams. The workshop ends</w:t>
      </w:r>
      <w:r>
        <w:t xml:space="preserve"> </w:t>
      </w:r>
      <w:r>
        <w:t xml:space="preserve">by a wrap-up and follow-up session managed by both the representative of the association and</w:t>
      </w:r>
      <w:r>
        <w:t xml:space="preserve"> </w:t>
      </w:r>
      <w:r>
        <w:t xml:space="preserve">the JRC team.</w:t>
      </w:r>
      <w:r>
        <w:br/>
      </w:r>
      <w:r>
        <w:t xml:space="preserve">4.7.4</w:t>
      </w:r>
      <w:r>
        <w:t xml:space="preserve"> </w:t>
      </w:r>
      <w:r>
        <w:t xml:space="preserve">Interviews state-of-play</w:t>
      </w:r>
      <w:r>
        <w:t xml:space="preserve"> </w:t>
      </w:r>
      <w:r>
        <w:t xml:space="preserve">During the study timeline, we interviewed a number of representative stakeholders during at</w:t>
      </w:r>
      <w:r>
        <w:t xml:space="preserve"> </w:t>
      </w:r>
      <w:r>
        <w:t xml:space="preserve">least a 2h session of semi-structured interviews or during half day sectoral workshops with</w:t>
      </w:r>
      <w:r>
        <w:t xml:space="preserve"> </w:t>
      </w:r>
      <w:r>
        <w:t xml:space="preserve">professional associations. Several follow-up discussions, data collection and validation took</w:t>
      </w:r>
      <w:r>
        <w:t xml:space="preserve"> </w:t>
      </w:r>
      <w:r>
        <w:t xml:space="preserve">place with some stakeholders. The list of typical questions sent beforehand to the stakeholders</w:t>
      </w:r>
      <w:r>
        <w:t xml:space="preserve"> </w:t>
      </w:r>
      <w:r>
        <w:t xml:space="preserve">are detailed in Annex 1. The distribution per type of stakeholders is also presented in Figure</w:t>
      </w:r>
      <w:r>
        <w:t xml:space="preserve"> </w:t>
      </w:r>
      <w:r>
        <w:t xml:space="preserve">3. Despite the pandemic conditions, the study also benefited from the visit/analysis of an ELV</w:t>
      </w:r>
      <w:r>
        <w:t xml:space="preserve"> </w:t>
      </w:r>
      <w:r>
        <w:t xml:space="preserve">plastic recycling plant.</w:t>
      </w:r>
      <w:r>
        <w:t xml:space="preserve"> </w:t>
      </w:r>
      <w:r>
        <w:t xml:space="preserve">Figure 4.7: Distribution of the selected stakeholders for bilateral discussions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4.7.5</w:t>
      </w:r>
      <w:r>
        <w:t xml:space="preserve"> </w:t>
      </w:r>
      <w:r>
        <w:t xml:space="preserve">Adaptation for plastics recycling content to fit within the type-approval framework</w:t>
      </w:r>
      <w:r>
        <w:t xml:space="preserve"> </w:t>
      </w:r>
      <w:r>
        <w:t xml:space="preserve">After the initial JRC study focusing on the entire fleet of vehicles placed on the market, the</w:t>
      </w:r>
      <w:r>
        <w:t xml:space="preserve"> </w:t>
      </w:r>
      <w:r>
        <w:t xml:space="preserve">importance of integrating the recycled content target within the EU type approval (TA)</w:t>
      </w:r>
      <w:r>
        <w:t xml:space="preserve"> </w:t>
      </w:r>
      <w:r>
        <w:t xml:space="preserve">legislative framework was highlighted. Because the TA procedure addresses environmental</w:t>
      </w:r>
      <w:r>
        <w:t xml:space="preserve"> </w:t>
      </w:r>
      <w:r>
        <w:t xml:space="preserve">properties of the vehicles placed on the EU market, and because it already addressed</w:t>
      </w:r>
      <w:r>
        <w:t xml:space="preserve"> </w:t>
      </w:r>
      <w:r>
        <w:t xml:space="preserve">circularity aspects through the recyclability, reusability and recoverability provisions</w:t>
      </w:r>
      <w:r>
        <w:t xml:space="preserve"> </w:t>
      </w:r>
      <w:r>
        <w:t xml:space="preserve">(Directive 2005/64/EC), it is likely to be an appropriate and effective instrument to implement</w:t>
      </w:r>
      <w:r>
        <w:t xml:space="preserve"> </w:t>
      </w:r>
      <w:r>
        <w:t xml:space="preserve">the recycled plastics targets provisions. Therefore, additional scenarios were added to base the</w:t>
      </w:r>
      <w:r>
        <w:t xml:space="preserve"> </w:t>
      </w:r>
      <w:r>
        <w:t xml:space="preserve">target solely on newly type-approved vehicles from a certain data and then while more and</w:t>
      </w:r>
      <w:r>
        <w:t xml:space="preserve"> </w:t>
      </w:r>
      <w:r>
        <w:t xml:space="preserve">more type approvals are granted more steadily increase the uptake of plastics recycled content</w:t>
      </w:r>
      <w:r>
        <w:t xml:space="preserve"> </w:t>
      </w:r>
      <w:r>
        <w:t xml:space="preserve">in new vehicles production. The resulting additional scenarios are displayed in Table 4.14.</w:t>
      </w:r>
      <w:r>
        <w:br/>
      </w:r>
      <w:r>
        <w:t xml:space="preserve">The chapter 5 of the JRC report describes the policy options proposed to increase recycled</w:t>
      </w:r>
      <w:r>
        <w:t xml:space="preserve"> </w:t>
      </w:r>
      <w:r>
        <w:t xml:space="preserve">plastics uptake in new vehicles. These options series 1, 2 and 3 are developed at vehicle level,</w:t>
      </w:r>
      <w:r>
        <w:t xml:space="preserve"> </w:t>
      </w:r>
      <w:r>
        <w:t xml:space="preserve">in line with the description of the criteria ⑥ described in chapter 5 (scope of application for</w:t>
      </w:r>
      <w:r>
        <w:t xml:space="preserve"> </w:t>
      </w:r>
      <w:r>
        <w:t xml:space="preserve">the potential targets). As showed in Annex 8.1.2, the environmental and recyclability</w:t>
      </w:r>
      <w:r>
        <w:t xml:space="preserve"> </w:t>
      </w:r>
      <w:r>
        <w:t xml:space="preserve">provisions of the TA apply to passenger cars (M1 category), and light commercial vehicles</w:t>
      </w:r>
      <w:r>
        <w:t xml:space="preserve"> </w:t>
      </w:r>
      <w:r>
        <w:t xml:space="preserve">(N1 category). Consequently, the N1 category is additionally included in the scope of the</w:t>
      </w:r>
      <w:r>
        <w:t xml:space="preserve"> </w:t>
      </w:r>
      <w:r>
        <w:t xml:space="preserve">analysis and this will modify the amount of recycled plastics demand (demand side) as well as</w:t>
      </w:r>
      <w:r>
        <w:t xml:space="preserve"> </w:t>
      </w:r>
      <w:r>
        <w:t xml:space="preserve">the amount of ELV to be collected and treated in ATF (production side of ELV plastic</w:t>
      </w:r>
      <w:r>
        <w:t xml:space="preserve"> </w:t>
      </w:r>
      <w:r>
        <w:t xml:space="preserve">recyclates). The policy options thus apply to an updated fleet model of newly registered</w:t>
      </w:r>
      <w:r>
        <w:t xml:space="preserve"> </w:t>
      </w:r>
      <w:r>
        <w:t xml:space="preserve">vehicles gathering N1 and M1 categories, presenting a new dynamic regarding the penetration</w:t>
      </w:r>
      <w:r>
        <w:t xml:space="preserve"> </w:t>
      </w:r>
      <w:r>
        <w:t xml:space="preserve">of BEV within the fleet of newly registered vehicles and also providing an increased amount</w:t>
      </w:r>
      <w:r>
        <w:t xml:space="preserve"> </w:t>
      </w:r>
      <w:r>
        <w:t xml:space="preserve">of ELV to be collected per year.</w:t>
      </w:r>
      <w:r>
        <w:t xml:space="preserve"> </w:t>
      </w:r>
      <w:r>
        <w:t xml:space="preserve">Besides, the harmonisation of the potential recycled content targets with TA procedure</w:t>
      </w:r>
      <w:r>
        <w:t xml:space="preserve"> </w:t>
      </w:r>
      <w:r>
        <w:t xml:space="preserve">implies an important change in the modelling of the recycled plastics demand. In Chapter 5 of</w:t>
      </w:r>
      <w:r>
        <w:t xml:space="preserve"> </w:t>
      </w:r>
      <w:r>
        <w:t xml:space="preserve">the JRC study, the target compliance is applied to all new vehicles sold at a given year. The</w:t>
      </w:r>
      <w:r>
        <w:t xml:space="preserve"> </w:t>
      </w:r>
      <w:r>
        <w:t xml:space="preserve">use of the type approval legislation for recycled content targets (i.e., making the target</w:t>
      </w:r>
      <w:r>
        <w:t xml:space="preserve"> </w:t>
      </w:r>
      <w:r>
        <w:t xml:space="preserve">applicable to new vehicle types brought into the EU market after a certain date) delays the</w:t>
      </w:r>
      <w:r>
        <w:t xml:space="preserve"> </w:t>
      </w:r>
      <w:r>
        <w:t xml:space="preserve">compliance of a certain share of the newly registered vehicles fleet. Indeed, it is estimated that</w:t>
      </w:r>
      <w:r>
        <w:t xml:space="preserve"> </w:t>
      </w:r>
      <w:r>
        <w:t xml:space="preserve">a period of 6 to 7 years is on average needed to renew or launch a new type approval for</w:t>
      </w:r>
      <w:r>
        <w:t xml:space="preserve"> </w:t>
      </w:r>
      <w:r>
        <w:t xml:space="preserve">which the compliance with environmental provision should be proven only after the</w:t>
      </w:r>
      <w:r>
        <w:t xml:space="preserve"> </w:t>
      </w:r>
      <w:r>
        <w:t xml:space="preserve">application date of the measure. This should postpone by several years the demand in term of</w:t>
      </w:r>
      <w:r>
        <w:t xml:space="preserve"> </w:t>
      </w:r>
      <w:r>
        <w:t xml:space="preserve">plastic recyclates, while allowing more flexibility to car manufacturers to align with the</w:t>
      </w:r>
      <w:r>
        <w:t xml:space="preserve"> </w:t>
      </w:r>
      <w:r>
        <w:t xml:space="preserve">provisions.</w:t>
      </w:r>
      <w:r>
        <w:t xml:space="preserve"> </w:t>
      </w:r>
      <w:r>
        <w:t xml:space="preserve">4.7.6</w:t>
      </w:r>
      <w:r>
        <w:t xml:space="preserve"> </w:t>
      </w:r>
      <w:r>
        <w:t xml:space="preserve">Material &amp; Methods</w:t>
      </w:r>
      <w:r>
        <w:t xml:space="preserve"> </w:t>
      </w:r>
      <w:r>
        <w:t xml:space="preserve">This section highlights how the additional option 4 series are impact assessed, focusing on</w:t>
      </w:r>
      <w:r>
        <w:t xml:space="preserve"> </w:t>
      </w:r>
      <w:r>
        <w:t xml:space="preserve">materials flow modelling (and associated supply/demand balance of recycled plastics) that is</w:t>
      </w:r>
      <w:r>
        <w:t xml:space="preserve"> </w:t>
      </w:r>
      <w:r>
        <w:t xml:space="preserve">largely updated. It further compiles estimates regarding environmental and economic impacts,</w:t>
      </w:r>
      <w:r>
        <w:t xml:space="preserve"> </w:t>
      </w:r>
      <w:r>
        <w:t xml:space="preserve">through an adaptation of the modelling of chapter 5 of the JRC study</w:t>
      </w:r>
      <w:r>
        <w:t xml:space="preserve"> </w:t>
      </w:r>
      <w:r>
        <w:t xml:space="preserve">a) Identification of relevant new targets thresholds considering the Type approval</w:t>
      </w:r>
      <w:r>
        <w:t xml:space="preserve"> </w:t>
      </w:r>
      <w:r>
        <w:t xml:space="preserve">instrument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In line with what has been developed in section §5.1.3, new thresholds are defined for the</w:t>
      </w:r>
      <w:r>
        <w:t xml:space="preserve"> </w:t>
      </w:r>
      <w:r>
        <w:t xml:space="preserve">year 2030. The application date of the target for 2030 implies that all new types approved</w:t>
      </w:r>
      <w:r>
        <w:t xml:space="preserve"> </w:t>
      </w:r>
      <w:r>
        <w:t xml:space="preserve">vehicles in 2030 and beyond will need to comply with a minimum recycled plastics content.</w:t>
      </w:r>
      <w:r>
        <w:t xml:space="preserve"> </w:t>
      </w:r>
      <w:r>
        <w:t xml:space="preserve">Analysis of recent records show that the type-approval procedure is usually distributed over</w:t>
      </w:r>
      <w:r>
        <w:t xml:space="preserve"> </w:t>
      </w:r>
      <w:r>
        <w:t xml:space="preserve">a certain period (typically 6 years per type on average), that will delay the full compliance of</w:t>
      </w:r>
      <w:r>
        <w:t xml:space="preserve"> </w:t>
      </w:r>
      <w:r>
        <w:t xml:space="preserve">the newly registered fleet. It has been decided to keep a unique mandatory threshold for the</w:t>
      </w:r>
      <w:r>
        <w:t xml:space="preserve"> </w:t>
      </w:r>
      <w:r>
        <w:t xml:space="preserve">first application year, i.e., from 2030 onward. To do so, the options, numerated “Opt.4”</w:t>
      </w:r>
      <w:r>
        <w:t xml:space="preserve"> </w:t>
      </w:r>
      <w:r>
        <w:t xml:space="preserve">keeps similar levels (a,b,c) of recycled plastics compared to the options 3 previously</w:t>
      </w:r>
      <w:r>
        <w:t xml:space="preserve"> </w:t>
      </w:r>
      <w:r>
        <w:t xml:space="preserve">defined for ‘All new vehicles sold’ fleet (see Table A5.1). This approach allows greater</w:t>
      </w:r>
      <w:r>
        <w:t xml:space="preserve"> </w:t>
      </w:r>
      <w:r>
        <w:t xml:space="preserve">flexibility for manufacturers to perform their product planning, while maintaining a</w:t>
      </w:r>
      <w:r>
        <w:t xml:space="preserve"> </w:t>
      </w:r>
      <w:r>
        <w:t xml:space="preserve">comparable level of overall ambition in the long run (e.g., in 2035). The date of introduction</w:t>
      </w:r>
      <w:r>
        <w:t xml:space="preserve"> </w:t>
      </w:r>
      <w:r>
        <w:t xml:space="preserve">of the first target (2030) allows sufficient lead time for vehicle type developments.</w:t>
      </w:r>
      <w:r>
        <w:br/>
      </w:r>
      <w:r>
        <w:t xml:space="preserve">In absolute value, Option 4.b (TA2030 - 25%) represents an intermediate case compared to</w:t>
      </w:r>
      <w:r>
        <w:t xml:space="preserve"> </w:t>
      </w:r>
      <w:r>
        <w:t xml:space="preserve">previous 3.b and 3.c options in term of demand for recycled plastics while option 4.c</w:t>
      </w:r>
      <w:r>
        <w:t xml:space="preserve"> </w:t>
      </w:r>
      <w:r>
        <w:t xml:space="preserve">(TA2030 - 30%) corresponds to the previous option 3.c in 2035.</w:t>
      </w:r>
      <w:r>
        <w:t xml:space="preserve"> </w:t>
      </w:r>
      <w:r>
        <w:t xml:space="preserve">b) Definition of archetypes and fleet renewal dynamics</w:t>
      </w:r>
      <w:r>
        <w:t xml:space="preserve"> </w:t>
      </w:r>
      <w:r>
        <w:t xml:space="preserve">The features of the TA procedure and the time needed to generalise provisions should be</w:t>
      </w:r>
      <w:r>
        <w:t xml:space="preserve"> </w:t>
      </w:r>
      <w:r>
        <w:t xml:space="preserve">captured in the growth of recycled plastics content within the fleet of newly registered</w:t>
      </w:r>
      <w:r>
        <w:t xml:space="preserve"> </w:t>
      </w:r>
      <w:r>
        <w:t xml:space="preserve">vehicles. An annual growth rate is applied to the reference value for the year 2022, i.e., 2.5%</w:t>
      </w:r>
      <w:r>
        <w:t xml:space="preserve"> </w:t>
      </w:r>
      <w:r>
        <w:t xml:space="preserve">recycled plastic content in vehicles. The average lifetime of a TA for M1 and N1 type is</w:t>
      </w:r>
      <w:r>
        <w:t xml:space="preserve"> </w:t>
      </w:r>
      <w:r>
        <w:t xml:space="preserve">assumed to be 6 calendar years, meaning that, if the target is introduced in 2030, a vast</w:t>
      </w:r>
      <w:r>
        <w:t xml:space="preserve"> </w:t>
      </w:r>
      <w:r>
        <w:t xml:space="preserve">majority of newly registered vehicles will comply with “option 4” target only by 2035.</w:t>
      </w:r>
      <w:r>
        <w:br/>
      </w:r>
      <w:r>
        <w:t xml:space="preserve">To capture the diversity of situations among the OEMs, already described in section 4.2 of the</w:t>
      </w:r>
      <w:r>
        <w:t xml:space="preserve"> </w:t>
      </w:r>
      <w:r>
        <w:t xml:space="preserve">JRC study, seven archetypes have been defined according to the time that each car</w:t>
      </w:r>
      <w:r>
        <w:t xml:space="preserve"> </w:t>
      </w:r>
      <w:r>
        <w:t xml:space="preserve">manufacturer will take to fulfill the targets (each one with a given annual growth rate). For</w:t>
      </w:r>
      <w:r>
        <w:t xml:space="preserve"> </w:t>
      </w:r>
      <w:r>
        <w:t xml:space="preserve">each year, the average recycled plastics content for new vehicles registered is computed.</w:t>
      </w:r>
      <w:r>
        <w:br/>
      </w:r>
      <w:r>
        <w:t xml:space="preserve">Among the archetypes, a normal distribution is applied to characterise the dynamics of the</w:t>
      </w:r>
      <w:r>
        <w:t xml:space="preserve"> </w:t>
      </w:r>
      <w:r>
        <w:t xml:space="preserve">fleet regarding the compliance with the target. This baseline scenario represents the case</w:t>
      </w:r>
      <w:r>
        <w:t xml:space="preserve"> </w:t>
      </w:r>
      <w:r>
        <w:t xml:space="preserve">where most of the manufacturers act following the archetypes 3 and 4 (each one representing</w:t>
      </w:r>
      <w:r>
        <w:t xml:space="preserve"> </w:t>
      </w:r>
      <w:r>
        <w:t xml:space="preserve">34% of the fleet of newly registered vehicles). Front-runners (archetypes 1 and 2) represent</w:t>
      </w:r>
      <w:r>
        <w:t xml:space="preserve"> </w:t>
      </w:r>
      <w:r>
        <w:t xml:space="preserve">16% of the fleet while the remaining 16% covers less advanced manufacturers (archetypes 5</w:t>
      </w:r>
      <w:r>
        <w:t xml:space="preserve"> </w:t>
      </w:r>
      <w:r>
        <w:t xml:space="preserve">and 6). The considered distribution among archetypes is depicted in Figure A5.1 for baseline,</w:t>
      </w:r>
      <w:r>
        <w:t xml:space="preserve"> </w:t>
      </w:r>
      <w:r>
        <w:t xml:space="preserve">early adoption and late adoption scenarios in the JRC study.</w:t>
      </w:r>
      <w:r>
        <w:t xml:space="preserve"> </w:t>
      </w:r>
      <w:r>
        <w:t xml:space="preserve">Based on these scenarios modelling, weighted averages for baseline, early and late adoption</w:t>
      </w:r>
      <w:r>
        <w:t xml:space="preserve"> </w:t>
      </w:r>
      <w:r>
        <w:t xml:space="preserve">(with weight being the share of each archetype) are then calculated to obtain S-curves</w:t>
      </w:r>
      <w:r>
        <w:t xml:space="preserve"> </w:t>
      </w:r>
      <w:r>
        <w:t xml:space="preserve">representing the average recycled plastics content of newly registered vehicles for each TA</w:t>
      </w:r>
      <w:r>
        <w:t xml:space="preserve"> </w:t>
      </w:r>
      <w:r>
        <w:t xml:space="preserve">policy option (4.a, 4.b., 4.c.). The results are presented in section §A5.3.a) of the JRC study.</w:t>
      </w:r>
      <w:r>
        <w:t xml:space="preserve"> </w:t>
      </w:r>
      <w:r>
        <w:t xml:space="preserve">c) Application to an extended fleet model including passenger cars (M1) and light</w:t>
      </w:r>
      <w:r>
        <w:t xml:space="preserve"> </w:t>
      </w:r>
      <w:r>
        <w:t xml:space="preserve">commercial vehicles (N1)</w:t>
      </w:r>
      <w:r>
        <w:br/>
      </w:r>
      <w:r>
        <w:t xml:space="preserve">In the main body of the JRC study, the fleet model used to forecast annual newly registered</w:t>
      </w:r>
      <w:r>
        <w:t xml:space="preserve"> </w:t>
      </w:r>
      <w:r>
        <w:t xml:space="preserve">vehicles focuses exclusively on the M1 category, i.e., passenger cars. Since the TA and the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ELV directives also cover the light commercial vehicles, the N1 category is included in the</w:t>
      </w:r>
      <w:r>
        <w:t xml:space="preserve"> </w:t>
      </w:r>
      <w:r>
        <w:t xml:space="preserve">scope of the assessment of this annex. This represents a notable change in terms of vehicles</w:t>
      </w:r>
      <w:r>
        <w:t xml:space="preserve"> </w:t>
      </w:r>
      <w:r>
        <w:t xml:space="preserve">covered with an increase by ca. 5% of the number of vehicles included in the scope. With an</w:t>
      </w:r>
      <w:r>
        <w:t xml:space="preserve"> </w:t>
      </w:r>
      <w:r>
        <w:t xml:space="preserve">average weight of 1800 kg out of which the share of plastics is 13%, an average amount of</w:t>
      </w:r>
      <w:r>
        <w:t xml:space="preserve"> </w:t>
      </w:r>
      <w:r>
        <w:t xml:space="preserve">plastics of 234 kg per each N1 vehicle is assumed. The total mass of plastics per vehicles for</w:t>
      </w:r>
      <w:r>
        <w:t xml:space="preserve"> </w:t>
      </w:r>
      <w:r>
        <w:t xml:space="preserve">other categories remains the same: 208 kg for ICEV and hybrid, 204 kg for BEV.</w:t>
      </w:r>
      <w:r>
        <w:t xml:space="preserve"> </w:t>
      </w:r>
      <w:r>
        <w:t xml:space="preserve">In addition, the share of the zero emission vehicles within the fleet is updated to reach 100%</w:t>
      </w:r>
      <w:r>
        <w:t xml:space="preserve"> </w:t>
      </w:r>
      <w:r>
        <w:t xml:space="preserve">of the vehicles sold in 2035. This is in line with the new ‘zero emission vehicles’ policy</w:t>
      </w:r>
      <w:r>
        <w:t xml:space="preserve"> </w:t>
      </w:r>
      <w:r>
        <w:t xml:space="preserve">objective agreed under the EU ‘Fit for 55’ legislative framework.101</w:t>
      </w:r>
      <w:r>
        <w:t xml:space="preserve"> </w:t>
      </w:r>
      <w:r>
        <w:t xml:space="preserve">To estimate the quantity of recycled plastics demand in the EU, the number of vehicles</w:t>
      </w:r>
      <w:r>
        <w:t xml:space="preserve"> </w:t>
      </w:r>
      <w:r>
        <w:t xml:space="preserve">manufactured in the EU (not the number of newly vehicles sold) should be considered. We</w:t>
      </w:r>
      <w:r>
        <w:t xml:space="preserve"> </w:t>
      </w:r>
      <w:r>
        <w:t xml:space="preserve">estimated that 30% of the sales come from vehicles manufactured outside the EU (and thus</w:t>
      </w:r>
      <w:r>
        <w:t xml:space="preserve"> </w:t>
      </w:r>
      <w:r>
        <w:t xml:space="preserve">does not enter in the EU plastics demand calculations) while 46% of the vehicles</w:t>
      </w:r>
      <w:r>
        <w:t xml:space="preserve"> </w:t>
      </w:r>
      <w:r>
        <w:t xml:space="preserve">manufactured in the EU are exported.102 Based on these figures and the expected number of</w:t>
      </w:r>
      <w:r>
        <w:t xml:space="preserve"> </w:t>
      </w:r>
      <w:r>
        <w:t xml:space="preserve">sales in the coming years, a system of equations is set up to forecast the total number of EU</w:t>
      </w:r>
      <w:r>
        <w:t xml:space="preserve"> </w:t>
      </w:r>
      <w:r>
        <w:t xml:space="preserve">vehicles manufactured each year until 2035. It is found that the amount of manufactured</w:t>
      </w:r>
      <w:r>
        <w:t xml:space="preserve"> </w:t>
      </w:r>
      <w:r>
        <w:t xml:space="preserve">vehicles equals 1.3 times the number of vehicles sold in the EU annually, i.e., 19.3 million in</w:t>
      </w:r>
      <w:r>
        <w:t xml:space="preserve"> </w:t>
      </w:r>
      <w:r>
        <w:t xml:space="preserve">2030 and 19.5 million in 2035 (vs. 14.9 and 15.0 millions of EU sales respectively).</w:t>
      </w:r>
      <w:r>
        <w:br/>
      </w:r>
      <w:r>
        <w:t xml:space="preserve">Finally, the forecast for the ELV collection number is updated to be aligned with the</w:t>
      </w:r>
      <w:r>
        <w:t xml:space="preserve"> </w:t>
      </w:r>
      <w:r>
        <w:t xml:space="preserve">baseline of the impact assessment of the ELVD revision. This baseline proposes a total ELV</w:t>
      </w:r>
      <w:r>
        <w:t xml:space="preserve"> </w:t>
      </w:r>
      <w:r>
        <w:t xml:space="preserve">collection of 9.6 million in 2035. A linear regression is applied to link this number with the</w:t>
      </w:r>
      <w:r>
        <w:t xml:space="preserve"> </w:t>
      </w:r>
      <w:r>
        <w:t xml:space="preserve">current amount of collected ELV, estimated to be 7.08 million. The estimated production of</w:t>
      </w:r>
      <w:r>
        <w:t xml:space="preserve"> </w:t>
      </w:r>
      <w:r>
        <w:t xml:space="preserve">recycled plastics coming from ELV sources is then computed by multiplying the amount of</w:t>
      </w:r>
      <w:r>
        <w:t xml:space="preserve"> </w:t>
      </w:r>
      <w:r>
        <w:t xml:space="preserve">ELV with the plastic recycling rate after dismantling, similarly to the calculations presented in</w:t>
      </w:r>
      <w:r>
        <w:t xml:space="preserve"> </w:t>
      </w:r>
      <w:r>
        <w:t xml:space="preserve">section 5.2.1 and Figure 19. Three recycling rates are applied to estimate the quantity of</w:t>
      </w:r>
      <w:r>
        <w:t xml:space="preserve"> </w:t>
      </w:r>
      <w:r>
        <w:t xml:space="preserve">ELV recycled plastics produced, i.e., 18%; 26%; and 35% corresponding respectively to: (i)</w:t>
      </w:r>
      <w:r>
        <w:t xml:space="preserve"> </w:t>
      </w:r>
      <w:r>
        <w:t xml:space="preserve">the average scenario (AES), (ii) the front-runner’s scenario (FRS), both already used in</w:t>
      </w:r>
      <w:r>
        <w:t xml:space="preserve"> </w:t>
      </w:r>
      <w:r>
        <w:t xml:space="preserve">section §3.3.1 of the JRC study and (iii) the case where a 35% mandatory recycling rate is</w:t>
      </w:r>
      <w:r>
        <w:t xml:space="preserve"> </w:t>
      </w:r>
      <w:r>
        <w:t xml:space="preserve">applied after dismantling.</w:t>
      </w:r>
      <w:r>
        <w:t xml:space="preserve"> </w:t>
      </w:r>
      <w:r>
        <w:t xml:space="preserve">4.8</w:t>
      </w:r>
      <w:r>
        <w:t xml:space="preserve"> </w:t>
      </w:r>
      <w:r>
        <w:t xml:space="preserve">Methodological approach for recycled content steel</w:t>
      </w:r>
      <w:r>
        <w:t xml:space="preserve"> </w:t>
      </w:r>
      <w:r>
        <w:t xml:space="preserve">The analysis of impacts of setting a steel recycled content builds on the Oeko-Institut impact</w:t>
      </w:r>
      <w:r>
        <w:t xml:space="preserve"> </w:t>
      </w:r>
      <w:r>
        <w:t xml:space="preserve">assessment support study103 related to problem definition and drivers, technical constraints in</w:t>
      </w:r>
      <w:r>
        <w:t xml:space="preserve"> </w:t>
      </w:r>
      <w:r>
        <w:t xml:space="preserve">the recycling of steel and the types, numbers and compositions of vehicles in the EU fleet.</w:t>
      </w:r>
    </w:p>
    <w:p>
      <w:pPr>
        <w:pStyle w:val="BodyText"/>
      </w:pPr>
      <w:r>
        <w:t xml:space="preserve">101 EC press release (28/10/2022) - Zero emission vehicles: first ‘Fit for 55’ deal will end the sale of new CO2 emitting cars in</w:t>
      </w:r>
      <w:r>
        <w:t xml:space="preserve"> </w:t>
      </w:r>
      <w:r>
        <w:t xml:space="preserve">Europe by 2035 (https://ec.europa.eu/commission/presscorner/detail/en/ip_22_6462)</w:t>
      </w:r>
      <w:r>
        <w:t xml:space="preserve"> </w:t>
      </w:r>
      <w:r>
        <w:t xml:space="preserve">102 ACEA pocket guide 2020/21, average trade datasets on the 2015-2019 period:</w:t>
      </w:r>
      <w:r>
        <w:t xml:space="preserve"> </w:t>
      </w:r>
      <w:r>
        <w:t xml:space="preserve">https://www.acea.auto/files/ACEA_Pocket_Guide_2020-2021.pdf</w:t>
      </w:r>
      <w:r>
        <w:t xml:space="preserve"> </w:t>
      </w:r>
      <w:r>
        <w:t xml:space="preserve">103 Baron, Y.; Kosińska-Terrade, I.; Loew, C.; Köhler, A.; Moch, K.; Sutter, J.; Graulich, K.; Adjei, F.; Mehlhart, G.: Study</w:t>
      </w:r>
      <w:r>
        <w:t xml:space="preserve"> </w:t>
      </w:r>
      <w:r>
        <w:t xml:space="preserve">to support the impact assessment for the review of Directive 2000/53/EC on End-of-Life Vehicles by Oeko-Institut, June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This work is complemented with analysis of the economic and environmental impacts when</w:t>
      </w:r>
      <w:r>
        <w:t xml:space="preserve"> </w:t>
      </w:r>
      <w:r>
        <w:t xml:space="preserve">more post-consumer scrap would be included into new vehicle production.</w:t>
      </w:r>
    </w:p>
    <w:p>
      <w:pPr>
        <w:pStyle w:val="BodyText"/>
      </w:pPr>
      <w:r>
        <w:t xml:space="preserve">For this, the following main modelling assumptions and data sources of Table 4.15 apply.</w:t>
      </w:r>
    </w:p>
    <w:p>
      <w:pPr>
        <w:pStyle w:val="BodyText"/>
      </w:pPr>
      <w:r>
        <w:t xml:space="preserve">Table 4.14 Modelling assumptions and sources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Value</w:t>
      </w:r>
      <w:r>
        <w:t xml:space="preserve"> </w:t>
      </w:r>
      <w:r>
        <w:t xml:space="preserve">Source</w:t>
      </w:r>
      <w:r>
        <w:t xml:space="preserve"> </w:t>
      </w:r>
      <w:r>
        <w:t xml:space="preserve">Steel weight% in new vehicles</w:t>
      </w:r>
      <w:r>
        <w:t xml:space="preserve"> </w:t>
      </w:r>
      <w:r>
        <w:t xml:space="preserve">56%</w:t>
      </w:r>
      <w:r>
        <w:t xml:space="preserve"> </w:t>
      </w:r>
      <w:r>
        <w:t xml:space="preserve">- Baron, Y.; Kosińska-Terrade, I.; Loew, C.; Köhler, A.; Moch, K.;</w:t>
      </w:r>
      <w:r>
        <w:t xml:space="preserve"> </w:t>
      </w:r>
      <w:r>
        <w:t xml:space="preserve">Sutter, J.; Graulich, K.; Adjei, F.; Mehlhart, G.: Study to support the</w:t>
      </w:r>
      <w:r>
        <w:t xml:space="preserve"> </w:t>
      </w:r>
      <w:r>
        <w:t xml:space="preserve">impact assessment for the review of Directive 2000/53/EC on End-</w:t>
      </w:r>
      <w:r>
        <w:t xml:space="preserve"> </w:t>
      </w:r>
      <w:r>
        <w:t xml:space="preserve">of-Life Vehicles by Oeko-Institut, June 2023</w:t>
      </w:r>
      <w:r>
        <w:t xml:space="preserve"> </w:t>
      </w:r>
      <w:r>
        <w:t xml:space="preserve">- Driving down the impurity levels: See Slide 13, ELV</w:t>
      </w:r>
      <w:r>
        <w:t xml:space="preserve"> </w:t>
      </w:r>
      <w:r>
        <w:t xml:space="preserve">dismantled+shredder to 0.10% - Arcelor Mittal - IARC 5.07.2022</w:t>
      </w:r>
      <w:r>
        <w:t xml:space="preserve"> </w:t>
      </w:r>
      <w:r>
        <w:t xml:space="preserve">Scrap for Decarbonized Steels presentations</w:t>
      </w:r>
      <w:r>
        <w:t xml:space="preserve"> </w:t>
      </w:r>
      <w:r>
        <w:t xml:space="preserve">- JRC Raw Materials Information System:</w:t>
      </w:r>
      <w:r>
        <w:t xml:space="preserve"> </w:t>
      </w:r>
      <w:r>
        <w:t xml:space="preserve">https://rmis.jrc.ec.europa.eu/apps/veh/#/v/components</w:t>
      </w:r>
      <w:r>
        <w:t xml:space="preserve"> </w:t>
      </w:r>
      <w:r>
        <w:t xml:space="preserve">Share of long products in ELV</w:t>
      </w:r>
      <w:r>
        <w:t xml:space="preserve"> </w:t>
      </w:r>
      <w:r>
        <w:t xml:space="preserve">steel</w:t>
      </w:r>
      <w:r>
        <w:t xml:space="preserve"> </w:t>
      </w:r>
      <w:r>
        <w:t xml:space="preserve">21%</w:t>
      </w:r>
      <w:r>
        <w:t xml:space="preserve"> </w:t>
      </w:r>
      <w:r>
        <w:t xml:space="preserve">- Driving down the impurity levels: See Slide 13, ELV</w:t>
      </w:r>
      <w:r>
        <w:t xml:space="preserve"> </w:t>
      </w:r>
      <w:r>
        <w:t xml:space="preserve">dismantled+shredder to 0.10% - Arcelor Mittal - IARC 5.07.2022</w:t>
      </w:r>
      <w:r>
        <w:t xml:space="preserve"> </w:t>
      </w:r>
      <w:r>
        <w:t xml:space="preserve">Scrap for Decarbonized Steels presentations</w:t>
      </w:r>
      <w:r>
        <w:t xml:space="preserve"> </w:t>
      </w:r>
      <w:r>
        <w:t xml:space="preserve">- RMIS - Raw Materials in Vehicles (europa.eu)</w:t>
      </w:r>
      <w:r>
        <w:t xml:space="preserve"> </w:t>
      </w:r>
      <w:r>
        <w:t xml:space="preserve">Average weight new vehicle</w:t>
      </w:r>
      <w:r>
        <w:t xml:space="preserve"> </w:t>
      </w:r>
      <w:r>
        <w:t xml:space="preserve">1.4</w:t>
      </w:r>
      <w:r>
        <w:t xml:space="preserve"> </w:t>
      </w:r>
      <w:r>
        <w:t xml:space="preserve">- Driving down the impurity levels: See Slide 13, ELV</w:t>
      </w:r>
      <w:r>
        <w:t xml:space="preserve"> </w:t>
      </w:r>
      <w:r>
        <w:t xml:space="preserve">dismantled+shredder to 0.10% - Arcelor Mittal - IARC 5.07.2022</w:t>
      </w:r>
      <w:r>
        <w:t xml:space="preserve"> </w:t>
      </w:r>
      <w:r>
        <w:t xml:space="preserve">Scrap for Decarbonized Steels presentations</w:t>
      </w:r>
      <w:r>
        <w:t xml:space="preserve"> </w:t>
      </w:r>
      <w:r>
        <w:t xml:space="preserve">1 ton of crude long steel</w:t>
      </w:r>
      <w:r>
        <w:t xml:space="preserve"> </w:t>
      </w:r>
      <w:r>
        <w:t xml:space="preserve">requires</w:t>
      </w:r>
      <w:r>
        <w:t xml:space="preserve"> </w:t>
      </w:r>
      <w:r>
        <w:t xml:space="preserve">1.10</w:t>
      </w:r>
      <w:r>
        <w:t xml:space="preserve"> </w:t>
      </w:r>
      <w:r>
        <w:t xml:space="preserve">per ton of ELV scrap</w:t>
      </w:r>
      <w:r>
        <w:t xml:space="preserve"> </w:t>
      </w:r>
      <w:r>
        <w:t xml:space="preserve">1 ton of crude flat steel</w:t>
      </w:r>
      <w:r>
        <w:t xml:space="preserve"> </w:t>
      </w:r>
      <w:r>
        <w:t xml:space="preserve">requires</w:t>
      </w:r>
      <w:r>
        <w:t xml:space="preserve"> </w:t>
      </w:r>
      <w:r>
        <w:t xml:space="preserve">1.07</w:t>
      </w:r>
      <w:r>
        <w:t xml:space="preserve"> </w:t>
      </w:r>
      <w:r>
        <w:t xml:space="preserve">per ton of ELV scrap</w:t>
      </w:r>
    </w:p>
    <w:p>
      <w:pPr>
        <w:pStyle w:val="BodyText"/>
      </w:pPr>
      <w:r>
        <w:t xml:space="preserve">The GHG savings are estimated per ton of high-quality scrap utilised better by taking the</w:t>
      </w:r>
      <w:r>
        <w:t xml:space="preserve"> </w:t>
      </w:r>
      <w:r>
        <w:t xml:space="preserve">difference between the impacts per ton of the EAF scrap compared to the average global</w:t>
      </w:r>
      <w:r>
        <w:t xml:space="preserve"> </w:t>
      </w:r>
      <w:r>
        <w:t xml:space="preserve">production mix which is increasingly expected to decarbonise over time.</w:t>
      </w:r>
    </w:p>
    <w:p>
      <w:pPr>
        <w:pStyle w:val="BodyText"/>
      </w:pPr>
      <w:r>
        <w:t xml:space="preserve">Table 4.15 Environmental impact assumptions and sources</w:t>
      </w:r>
    </w:p>
    <w:p>
      <w:pPr>
        <w:pStyle w:val="BodyText"/>
      </w:pPr>
      <w:r>
        <w:t xml:space="preserve">Environmental impacts (ton of CO2 per</w:t>
      </w:r>
      <w:r>
        <w:t xml:space="preserve"> </w:t>
      </w:r>
      <w:r>
        <w:t xml:space="preserve">ton of crude steel)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Average global production mix</w:t>
      </w:r>
      <w:r>
        <w:t xml:space="preserve"> </w:t>
      </w:r>
      <w:r>
        <w:t xml:space="preserve">2.04</w:t>
      </w:r>
      <w:r>
        <w:t xml:space="preserve"> </w:t>
      </w:r>
      <w:r>
        <w:t xml:space="preserve">1.78</w:t>
      </w:r>
      <w:r>
        <w:t xml:space="preserve"> </w:t>
      </w:r>
      <w:r>
        <w:t xml:space="preserve">1.59</w:t>
      </w:r>
      <w:r>
        <w:t xml:space="preserve"> </w:t>
      </w:r>
      <w:r>
        <w:t xml:space="preserve">1.49</w:t>
      </w:r>
      <w:r>
        <w:t xml:space="preserve"> </w:t>
      </w:r>
      <w:r>
        <w:t xml:space="preserve">EAF scrap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0.43</w:t>
      </w:r>
      <w:r>
        <w:t xml:space="preserve"> </w:t>
      </w:r>
      <w:r>
        <w:t xml:space="preserve">Source:</w:t>
      </w:r>
      <w:r>
        <w:br/>
      </w:r>
      <w:r>
        <w:t xml:space="preserve">- Making net-zero steel possible, an industry backed, 1.5C</w:t>
      </w:r>
      <w:r>
        <w:t xml:space="preserve"> </w:t>
      </w:r>
      <w:r>
        <w:t xml:space="preserve">aligned transition strategy - The mission possible partnership,</w:t>
      </w:r>
      <w:r>
        <w:t xml:space="preserve"> </w:t>
      </w:r>
      <w:r>
        <w:t xml:space="preserve">page 54 and 55</w:t>
      </w:r>
      <w:r>
        <w:t xml:space="preserve"> </w:t>
      </w:r>
      <w:r>
        <w:t xml:space="preserve">Production share%</w:t>
      </w:r>
    </w:p>
    <w:p>
      <w:pPr>
        <w:pStyle w:val="BodyText"/>
      </w:pPr>
      <w:r>
        <w:t xml:space="preserve">EAF scrap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31%</w:t>
      </w:r>
      <w:r>
        <w:t xml:space="preserve"> </w:t>
      </w:r>
      <w:r>
        <w:t xml:space="preserve">32%</w:t>
      </w:r>
      <w:r>
        <w:t xml:space="preserve"> </w:t>
      </w:r>
      <w:r>
        <w:t xml:space="preserve">EAF -DRI H2 50%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EAF-DRI natural gas</w:t>
      </w:r>
      <w:r>
        <w:t xml:space="preserve"> </w:t>
      </w:r>
      <w:r>
        <w:t xml:space="preserve">10%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BOF - DRI melt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BF - DRI H2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16%</w:t>
      </w:r>
      <w:r>
        <w:t xml:space="preserve"> </w:t>
      </w:r>
      <w:r>
        <w:t xml:space="preserve">22%</w:t>
      </w:r>
      <w:r>
        <w:t xml:space="preserve"> </w:t>
      </w:r>
      <w:r>
        <w:t xml:space="preserve">BF – Best Available Technology</w:t>
      </w:r>
      <w:r>
        <w:t xml:space="preserve"> </w:t>
      </w:r>
      <w:r>
        <w:t xml:space="preserve">19%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BF Average 2020</w:t>
      </w:r>
      <w:r>
        <w:t xml:space="preserve"> </w:t>
      </w:r>
      <w:r>
        <w:t xml:space="preserve">43%</w:t>
      </w:r>
      <w:r>
        <w:t xml:space="preserve"> </w:t>
      </w:r>
      <w:r>
        <w:t xml:space="preserve">23%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- Making net-zero steel possible, an industry backed, 1.5C</w:t>
      </w:r>
      <w:r>
        <w:t xml:space="preserve"> </w:t>
      </w:r>
      <w:r>
        <w:t xml:space="preserve">aligned transition strategy - The mission possible partnership</w:t>
      </w:r>
    </w:p>
    <w:p>
      <w:pPr>
        <w:pStyle w:val="BodyText"/>
      </w:pPr>
      <w:r>
        <w:t xml:space="preserve">For the economic assessment, the costs for improving scrap utilisation are estimated to be</w:t>
      </w:r>
      <w:r>
        <w:t xml:space="preserve"> </w:t>
      </w:r>
      <w:r>
        <w:t xml:space="preserve">below other conversion investments. The highest share of costs are related to the</w:t>
      </w:r>
      <w:r>
        <w:t xml:space="preserve"> </w:t>
      </w:r>
      <w:r>
        <w:t xml:space="preserve">improvement of scrap quality that are already covered under the policy options 3 and not</w:t>
      </w:r>
      <w:r>
        <w:t xml:space="preserve"> </w:t>
      </w:r>
      <w:r>
        <w:t xml:space="preserve">taken into account here to avoid double counting. Additional sampling costs however, are</w:t>
      </w:r>
      <w:r>
        <w:t xml:space="preserve"> </w:t>
      </w:r>
      <w:r>
        <w:t xml:space="preserve">connected to verification and included as specified below. The ‘revenues’ side would</w:t>
      </w:r>
      <w:r>
        <w:t xml:space="preserve"> </w:t>
      </w:r>
      <w:r>
        <w:t xml:space="preserve">specifically relate to reduced future ETS compliance costs. For 2035 when free allowances</w:t>
      </w:r>
      <w:r>
        <w:t xml:space="preserve"> </w:t>
      </w:r>
      <w:r>
        <w:t xml:space="preserve">under ETS have phased out, the conservative estimate for the external costs per ton of CO2eq</w:t>
      </w:r>
      <w:r>
        <w:t xml:space="preserve"> </w:t>
      </w:r>
      <w:r>
        <w:t xml:space="preserve">is taken for this ‘revenue potential’.</w:t>
      </w:r>
      <w:r>
        <w:t xml:space="preserve"> </w:t>
      </w:r>
      <w:r>
        <w:t xml:space="preserve">Table 4.16 Economic impact assumptions and sources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Avoided ETS costs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Default scenario: Low</w:t>
      </w:r>
      <w:r>
        <w:t xml:space="preserve"> </w:t>
      </w:r>
      <w:r>
        <w:t xml:space="preserve">84</w:t>
      </w:r>
      <w:r>
        <w:t xml:space="preserve"> </w:t>
      </w:r>
      <w:r>
        <w:t xml:space="preserve">108</w:t>
      </w:r>
      <w:r>
        <w:t xml:space="preserve"> </w:t>
      </w:r>
      <w:r>
        <w:t xml:space="preserve">132</w:t>
      </w:r>
      <w:r>
        <w:t xml:space="preserve"> </w:t>
      </w:r>
      <w:r>
        <w:t xml:space="preserve">156</w:t>
      </w:r>
      <w:r>
        <w:t xml:space="preserve"> </w:t>
      </w:r>
      <w:r>
        <w:t xml:space="preserve">Medium</w:t>
      </w:r>
      <w:r>
        <w:t xml:space="preserve"> </w:t>
      </w:r>
      <w:r>
        <w:t xml:space="preserve">142</w:t>
      </w:r>
      <w:r>
        <w:t xml:space="preserve"> </w:t>
      </w:r>
      <w:r>
        <w:t xml:space="preserve">185</w:t>
      </w:r>
      <w:r>
        <w:t xml:space="preserve"> </w:t>
      </w:r>
      <w:r>
        <w:t xml:space="preserve">227</w:t>
      </w:r>
      <w:r>
        <w:t xml:space="preserve"> </w:t>
      </w:r>
      <w:r>
        <w:t xml:space="preserve">269</w:t>
      </w:r>
      <w:r>
        <w:t xml:space="preserve"> </w:t>
      </w:r>
      <w:r>
        <w:t xml:space="preserve">High</w:t>
      </w:r>
      <w:r>
        <w:t xml:space="preserve"> </w:t>
      </w:r>
      <w:r>
        <w:t xml:space="preserve">266</w:t>
      </w:r>
      <w:r>
        <w:t xml:space="preserve"> </w:t>
      </w:r>
      <w:r>
        <w:t xml:space="preserve">344</w:t>
      </w:r>
      <w:r>
        <w:t xml:space="preserve"> </w:t>
      </w:r>
      <w:r>
        <w:t xml:space="preserve">421</w:t>
      </w:r>
      <w:r>
        <w:t xml:space="preserve"> </w:t>
      </w:r>
      <w:r>
        <w:t xml:space="preserve">498</w:t>
      </w:r>
      <w:r>
        <w:t xml:space="preserve"> </w:t>
      </w:r>
      <w:r>
        <w:t xml:space="preserve">Source:</w:t>
      </w:r>
      <w:r>
        <w:t xml:space="preserve"> </w:t>
      </w:r>
      <w:r>
        <w:t xml:space="preserve">European Commission, Directorate-General for Mobility and Transport, Essen, H.,</w:t>
      </w:r>
      <w:r>
        <w:t xml:space="preserve"> </w:t>
      </w:r>
      <w:r>
        <w:t xml:space="preserve">Fiorello, D., El Beyrouty, K., et al., Handbook on the external costs of transport:</w:t>
      </w:r>
      <w:r>
        <w:t xml:space="preserve"> </w:t>
      </w:r>
      <w:r>
        <w:t xml:space="preserve">version 2019 – 1.1, Publications Office, 2020,</w:t>
      </w:r>
      <w:r>
        <w:t xml:space="preserve"> </w:t>
      </w:r>
      <w:r>
        <w:t xml:space="preserve">https://data.europa.eu/doi/10.2832/51388</w:t>
      </w:r>
      <w:r>
        <w:t xml:space="preserve"> </w:t>
      </w:r>
      <w:r>
        <w:t xml:space="preserve">Sampling costs shredders</w:t>
      </w:r>
      <w:r>
        <w:t xml:space="preserve"> </w:t>
      </w:r>
      <w:r>
        <w:t xml:space="preserve">8 EUR/ ton</w:t>
      </w:r>
      <w:r>
        <w:t xml:space="preserve"> </w:t>
      </w:r>
      <w:r>
        <w:t xml:space="preserve">Source:</w:t>
      </w:r>
      <w:r>
        <w:t xml:space="preserve"> </w:t>
      </w:r>
      <w:r>
        <w:t xml:space="preserve">- R. Su, A. Assous, Starting from scrap, the key role of circular steel in</w:t>
      </w:r>
      <w:r>
        <w:t xml:space="preserve"> </w:t>
      </w:r>
      <w:r>
        <w:t xml:space="preserve">meeting climate goals, Sandbag study</w:t>
      </w:r>
      <w:r>
        <w:t xml:space="preserve"> </w:t>
      </w:r>
      <w:r>
        <w:t xml:space="preserve">- Improve the EAF scrap route for a sustainable value chain in the EU</w:t>
      </w:r>
      <w:r>
        <w:t xml:space="preserve"> </w:t>
      </w:r>
      <w:r>
        <w:t xml:space="preserve">Circular Economy scenario, ESTEP, 2021</w:t>
      </w:r>
    </w:p>
    <w:p>
      <w:pPr>
        <w:pStyle w:val="BodyText"/>
      </w:pPr>
      <w:r>
        <w:t xml:space="preserve">Table 4.17 Shifts in the energy mix per production route</w:t>
      </w:r>
      <w:r>
        <w:t xml:space="preserve"> </w:t>
      </w:r>
      <w:r>
        <w:t xml:space="preserve">Energy mix global production</w:t>
      </w:r>
      <w:r>
        <w:t xml:space="preserve"> </w:t>
      </w:r>
      <w:r>
        <w:t xml:space="preserve">Electricity</w:t>
      </w:r>
      <w:r>
        <w:t xml:space="preserve"> </w:t>
      </w:r>
      <w:r>
        <w:t xml:space="preserve">Nat. gas</w:t>
      </w:r>
      <w:r>
        <w:t xml:space="preserve"> </w:t>
      </w:r>
      <w:r>
        <w:t xml:space="preserve">H2</w:t>
      </w:r>
      <w:r>
        <w:t xml:space="preserve"> </w:t>
      </w:r>
      <w:r>
        <w:t xml:space="preserve">Coal</w:t>
      </w:r>
      <w:r>
        <w:t xml:space="preserve"> </w:t>
      </w:r>
      <w:r>
        <w:t xml:space="preserve">Iron ore</w:t>
      </w:r>
      <w:r>
        <w:t xml:space="preserve"> </w:t>
      </w:r>
      <w:r>
        <w:t xml:space="preserve">per ton of crude steel</w:t>
      </w:r>
      <w:r>
        <w:t xml:space="preserve"> </w:t>
      </w:r>
      <w:r>
        <w:t xml:space="preserve">MWh</w:t>
      </w:r>
      <w:r>
        <w:t xml:space="preserve"> </w:t>
      </w:r>
      <w:r>
        <w:t xml:space="preserve">m3</w:t>
      </w:r>
      <w:r>
        <w:t xml:space="preserve"> </w:t>
      </w:r>
      <w:r>
        <w:t xml:space="preserve">ton</w:t>
      </w:r>
      <w:r>
        <w:t xml:space="preserve"> </w:t>
      </w:r>
      <w:r>
        <w:t xml:space="preserve">ton</w:t>
      </w:r>
      <w:r>
        <w:t xml:space="preserve"> </w:t>
      </w:r>
      <w:r>
        <w:t xml:space="preserve">ton</w:t>
      </w:r>
      <w:r>
        <w:t xml:space="preserve"> </w:t>
      </w:r>
      <w:r>
        <w:t xml:space="preserve">EAF - scrap</w:t>
      </w:r>
      <w:r>
        <w:t xml:space="preserve"> </w:t>
      </w:r>
      <w:r>
        <w:t xml:space="preserve">0.600</w:t>
      </w:r>
      <w:r>
        <w:t xml:space="preserve"> </w:t>
      </w:r>
      <w:r>
        <w:t xml:space="preserve">15</w:t>
      </w:r>
      <w:r>
        <w:t xml:space="preserve"> </w:t>
      </w:r>
      <w:r>
        <w:t xml:space="preserve">-</w:t>
      </w:r>
      <w:r>
        <w:t xml:space="preserve"> </w:t>
      </w:r>
      <w:r>
        <w:t xml:space="preserve">0.020</w:t>
      </w:r>
      <w:r>
        <w:t xml:space="preserve"> </w:t>
      </w:r>
      <w:r>
        <w:t xml:space="preserve">0.08</w:t>
      </w:r>
      <w:r>
        <w:t xml:space="preserve"> </w:t>
      </w:r>
      <w:r>
        <w:t xml:space="preserve">EAF - DRI H2 50%</w:t>
      </w:r>
      <w:r>
        <w:t xml:space="preserve"> </w:t>
      </w:r>
      <w:r>
        <w:t xml:space="preserve">0.680</w:t>
      </w:r>
      <w:r>
        <w:t xml:space="preserve"> </w:t>
      </w:r>
      <w:r>
        <w:t xml:space="preserve">120-151</w:t>
      </w:r>
      <w:r>
        <w:t xml:space="preserve"> </w:t>
      </w:r>
      <w:r>
        <w:t xml:space="preserve">0.020</w:t>
      </w:r>
      <w:r>
        <w:t xml:space="preserve"> </w:t>
      </w:r>
      <w:r>
        <w:t xml:space="preserve">1.66</w:t>
      </w:r>
      <w:r>
        <w:t xml:space="preserve"> </w:t>
      </w:r>
      <w:r>
        <w:t xml:space="preserve">EAF- DRI natural gas</w:t>
      </w:r>
      <w:r>
        <w:t xml:space="preserve"> </w:t>
      </w:r>
      <w:r>
        <w:t xml:space="preserve">0.680</w:t>
      </w:r>
      <w:r>
        <w:t xml:space="preserve"> </w:t>
      </w:r>
      <w:r>
        <w:t xml:space="preserve">240-300</w:t>
      </w:r>
      <w:r>
        <w:t xml:space="preserve"> </w:t>
      </w:r>
      <w:r>
        <w:t xml:space="preserve">0.024</w:t>
      </w:r>
      <w:r>
        <w:t xml:space="preserve"> </w:t>
      </w:r>
      <w:r>
        <w:t xml:space="preserve">0.020</w:t>
      </w:r>
      <w:r>
        <w:t xml:space="preserve"> </w:t>
      </w:r>
      <w:r>
        <w:t xml:space="preserve">1.66</w:t>
      </w:r>
      <w:r>
        <w:t xml:space="preserve"> </w:t>
      </w:r>
      <w:r>
        <w:t xml:space="preserve">BOF - DRI melt</w:t>
      </w:r>
      <w:r>
        <w:t xml:space="preserve"> </w:t>
      </w:r>
      <w:r>
        <w:t xml:space="preserve">-</w:t>
      </w:r>
      <w:r>
        <w:t xml:space="preserve"> </w:t>
      </w:r>
      <w:r>
        <w:t xml:space="preserve">158</w:t>
      </w:r>
      <w:r>
        <w:t xml:space="preserve"> </w:t>
      </w:r>
      <w:r>
        <w:t xml:space="preserve">0.235</w:t>
      </w:r>
      <w:r>
        <w:t xml:space="preserve"> </w:t>
      </w:r>
      <w:r>
        <w:t xml:space="preserve">1.22</w:t>
      </w:r>
      <w:r>
        <w:t xml:space="preserve"> </w:t>
      </w:r>
      <w:r>
        <w:t xml:space="preserve">BF - DRI H2</w:t>
      </w:r>
      <w:r>
        <w:t xml:space="preserve"> </w:t>
      </w:r>
      <w:r>
        <w:t xml:space="preserve">-</w:t>
      </w:r>
      <w:r>
        <w:t xml:space="preserve"> </w:t>
      </w:r>
      <w:r>
        <w:t xml:space="preserve">0.024</w:t>
      </w:r>
      <w:r>
        <w:t xml:space="preserve"> </w:t>
      </w:r>
      <w:r>
        <w:t xml:space="preserve">0.235</w:t>
      </w:r>
      <w:r>
        <w:t xml:space="preserve"> </w:t>
      </w:r>
      <w:r>
        <w:t xml:space="preserve">1.22</w:t>
      </w:r>
      <w:r>
        <w:t xml:space="preserve"> </w:t>
      </w:r>
      <w:r>
        <w:t xml:space="preserve">BF – BAT 2020</w:t>
      </w:r>
      <w:r>
        <w:t xml:space="preserve"> </w:t>
      </w:r>
      <w:r>
        <w:t xml:space="preserve">-</w:t>
      </w:r>
      <w:r>
        <w:t xml:space="preserve"> </w:t>
      </w:r>
      <w:r>
        <w:t xml:space="preserve">0.470</w:t>
      </w:r>
      <w:r>
        <w:t xml:space="preserve"> </w:t>
      </w:r>
      <w:r>
        <w:t xml:space="preserve">1.22</w:t>
      </w:r>
      <w:r>
        <w:t xml:space="preserve"> </w:t>
      </w:r>
      <w:r>
        <w:t xml:space="preserve">BF - Average</w:t>
      </w:r>
      <w:r>
        <w:t xml:space="preserve"> </w:t>
      </w:r>
      <w:r>
        <w:t xml:space="preserve">-</w:t>
      </w:r>
      <w:r>
        <w:t xml:space="preserve"> </w:t>
      </w:r>
      <w:r>
        <w:t xml:space="preserve">0.635</w:t>
      </w:r>
      <w:r>
        <w:t xml:space="preserve"> </w:t>
      </w:r>
      <w:r>
        <w:t xml:space="preserve">1.22</w:t>
      </w:r>
      <w:r>
        <w:t xml:space="preserve"> </w:t>
      </w:r>
      <w:r>
        <w:t xml:space="preserve">Sources</w:t>
      </w:r>
      <w:r>
        <w:t xml:space="preserve"> </w:t>
      </w:r>
      <w:r>
        <w:t xml:space="preserve">- R. Su, A. Assous, Starting from scrap, the key role of circular steel in</w:t>
      </w:r>
      <w:r>
        <w:t xml:space="preserve"> </w:t>
      </w:r>
      <w:r>
        <w:t xml:space="preserve">meeting climate goals, Sandbag study, page 52</w:t>
      </w:r>
      <w:r>
        <w:t xml:space="preserve"> </w:t>
      </w:r>
      <w:r>
        <w:t xml:space="preserve">- Z. Fan, S.J. Friedmann, Low-carbon production of iron and steel:</w:t>
      </w:r>
      <w:r>
        <w:t xml:space="preserve"> </w:t>
      </w:r>
      <w:r>
        <w:t xml:space="preserve">Technology options, economic assessment and policy, Joule 5, 829-</w:t>
      </w:r>
      <w:r>
        <w:t xml:space="preserve"> </w:t>
      </w:r>
      <w:r>
        <w:t xml:space="preserve">862, April 21, 2021, Elsevier Inc. </w:t>
      </w:r>
      <w:r>
        <w:t xml:space="preserve"> </w:t>
      </w:r>
      <w:r>
        <w:t xml:space="preserve">- Making net-zero steel possible, an industry backed, 1.5C aligned</w:t>
      </w:r>
      <w:r>
        <w:t xml:space="preserve"> </w:t>
      </w:r>
      <w:r>
        <w:t xml:space="preserve">transition strategy - The mission possible partnership, page 54 and 55</w:t>
      </w:r>
      <w:r>
        <w:t xml:space="preserve"> </w:t>
      </w:r>
      <w:r>
        <w:t xml:space="preserve">Conversions to MWh</w:t>
      </w:r>
      <w:r>
        <w:t xml:space="preserve"> </w:t>
      </w:r>
      <w:r>
        <w:t xml:space="preserve">m3 natural gas to MWh</w:t>
      </w:r>
      <w:r>
        <w:t xml:space="preserve"> </w:t>
      </w:r>
      <w:r>
        <w:t xml:space="preserve">0.011</w:t>
      </w:r>
      <w:r>
        <w:t xml:space="preserve"> </w:t>
      </w:r>
      <w:r>
        <w:t xml:space="preserve">MWh</w:t>
      </w:r>
      <w:r>
        <w:t xml:space="preserve"> </w:t>
      </w:r>
      <w:r>
        <w:t xml:space="preserve">ton to MWh</w:t>
      </w:r>
      <w:r>
        <w:t xml:space="preserve"> </w:t>
      </w:r>
      <w:r>
        <w:t xml:space="preserve">33</w:t>
      </w:r>
      <w:r>
        <w:t xml:space="preserve"> </w:t>
      </w:r>
      <w:r>
        <w:t xml:space="preserve">MWh</w:t>
      </w:r>
      <w:r>
        <w:t xml:space="preserve"> </w:t>
      </w:r>
      <w:r>
        <w:t xml:space="preserve">ton coal to MWh</w:t>
      </w:r>
      <w:r>
        <w:t xml:space="preserve"> </w:t>
      </w:r>
      <w:r>
        <w:t xml:space="preserve">2.46</w:t>
      </w:r>
      <w:r>
        <w:t xml:space="preserve"> </w:t>
      </w:r>
      <w:r>
        <w:t xml:space="preserve">MWh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With above values, per ton of high-quality scrap utilised better, the following shift in the</w:t>
      </w:r>
      <w:r>
        <w:t xml:space="preserve"> </w:t>
      </w:r>
      <w:r>
        <w:t xml:space="preserve">(fossil fuel) energy replacements compared to the global production mix are computed.</w:t>
      </w:r>
      <w:r>
        <w:t xml:space="preserve"> </w:t>
      </w:r>
      <w:r>
        <w:t xml:space="preserve">Obviously, the EAF scrap route means more electricity demand and reduced demand in the</w:t>
      </w:r>
      <w:r>
        <w:t xml:space="preserve"> </w:t>
      </w:r>
      <w:r>
        <w:t xml:space="preserve">other energy types dependent on the production mix changing over time.</w:t>
      </w:r>
    </w:p>
    <w:p>
      <w:pPr>
        <w:pStyle w:val="BodyText"/>
      </w:pPr>
      <w:r>
        <w:t xml:space="preserve">Table 4.17 Shifts in the energy mix per ton of scrap utilised better</w:t>
      </w:r>
      <w:r>
        <w:t xml:space="preserve"> </w:t>
      </w:r>
      <w:r>
        <w:t xml:space="preserve">Energy type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Electricity</w:t>
      </w:r>
      <w:r>
        <w:t xml:space="preserve"> </w:t>
      </w:r>
      <w:r>
        <w:t xml:space="preserve">+0.51 MWh</w:t>
      </w:r>
      <w:r>
        <w:t xml:space="preserve"> </w:t>
      </w:r>
      <w:r>
        <w:t xml:space="preserve">+0.51 MWh</w:t>
      </w:r>
      <w:r>
        <w:t xml:space="preserve"> </w:t>
      </w:r>
      <w:r>
        <w:t xml:space="preserve">+0.51 MWh +0.51 MWh</w:t>
      </w:r>
      <w:r>
        <w:t xml:space="preserve"> </w:t>
      </w:r>
      <w:r>
        <w:t xml:space="preserve">+0.51</w:t>
      </w:r>
      <w:r>
        <w:t xml:space="preserve"> </w:t>
      </w:r>
      <w:r>
        <w:t xml:space="preserve">MWh +0.51 MWh</w:t>
      </w:r>
      <w:r>
        <w:t xml:space="preserve"> </w:t>
      </w:r>
      <w:r>
        <w:t xml:space="preserve">Natural gas</w:t>
      </w:r>
      <w:r>
        <w:t xml:space="preserve"> </w:t>
      </w:r>
      <w:r>
        <w:t xml:space="preserve">-23.61 m3</w:t>
      </w:r>
      <w:r>
        <w:t xml:space="preserve"> </w:t>
      </w:r>
      <w:r>
        <w:t xml:space="preserve">-0.25 MWh</w:t>
      </w:r>
      <w:r>
        <w:t xml:space="preserve"> </w:t>
      </w:r>
      <w:r>
        <w:t xml:space="preserve">-29.68 m3</w:t>
      </w:r>
      <w:r>
        <w:t xml:space="preserve"> </w:t>
      </w:r>
      <w:r>
        <w:t xml:space="preserve">-0.31 MWh</w:t>
      </w:r>
      <w:r>
        <w:t xml:space="preserve"> </w:t>
      </w:r>
      <w:r>
        <w:t xml:space="preserve">-34.27 m3</w:t>
      </w:r>
      <w:r>
        <w:t xml:space="preserve"> </w:t>
      </w:r>
      <w:r>
        <w:t xml:space="preserve">-0.36 MWh</w:t>
      </w:r>
      <w:r>
        <w:t xml:space="preserve"> </w:t>
      </w:r>
      <w:r>
        <w:t xml:space="preserve">Hydrogen</w:t>
      </w:r>
      <w:r>
        <w:t xml:space="preserve"> </w:t>
      </w:r>
      <w:r>
        <w:t xml:space="preserve">-0.004 ton</w:t>
      </w:r>
      <w:r>
        <w:t xml:space="preserve"> </w:t>
      </w:r>
      <w:r>
        <w:t xml:space="preserve">-0.14 MWh</w:t>
      </w:r>
      <w:r>
        <w:t xml:space="preserve"> </w:t>
      </w:r>
      <w:r>
        <w:t xml:space="preserve">-0.006 ton</w:t>
      </w:r>
      <w:r>
        <w:t xml:space="preserve"> </w:t>
      </w:r>
      <w:r>
        <w:t xml:space="preserve">-0.20 MWh</w:t>
      </w:r>
      <w:r>
        <w:t xml:space="preserve"> </w:t>
      </w:r>
      <w:r>
        <w:t xml:space="preserve">-0.007 ton</w:t>
      </w:r>
      <w:r>
        <w:t xml:space="preserve"> </w:t>
      </w:r>
      <w:r>
        <w:t xml:space="preserve">-0.25 MWh</w:t>
      </w:r>
      <w:r>
        <w:t xml:space="preserve"> </w:t>
      </w:r>
      <w:r>
        <w:t xml:space="preserve">Coal</w:t>
      </w:r>
      <w:r>
        <w:t xml:space="preserve"> </w:t>
      </w:r>
      <w:r>
        <w:t xml:space="preserve">-0.40 ton</w:t>
      </w:r>
      <w:r>
        <w:t xml:space="preserve"> </w:t>
      </w:r>
      <w:r>
        <w:t xml:space="preserve">-0.98 MWh</w:t>
      </w:r>
      <w:r>
        <w:t xml:space="preserve"> </w:t>
      </w:r>
      <w:r>
        <w:t xml:space="preserve">-0.33 ton</w:t>
      </w:r>
      <w:r>
        <w:t xml:space="preserve"> </w:t>
      </w:r>
      <w:r>
        <w:t xml:space="preserve">-0.81 MWh</w:t>
      </w:r>
      <w:r>
        <w:t xml:space="preserve"> </w:t>
      </w:r>
      <w:r>
        <w:t xml:space="preserve">-0.29</w:t>
      </w:r>
      <w:r>
        <w:t xml:space="preserve"> </w:t>
      </w:r>
      <w:r>
        <w:t xml:space="preserve">ton</w:t>
      </w:r>
      <w:r>
        <w:t xml:space="preserve"> </w:t>
      </w:r>
      <w:r>
        <w:t xml:space="preserve">-0.71 MWh</w:t>
      </w:r>
      <w:r>
        <w:t xml:space="preserve"> </w:t>
      </w:r>
      <w:r>
        <w:t xml:space="preserve">Iron ore</w:t>
      </w:r>
      <w:r>
        <w:t xml:space="preserve"> </w:t>
      </w:r>
      <w:r>
        <w:t xml:space="preserve">-1.20 ton</w:t>
      </w:r>
    </w:p>
    <w:p>
      <w:pPr>
        <w:pStyle w:val="BodyText"/>
      </w:pPr>
      <w:r>
        <w:t xml:space="preserve">-1.19 ton</w:t>
      </w:r>
    </w:p>
    <w:p>
      <w:pPr>
        <w:pStyle w:val="BodyText"/>
      </w:pPr>
      <w:r>
        <w:t xml:space="preserve">-1.19</w:t>
      </w:r>
      <w:r>
        <w:t xml:space="preserve"> </w:t>
      </w:r>
      <w:r>
        <w:t xml:space="preserve">ton</w:t>
      </w:r>
    </w:p>
    <w:p>
      <w:pPr>
        <w:pStyle w:val="BodyText"/>
      </w:pPr>
      <w:r>
        <w:t xml:space="preserve">Making net-zero steel possible, an industry backed, 1.5C aligned transition strategy - The mission possible</w:t>
      </w:r>
      <w:r>
        <w:t xml:space="preserve"> </w:t>
      </w:r>
      <w:r>
        <w:t xml:space="preserve">partnership, page 54 and 55</w:t>
      </w:r>
    </w:p>
    <w:p>
      <w:pPr>
        <w:pStyle w:val="BodyText"/>
      </w:pPr>
      <w:r>
        <w:t xml:space="preserve">4.9</w:t>
      </w:r>
      <w:r>
        <w:t xml:space="preserve"> </w:t>
      </w:r>
      <w:r>
        <w:t xml:space="preserve">Methodological approach for the CRM assessment – JRC</w:t>
      </w:r>
      <w:r>
        <w:t xml:space="preserve"> </w:t>
      </w:r>
      <w:r>
        <w:t xml:space="preserve">The methodological approach for the CRM assessment is included in Annex 15.1</w:t>
      </w:r>
    </w:p>
    <w:p>
      <w:pPr>
        <w:pStyle w:val="BodyText"/>
      </w:pPr>
      <w:r>
        <w:t xml:space="preserve">4.10</w:t>
      </w:r>
      <w:r>
        <w:t xml:space="preserve"> </w:t>
      </w:r>
      <w:r>
        <w:t xml:space="preserve">EPR and compliance cost scenarios</w:t>
      </w:r>
      <w:r>
        <w:t xml:space="preserve"> </w:t>
      </w:r>
      <w:r>
        <w:t xml:space="preserve">The proposed measures would generate important transfer of revenues and costs between the</w:t>
      </w:r>
      <w:r>
        <w:t xml:space="preserve"> </w:t>
      </w:r>
      <w:r>
        <w:t xml:space="preserve">different actors in the supply chain. They have been estimated to the extent that this is</w:t>
      </w:r>
      <w:r>
        <w:t xml:space="preserve"> </w:t>
      </w:r>
      <w:r>
        <w:t xml:space="preserve">possible with a detailed assessment on which economic actor would be expected to bear the</w:t>
      </w:r>
      <w:r>
        <w:t xml:space="preserve"> </w:t>
      </w:r>
      <w:r>
        <w:t xml:space="preserve">costs and, or valorise the revenues, but this depends on a range of variables.</w:t>
      </w:r>
      <w:r>
        <w:br/>
      </w:r>
      <w:r>
        <w:t xml:space="preserve">This is the case especially for the calculation of the economic impact linked to the adoption of</w:t>
      </w:r>
      <w:r>
        <w:t xml:space="preserve"> </w:t>
      </w:r>
      <w:r>
        <w:t xml:space="preserve">measures on “extended producer responsibility” under the preferred option (PO5B). The</w:t>
      </w:r>
      <w:r>
        <w:t xml:space="preserve"> </w:t>
      </w:r>
      <w:r>
        <w:t xml:space="preserve">implementation of measures under PO4C aimed at improving high quality recycling and a</w:t>
      </w:r>
      <w:r>
        <w:t xml:space="preserve"> </w:t>
      </w:r>
      <w:r>
        <w:t xml:space="preserve">higher recovery of waste, is likely to increase the operating and investment costs of</w:t>
      </w:r>
      <w:r>
        <w:t xml:space="preserve"> </w:t>
      </w:r>
      <w:r>
        <w:t xml:space="preserve">dismantlers and shredding operators. When these costs offset the revenues for these operators,</w:t>
      </w:r>
      <w:r>
        <w:t xml:space="preserve"> </w:t>
      </w:r>
      <w:r>
        <w:t xml:space="preserve">EPR schemes would require that vehicle manufacturers compensate them via appropriate</w:t>
      </w:r>
      <w:r>
        <w:t xml:space="preserve"> </w:t>
      </w:r>
      <w:r>
        <w:t xml:space="preserve">financial support.</w:t>
      </w:r>
      <w:r>
        <w:br/>
      </w:r>
      <w:r>
        <w:t xml:space="preserve">Projections have been made in this impact assessment on the additional costs for</w:t>
      </w:r>
      <w:r>
        <w:t xml:space="preserve"> </w:t>
      </w:r>
      <w:r>
        <w:t xml:space="preserve">manufacturers generated by the “EPR-related” measures. The costs would depend on the</w:t>
      </w:r>
      <w:r>
        <w:t xml:space="preserve"> </w:t>
      </w:r>
      <w:r>
        <w:t xml:space="preserve">profitability of dismantlers and shredders, which will be determined to a large extent by:</w:t>
      </w:r>
      <w:r>
        <w:t xml:space="preserve"> </w:t>
      </w:r>
      <w:r>
        <w:t xml:space="preserve">1. The evolution of prices of components and spare parts removed by Authorised</w:t>
      </w:r>
      <w:r>
        <w:t xml:space="preserve"> </w:t>
      </w:r>
      <w:r>
        <w:t xml:space="preserve">Treatment Facilities (ATFs) for re-use or recycling, the evolution of prices of</w:t>
      </w:r>
      <w:r>
        <w:t xml:space="preserve"> </w:t>
      </w:r>
      <w:r>
        <w:t xml:space="preserve">recyclates (notably compared to virgin products),</w:t>
      </w:r>
      <w:r>
        <w:t xml:space="preserve"> </w:t>
      </w:r>
      <w:r>
        <w:t xml:space="preserve">2. The value of the remaining hulk of ELVs sent by ATFs to shredders, as well as by the</w:t>
      </w:r>
      <w:r>
        <w:t xml:space="preserve"> </w:t>
      </w:r>
      <w:r>
        <w:t xml:space="preserve">investments needed and economies of scale realised by ATFs, shredders and recyclers.</w:t>
      </w:r>
      <w:r>
        <w:t xml:space="preserve"> </w:t>
      </w:r>
      <w:r>
        <w:t xml:space="preserve">Due to reduction in revenues from dismantled materials at ATFs, the value of</w:t>
      </w:r>
      <w:r>
        <w:t xml:space="preserve"> </w:t>
      </w:r>
      <w:r>
        <w:t xml:space="preserve">remaining hulks is accounted for the economic impact tables presented in Annex 8.2.</w:t>
      </w:r>
      <w:r>
        <w:t xml:space="preserve"> </w:t>
      </w:r>
      <w:r>
        <w:t xml:space="preserve">The two other main costs for vehicle manufacturers would be linked to the measures on</w:t>
      </w:r>
      <w:r>
        <w:t xml:space="preserve"> </w:t>
      </w:r>
      <w:r>
        <w:t xml:space="preserve">recycled content for plastics and steel (PO2B), and to a lesser extent for the measures the</w:t>
      </w:r>
      <w:r>
        <w:t xml:space="preserve"> </w:t>
      </w:r>
      <w:r>
        <w:t xml:space="preserve">circular design of vehicles (PO1C).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07"/>
        </w:numPr>
      </w:pPr>
      <w:r>
        <w:t xml:space="preserve">For plastics recycled content, the main elements affecting these future ‘rebalances’ are</w:t>
      </w:r>
      <w:r>
        <w:t xml:space="preserve"> </w:t>
      </w:r>
      <w:r>
        <w:t xml:space="preserve">the value of plastic recyclates where it assumed that due to increased availability, two-</w:t>
      </w:r>
      <w:r>
        <w:t xml:space="preserve"> </w:t>
      </w:r>
      <w:r>
        <w:t xml:space="preserve">thirds of the revenues are for the recyclers and one-third for the manufacturer due to</w:t>
      </w:r>
      <w:r>
        <w:t xml:space="preserve"> </w:t>
      </w:r>
      <w:r>
        <w:t xml:space="preserve">improved economies of scale and related price reductions.</w:t>
      </w:r>
    </w:p>
    <w:p>
      <w:pPr>
        <w:pStyle w:val="Compact"/>
        <w:numPr>
          <w:ilvl w:val="0"/>
          <w:numId w:val="1007"/>
        </w:numPr>
      </w:pPr>
      <w:r>
        <w:t xml:space="preserve">A similar situation applies to the costs and revenues for improving ELV steel scrap</w:t>
      </w:r>
      <w:r>
        <w:t xml:space="preserve"> </w:t>
      </w:r>
      <w:r>
        <w:t xml:space="preserve">quality. The sampling costs are attributed to the shredders, whereas the revenues are</w:t>
      </w:r>
      <w:r>
        <w:t xml:space="preserve"> </w:t>
      </w:r>
      <w:r>
        <w:t xml:space="preserve">expected to be shared between the steel industry and the shredders.</w:t>
      </w:r>
      <w:r>
        <w:br/>
      </w:r>
      <w:r>
        <w:t xml:space="preserve">Finally, a significant effect related to the reduction of revenues from used vehicles at</w:t>
      </w:r>
      <w:r>
        <w:t xml:space="preserve"> </w:t>
      </w:r>
      <w:r>
        <w:t xml:space="preserve">exporters and increased number of vehicles collected and dismantled at ATFs.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Some of the revenue potential will be recovered by increased sales of spare parts and</w:t>
      </w:r>
      <w:r>
        <w:t xml:space="preserve"> </w:t>
      </w:r>
      <w:r>
        <w:t xml:space="preserve">the material value that ATF will pay out to the car dealers involved.</w:t>
      </w:r>
      <w:r>
        <w:t xml:space="preserve"> </w:t>
      </w:r>
      <w:r>
        <w:t xml:space="preserve">Based on these 5 elements, a sensitivity analysis is conducted to understand better which cost</w:t>
      </w:r>
      <w:r>
        <w:t xml:space="preserve"> </w:t>
      </w:r>
      <w:r>
        <w:t xml:space="preserve">and revenues levels per actor are possible, as specified in below Table</w:t>
      </w:r>
      <w:r>
        <w:br/>
      </w:r>
      <w:r>
        <w:t xml:space="preserve">The projections have taken into account situations ranging from one where all the costs linked</w:t>
      </w:r>
      <w:r>
        <w:t xml:space="preserve"> </w:t>
      </w:r>
      <w:r>
        <w:t xml:space="preserve">to the new measures on waste treatment would be passed on from the dismantlers/shredders to</w:t>
      </w:r>
      <w:r>
        <w:t xml:space="preserve"> </w:t>
      </w:r>
      <w:r>
        <w:t xml:space="preserve">the vehicle manufacturers (in which case the contribution by vehicle producers to EPR</w:t>
      </w:r>
      <w:r>
        <w:t xml:space="preserve"> </w:t>
      </w:r>
      <w:r>
        <w:t xml:space="preserve">schemes would be in the order of 41€/vehicle) to the other scenario where these new costs for</w:t>
      </w:r>
      <w:r>
        <w:t xml:space="preserve"> </w:t>
      </w:r>
      <w:r>
        <w:t xml:space="preserve">dismantlers and shredders would all be offset under normal market conditions (in which case</w:t>
      </w:r>
      <w:r>
        <w:t xml:space="preserve"> </w:t>
      </w:r>
      <w:r>
        <w:t xml:space="preserve">the contribution by vehicle manufacturers would be around 5€/vehicle, linked to measures</w:t>
      </w:r>
      <w:r>
        <w:t xml:space="preserve"> </w:t>
      </w:r>
      <w:r>
        <w:t xml:space="preserve">designed to increase the collection of ELVs essentially).</w:t>
      </w:r>
      <w:r>
        <w:br/>
      </w:r>
      <w:r>
        <w:t xml:space="preserve">Table 4.18 Sensitivity analysis EPR compliance cost range</w:t>
      </w:r>
    </w:p>
    <w:p>
      <w:pPr>
        <w:pStyle w:val="FirstParagraph"/>
      </w:pPr>
      <w:r>
        <w:t xml:space="preserve">Expected cost/ revenue redistribution</w:t>
      </w:r>
      <w:r>
        <w:t xml:space="preserve"> </w:t>
      </w:r>
      <w:r>
        <w:t xml:space="preserve">(2035, compared to baseline)</w:t>
      </w:r>
    </w:p>
    <w:p>
      <w:pPr>
        <w:pStyle w:val="BodyText"/>
      </w:pPr>
      <w:r>
        <w:t xml:space="preserve">Revenues plastic recyclates</w:t>
      </w:r>
      <w:r>
        <w:t xml:space="preserve"> </w:t>
      </w:r>
      <w:r>
        <w:t xml:space="preserve">Min</w:t>
      </w:r>
      <w:r>
        <w:t xml:space="preserve"> </w:t>
      </w:r>
      <w:r>
        <w:t xml:space="preserve">Default</w:t>
      </w:r>
      <w:r>
        <w:t xml:space="preserve"> </w:t>
      </w:r>
      <w:r>
        <w:t xml:space="preserve">Max</w:t>
      </w:r>
      <w:r>
        <w:t xml:space="preserve"> </w:t>
      </w:r>
      <w:r>
        <w:t xml:space="preserve">To recyclers</w:t>
      </w:r>
      <w:r>
        <w:t xml:space="preserve"> </w:t>
      </w:r>
      <w:r>
        <w:t xml:space="preserve">40%</w:t>
      </w:r>
      <w:r>
        <w:t xml:space="preserve"> </w:t>
      </w:r>
      <w:r>
        <w:t xml:space="preserve">67%</w:t>
      </w:r>
      <w:r>
        <w:t xml:space="preserve"> </w:t>
      </w:r>
      <w:r>
        <w:t xml:space="preserve">100%</w:t>
      </w:r>
      <w:r>
        <w:t xml:space="preserve"> </w:t>
      </w:r>
      <w:r>
        <w:t xml:space="preserve">To manufacturers (price rebalance)</w:t>
      </w:r>
      <w:r>
        <w:t xml:space="preserve"> </w:t>
      </w:r>
      <w:r>
        <w:t xml:space="preserve">100% - value above</w:t>
      </w:r>
      <w:r>
        <w:t xml:space="preserve"> </w:t>
      </w:r>
      <w:r>
        <w:t xml:space="preserve">Costs steel recycled content</w:t>
      </w:r>
      <w:r>
        <w:br/>
      </w:r>
      <w:r>
        <w:t xml:space="preserve">Min</w:t>
      </w:r>
      <w:r>
        <w:t xml:space="preserve"> </w:t>
      </w:r>
      <w:r>
        <w:t xml:space="preserve">Default</w:t>
      </w:r>
      <w:r>
        <w:t xml:space="preserve"> </w:t>
      </w:r>
      <w:r>
        <w:t xml:space="preserve">Max</w:t>
      </w:r>
      <w:r>
        <w:t xml:space="preserve"> </w:t>
      </w:r>
      <w:r>
        <w:t xml:space="preserve">Steel industry (cost HQ scrap)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Manufacturers (premium RC steel)</w:t>
      </w:r>
      <w:r>
        <w:t xml:space="preserve"> </w:t>
      </w:r>
      <w:r>
        <w:t xml:space="preserve">100% - value above</w:t>
      </w:r>
      <w:r>
        <w:t xml:space="preserve"> </w:t>
      </w:r>
      <w:r>
        <w:t xml:space="preserve">Revenues steel recycled content</w:t>
      </w:r>
      <w:r>
        <w:br/>
      </w:r>
      <w:r>
        <w:t xml:space="preserve">Min</w:t>
      </w:r>
      <w:r>
        <w:t xml:space="preserve"> </w:t>
      </w:r>
      <w:r>
        <w:t xml:space="preserve">Default</w:t>
      </w:r>
      <w:r>
        <w:t xml:space="preserve"> </w:t>
      </w:r>
      <w:r>
        <w:t xml:space="preserve">Max</w:t>
      </w:r>
      <w:r>
        <w:t xml:space="preserve"> </w:t>
      </w:r>
      <w:r>
        <w:t xml:space="preserve">Shredders (revenues HQ scrap)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Steel industry (reduced process cost)</w:t>
      </w:r>
      <w:r>
        <w:t xml:space="preserve"> </w:t>
      </w:r>
      <w:r>
        <w:t xml:space="preserve">100% - value above</w:t>
      </w:r>
      <w:r>
        <w:t xml:space="preserve"> </w:t>
      </w:r>
      <w:r>
        <w:t xml:space="preserve">Reduced revenue dismantled hulks</w:t>
      </w:r>
      <w:r>
        <w:t xml:space="preserve"> </w:t>
      </w:r>
      <w:r>
        <w:t xml:space="preserve">Min</w:t>
      </w:r>
      <w:r>
        <w:t xml:space="preserve"> </w:t>
      </w:r>
      <w:r>
        <w:t xml:space="preserve">Default</w:t>
      </w:r>
      <w:r>
        <w:t xml:space="preserve"> </w:t>
      </w:r>
      <w:r>
        <w:t xml:space="preserve">Max</w:t>
      </w:r>
      <w:r>
        <w:t xml:space="preserve"> </w:t>
      </w:r>
      <w:r>
        <w:t xml:space="preserve">Reduced revenue ATFs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Reduced costs shredders</w:t>
      </w:r>
      <w:r>
        <w:t xml:space="preserve"> </w:t>
      </w:r>
      <w:r>
        <w:t xml:space="preserve">100% - value above</w:t>
      </w:r>
      <w:r>
        <w:t xml:space="preserve"> </w:t>
      </w:r>
      <w:r>
        <w:t xml:space="preserve">Revenues improved vehicle collection</w:t>
      </w:r>
      <w:r>
        <w:t xml:space="preserve"> </w:t>
      </w:r>
      <w:r>
        <w:t xml:space="preserve">Min</w:t>
      </w:r>
      <w:r>
        <w:t xml:space="preserve"> </w:t>
      </w:r>
      <w:r>
        <w:t xml:space="preserve">Default</w:t>
      </w:r>
      <w:r>
        <w:t xml:space="preserve"> </w:t>
      </w:r>
      <w:r>
        <w:t xml:space="preserve">Max</w:t>
      </w:r>
      <w:r>
        <w:t xml:space="preserve"> </w:t>
      </w:r>
      <w:r>
        <w:t xml:space="preserve">To ATFs</w:t>
      </w:r>
      <w:r>
        <w:t xml:space="preserve"> </w:t>
      </w:r>
      <w:r>
        <w:t xml:space="preserve">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Remains with car dealers</w:t>
      </w:r>
      <w:r>
        <w:t xml:space="preserve"> </w:t>
      </w:r>
      <w:r>
        <w:t xml:space="preserve">100% - value above</w:t>
      </w:r>
    </w:p>
    <w:p>
      <w:pPr>
        <w:pStyle w:val="BodyText"/>
      </w:pPr>
      <w:r>
        <w:t xml:space="preserve">It should be noted that the impact will differ between Member States, notably between those</w:t>
      </w:r>
      <w:r>
        <w:t xml:space="preserve"> </w:t>
      </w:r>
      <w:r>
        <w:t xml:space="preserve">which have already advanced EPR schemes (like the Netherlands, where producers paid a fee</w:t>
      </w:r>
      <w:r>
        <w:t xml:space="preserve"> </w:t>
      </w:r>
      <w:r>
        <w:t xml:space="preserve">of 22.5€/vehicle in 2023 and 30€ in 2022 to the competent PRO) and those for which have not</w:t>
      </w:r>
      <w:r>
        <w:t xml:space="preserve"> </w:t>
      </w:r>
      <w:r>
        <w:t xml:space="preserve">set up any particular EPR mechanism. The contributions of vehicle manufacturers will be</w:t>
      </w:r>
      <w:r>
        <w:t xml:space="preserve"> </w:t>
      </w:r>
      <w:r>
        <w:t xml:space="preserve">expected to be higher in Member States which have not set up any EPR scheme so far. The</w:t>
      </w:r>
      <w:r>
        <w:t xml:space="preserve"> </w:t>
      </w:r>
      <w:r>
        <w:t xml:space="preserve">differences in costs between the Member States could not be quantified. A detailed sensitivity</w:t>
      </w:r>
      <w:r>
        <w:t xml:space="preserve"> </w:t>
      </w:r>
      <w:r>
        <w:t xml:space="preserve">analysis per member state is however not feasible due to lack of detailed information.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5: FIT FOR FUTURE PLATFORM OPINION</w:t>
      </w:r>
      <w:r>
        <w:t xml:space="preserve"> </w:t>
      </w:r>
      <w:r>
        <w:t xml:space="preserve">Topic title</w:t>
      </w:r>
      <w:r>
        <w:t xml:space="preserve"> </w:t>
      </w:r>
      <w:r>
        <w:t xml:space="preserve">Revision of the end-of-life vehicles directive and the directive on the</w:t>
      </w:r>
      <w:r>
        <w:t xml:space="preserve"> </w:t>
      </w:r>
      <w:r>
        <w:t xml:space="preserve">type-approval of motor vehicles</w:t>
      </w:r>
    </w:p>
    <w:p>
      <w:pPr>
        <w:pStyle w:val="BodyText"/>
      </w:pPr>
      <w:r>
        <w:t xml:space="preserve">AWP 2022104.</w:t>
      </w:r>
      <w:r>
        <w:t xml:space="preserve"> </w:t>
      </w:r>
      <w:r>
        <w:t xml:space="preserve">Directive 2000/53/EU on end-of-life vehicles105 and Directive</w:t>
      </w:r>
      <w:r>
        <w:t xml:space="preserve"> </w:t>
      </w:r>
      <w:r>
        <w:t xml:space="preserve">2005/64/EC on 3R type-approval106.</w:t>
      </w:r>
      <w:r>
        <w:t xml:space="preserve"> </w:t>
      </w:r>
      <w:r>
        <w:t xml:space="preserve">Legal reference</w:t>
      </w:r>
      <w:r>
        <w:t xml:space="preserve"> </w:t>
      </w:r>
      <w:r>
        <w:t xml:space="preserve">Date of adoption</w:t>
      </w:r>
      <w:r>
        <w:t xml:space="preserve"> </w:t>
      </w:r>
      <w:r>
        <w:t xml:space="preserve">05 December 2022</w:t>
      </w:r>
      <w:r>
        <w:t xml:space="preserve"> </w:t>
      </w:r>
      <w:r>
        <w:t xml:space="preserve">Opinion reference</w:t>
      </w:r>
      <w:r>
        <w:t xml:space="preserve"> </w:t>
      </w:r>
      <w:r>
        <w:t xml:space="preserve">2022/SBGR2/05</w:t>
      </w:r>
      <w:r>
        <w:t xml:space="preserve"> </w:t>
      </w:r>
      <w:r>
        <w:t xml:space="preserve">Policy cycle</w:t>
      </w:r>
      <w:r>
        <w:t xml:space="preserve"> </w:t>
      </w:r>
      <w:r>
        <w:t xml:space="preserve">reference</w:t>
      </w:r>
      <w:r>
        <w:t xml:space="preserve"> </w:t>
      </w:r>
      <w:r>
        <w:t xml:space="preserve">þ</w:t>
      </w:r>
    </w:p>
    <w:p>
      <w:pPr>
        <w:pStyle w:val="BodyText"/>
      </w:pPr>
      <w:r>
        <w:t xml:space="preserve">Contribution to ongoing legislative process</w:t>
      </w:r>
      <w:r>
        <w:t xml:space="preserve"> </w:t>
      </w:r>
      <w:r>
        <w:t xml:space="preserve">CWP 2022, Annex II107, revision of the end-of-life vehicles</w:t>
      </w:r>
      <w:r>
        <w:t xml:space="preserve"> </w:t>
      </w:r>
      <w:r>
        <w:t xml:space="preserve">Directive and the Directive on the type approval of motor</w:t>
      </w:r>
      <w:r>
        <w:t xml:space="preserve"> </w:t>
      </w:r>
      <w:r>
        <w:t xml:space="preserve">vehicles with regard to their reusability, recyclability and</w:t>
      </w:r>
      <w:r>
        <w:t xml:space="preserve"> </w:t>
      </w:r>
      <w:r>
        <w:t xml:space="preserve">recoverability</w:t>
      </w:r>
      <w:r>
        <w:br/>
      </w:r>
      <w:r>
        <w:t xml:space="preserve">Commission work programme reference</w:t>
      </w:r>
      <w:r>
        <w:br/>
      </w:r>
      <w:r>
        <w:t xml:space="preserve">The revision will promote a more circular approach by linking</w:t>
      </w:r>
      <w:r>
        <w:t xml:space="preserve"> </w:t>
      </w:r>
      <w:r>
        <w:t xml:space="preserve">design issues to end-of-life treatment, considering rules on</w:t>
      </w:r>
      <w:r>
        <w:t xml:space="preserve"> </w:t>
      </w:r>
      <w:r>
        <w:t xml:space="preserve">mandatory recycled content for certain materials of components</w:t>
      </w:r>
      <w:r>
        <w:t xml:space="preserve"> </w:t>
      </w:r>
      <w:r>
        <w:t xml:space="preserve">and improving recycling efficiency. The merging of the two</w:t>
      </w:r>
      <w:r>
        <w:t xml:space="preserve"> </w:t>
      </w:r>
      <w:r>
        <w:t xml:space="preserve">Directives into a single instrument, covering the whole life-</w:t>
      </w:r>
      <w:r>
        <w:t xml:space="preserve"> </w:t>
      </w:r>
      <w:r>
        <w:t xml:space="preserve">cycle of the automotive sector, would provide legal clarity to</w:t>
      </w:r>
      <w:r>
        <w:t xml:space="preserve"> </w:t>
      </w:r>
      <w:r>
        <w:t xml:space="preserve">economic operators and administrations, compared to the</w:t>
      </w:r>
      <w:r>
        <w:t xml:space="preserve"> </w:t>
      </w:r>
      <w:r>
        <w:t xml:space="preserve">current situation which relies on a fragmented approach: cars</w:t>
      </w:r>
      <w:r>
        <w:t xml:space="preserve"> </w:t>
      </w:r>
      <w:r>
        <w:t xml:space="preserve">are covered by Directive 2005/64/EC when they are put on the</w:t>
      </w:r>
      <w:r>
        <w:t xml:space="preserve"> </w:t>
      </w:r>
      <w:r>
        <w:t xml:space="preserve">market, while end-of-life cars are covered by Directive</w:t>
      </w:r>
      <w:r>
        <w:t xml:space="preserve"> </w:t>
      </w:r>
      <w:r>
        <w:t xml:space="preserve">2000/53/EC. A move to online tools and the use of digital</w:t>
      </w:r>
      <w:r>
        <w:t xml:space="preserve"> </w:t>
      </w:r>
      <w:r>
        <w:t xml:space="preserve">solutions would help to reduce avoidable administrative</w:t>
      </w:r>
      <w:r>
        <w:t xml:space="preserve"> </w:t>
      </w:r>
      <w:r>
        <w:t xml:space="preserve">burden, notably related to the reporting obligations or other</w:t>
      </w:r>
      <w:r>
        <w:t xml:space="preserve"> </w:t>
      </w:r>
      <w:r>
        <w:t xml:space="preserve">procedures, e.g. vehicle (de-) registration and notification</w:t>
      </w:r>
      <w:r>
        <w:t xml:space="preserve"> </w:t>
      </w:r>
      <w:r>
        <w:t xml:space="preserve">systems. In this regard, the revision of the Directive will aim to</w:t>
      </w:r>
      <w:r>
        <w:t xml:space="preserve"> </w:t>
      </w:r>
      <w:r>
        <w:t xml:space="preserve">improve the operational feasibility and implementation of the</w:t>
      </w:r>
      <w:r>
        <w:t xml:space="preserve"> </w:t>
      </w:r>
      <w:r>
        <w:t xml:space="preserve">Directive, and optimize administrative burden through better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AWP</w:t>
      </w:r>
      <w:r>
        <w:t xml:space="preserve"> </w:t>
      </w:r>
      <w:r>
        <w:t xml:space="preserve">2022,</w:t>
      </w:r>
      <w:r>
        <w:t xml:space="preserve"> </w:t>
      </w:r>
      <w:r>
        <w:t xml:space="preserve">https://cor.europa.eu/en/our-work/Pages/Fit-for-Future-opinion-on-End-of-life-vehicles-and-3R-type-</w:t>
      </w:r>
      <w:r>
        <w:t xml:space="preserve"> </w:t>
      </w:r>
      <w:r>
        <w:t xml:space="preserve">approval.aspx</w:t>
      </w:r>
      <w:r>
        <w:br/>
      </w:r>
      <w:r>
        <w:t xml:space="preserve">105 Directive 2000/53/EC of the European Parliament and of the Council of 18 September 2000 on end-of life vehicles -</w:t>
      </w:r>
      <w:r>
        <w:t xml:space="preserve"> </w:t>
      </w:r>
      <w:r>
        <w:t xml:space="preserve">Commission Statements (OJ L 269, 21.10.2000, p. 34–43).</w:t>
      </w:r>
      <w:r>
        <w:t xml:space="preserve"> </w:t>
      </w:r>
      <w:r>
        <w:t xml:space="preserve">106 Directive 2005/64/EC of the European Parliament and of the Council of 26 October 2005 on the type-approval of motor</w:t>
      </w:r>
      <w:r>
        <w:t xml:space="preserve"> </w:t>
      </w:r>
      <w:r>
        <w:t xml:space="preserve">vehicles with regard to their reusability, recyclability and recoverability and amending Council Directive 70/156/EEC (OJ L</w:t>
      </w:r>
      <w:r>
        <w:t xml:space="preserve"> </w:t>
      </w:r>
      <w:r>
        <w:t xml:space="preserve">310, 25.11.2005, p. 10–27).</w:t>
      </w:r>
      <w:r>
        <w:t xml:space="preserve"> </w:t>
      </w:r>
      <w:r>
        <w:t xml:space="preserve">https://eur-lex.europa.eu/legal-content/EN/TXT/?uri=CELEX:32005L0064&amp;qid=1643133503005</w:t>
      </w:r>
      <w:r>
        <w:t xml:space="preserve"> </w:t>
      </w:r>
      <w:r>
        <w:t xml:space="preserve">107 European Commission, Annexes to the Communication from the Commission to the European Parliament, the Council,</w:t>
      </w:r>
      <w:r>
        <w:t xml:space="preserve"> </w:t>
      </w:r>
      <w:r>
        <w:t xml:space="preserve">the European Economic and Social Committee and the Committee of the Regions, Commission work programme 2022.</w:t>
      </w:r>
      <w:r>
        <w:t xml:space="preserve"> </w:t>
      </w:r>
      <w:r>
        <w:t xml:space="preserve">Making Europe stronger together (COM(2021) 645 final).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use of digital solutions and coherence with other sectoral</w:t>
      </w:r>
      <w:r>
        <w:t xml:space="preserve"> </w:t>
      </w:r>
      <w:r>
        <w:t xml:space="preserve">policies and legislation based on a life-cycle approach.</w:t>
      </w:r>
      <w:r>
        <w:t xml:space="preserve"> </w:t>
      </w:r>
      <w:r>
        <w:t xml:space="preserve">Planned adoption: Q2, 2023</w:t>
      </w:r>
      <w:r>
        <w:t xml:space="preserve"> </w:t>
      </w:r>
      <w:r>
        <w:t xml:space="preserve">☐</w:t>
      </w:r>
    </w:p>
    <w:bookmarkStart w:id="9" w:name="X9b2385853c1b50da381497843636462348a1ba7"/>
    <w:p>
      <w:pPr>
        <w:pStyle w:val="Heading2"/>
      </w:pPr>
      <w:r>
        <w:t xml:space="preserve">Contribution to the (ongoing) evaluation process</w:t>
      </w:r>
    </w:p>
    <w:p>
      <w:pPr>
        <w:pStyle w:val="FirstParagraph"/>
      </w:pPr>
      <w:r>
        <w:t xml:space="preserve">Title of the (ongoing) evaluation</w:t>
      </w:r>
      <w:r>
        <w:t xml:space="preserve"> </w:t>
      </w:r>
      <w:r>
        <w:t xml:space="preserve">No</w:t>
      </w:r>
      <w:r>
        <w:t xml:space="preserve"> </w:t>
      </w:r>
      <w:r>
        <w:t xml:space="preserve">☐</w:t>
      </w:r>
      <w:r>
        <w:t xml:space="preserve"> </w:t>
      </w:r>
      <w:r>
        <w:t xml:space="preserve">Included in Annex VI of the Task force for 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No</w:t>
      </w:r>
      <w:r>
        <w:t xml:space="preserve"> </w:t>
      </w:r>
      <w:r>
        <w:t xml:space="preserve">☐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No</w:t>
      </w:r>
      <w:r>
        <w:t xml:space="preserve"> </w:t>
      </w:r>
      <w:r>
        <w:t xml:space="preserve">Have your say:</w:t>
      </w:r>
      <w:r>
        <w:t xml:space="preserve"> </w:t>
      </w:r>
      <w:r>
        <w:t xml:space="preserve">Simplify!</w:t>
      </w:r>
      <w:r>
        <w:t xml:space="preserve"> </w:t>
      </w:r>
      <w:r>
        <w:t xml:space="preserve">No relevant suggestions on this topic have been received from the</w:t>
      </w:r>
      <w:r>
        <w:t xml:space="preserve"> </w:t>
      </w:r>
      <w:r>
        <w:t xml:space="preserve">public.</w:t>
      </w:r>
    </w:p>
    <w:p>
      <w:pPr>
        <w:pStyle w:val="BodyText"/>
      </w:pPr>
      <w:r>
        <w:t xml:space="preserve">5.1. Suggestions summary</w:t>
      </w:r>
      <w:r>
        <w:br/>
      </w:r>
      <w:r>
        <w:t xml:space="preserve">Suggestion 1: Consider a digital vehicle passport including details on used materials</w:t>
      </w:r>
      <w:r>
        <w:t xml:space="preserve"> </w:t>
      </w:r>
      <w:r>
        <w:t xml:space="preserve">Suggestion 2: Refine the definitions for end-of-life vehicles and used vehicles/ parts of</w:t>
      </w:r>
      <w:r>
        <w:t xml:space="preserve"> </w:t>
      </w:r>
      <w:r>
        <w:t xml:space="preserve">vehicles</w:t>
      </w:r>
      <w:r>
        <w:t xml:space="preserve"> </w:t>
      </w:r>
      <w:r>
        <w:t xml:space="preserve">Suggestion 3: Consider full digitalisation of the registration system and (2) installation of a</w:t>
      </w:r>
      <w:r>
        <w:t xml:space="preserve"> </w:t>
      </w:r>
      <w:r>
        <w:t xml:space="preserve">central registration system and/or interoperable systems or ensuring the</w:t>
      </w:r>
      <w:r>
        <w:t xml:space="preserve"> </w:t>
      </w:r>
      <w:r>
        <w:t xml:space="preserve">compatibility and coordination of the registration systems across and within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Suggestion 4: Enforce the certificate of destruction (COD) necessary for deregistration and</w:t>
      </w:r>
      <w:r>
        <w:t xml:space="preserve"> </w:t>
      </w:r>
      <w:r>
        <w:t xml:space="preserve">implement a systemic differentiation between temporary and permanent</w:t>
      </w:r>
      <w:r>
        <w:t xml:space="preserve"> </w:t>
      </w:r>
      <w:r>
        <w:t xml:space="preserve">deregistration</w:t>
      </w:r>
      <w:r>
        <w:t xml:space="preserve"> </w:t>
      </w:r>
      <w:r>
        <w:t xml:space="preserve">Suggestion 5: Improve implementability of the ELV-Directive’s requirements through a</w:t>
      </w:r>
      <w:r>
        <w:t xml:space="preserve"> </w:t>
      </w:r>
      <w:r>
        <w:t xml:space="preserve">reward system for deregistration and/or dismantling</w:t>
      </w:r>
      <w:r>
        <w:t xml:space="preserve"> </w:t>
      </w:r>
      <w:r>
        <w:t xml:space="preserve">Suggestion 6: Ensure coherence with other legislation, e.g., the Batteries Directive</w:t>
      </w:r>
      <w:r>
        <w:t xml:space="preserve"> </w:t>
      </w:r>
      <w:r>
        <w:t xml:space="preserve">2006/66/EC and the REACH Regulation</w:t>
      </w:r>
      <w:r>
        <w:t xml:space="preserve"> </w:t>
      </w:r>
      <w:r>
        <w:t xml:space="preserve">Suggestion 7: Improve compliance and enforcement possibilities through more realistic</w:t>
      </w:r>
      <w:r>
        <w:t xml:space="preserve"> </w:t>
      </w:r>
      <w:r>
        <w:t xml:space="preserve">targets, common methodologies, and increased producer responsibility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5.2. Short description of the legislation analysed</w:t>
      </w:r>
      <w:r>
        <w:br/>
      </w:r>
      <w:r>
        <w:t xml:space="preserve">The Directive 2000/53/EU on end-of-life vehicles108 (ELV) aims to prevent waste from</w:t>
      </w:r>
      <w:r>
        <w:t xml:space="preserve"> </w:t>
      </w:r>
      <w:r>
        <w:t xml:space="preserve">vehicles and at the reuse, recycle end-of life vehicles and their components to reduce the</w:t>
      </w:r>
      <w:r>
        <w:t xml:space="preserve"> </w:t>
      </w:r>
      <w:r>
        <w:t xml:space="preserve">disposal of waste and the improvement in the environmental performance of all of the</w:t>
      </w:r>
      <w:r>
        <w:t xml:space="preserve"> </w:t>
      </w:r>
      <w:r>
        <w:t xml:space="preserve">economic operators involved in the life cycle of vehicles. While harmonising environmental</w:t>
      </w:r>
      <w:r>
        <w:t xml:space="preserve"> </w:t>
      </w:r>
      <w:r>
        <w:t xml:space="preserve">requirements, the Directive also seeks to ensure the smooth operation of the internal market</w:t>
      </w:r>
      <w:r>
        <w:t xml:space="preserve"> </w:t>
      </w:r>
      <w:r>
        <w:t xml:space="preserve">and to avoid distortions of competition in the EU through an EU-wide framework in order to</w:t>
      </w:r>
      <w:r>
        <w:t xml:space="preserve"> </w:t>
      </w:r>
      <w:r>
        <w:t xml:space="preserve">ensure coherence between national approaches. Since its adoption in 2000, the Directive has</w:t>
      </w:r>
      <w:r>
        <w:t xml:space="preserve"> </w:t>
      </w:r>
      <w:r>
        <w:t xml:space="preserve">not undergone any substantial revision.</w:t>
      </w:r>
      <w:r>
        <w:t xml:space="preserve"> </w:t>
      </w:r>
      <w:r>
        <w:t xml:space="preserve">Directive 2005/64/EC on the type-approval of motor vehicles is the main piece of EU</w:t>
      </w:r>
      <w:r>
        <w:t xml:space="preserve"> </w:t>
      </w:r>
      <w:r>
        <w:t xml:space="preserve">legislation linking the design of new vehicles and their reusability, recyclability and</w:t>
      </w:r>
      <w:r>
        <w:t xml:space="preserve"> </w:t>
      </w:r>
      <w:r>
        <w:t xml:space="preserve">recoverability109. It lays down administrative and technical rules to ensure that a vehicle’s</w:t>
      </w:r>
      <w:r>
        <w:t xml:space="preserve"> </w:t>
      </w:r>
      <w:r>
        <w:t xml:space="preserve">parts and materials may ultimately be reused, recycled and recovered as much as possible. It</w:t>
      </w:r>
      <w:r>
        <w:t xml:space="preserve"> </w:t>
      </w:r>
      <w:r>
        <w:t xml:space="preserve">makes sure that the reused components do not cause any safety or environmental risks. This</w:t>
      </w:r>
      <w:r>
        <w:t xml:space="preserve"> </w:t>
      </w:r>
      <w:r>
        <w:t xml:space="preserve">legislation applies to new models and models already being produced of cars and light</w:t>
      </w:r>
      <w:r>
        <w:t xml:space="preserve"> </w:t>
      </w:r>
      <w:r>
        <w:t xml:space="preserve">commercial vans to be placed on the EU market. It requires that manufacturers recommend</w:t>
      </w:r>
      <w:r>
        <w:t xml:space="preserve"> </w:t>
      </w:r>
      <w:r>
        <w:t xml:space="preserve">strategies in place to properly manage the reusability, recyclability and recoverability</w:t>
      </w:r>
      <w:r>
        <w:t xml:space="preserve"> </w:t>
      </w:r>
      <w:r>
        <w:t xml:space="preserve">requirements of the legislation.</w:t>
      </w:r>
      <w:r>
        <w:br/>
      </w:r>
      <w:r>
        <w:t xml:space="preserve">Further sources of evidence:</w:t>
      </w:r>
      <w:r>
        <w:t xml:space="preserve"> </w:t>
      </w:r>
      <w:r>
        <w:t xml:space="preserve">- Have your say110</w:t>
      </w:r>
      <w:r>
        <w:br/>
      </w:r>
      <w:r>
        <w:t xml:space="preserve">- Legislative framework website111.</w:t>
      </w:r>
      <w:r>
        <w:t xml:space="preserve"> </w:t>
      </w:r>
      <w:r>
        <w:t xml:space="preserve">- Public consultation112.</w:t>
      </w:r>
      <w:r>
        <w:br/>
      </w:r>
      <w:r>
        <w:t xml:space="preserve">- Evaluation SWD of the on end-of-life vehicles directive113.</w:t>
      </w:r>
      <w:r>
        <w:t xml:space="preserve"> </w:t>
      </w:r>
      <w:r>
        <w:t xml:space="preserve">- RegHub consultation on the implementation of the end-of-life vehicles Directive114.</w:t>
      </w:r>
    </w:p>
    <w:p>
      <w:pPr>
        <w:pStyle w:val="BodyText"/>
      </w:pPr>
      <w:r>
        <w:t xml:space="preserve">5.3. Problem description</w:t>
      </w:r>
      <w:r>
        <w:t xml:space="preserve"> </w:t>
      </w:r>
      <w:r>
        <w:t xml:space="preserve">Existing evidence suggests the following issues:</w:t>
      </w:r>
      <w:r>
        <w:t xml:space="preserve"> </w:t>
      </w:r>
      <w:r>
        <w:t xml:space="preserve">The production of vehicles has undergone significant changes since the adoption of the</w:t>
      </w:r>
      <w:r>
        <w:t xml:space="preserve"> </w:t>
      </w:r>
      <w:r>
        <w:t xml:space="preserve">Directive 20 years ago. These transformations have been influenced by the increasing use of</w:t>
      </w:r>
    </w:p>
    <w:p>
      <w:pPr>
        <w:pStyle w:val="BodyText"/>
      </w:pPr>
      <w:r>
        <w:t xml:space="preserve">108 Directive 2000/53/EC of the European Parliament and of the Council of 18 September 2000 on end-of life vehicles (OJ L</w:t>
      </w:r>
      <w:r>
        <w:t xml:space="preserve"> </w:t>
      </w:r>
      <w:r>
        <w:t xml:space="preserve">269, 21.10.2000, p. 34–43).</w:t>
      </w:r>
      <w:r>
        <w:t xml:space="preserve"> </w:t>
      </w:r>
      <w:r>
        <w:t xml:space="preserve">https://eur-lex.europa.eu/legal-content/EN/TXT/?uri=CELEX:32000L0053&amp;qid=1643133192245</w:t>
      </w:r>
      <w:r>
        <w:t xml:space="preserve"> </w:t>
      </w:r>
      <w:r>
        <w:t xml:space="preserve">109 Directive 2005/64/EC of the European Parliament and of the Council of 26 October 2005 on the type-approval of motor</w:t>
      </w:r>
      <w:r>
        <w:t xml:space="preserve"> </w:t>
      </w:r>
      <w:r>
        <w:t xml:space="preserve">vehicles with regard to their reusability, recyclability and recoverability and amending Council Directive 70/156/EEC (OJ L</w:t>
      </w:r>
      <w:r>
        <w:t xml:space="preserve"> </w:t>
      </w:r>
      <w:r>
        <w:t xml:space="preserve">310, 25.11.2005, p. 10–27).</w:t>
      </w:r>
      <w:r>
        <w:t xml:space="preserve"> </w:t>
      </w:r>
      <w:r>
        <w:t xml:space="preserve">https://eur-lex.europa.eu/legal-content/EN/TXT/?uri=celex:32005L0064</w:t>
      </w:r>
      <w:r>
        <w:t xml:space="preserve"> </w:t>
      </w:r>
      <w:r>
        <w:t xml:space="preserve">110 European Commission, Have your say, End-of-life Vehicles, https://environment.ec.europa.eu/topics/waste-and-</w:t>
      </w:r>
      <w:r>
        <w:t xml:space="preserve"> </w:t>
      </w:r>
      <w:r>
        <w:t xml:space="preserve">recycling/end-life-vehicles_en.</w:t>
      </w:r>
      <w:r>
        <w:t xml:space="preserve"> </w:t>
      </w:r>
      <w:r>
        <w:t xml:space="preserve">111 European Commission, Have your say, End-of-life Vehicles, https://environment.ec.europa.eu/topics/waste-and-</w:t>
      </w:r>
      <w:r>
        <w:t xml:space="preserve"> </w:t>
      </w:r>
      <w:r>
        <w:t xml:space="preserve">recycling/end-life-vehicles_en.</w:t>
      </w:r>
      <w:r>
        <w:br/>
      </w:r>
      <w:r>
        <w:t xml:space="preserve">112 European Commission, End-of-life Vehicles – revision of EU rules, https://ec.europa.eu/info/law/better-regulation/have-</w:t>
      </w:r>
      <w:r>
        <w:t xml:space="preserve"> </w:t>
      </w:r>
      <w:r>
        <w:t xml:space="preserve">your-say/initiatives/12633-Revision-of-EU-legislation-on-end-of-life-vehicles/public-consultation_en.</w:t>
      </w:r>
      <w:r>
        <w:t xml:space="preserve"> </w:t>
      </w:r>
      <w:r>
        <w:t xml:space="preserve">113 European Commission, Commission Staff Working Document, Evaluation of Directive (EC) 2000/53 of 18 September</w:t>
      </w:r>
      <w:r>
        <w:t xml:space="preserve"> </w:t>
      </w:r>
      <w:r>
        <w:t xml:space="preserve">2000 on end-of-life vehicles (SWD(2021) 60 final),</w:t>
      </w:r>
      <w:r>
        <w:t xml:space="preserve"> </w:t>
      </w:r>
      <w:r>
        <w:t xml:space="preserve">https://eur-lex.europa.eu/LexUriServ/LexUriServ.do?uri=SWD:2021:0060:FIN:EN:PDF.</w:t>
      </w:r>
      <w:r>
        <w:t xml:space="preserve"> </w:t>
      </w:r>
      <w:r>
        <w:t xml:space="preserve">114 European Committee of the Regions, Fit for Future opinion on End-of-life vehicles and 3R-type approval</w:t>
      </w:r>
      <w:r>
        <w:t xml:space="preserve"> </w:t>
      </w:r>
      <w:r>
        <w:t xml:space="preserve">https://cor.europa.eu/en/our-work/Pages/Fit-for-Future-opinion-on-End-of-life-vehicles-and-3R-type-approval.aspx.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new technologies and components in cars, such as plastics, carbon fibre or electronics,</w:t>
      </w:r>
      <w:r>
        <w:t xml:space="preserve"> </w:t>
      </w:r>
      <w:r>
        <w:t xml:space="preserve">causing specific challenges for their recovery and recycling from ELVs.</w:t>
      </w:r>
    </w:p>
    <w:p>
      <w:pPr>
        <w:pStyle w:val="BodyText"/>
      </w:pPr>
      <w:r>
        <w:t xml:space="preserve">Based on stakeholders’ consultation115, the evaluation reports that with regard to regulatory</w:t>
      </w:r>
      <w:r>
        <w:t xml:space="preserve"> </w:t>
      </w:r>
      <w:r>
        <w:t xml:space="preserve">burdens or complexities, the most common response116 on this point concerned the overlaps</w:t>
      </w:r>
      <w:r>
        <w:t xml:space="preserve"> </w:t>
      </w:r>
      <w:r>
        <w:t xml:space="preserve">between the ELV Directive and Batteries Directive, as collection and recycling of batteries</w:t>
      </w:r>
      <w:r>
        <w:t xml:space="preserve"> </w:t>
      </w:r>
      <w:r>
        <w:t xml:space="preserve">is already regulated by the latter. Burdensome reporting was another issue highlighted by</w:t>
      </w:r>
      <w:r>
        <w:t xml:space="preserve"> </w:t>
      </w:r>
      <w:r>
        <w:t xml:space="preserve">some Authorised Treatment Facilities (ATF) due to the existing duplicated reporting</w:t>
      </w:r>
      <w:r>
        <w:t xml:space="preserve"> </w:t>
      </w:r>
      <w:r>
        <w:t xml:space="preserve">obligations at the national level.</w:t>
      </w:r>
    </w:p>
    <w:p>
      <w:pPr>
        <w:pStyle w:val="BodyText"/>
      </w:pPr>
      <w:r>
        <w:t xml:space="preserve">Respondents also specifically asked to simplify the reporting obligations deriving from the</w:t>
      </w:r>
      <w:r>
        <w:t xml:space="preserve"> </w:t>
      </w:r>
      <w:r>
        <w:t xml:space="preserve">ELV Directive by using online tools.</w:t>
      </w:r>
      <w:r>
        <w:br/>
      </w:r>
      <w:r>
        <w:t xml:space="preserve">Secondly, changes were also proposed in the vehicle (de-) registration and notification</w:t>
      </w:r>
      <w:r>
        <w:t xml:space="preserve"> </w:t>
      </w:r>
      <w:r>
        <w:t xml:space="preserve">systems, with the suggestion that vehicle registrations could be cancelled directly by</w:t>
      </w:r>
      <w:r>
        <w:t xml:space="preserve"> </w:t>
      </w:r>
      <w:r>
        <w:t xml:space="preserve">authorised dismantlers, which would reduce the workload for authorities and represent an</w:t>
      </w:r>
      <w:r>
        <w:t xml:space="preserve"> </w:t>
      </w:r>
      <w:r>
        <w:t xml:space="preserve">effective measure to reduce the number of untracked exports and unregulated ELVs.</w:t>
      </w:r>
    </w:p>
    <w:p>
      <w:pPr>
        <w:pStyle w:val="BodyText"/>
      </w:pPr>
      <w:r>
        <w:t xml:space="preserve">Findings of the survey on the administrative specific costs contribute also to the overall</w:t>
      </w:r>
      <w:r>
        <w:t xml:space="preserve"> </w:t>
      </w:r>
      <w:r>
        <w:t xml:space="preserve">assessment of the administrative burden117. Although the responses received vary between</w:t>
      </w:r>
      <w:r>
        <w:t xml:space="preserve"> </w:t>
      </w:r>
      <w:r>
        <w:t xml:space="preserve">Member States and should be treated with caution, the data collected show the tendency that</w:t>
      </w:r>
      <w:r>
        <w:t xml:space="preserve"> </w:t>
      </w:r>
      <w:r>
        <w:t xml:space="preserve">companies, e.g., recyclers and ATFs, on average spend more resources on technical</w:t>
      </w:r>
      <w:r>
        <w:t xml:space="preserve"> </w:t>
      </w:r>
      <w:r>
        <w:t xml:space="preserve">compliance than other stakeholder types. It also appears that public authorities seem to have</w:t>
      </w:r>
      <w:r>
        <w:t xml:space="preserve"> </w:t>
      </w:r>
      <w:r>
        <w:t xml:space="preserve">higher costs across most categories, but particularly for data collection, and technical</w:t>
      </w:r>
      <w:r>
        <w:t xml:space="preserve"> </w:t>
      </w:r>
      <w:r>
        <w:t xml:space="preserve">compliance.</w:t>
      </w:r>
    </w:p>
    <w:p>
      <w:pPr>
        <w:pStyle w:val="BodyText"/>
      </w:pPr>
      <w:r>
        <w:t xml:space="preserve">The digitalisation of procedures linked to the implementation of the ELV Directive can</w:t>
      </w:r>
      <w:r>
        <w:t xml:space="preserve"> </w:t>
      </w:r>
      <w:r>
        <w:t xml:space="preserve">potentially contribute to reducing administrative burden. However, regarding the other</w:t>
      </w:r>
      <w:r>
        <w:t xml:space="preserve"> </w:t>
      </w:r>
      <w:r>
        <w:t xml:space="preserve">aspects, there is no clear evidence that the ELV Directive leads to unnecessary administrative</w:t>
      </w:r>
      <w:r>
        <w:t xml:space="preserve"> </w:t>
      </w:r>
      <w:r>
        <w:t xml:space="preserve">burden or complex procedures for stakeholders, including private sector and public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Regarding coherence, there are also fairly numerous of discrepancies between the ELV</w:t>
      </w:r>
      <w:r>
        <w:t xml:space="preserve"> </w:t>
      </w:r>
      <w:r>
        <w:t xml:space="preserve">Directive and other pieces of legislation. For example, the definitions of the terms “reuse”</w:t>
      </w:r>
      <w:r>
        <w:t xml:space="preserve"> </w:t>
      </w:r>
      <w:r>
        <w:t xml:space="preserve">and “recycling” are different in the ELV Directive and in the Waste Framework Directive</w:t>
      </w:r>
      <w:r>
        <w:t xml:space="preserve"> </w:t>
      </w:r>
      <w:r>
        <w:t xml:space="preserve">(WFD). The Waste Shipment Regulation establishes the rules governing the transboundary</w:t>
      </w:r>
      <w:r>
        <w:t xml:space="preserve"> </w:t>
      </w:r>
      <w:r>
        <w:t xml:space="preserve">movement of waste vehicles, which are classified as “hazardous waste” for shipments inside</w:t>
      </w:r>
      <w:r>
        <w:t xml:space="preserve"> </w:t>
      </w:r>
      <w:r>
        <w:t xml:space="preserve">and outside the EU. There is however a difficulty in distinguishing between a “used vehicle”</w:t>
      </w:r>
      <w:r>
        <w:t xml:space="preserve"> </w:t>
      </w:r>
      <w:r>
        <w:t xml:space="preserve">and an “ELV” for export purposes. This is not specifically defined by the legal instruments,</w:t>
      </w:r>
      <w:r>
        <w:t xml:space="preserve"> </w:t>
      </w:r>
      <w:r>
        <w:t xml:space="preserve">but guidance documents, such as the Waste Correspondents’ Guidelines No 9118 on waste</w:t>
      </w:r>
    </w:p>
    <w:p>
      <w:pPr>
        <w:pStyle w:val="BodyText"/>
      </w:pPr>
      <w:r>
        <w:t xml:space="preserve">115 European Commission, End-of-life vehicles – evaluating the EU rules, https://ec.europa.eu/info/law/better-</w:t>
      </w:r>
      <w:r>
        <w:t xml:space="preserve"> </w:t>
      </w:r>
      <w:r>
        <w:t xml:space="preserve">regulation/have-your-say/initiatives/1912-End-of-life-vehicles-evaluating-the-EU-rules_en.</w:t>
      </w:r>
      <w:r>
        <w:t xml:space="preserve"> </w:t>
      </w:r>
      <w:r>
        <w:t xml:space="preserve">116 It should be noted however that the majority of stakeholders who were consulted in the course of the evaluation did not</w:t>
      </w:r>
      <w:r>
        <w:t xml:space="preserve"> </w:t>
      </w:r>
      <w:r>
        <w:t xml:space="preserve">know (52%), with a relatively even split between yes (35%) and no (33%).</w:t>
      </w:r>
      <w:r>
        <w:t xml:space="preserve"> </w:t>
      </w:r>
      <w:r>
        <w:t xml:space="preserve">117 Stakeholders were asked to provide information on their hours and costs necessary to administer ELV Directive issues,</w:t>
      </w:r>
      <w:r>
        <w:t xml:space="preserve"> </w:t>
      </w:r>
      <w:r>
        <w:t xml:space="preserve">including data collection, reporting, monitoring and technical compliance issues.</w:t>
      </w:r>
      <w:r>
        <w:t xml:space="preserve"> </w:t>
      </w:r>
      <w:r>
        <w:t xml:space="preserve">118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Environment,</w:t>
      </w:r>
      <w:r>
        <w:t xml:space="preserve"> </w:t>
      </w:r>
      <w:r>
        <w:t xml:space="preserve">Waste</w:t>
      </w:r>
      <w:r>
        <w:t xml:space="preserve"> </w:t>
      </w:r>
      <w:r>
        <w:t xml:space="preserve">Shipments,</w:t>
      </w:r>
      <w:r>
        <w:t xml:space="preserve"> </w:t>
      </w:r>
      <w:r>
        <w:t xml:space="preserve">https://environment.ec.europa.eu/topics/waste-and-</w:t>
      </w:r>
      <w:r>
        <w:t xml:space="preserve"> </w:t>
      </w:r>
      <w:r>
        <w:t xml:space="preserve">recycling/waste-shipments_en.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vehicles, have been developed. These guidelines have however proven difficult to use in</w:t>
      </w:r>
      <w:r>
        <w:t xml:space="preserve"> </w:t>
      </w:r>
      <w:r>
        <w:t xml:space="preserve">practice. Another guidance document on the end-of-life vehicles provides the general rule on</w:t>
      </w:r>
      <w:r>
        <w:t xml:space="preserve"> </w:t>
      </w:r>
      <w:r>
        <w:t xml:space="preserve">clarifying the links of the ELV Directive with the Directive on Waste Electrical and</w:t>
      </w:r>
      <w:r>
        <w:t xml:space="preserve"> </w:t>
      </w:r>
      <w:r>
        <w:t xml:space="preserve">Electronic Equipment (WEEE) and the RoHS Directive on restriction of the use of certain</w:t>
      </w:r>
      <w:r>
        <w:t xml:space="preserve"> </w:t>
      </w:r>
      <w:r>
        <w:t xml:space="preserve">hazardous substances in electrical and electronic equipment: “if the ELV Directives applies,</w:t>
      </w:r>
      <w:r>
        <w:t xml:space="preserve"> </w:t>
      </w:r>
      <w:r>
        <w:t xml:space="preserve">the WEEE and RoHS Directives are not applicable”. Clearer distinction on defining which</w:t>
      </w:r>
      <w:r>
        <w:t xml:space="preserve"> </w:t>
      </w:r>
      <w:r>
        <w:t xml:space="preserve">components are under the scope of the ELV Directive and which are under the scope of the</w:t>
      </w:r>
      <w:r>
        <w:t xml:space="preserve"> </w:t>
      </w:r>
      <w:r>
        <w:t xml:space="preserve">RoHS/WEEE Directives would facilitate an ELV operator in attributing devices or parts of</w:t>
      </w:r>
      <w:r>
        <w:t xml:space="preserve"> </w:t>
      </w:r>
      <w:r>
        <w:t xml:space="preserve">them to the correct waste stream.</w:t>
      </w:r>
    </w:p>
    <w:p>
      <w:pPr>
        <w:pStyle w:val="BodyText"/>
      </w:pPr>
      <w:r>
        <w:t xml:space="preserve">In some instances, the wording used in the Directive 2005/64/EC on the type-approval of</w:t>
      </w:r>
      <w:r>
        <w:t xml:space="preserve"> </w:t>
      </w:r>
      <w:r>
        <w:t xml:space="preserve">motor vehicles with regard to their reusability, recyclability and recoverability lacks</w:t>
      </w:r>
      <w:r>
        <w:t xml:space="preserve"> </w:t>
      </w:r>
      <w:r>
        <w:t xml:space="preserve">precision and leaves room for interpretation.</w:t>
      </w:r>
    </w:p>
    <w:p>
      <w:pPr>
        <w:pStyle w:val="BodyText"/>
      </w:pPr>
      <w:r>
        <w:t xml:space="preserve">(Source: ELV Evaluation119)</w:t>
      </w:r>
    </w:p>
    <w:p>
      <w:pPr>
        <w:pStyle w:val="BodyText"/>
      </w:pPr>
      <w:r>
        <w:t xml:space="preserve">While embracing the objectives of the ELV Directive, the respondents to the RegHub</w:t>
      </w:r>
      <w:r>
        <w:t xml:space="preserve"> </w:t>
      </w:r>
      <w:r>
        <w:t xml:space="preserve">consultation consider an update necessary, due to, e.g., changes in vehicle production (e.g.,</w:t>
      </w:r>
      <w:r>
        <w:t xml:space="preserve"> </w:t>
      </w:r>
      <w:r>
        <w:t xml:space="preserve">the use of new technologies and components), the increased production and use of electric</w:t>
      </w:r>
      <w:r>
        <w:t xml:space="preserve"> </w:t>
      </w:r>
      <w:r>
        <w:t xml:space="preserve">vehicles, remaining unsolved problems like the handling of the certificate of destruction</w:t>
      </w:r>
      <w:r>
        <w:t xml:space="preserve"> </w:t>
      </w:r>
      <w:r>
        <w:t xml:space="preserve">(COD) or a de facto absence of an extended producer responsibility for car</w:t>
      </w:r>
      <w:r>
        <w:t xml:space="preserve"> </w:t>
      </w:r>
      <w:r>
        <w:t xml:space="preserve">manufacturers in many Member States. In line with the evaluation’s findings, missing</w:t>
      </w:r>
      <w:r>
        <w:t xml:space="preserve"> </w:t>
      </w:r>
      <w:r>
        <w:t xml:space="preserve">vehicles and illegal dismantling in unauthorised treatment facilities are a persistent</w:t>
      </w:r>
      <w:r>
        <w:t xml:space="preserve"> </w:t>
      </w:r>
      <w:r>
        <w:t xml:space="preserve">problem and still constitute a major issue for the development and competitiveness of</w:t>
      </w:r>
      <w:r>
        <w:t xml:space="preserve"> </w:t>
      </w:r>
      <w:r>
        <w:t xml:space="preserve">the authorised waste treatment sector and require new solutions to enable high-quality</w:t>
      </w:r>
      <w:r>
        <w:t xml:space="preserve"> </w:t>
      </w:r>
      <w:r>
        <w:t xml:space="preserve">recycling.</w:t>
      </w:r>
    </w:p>
    <w:p>
      <w:pPr>
        <w:pStyle w:val="BodyText"/>
      </w:pPr>
      <w:r>
        <w:t xml:space="preserve">Many respondents agree that the current ELV does not reflect sufficiently the importance</w:t>
      </w:r>
      <w:r>
        <w:t xml:space="preserve"> </w:t>
      </w:r>
      <w:r>
        <w:t xml:space="preserve">of manufacturing components and materials in a way that they are easier to dismantle,</w:t>
      </w:r>
      <w:r>
        <w:t xml:space="preserve"> </w:t>
      </w:r>
      <w:r>
        <w:t xml:space="preserve">reuse, recycle, and recover, and further to limit the use of non-recoverable components</w:t>
      </w:r>
      <w:r>
        <w:t xml:space="preserve"> </w:t>
      </w:r>
      <w:r>
        <w:t xml:space="preserve">and hazardous substances. Only if design requirements ensure that the respective</w:t>
      </w:r>
      <w:r>
        <w:t xml:space="preserve"> </w:t>
      </w:r>
      <w:r>
        <w:t xml:space="preserve">components can be removed, recycled, and/or reinstalled (in particular regarding electronics</w:t>
      </w:r>
      <w:r>
        <w:t xml:space="preserve"> </w:t>
      </w:r>
      <w:r>
        <w:t xml:space="preserve">currently being blocked), can ATFs effectively work and increase their revenue and</w:t>
      </w:r>
      <w:r>
        <w:t xml:space="preserve"> </w:t>
      </w:r>
      <w:r>
        <w:t xml:space="preserve">viability. The creation of recovery/disposal value chains is another prerequisite.</w:t>
      </w:r>
    </w:p>
    <w:p>
      <w:pPr>
        <w:pStyle w:val="BodyText"/>
      </w:pPr>
      <w:r>
        <w:t xml:space="preserve">The large majority of respondents to the RegHub consultation expect a revision of Directive</w:t>
      </w:r>
      <w:r>
        <w:t xml:space="preserve"> </w:t>
      </w:r>
      <w:r>
        <w:t xml:space="preserve">2005/64/EC (3R type approval) and Directive 2000/53/EC on end-of-life vehicles to clarify</w:t>
      </w:r>
      <w:r>
        <w:t xml:space="preserve"> </w:t>
      </w:r>
      <w:r>
        <w:t xml:space="preserve">definitions of reusability, recyclability, and recoverability and align them with the ELV</w:t>
      </w:r>
      <w:r>
        <w:t xml:space="preserve"> </w:t>
      </w:r>
      <w:r>
        <w:t xml:space="preserve">Directive and eventually increase legal certainty, transparency and avoid misinterpretation of</w:t>
      </w:r>
      <w:r>
        <w:t xml:space="preserve"> </w:t>
      </w:r>
      <w:r>
        <w:t xml:space="preserve">provisions.</w:t>
      </w:r>
    </w:p>
    <w:p>
      <w:pPr>
        <w:pStyle w:val="BodyText"/>
      </w:pPr>
      <w:r>
        <w:t xml:space="preserve">The absence of reliable and comparable data is seen as a major hurdle to appropriately</w:t>
      </w:r>
      <w:r>
        <w:t xml:space="preserve"> </w:t>
      </w:r>
      <w:r>
        <w:t xml:space="preserve">determine both targets i.e., for recycling and recovery, and measures to counteract the</w:t>
      </w:r>
    </w:p>
    <w:p>
      <w:pPr>
        <w:pStyle w:val="BodyText"/>
      </w:pPr>
      <w:r>
        <w:t xml:space="preserve">119 European Commission, Environment, End-of-life vehicles: evaluation of the ELV Directive published,</w:t>
      </w:r>
      <w:r>
        <w:t xml:space="preserve"> </w:t>
      </w:r>
      <w:r>
        <w:t xml:space="preserve">https://environment.ec.europa.eu/news/end-life-vehicles-evaluation-elv-directive-published-2021-03-16_en.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phenomenon of missing vehicles and illegal export and dismantling. A common EU</w:t>
      </w:r>
      <w:r>
        <w:t xml:space="preserve"> </w:t>
      </w:r>
      <w:r>
        <w:t xml:space="preserve">methodology for the calculation of the reuse and recycling targets is therefore largely</w:t>
      </w:r>
      <w:r>
        <w:t xml:space="preserve"> </w:t>
      </w:r>
      <w:r>
        <w:t xml:space="preserve">supported, because it can avoid misinterpretation and create more reliable and realistic</w:t>
      </w:r>
      <w:r>
        <w:t xml:space="preserve"> </w:t>
      </w:r>
      <w:r>
        <w:t xml:space="preserve">benchmarks and processes. According to the respondents, the current regulation by</w:t>
      </w:r>
      <w:r>
        <w:t xml:space="preserve"> </w:t>
      </w:r>
      <w:r>
        <w:t xml:space="preserve">Decision 2005/293/EC is not precise enough, manipulatable, and would need to be</w:t>
      </w:r>
      <w:r>
        <w:t xml:space="preserve"> </w:t>
      </w:r>
      <w:r>
        <w:t xml:space="preserve">transposed into a reviewed ELV Directive.</w:t>
      </w:r>
    </w:p>
    <w:p>
      <w:pPr>
        <w:pStyle w:val="BodyText"/>
      </w:pPr>
      <w:r>
        <w:t xml:space="preserve">Most respondents would further support the Commission’s proposal for direct cancellations of</w:t>
      </w:r>
      <w:r>
        <w:t xml:space="preserve"> </w:t>
      </w:r>
      <w:r>
        <w:t xml:space="preserve">vehicle registrations by ATFs, given a solution is found for temporary deregistered vehicles’</w:t>
      </w:r>
      <w:r>
        <w:t xml:space="preserve"> </w:t>
      </w:r>
      <w:r>
        <w:t xml:space="preserve">verifiable whereabouts, for which the last holder/owner should remain responsible. Moreover,</w:t>
      </w:r>
      <w:r>
        <w:t xml:space="preserve"> </w:t>
      </w:r>
      <w:r>
        <w:t xml:space="preserve">only if final de-registrations are linked to an obligation to hand over to an ATF, direct</w:t>
      </w:r>
      <w:r>
        <w:t xml:space="preserve"> </w:t>
      </w:r>
      <w:r>
        <w:t xml:space="preserve">cancellation makes sense (finally deregistered vehicle = waste). Another caveat is made with</w:t>
      </w:r>
      <w:r>
        <w:t xml:space="preserve"> </w:t>
      </w:r>
      <w:r>
        <w:t xml:space="preserve">regard to vehicles deregistered for export: here, ATFs are not involved and some respondents</w:t>
      </w:r>
      <w:r>
        <w:t xml:space="preserve"> </w:t>
      </w:r>
      <w:r>
        <w:t xml:space="preserve">argue, that therefore the final deregistration should remain with the vehicle registration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Most respondents support a harmonised and fully digitalised deregistration process to</w:t>
      </w:r>
      <w:r>
        <w:t xml:space="preserve"> </w:t>
      </w:r>
      <w:r>
        <w:t xml:space="preserve">simplify the flow of information and eventually lead to a creation of a European database</w:t>
      </w:r>
      <w:r>
        <w:t xml:space="preserve"> </w:t>
      </w:r>
      <w:r>
        <w:t xml:space="preserve">that makes vehicle tracking possible and thereby tackling the issue of missing vehicles. They</w:t>
      </w:r>
      <w:r>
        <w:t xml:space="preserve"> </w:t>
      </w:r>
      <w:r>
        <w:t xml:space="preserve">further advocate a harmonisation and digitalisation of CODs in order to increase their</w:t>
      </w:r>
      <w:r>
        <w:t xml:space="preserve"> </w:t>
      </w:r>
      <w:r>
        <w:t xml:space="preserve">enforcement and make illegal dismantling more difficult across the EU.</w:t>
      </w:r>
    </w:p>
    <w:p>
      <w:pPr>
        <w:pStyle w:val="BodyText"/>
      </w:pPr>
      <w:r>
        <w:t xml:space="preserve">Regarding the coordination with other legislation, the respondents underline the need to</w:t>
      </w:r>
      <w:r>
        <w:t xml:space="preserve"> </w:t>
      </w:r>
      <w:r>
        <w:t xml:space="preserve">harmonise limit values and definitions in order to prevent contradictions, delineate</w:t>
      </w:r>
      <w:r>
        <w:t xml:space="preserve"> </w:t>
      </w:r>
      <w:r>
        <w:t xml:space="preserve">responsibilities for market authorities, facilitate controls and enforcement, and simplify waste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Beyond the aforementioned levers to lift administrative burden and facilitate the</w:t>
      </w:r>
      <w:r>
        <w:t xml:space="preserve"> </w:t>
      </w:r>
      <w:r>
        <w:t xml:space="preserve">implementation of the ELV, the RegHub respondents have made suggestions on how an</w:t>
      </w:r>
      <w:r>
        <w:t xml:space="preserve"> </w:t>
      </w:r>
      <w:r>
        <w:t xml:space="preserve">updated ELV Directive could be better aligned with core environmental principles such</w:t>
      </w:r>
      <w:r>
        <w:t xml:space="preserve"> </w:t>
      </w:r>
      <w:r>
        <w:t xml:space="preserve">as the polluter-pays principle and the principle of waste hierarchy. These measures are</w:t>
      </w:r>
      <w:r>
        <w:t xml:space="preserve"> </w:t>
      </w:r>
      <w:r>
        <w:t xml:space="preserve">believed to address market and regulatory failures, increase the overall implementability of</w:t>
      </w:r>
      <w:r>
        <w:t xml:space="preserve"> </w:t>
      </w:r>
      <w:r>
        <w:t xml:space="preserve">the Directive, better support the objectives of a circular economy, increase the viability of</w:t>
      </w:r>
      <w:r>
        <w:t xml:space="preserve"> </w:t>
      </w:r>
      <w:r>
        <w:t xml:space="preserve">ATFs, adapt to new (technological challenges), and decrease burden in the long run:</w:t>
      </w:r>
      <w:r>
        <w:t xml:space="preserve"> </w:t>
      </w:r>
      <w:r>
        <w:t xml:space="preserve"> Adapt recycling and recovery targets to actual recoverability, and introduce material-</w:t>
      </w:r>
      <w:r>
        <w:t xml:space="preserve"> </w:t>
      </w:r>
      <w:r>
        <w:t xml:space="preserve">specific targets – both taking into account new vehicle types and technologies;</w:t>
      </w:r>
      <w:r>
        <w:t xml:space="preserve"> </w:t>
      </w:r>
      <w:r>
        <w:t xml:space="preserve"> Introduce a European harmonised Extended Producer Responsibility (EPR);</w:t>
      </w:r>
      <w:r>
        <w:t xml:space="preserve"> </w:t>
      </w:r>
      <w:r>
        <w:t xml:space="preserve"> Privilege the use of materials in the vehicle design that increase the recyclability and</w:t>
      </w:r>
      <w:r>
        <w:t xml:space="preserve"> </w:t>
      </w:r>
      <w:r>
        <w:t xml:space="preserve">durability of vehicles.</w:t>
      </w:r>
    </w:p>
    <w:p>
      <w:pPr>
        <w:pStyle w:val="BodyText"/>
      </w:pPr>
      <w:r>
        <w:t xml:space="preserve">(Source: RegHub consultation120)</w:t>
      </w:r>
    </w:p>
    <w:p>
      <w:pPr>
        <w:pStyle w:val="BodyText"/>
      </w:pPr>
      <w:r>
        <w:t xml:space="preserve">120 European Committee of the Regions, Fit for Future opinion on End-of-life vehicles and 3R-type approval,</w:t>
      </w:r>
      <w:r>
        <w:br/>
      </w:r>
      <w:r>
        <w:t xml:space="preserve">https://cor.europa.eu/en/our-work/Pages/Fit-for-Future-opinion-on-End-of-life-vehicles-and-3R-type-approval.aspx.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The Fit for Future Platform has acknowledged the issues raised by the legislation</w:t>
      </w:r>
      <w:r>
        <w:t xml:space="preserve"> </w:t>
      </w:r>
      <w:r>
        <w:t xml:space="preserve">concerned as follows:</w:t>
      </w:r>
      <w:r>
        <w:br/>
      </w:r>
      <w:r>
        <w:t xml:space="preserve">Despite an overall positive assessment of the ELV Directive’s objectives and implementation</w:t>
      </w:r>
      <w:r>
        <w:t xml:space="preserve"> </w:t>
      </w:r>
      <w:r>
        <w:t xml:space="preserve">after more than 20 years, it is considered not to be future proof and therefore requiring an</w:t>
      </w:r>
      <w:r>
        <w:t xml:space="preserve"> </w:t>
      </w:r>
      <w:r>
        <w:t xml:space="preserve">update in line with technological change, economic and environmental requirements, as well</w:t>
      </w:r>
      <w:r>
        <w:t xml:space="preserve"> </w:t>
      </w:r>
      <w:r>
        <w:t xml:space="preserve">as in alignment with sectoral legislation.</w:t>
      </w:r>
    </w:p>
    <w:p>
      <w:pPr>
        <w:pStyle w:val="BodyText"/>
      </w:pPr>
      <w:r>
        <w:t xml:space="preserve">The current Directive, guideline and practices do not sufficiently provide for clarity,</w:t>
      </w:r>
      <w:r>
        <w:t xml:space="preserve"> </w:t>
      </w:r>
      <w:r>
        <w:t xml:space="preserve">transparency and comparability regarding definitions, targets, and methodologies. Moreover,</w:t>
      </w:r>
      <w:r>
        <w:t xml:space="preserve"> </w:t>
      </w:r>
      <w:r>
        <w:t xml:space="preserve">the harmonisation and digitalisation of tools and processes, such as vehicle (de-)registration,</w:t>
      </w:r>
      <w:r>
        <w:t xml:space="preserve"> </w:t>
      </w:r>
      <w:r>
        <w:t xml:space="preserve">and exchange of information between waste management operators and licensing authorities,</w:t>
      </w:r>
      <w:r>
        <w:t xml:space="preserve"> </w:t>
      </w:r>
      <w:r>
        <w:t xml:space="preserve">including on certificates of destruction, is not complete, which makes the management of end-</w:t>
      </w:r>
      <w:r>
        <w:t xml:space="preserve"> </w:t>
      </w:r>
      <w:r>
        <w:t xml:space="preserve">of-life vehicles burdensome. Insufficient information by vehicle manufacturers about</w:t>
      </w:r>
      <w:r>
        <w:t xml:space="preserve"> </w:t>
      </w:r>
      <w:r>
        <w:t xml:space="preserve">materials and components used in vehicles contributes to the economic unviability of</w:t>
      </w:r>
      <w:r>
        <w:t xml:space="preserve"> </w:t>
      </w:r>
      <w:r>
        <w:t xml:space="preserve">authorised treatment facilities. Current obligations to include recyclability and durability</w:t>
      </w:r>
      <w:r>
        <w:t xml:space="preserve"> </w:t>
      </w:r>
      <w:r>
        <w:t xml:space="preserve">criteria in vehicle design and production are also not conducive to achieving ELV objectives</w:t>
      </w:r>
      <w:r>
        <w:t xml:space="preserve"> </w:t>
      </w:r>
      <w:r>
        <w:t xml:space="preserve">and improve recyclability, recoverability and reusability of end-of-life vehicles.</w:t>
      </w:r>
    </w:p>
    <w:p>
      <w:pPr>
        <w:pStyle w:val="BodyText"/>
      </w:pPr>
      <w:r>
        <w:t xml:space="preserve">The focus of the review should therefore be on the clarification, harmonisation and extension</w:t>
      </w:r>
      <w:r>
        <w:t xml:space="preserve"> </w:t>
      </w:r>
      <w:r>
        <w:t xml:space="preserve">of existing definitions, targets and methodologies across Member States and in alignment</w:t>
      </w:r>
      <w:r>
        <w:t xml:space="preserve"> </w:t>
      </w:r>
      <w:r>
        <w:t xml:space="preserve">with sectoral legislation. It should provide more clarity and transparency about vehicle</w:t>
      </w:r>
      <w:r>
        <w:t xml:space="preserve"> </w:t>
      </w:r>
      <w:r>
        <w:t xml:space="preserve">composition and recyclability, in particular for waste management operators and authorities.</w:t>
      </w:r>
      <w:r>
        <w:br/>
      </w:r>
      <w:r>
        <w:t xml:space="preserve">Likewise, such clarity and transparency are needed for the deregistration of end-of-life</w:t>
      </w:r>
      <w:r>
        <w:t xml:space="preserve"> </w:t>
      </w:r>
      <w:r>
        <w:t xml:space="preserve">vehicles, in order to be able to tackle the problem of missing vehicles and illegal dismantling.</w:t>
      </w:r>
      <w:r>
        <w:t xml:space="preserve"> </w:t>
      </w:r>
      <w:r>
        <w:t xml:space="preserve">The inclusion of reviewed and new recycling and recovery targets, as well as an incentive</w:t>
      </w:r>
      <w:r>
        <w:t xml:space="preserve"> </w:t>
      </w:r>
      <w:r>
        <w:t xml:space="preserve">system to improve waste reduction and recovery along the life cycle of a vehicle, from design</w:t>
      </w:r>
      <w:r>
        <w:t xml:space="preserve"> </w:t>
      </w:r>
      <w:r>
        <w:t xml:space="preserve">to production to recovery, should be aimed at to effectively address new challenges.</w:t>
      </w:r>
    </w:p>
    <w:p>
      <w:pPr>
        <w:pStyle w:val="BodyText"/>
      </w:pPr>
      <w:r>
        <w:t xml:space="preserve">The merge of Directive 2005/64/EC (3R type approval) and Directive 2000/53/EC on end-of-</w:t>
      </w:r>
      <w:r>
        <w:t xml:space="preserve"> </w:t>
      </w:r>
      <w:r>
        <w:t xml:space="preserve">life vehicles was announced in the Commission Work Programme 2022 with a public</w:t>
      </w:r>
      <w:r>
        <w:t xml:space="preserve"> </w:t>
      </w:r>
      <w:r>
        <w:t xml:space="preserve">consultation having taken place in summer/autumn 2021. While this opinion makes</w:t>
      </w:r>
      <w:r>
        <w:t xml:space="preserve"> </w:t>
      </w:r>
      <w:r>
        <w:t xml:space="preserve">suggestions for the regulatory content, it does make any suggestions regarding a possible</w:t>
      </w:r>
      <w:r>
        <w:t xml:space="preserve"> </w:t>
      </w:r>
      <w:r>
        <w:t xml:space="preserve">merge of the Directives.</w:t>
      </w:r>
    </w:p>
    <w:p>
      <w:pPr>
        <w:pStyle w:val="BodyText"/>
      </w:pPr>
      <w:r>
        <w:t xml:space="preserve">5.4. Suggestions</w:t>
      </w:r>
      <w:r>
        <w:t xml:space="preserve"> </w:t>
      </w:r>
      <w:r>
        <w:t xml:space="preserve">Suggestion 1:</w:t>
      </w:r>
      <w:r>
        <w:t xml:space="preserve"> </w:t>
      </w:r>
      <w:r>
        <w:t xml:space="preserve">Consider a digital vehicle passport including details on used materials</w:t>
      </w:r>
      <w:r>
        <w:t xml:space="preserve"> </w:t>
      </w:r>
      <w:r>
        <w:t xml:space="preserve">Description: In recent years, new vehicles have become increasingly difficult to dismantle</w:t>
      </w:r>
      <w:r>
        <w:t xml:space="preserve"> </w:t>
      </w:r>
      <w:r>
        <w:t xml:space="preserve">and recycle as new substances are being used and the different parts of those vehicles as well</w:t>
      </w:r>
      <w:r>
        <w:t xml:space="preserve"> </w:t>
      </w:r>
      <w:r>
        <w:t xml:space="preserve">as the way they are built into the vehicle have become more complex. Yet, dismantlers are</w:t>
      </w:r>
      <w:r>
        <w:t xml:space="preserve"> </w:t>
      </w:r>
      <w:r>
        <w:t xml:space="preserve">still being provided only insufficient and legally uncoordinated information by vehicle</w:t>
      </w:r>
      <w:r>
        <w:t xml:space="preserve"> </w:t>
      </w:r>
      <w:r>
        <w:t xml:space="preserve">manufacturers (for instance in most Member States via the IDIS-System [International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Dismantling Information System])121 regarding the presence, localisation, composition and re-</w:t>
      </w:r>
      <w:r>
        <w:t xml:space="preserve"> </w:t>
      </w:r>
      <w:r>
        <w:t xml:space="preserve">use potential of components in ELV and regarding the presence of (hazardous) materials</w:t>
      </w:r>
      <w:r>
        <w:t xml:space="preserve"> </w:t>
      </w:r>
      <w:r>
        <w:t xml:space="preserve">hampering high quality recycling.122123</w:t>
      </w:r>
    </w:p>
    <w:p>
      <w:pPr>
        <w:pStyle w:val="BodyText"/>
      </w:pPr>
      <w:r>
        <w:t xml:space="preserve">Therefore, it is recommended to consider a mandatory digital</w:t>
      </w:r>
      <w:r>
        <w:t xml:space="preserve"> </w:t>
      </w:r>
      <w:r>
        <w:t xml:space="preserve">“vehicle passport”</w:t>
      </w:r>
      <w:r>
        <w:t xml:space="preserve"> </w:t>
      </w:r>
      <w:r>
        <w:t xml:space="preserve">that</w:t>
      </w:r>
      <w:r>
        <w:t xml:space="preserve"> </w:t>
      </w:r>
      <w:r>
        <w:t xml:space="preserve">automobile manufacturers have to provide to dismantling facilities for every new vehicle</w:t>
      </w:r>
      <w:r>
        <w:t xml:space="preserve"> </w:t>
      </w:r>
      <w:r>
        <w:t xml:space="preserve">model that enters the market and in line with the applicable requirements of related</w:t>
      </w:r>
      <w:r>
        <w:t xml:space="preserve"> </w:t>
      </w:r>
      <w:r>
        <w:t xml:space="preserve">regulation, such as the expected EU battery regulation.124 Similar procedures as for the repair</w:t>
      </w:r>
      <w:r>
        <w:t xml:space="preserve"> </w:t>
      </w:r>
      <w:r>
        <w:t xml:space="preserve">and maintenance information in Annex X of the Regulation (EU) 2018/858 could be</w:t>
      </w:r>
      <w:r>
        <w:t xml:space="preserve"> </w:t>
      </w:r>
      <w:r>
        <w:t xml:space="preserve">considered. This</w:t>
      </w:r>
      <w:r>
        <w:t xml:space="preserve"> </w:t>
      </w:r>
      <w:r>
        <w:t xml:space="preserve">“vehicle passport”</w:t>
      </w:r>
      <w:r>
        <w:t xml:space="preserve"> </w:t>
      </w:r>
      <w:r>
        <w:t xml:space="preserve">should include detailed information on the presence and</w:t>
      </w:r>
      <w:r>
        <w:t xml:space="preserve"> </w:t>
      </w:r>
      <w:r>
        <w:t xml:space="preserve">localisation of vehicle parts and materials used as well as notices regarding their recyclability</w:t>
      </w:r>
      <w:r>
        <w:t xml:space="preserve"> </w:t>
      </w:r>
      <w:r>
        <w:t xml:space="preserve">and references to parts for re-use.125 Such</w:t>
      </w:r>
      <w:r>
        <w:t xml:space="preserve"> </w:t>
      </w:r>
      <w:r>
        <w:t xml:space="preserve">“product passports”</w:t>
      </w:r>
      <w:r>
        <w:t xml:space="preserve"> </w:t>
      </w:r>
      <w:r>
        <w:t xml:space="preserve">already exist for other products</w:t>
      </w:r>
      <w:r>
        <w:t xml:space="preserve"> </w:t>
      </w:r>
      <w:r>
        <w:t xml:space="preserve">(cf. EU Ship Recycling Regulation or Proposal for Eco-design for Sustainable Products</w:t>
      </w:r>
      <w:r>
        <w:t xml:space="preserve"> </w:t>
      </w:r>
      <w:r>
        <w:t xml:space="preserve">Regulation), especially technological devices, and have become common practice in these</w:t>
      </w:r>
      <w:r>
        <w:t xml:space="preserve"> </w:t>
      </w:r>
      <w:r>
        <w:t xml:space="preserve">product areas.126</w:t>
      </w:r>
    </w:p>
    <w:p>
      <w:pPr>
        <w:pStyle w:val="BodyText"/>
      </w:pPr>
      <w:r>
        <w:t xml:space="preserve">In order to keep possible additional administrative burdens (e.g., through ICT-development)</w:t>
      </w:r>
      <w:r>
        <w:t xml:space="preserve"> </w:t>
      </w:r>
      <w:r>
        <w:t xml:space="preserve">at acceptable levels, it is important to analyse the expected impacts of the vehicle passport on</w:t>
      </w:r>
      <w:r>
        <w:t xml:space="preserve"> </w:t>
      </w:r>
      <w:r>
        <w:t xml:space="preserve">manufacturers, registration authorities, and other stakeholders in advance, and to develop any</w:t>
      </w:r>
      <w:r>
        <w:t xml:space="preserve"> </w:t>
      </w:r>
      <w:r>
        <w:t xml:space="preserve">suggested system based on the experiences made with the existing systems, such as IDIS for</w:t>
      </w:r>
      <w:r>
        <w:t xml:space="preserve"> </w:t>
      </w:r>
      <w:r>
        <w:t xml:space="preserve">dismantling, IMDS/GADSL/SCIP for material declarations/ SVHC declarations or individual</w:t>
      </w:r>
      <w:r>
        <w:t xml:space="preserve"> </w:t>
      </w:r>
      <w:r>
        <w:t xml:space="preserve">platforms for tracking spare part availabilities (Catena-X, B-parts from individual groups of</w:t>
      </w:r>
      <w:r>
        <w:t xml:space="preserve"> </w:t>
      </w:r>
      <w:r>
        <w:t xml:space="preserve">manufacturers). The simplification and reduction potential could be achieved through a</w:t>
      </w:r>
      <w:r>
        <w:t xml:space="preserve"> </w:t>
      </w:r>
      <w:r>
        <w:t xml:space="preserve">targeted extraction of key information from existing platforms to respective end-users</w:t>
      </w:r>
      <w:r>
        <w:t xml:space="preserve"> </w:t>
      </w:r>
      <w:r>
        <w:t xml:space="preserve">(consumers, garages, dismantlers, shredders, etc.) with different data needs.</w:t>
      </w:r>
    </w:p>
    <w:p>
      <w:pPr>
        <w:pStyle w:val="BodyText"/>
      </w:pPr>
      <w:r>
        <w:t xml:space="preserve">Expected benefits: The electronic provision of such information would firstly facilitate the</w:t>
      </w:r>
      <w:r>
        <w:t xml:space="preserve"> </w:t>
      </w:r>
      <w:r>
        <w:t xml:space="preserve">dismantling, re-use and recycling of vehicles and thus lower the costs of these measures. This</w:t>
      </w:r>
      <w:r>
        <w:t xml:space="preserve"> </w:t>
      </w:r>
      <w:r>
        <w:t xml:space="preserve">would first and foremost decrease the burdens for dismantling facilities linked to the</w:t>
      </w:r>
      <w:r>
        <w:t xml:space="preserve"> </w:t>
      </w:r>
      <w:r>
        <w:t xml:space="preserve">identification of the different materials used in the specific car type, their location inside the</w:t>
      </w:r>
      <w:r>
        <w:t xml:space="preserve"> </w:t>
      </w:r>
      <w:r>
        <w:t xml:space="preserve">vehicle and the connections between the different vehicle components. Hence, the vehicle</w:t>
      </w:r>
      <w:r>
        <w:t xml:space="preserve"> </w:t>
      </w:r>
      <w:r>
        <w:t xml:space="preserve">passport will lead to an easier and accelerated dismantling and recycling procedure. While the</w:t>
      </w:r>
      <w:r>
        <w:t xml:space="preserve"> </w:t>
      </w:r>
      <w:r>
        <w:t xml:space="preserve">passport will increase the burdens for vehicle producers and the administration in terms of</w:t>
      </w:r>
      <w:r>
        <w:t xml:space="preserve"> </w:t>
      </w:r>
      <w:r>
        <w:t xml:space="preserve">enforcing this passport, it will potentially also reduce some of the burdens for the</w:t>
      </w:r>
      <w:r>
        <w:t xml:space="preserve"> </w:t>
      </w:r>
      <w:r>
        <w:t xml:space="preserve">administration in terms of the enforcement and control regarding the attainment of recycling</w:t>
      </w:r>
      <w:r>
        <w:t xml:space="preserve"> </w:t>
      </w:r>
      <w:r>
        <w:t xml:space="preserve">goals by vehicle producers and dismantling facilities.</w:t>
      </w:r>
    </w:p>
    <w:p>
      <w:pPr>
        <w:pStyle w:val="BodyText"/>
      </w:pPr>
      <w:r>
        <w:t xml:space="preserve">121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5.</w:t>
      </w:r>
      <w:r>
        <w:t xml:space="preserve"> </w:t>
      </w:r>
      <w:r>
        <w:t xml:space="preserve">122 Tesla response to European Commission Inception Impact Assessment: Revision of Directive 2000/53/EC on end-of-life</w:t>
      </w:r>
      <w:r>
        <w:t xml:space="preserve"> </w:t>
      </w:r>
      <w:r>
        <w:t xml:space="preserve">vehicles, Nov. 2020.</w:t>
      </w:r>
      <w:r>
        <w:t xml:space="preserve"> </w:t>
      </w:r>
      <w:r>
        <w:t xml:space="preserve">123 RegHub consultation on the implementation of the end-of-life vehicle Directive, 2022.</w:t>
      </w:r>
      <w:r>
        <w:t xml:space="preserve"> </w:t>
      </w:r>
      <w:r>
        <w:t xml:space="preserve">124 ELV IA: Improve circularity in the design, production and end-of-life treatment of vehicles (objective 2), 03.2022, p. 89.</w:t>
      </w:r>
      <w:r>
        <w:t xml:space="preserve"> </w:t>
      </w:r>
      <w:r>
        <w:t xml:space="preserve">125 European Environment Bureau feedback to the to the EU’s road map the review of the End-of-Life Vehicles Directive, 19</w:t>
      </w:r>
      <w:r>
        <w:t xml:space="preserve"> </w:t>
      </w:r>
      <w:r>
        <w:t xml:space="preserve">November 2020, p. 4.</w:t>
      </w:r>
      <w:r>
        <w:t xml:space="preserve"> </w:t>
      </w:r>
      <w:r>
        <w:t xml:space="preserve">126 European Environment Bureau feedback to the EU’s road map the review of the End-of-Life Vehicles Directive, 19</w:t>
      </w:r>
      <w:r>
        <w:t xml:space="preserve"> </w:t>
      </w:r>
      <w:r>
        <w:t xml:space="preserve">November 2020, p. 4.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The information provided would also allow more re-use and recycling and namely more</w:t>
      </w:r>
      <w:r>
        <w:t xml:space="preserve"> </w:t>
      </w:r>
      <w:r>
        <w:t xml:space="preserve">“high-quality”</w:t>
      </w:r>
      <w:r>
        <w:t xml:space="preserve"> </w:t>
      </w:r>
      <w:r>
        <w:t xml:space="preserve">recycling, preserving valuable materials. This would then not only have a</w:t>
      </w:r>
      <w:r>
        <w:t xml:space="preserve"> </w:t>
      </w:r>
      <w:r>
        <w:t xml:space="preserve">beneficial economic impact due to the materials and components retrieved but also</w:t>
      </w:r>
      <w:r>
        <w:t xml:space="preserve"> </w:t>
      </w:r>
      <w:r>
        <w:t xml:space="preserve">environmental benefits.</w:t>
      </w:r>
      <w:r>
        <w:t xml:space="preserve"> </w:t>
      </w:r>
      <w:r>
        <w:t xml:space="preserve">Suggestion 2:</w:t>
      </w:r>
      <w:r>
        <w:t xml:space="preserve"> </w:t>
      </w:r>
      <w:r>
        <w:t xml:space="preserve">Refine the definitions for end-of-life vehicles and used vehicles/ parts of</w:t>
      </w:r>
      <w:r>
        <w:t xml:space="preserve"> </w:t>
      </w:r>
      <w:r>
        <w:t xml:space="preserve">vehicles</w:t>
      </w:r>
      <w:r>
        <w:t xml:space="preserve"> </w:t>
      </w:r>
      <w:r>
        <w:t xml:space="preserve">Description: One of the largest issues with regards to the implementation of the ELV-</w:t>
      </w:r>
      <w:r>
        <w:t xml:space="preserve"> </w:t>
      </w:r>
      <w:r>
        <w:t xml:space="preserve">Directive has been the illegal export of vehicles outside of the EU that are within the scope of</w:t>
      </w:r>
      <w:r>
        <w:t xml:space="preserve"> </w:t>
      </w:r>
      <w:r>
        <w:t xml:space="preserve">the ELV-Directive and therefore should be disposed of within EU borders.127128 Amongst</w:t>
      </w:r>
      <w:r>
        <w:t xml:space="preserve"> </w:t>
      </w:r>
      <w:r>
        <w:t xml:space="preserve">others, one of the central issues here has been the false labelling of end-of-life vehicles as</w:t>
      </w:r>
      <w:r>
        <w:t xml:space="preserve"> </w:t>
      </w:r>
      <w:r>
        <w:t xml:space="preserve">“used vehicles”</w:t>
      </w:r>
      <w:r>
        <w:t xml:space="preserve"> </w:t>
      </w:r>
      <w:r>
        <w:t xml:space="preserve">in order to bypass the provisions of the ELV Directive.129</w:t>
      </w:r>
      <w:r>
        <w:br/>
      </w:r>
      <w:r>
        <w:t xml:space="preserve">In order for authorities to have a clear guidance on which vehicles should be allowed for</w:t>
      </w:r>
      <w:r>
        <w:t xml:space="preserve"> </w:t>
      </w:r>
      <w:r>
        <w:t xml:space="preserve">export as</w:t>
      </w:r>
      <w:r>
        <w:t xml:space="preserve"> </w:t>
      </w:r>
      <w:r>
        <w:t xml:space="preserve">“used vehicles”</w:t>
      </w:r>
      <w:r>
        <w:t xml:space="preserve"> </w:t>
      </w:r>
      <w:r>
        <w:t xml:space="preserve">and which vehicles should be prohibited from getting exported as</w:t>
      </w:r>
      <w:r>
        <w:t xml:space="preserve"> </w:t>
      </w:r>
      <w:r>
        <w:t xml:space="preserve">“end-of-life vehicles”</w:t>
      </w:r>
      <w:r>
        <w:t xml:space="preserve">, the definitions for these categories should be specified, as it has already</w:t>
      </w:r>
      <w:r>
        <w:t xml:space="preserve"> </w:t>
      </w:r>
      <w:r>
        <w:t xml:space="preserve">(at least partially, but not legally binding) been done in the Correspondents’ guidelines No. 9</w:t>
      </w:r>
      <w:r>
        <w:t xml:space="preserve"> </w:t>
      </w:r>
      <w:r>
        <w:t xml:space="preserve">on the disposal of ELV, adopted by the Member States,130 which however are not deemed</w:t>
      </w:r>
      <w:r>
        <w:t xml:space="preserve"> </w:t>
      </w:r>
      <w:r>
        <w:t xml:space="preserve">sufficient.131132</w:t>
      </w:r>
    </w:p>
    <w:p>
      <w:pPr>
        <w:pStyle w:val="BodyText"/>
      </w:pPr>
      <w:r>
        <w:t xml:space="preserve">Special attention should be given to export situations in which the differentiation between</w:t>
      </w:r>
      <w:r>
        <w:t xml:space="preserve"> </w:t>
      </w:r>
      <w:r>
        <w:t xml:space="preserve">vehicle</w:t>
      </w:r>
      <w:r>
        <w:t xml:space="preserve"> </w:t>
      </w:r>
      <w:r>
        <w:t xml:space="preserve">‘labels’</w:t>
      </w:r>
      <w:r>
        <w:t xml:space="preserve"> </w:t>
      </w:r>
      <w:r>
        <w:t xml:space="preserve">is not straightforward (e.g., hobby cars vs. end-of-life vehicles), but requires</w:t>
      </w:r>
      <w:r>
        <w:t xml:space="preserve"> </w:t>
      </w:r>
      <w:r>
        <w:t xml:space="preserve">additional measures to properly supervise ELV vehicles. The implementation in Italy can be</w:t>
      </w:r>
      <w:r>
        <w:t xml:space="preserve"> </w:t>
      </w:r>
      <w:r>
        <w:t xml:space="preserve">considered a favourable example for such differentiation: While the Highway Code133 allows</w:t>
      </w:r>
      <w:r>
        <w:t xml:space="preserve"> </w:t>
      </w:r>
      <w:r>
        <w:t xml:space="preserve">deregistration for exports only if the vehicle complies with the Periodical Technical</w:t>
      </w:r>
      <w:r>
        <w:t xml:space="preserve"> </w:t>
      </w:r>
      <w:r>
        <w:t xml:space="preserve">Inspection (PTI) and if no order for an extraordinary PTI has been issued by policy</w:t>
      </w:r>
      <w:r>
        <w:t xml:space="preserve"> </w:t>
      </w:r>
      <w:r>
        <w:t xml:space="preserve">authorities, special cases, such as an owner selling a vehicle in another country, can be settled</w:t>
      </w:r>
      <w:r>
        <w:t xml:space="preserve"> </w:t>
      </w:r>
      <w:r>
        <w:t xml:space="preserve">if the owner proves the re-registration in that country by submitting a copy of the</w:t>
      </w:r>
      <w:r>
        <w:t xml:space="preserve"> </w:t>
      </w:r>
      <w:r>
        <w:t xml:space="preserve">corresponding registration certificate.</w:t>
      </w:r>
    </w:p>
    <w:p>
      <w:pPr>
        <w:pStyle w:val="BodyText"/>
      </w:pPr>
      <w:r>
        <w:t xml:space="preserve">Likewise, a revised Directive should provide clear definitions for</w:t>
      </w:r>
      <w:r>
        <w:t xml:space="preserve"> </w:t>
      </w:r>
      <w:r>
        <w:t xml:space="preserve">“re-use”</w:t>
      </w:r>
      <w:r>
        <w:t xml:space="preserve"> </w:t>
      </w:r>
      <w:r>
        <w:t xml:space="preserve">and</w:t>
      </w:r>
      <w:r>
        <w:t xml:space="preserve"> </w:t>
      </w:r>
      <w:r>
        <w:t xml:space="preserve">“preparing for</w:t>
      </w:r>
      <w:r>
        <w:t xml:space="preserve"> </w:t>
      </w:r>
      <w:r>
        <w:t xml:space="preserve">re-use”</w:t>
      </w:r>
      <w:r>
        <w:t xml:space="preserve">, since these are essential regarding the re-use of parts of ELVs and determine whether</w:t>
      </w:r>
      <w:r>
        <w:t xml:space="preserve"> </w:t>
      </w:r>
      <w:r>
        <w:t xml:space="preserve">parts for re-use are put newly on the market and need to fulfil the respective requirements.</w:t>
      </w:r>
    </w:p>
    <w:p>
      <w:pPr>
        <w:pStyle w:val="BodyText"/>
      </w:pPr>
      <w:r>
        <w:t xml:space="preserve">127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10.</w:t>
      </w:r>
      <w:r>
        <w:t xml:space="preserve"> </w:t>
      </w:r>
      <w:r>
        <w:t xml:space="preserve">128 RegHub consultation on the implementation of the end-of-life vehicle Directive, 2022.</w:t>
      </w:r>
      <w:r>
        <w:t xml:space="preserve"> </w:t>
      </w:r>
      <w:r>
        <w:t xml:space="preserve">129 Umweltbundesamt: Altfahrzeuge; German Environment Agency: Scientific opinion paper: Effectively tackling the issue</w:t>
      </w:r>
      <w:r>
        <w:t xml:space="preserve"> </w:t>
      </w:r>
      <w:r>
        <w:t xml:space="preserve">of millions of vehicles with unknown whereabouts, 2020, p. 10.</w:t>
      </w:r>
      <w:r>
        <w:t xml:space="preserve"> </w:t>
      </w:r>
      <w:r>
        <w:t xml:space="preserve">130 Umweltbundesamt: Altfahrzeuge; Report from the Commission to the European Parliament, the Council, the European</w:t>
      </w:r>
      <w:r>
        <w:t xml:space="preserve"> </w:t>
      </w:r>
      <w:r>
        <w:t xml:space="preserve">Economic and Social Committee and the Committee of the Regions on the implementation of Directive 2000/53/EC on end-</w:t>
      </w:r>
      <w:r>
        <w:t xml:space="preserve"> </w:t>
      </w:r>
      <w:r>
        <w:t xml:space="preserve">of-life vehicles for the periods 2008-2011 and 2011-2014, 27.02.2017, (COM/2017/098 final), p.12, 13.</w:t>
      </w:r>
      <w:r>
        <w:t xml:space="preserve"> </w:t>
      </w:r>
      <w:r>
        <w:t xml:space="preserve">131 Assessment of the implementation of Directive 2000/53/EU on end-of-life vehicles (the ELV Directive) with emphasis on</w:t>
      </w:r>
      <w:r>
        <w:t xml:space="preserve"> </w:t>
      </w:r>
      <w:r>
        <w:t xml:space="preserve">the end of life vehicles of unknown whereabouts, December 2017, p. 19, 60.</w:t>
      </w:r>
      <w:r>
        <w:t xml:space="preserve"> </w:t>
      </w:r>
      <w:r>
        <w:t xml:space="preserve">132 RegHub consultation on the implementation of the End-Of-Life Vehicle Directive, 2022.</w:t>
      </w:r>
      <w:r>
        <w:t xml:space="preserve"> </w:t>
      </w:r>
      <w:r>
        <w:t xml:space="preserve">133 Art. 103 of the Highway Code (Legislative Decree 285/92).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Regarding damaged vehicles, it should be ensured that technically repairable vehicles and</w:t>
      </w:r>
      <w:r>
        <w:t xml:space="preserve"> </w:t>
      </w:r>
      <w:r>
        <w:t xml:space="preserve">parts of vehicles can only be resold to automotive professionals. (Parts of) vehicles that</w:t>
      </w:r>
      <w:r>
        <w:t xml:space="preserve"> </w:t>
      </w:r>
      <w:r>
        <w:t xml:space="preserve">cannot be technically repaired must be sold for destruction to approved centres.</w:t>
      </w:r>
    </w:p>
    <w:p>
      <w:pPr>
        <w:pStyle w:val="BodyText"/>
      </w:pPr>
      <w:r>
        <w:t xml:space="preserve">Expected benefits: This would lead to more certainty with regards to which cars have to be</w:t>
      </w:r>
      <w:r>
        <w:t xml:space="preserve"> </w:t>
      </w:r>
      <w:r>
        <w:t xml:space="preserve">kept within EU borders for public authorities and potentially simplify administrative</w:t>
      </w:r>
      <w:r>
        <w:t xml:space="preserve"> </w:t>
      </w:r>
      <w:r>
        <w:t xml:space="preserve">processes.134</w:t>
      </w:r>
    </w:p>
    <w:p>
      <w:pPr>
        <w:pStyle w:val="BodyText"/>
      </w:pPr>
      <w:r>
        <w:t xml:space="preserve">Countries outside of the EU, in which those vehicles are generally sold and disposed of, will</w:t>
      </w:r>
      <w:r>
        <w:t xml:space="preserve"> </w:t>
      </w:r>
      <w:r>
        <w:t xml:space="preserve">benefit from a stricter EU export policy in two ways, if the latter is accompanied by a stricter</w:t>
      </w:r>
      <w:r>
        <w:t xml:space="preserve"> </w:t>
      </w:r>
      <w:r>
        <w:t xml:space="preserve">supervision of exports of used vehicles and spare parts: First, a reduced intake of (parts of)</w:t>
      </w:r>
      <w:r>
        <w:t xml:space="preserve"> </w:t>
      </w:r>
      <w:r>
        <w:t xml:space="preserve">inappropriately dismantled end-of-life vehicles, will reduce the number of disposed of</w:t>
      </w:r>
      <w:r>
        <w:t xml:space="preserve"> </w:t>
      </w:r>
      <w:r>
        <w:t xml:space="preserve">vehicles and consequently the level of pollution caused by environmental dumping. Second, a</w:t>
      </w:r>
      <w:r>
        <w:t xml:space="preserve"> </w:t>
      </w:r>
      <w:r>
        <w:t xml:space="preserve">reduction of the use of older, often more polluting, vehicles in the destination countries would</w:t>
      </w:r>
      <w:r>
        <w:t xml:space="preserve"> </w:t>
      </w:r>
      <w:r>
        <w:t xml:space="preserve">reduce the level of air pollution in those countries135</w:t>
      </w:r>
    </w:p>
    <w:p>
      <w:pPr>
        <w:pStyle w:val="BodyText"/>
      </w:pPr>
      <w:r>
        <w:t xml:space="preserve">Furthermore, the materials retrieved from those end-of-life vehicles stopped from export can</w:t>
      </w:r>
      <w:r>
        <w:t xml:space="preserve"> </w:t>
      </w:r>
      <w:r>
        <w:t xml:space="preserve">be reused within the EU which leads to their value staying within the EU as well.136</w:t>
      </w:r>
      <w:r>
        <w:br/>
      </w:r>
      <w:r>
        <w:t xml:space="preserve">Suggestion 3:</w:t>
      </w:r>
      <w:r>
        <w:t xml:space="preserve"> </w:t>
      </w:r>
      <w:r>
        <w:t xml:space="preserve">Consider full digitalisation of the registration system and (2)</w:t>
      </w:r>
      <w:r>
        <w:t xml:space="preserve"> </w:t>
      </w:r>
      <w:r>
        <w:t xml:space="preserve">installation of a central registration system and/or interoperable</w:t>
      </w:r>
      <w:r>
        <w:t xml:space="preserve"> </w:t>
      </w:r>
      <w:r>
        <w:t xml:space="preserve">systems or ensuring the compatibility and coordination of the</w:t>
      </w:r>
      <w:r>
        <w:t xml:space="preserve"> </w:t>
      </w:r>
      <w:r>
        <w:t xml:space="preserve">registration systems across and within Member States</w:t>
      </w:r>
      <w:r>
        <w:t xml:space="preserve"> </w:t>
      </w:r>
      <w:r>
        <w:t xml:space="preserve">Description: Currently, the degree of digitalisation of the registration system for vehicles</w:t>
      </w:r>
      <w:r>
        <w:t xml:space="preserve"> </w:t>
      </w:r>
      <w:r>
        <w:t xml:space="preserve">varies between countries and still has not been fully achieved. This issue is also linked to the</w:t>
      </w:r>
      <w:r>
        <w:t xml:space="preserve"> </w:t>
      </w:r>
      <w:r>
        <w:t xml:space="preserve">lack of a central common registration system and/or lack of compatibility and full</w:t>
      </w:r>
      <w:r>
        <w:t xml:space="preserve"> </w:t>
      </w:r>
      <w:r>
        <w:t xml:space="preserve">coordination between the existing registration systems.137 This leads to challenges occurring</w:t>
      </w:r>
      <w:r>
        <w:t xml:space="preserve"> </w:t>
      </w:r>
      <w:r>
        <w:t xml:space="preserve">for vehicle owners and public authorities, especially when a car needs to be re-registered or</w:t>
      </w:r>
      <w:r>
        <w:t xml:space="preserve"> </w:t>
      </w:r>
      <w:r>
        <w:t xml:space="preserve">deregistered in another region or Member State and the registration information is not</w:t>
      </w:r>
      <w:r>
        <w:t xml:space="preserve"> </w:t>
      </w:r>
      <w:r>
        <w:t xml:space="preserve">available.138 Such obstacles may lead to vehicle owners forgoing the deregistration procedure</w:t>
      </w:r>
      <w:r>
        <w:t xml:space="preserve"> </w:t>
      </w:r>
      <w:r>
        <w:t xml:space="preserve">altogether and also to mistakes and system malfunctions happening regarding the registration</w:t>
      </w:r>
      <w:r>
        <w:t xml:space="preserve"> </w:t>
      </w:r>
      <w:r>
        <w:t xml:space="preserve">and deregistration.139</w:t>
      </w:r>
    </w:p>
    <w:p>
      <w:pPr>
        <w:pStyle w:val="BodyText"/>
      </w:pPr>
      <w:r>
        <w:t xml:space="preserve">134 Umweltbundesamt: Altfahrzeuge; Stakeholder opinion Czech Republic;</w:t>
      </w:r>
      <w:r>
        <w:t xml:space="preserve"> </w:t>
      </w:r>
      <w:r>
        <w:t xml:space="preserve">135 Umweltbundesamt: Altfahrzeuge; German Environment Agency: Scientific opinion paper: Effectively tackling the issue</w:t>
      </w:r>
      <w:r>
        <w:t xml:space="preserve"> </w:t>
      </w:r>
      <w:r>
        <w:t xml:space="preserve">of millions of vehicles with unknown whereabouts, 2020, p. 6.</w:t>
      </w:r>
      <w:r>
        <w:t xml:space="preserve"> </w:t>
      </w:r>
      <w:r>
        <w:t xml:space="preserve">136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p.12.</w:t>
      </w:r>
      <w:r>
        <w:t xml:space="preserve"> </w:t>
      </w:r>
      <w:r>
        <w:t xml:space="preserve">137 German Environment Agency: Scientific opinion paper: Effectively tackling the issue of millions of vehicles with</w:t>
      </w:r>
      <w:r>
        <w:t xml:space="preserve"> </w:t>
      </w:r>
      <w:r>
        <w:t xml:space="preserve">unknown whereabouts, 2020, p. 7.</w:t>
      </w:r>
      <w:r>
        <w:t xml:space="preserve"> </w:t>
      </w:r>
      <w:r>
        <w:t xml:space="preserve">138 Assessment of the implementation of Directive 2000/53/EU on end-of-life vehicles (the ELV Directive) with emphasis on</w:t>
      </w:r>
      <w:r>
        <w:t xml:space="preserve"> </w:t>
      </w:r>
      <w:r>
        <w:t xml:space="preserve">the end of life vehicles of unknown whereabouts, December 2017, p. 58.</w:t>
      </w:r>
      <w:r>
        <w:t xml:space="preserve"> </w:t>
      </w:r>
      <w:r>
        <w:t xml:space="preserve">139 German Environment Agency: Scientific opinion paper: Effectively tackling the issue of millions of vehicles with</w:t>
      </w:r>
      <w:r>
        <w:t xml:space="preserve"> </w:t>
      </w:r>
      <w:r>
        <w:t xml:space="preserve">unknown whereabouts, 2020, p. 8.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lack of digitalisation and coordination thus makes it difficult in some cases to determine a</w:t>
      </w:r>
      <w:r>
        <w:t xml:space="preserve"> </w:t>
      </w:r>
      <w:r>
        <w:t xml:space="preserve">vehicle’s status with certainty, which also facilitates the illegal dismantling and disposal of</w:t>
      </w:r>
      <w:r>
        <w:t xml:space="preserve"> </w:t>
      </w:r>
      <w:r>
        <w:t xml:space="preserve">vehicles at unauthorized treatment centres and the export to countries outside of the EU.140</w:t>
      </w:r>
      <w:r>
        <w:br/>
      </w:r>
      <w:r>
        <w:t xml:space="preserve">Therefore, it is recommended, that the Commission analyses the advantages and</w:t>
      </w:r>
      <w:r>
        <w:t xml:space="preserve"> </w:t>
      </w:r>
      <w:r>
        <w:t xml:space="preserve">disadvantages of a common EU digital registration system141 and thoroughly assesses its</w:t>
      </w:r>
      <w:r>
        <w:t xml:space="preserve"> </w:t>
      </w:r>
      <w:r>
        <w:t xml:space="preserve">impacts. Should the expected administrative burden for setting up a central system exceed its</w:t>
      </w:r>
      <w:r>
        <w:t xml:space="preserve"> </w:t>
      </w:r>
      <w:r>
        <w:t xml:space="preserve">expected benefits, it should at least be ensured that the different Member States’ registration</w:t>
      </w:r>
      <w:r>
        <w:t xml:space="preserve"> </w:t>
      </w:r>
      <w:r>
        <w:t xml:space="preserve">systems are made compatible with each other and/or are being coordinated, e.g., by</w:t>
      </w:r>
      <w:r>
        <w:t xml:space="preserve"> </w:t>
      </w:r>
      <w:r>
        <w:t xml:space="preserve">harmonising the terms, data, and impact of de-registration and by requiring a harmonised</w:t>
      </w:r>
      <w:r>
        <w:t xml:space="preserve"> </w:t>
      </w:r>
      <w:r>
        <w:t xml:space="preserve">digital registration of information to enable the EU-wide exchange of information, e.g., by</w:t>
      </w:r>
      <w:r>
        <w:t xml:space="preserve"> </w:t>
      </w:r>
      <w:r>
        <w:t xml:space="preserve">using the EUCARIS-System,142 and expanding the e-CoC concept.</w:t>
      </w:r>
    </w:p>
    <w:p>
      <w:pPr>
        <w:pStyle w:val="BodyText"/>
      </w:pPr>
      <w:r>
        <w:t xml:space="preserve">Expected benefits: While these adaptations will require additional administrative efforts in</w:t>
      </w:r>
      <w:r>
        <w:t xml:space="preserve"> </w:t>
      </w:r>
      <w:r>
        <w:t xml:space="preserve">the beginning, from a long-term perspective they will simplify the administrative work and</w:t>
      </w:r>
      <w:r>
        <w:t xml:space="preserve"> </w:t>
      </w:r>
      <w:r>
        <w:t xml:space="preserve">decrease the administrative burden that is linked to the registration process, as seen in</w:t>
      </w:r>
      <w:r>
        <w:t xml:space="preserve"> </w:t>
      </w:r>
      <w:r>
        <w:t xml:space="preserve">Portugal or Italy, where a central digital registration system is already in place.143 In Italy,</w:t>
      </w:r>
      <w:r>
        <w:t xml:space="preserve"> </w:t>
      </w:r>
      <w:r>
        <w:t xml:space="preserve">registration procedures both for export and scrapping are fully digitised and allow authorities</w:t>
      </w:r>
      <w:r>
        <w:t xml:space="preserve"> </w:t>
      </w:r>
      <w:r>
        <w:t xml:space="preserve">and qualified private companies to access a fully telematic registry.144</w:t>
      </w:r>
    </w:p>
    <w:p>
      <w:pPr>
        <w:pStyle w:val="BodyText"/>
      </w:pPr>
      <w:r>
        <w:t xml:space="preserve">With these improvements regarding the registration and deregistration process, these</w:t>
      </w:r>
      <w:r>
        <w:t xml:space="preserve"> </w:t>
      </w:r>
      <w:r>
        <w:t xml:space="preserve">procedures will be more time-efficient and thus will also present an advantage to car owners</w:t>
      </w:r>
      <w:r>
        <w:t xml:space="preserve"> </w:t>
      </w:r>
      <w:r>
        <w:t xml:space="preserve">that want to re- or deregister their vehicle in another Member State.</w:t>
      </w:r>
    </w:p>
    <w:p>
      <w:pPr>
        <w:pStyle w:val="BodyText"/>
      </w:pPr>
      <w:r>
        <w:t xml:space="preserve">Moreover, this would allow for better control of the vehicles’ status and strengthen the ability</w:t>
      </w:r>
      <w:r>
        <w:t xml:space="preserve"> </w:t>
      </w:r>
      <w:r>
        <w:t xml:space="preserve">of enforcement authorities to carry out more stringent checks on compliance. This would</w:t>
      </w:r>
      <w:r>
        <w:t xml:space="preserve"> </w:t>
      </w:r>
      <w:r>
        <w:t xml:space="preserve">potentially decrease the loss of vehicles as it would improve the vehicles’ traceability.145 This</w:t>
      </w:r>
      <w:r>
        <w:t xml:space="preserve"> </w:t>
      </w:r>
      <w:r>
        <w:t xml:space="preserve">again would help against the loss of raw materials that could otherwise be recycled in the EU</w:t>
      </w:r>
      <w:r>
        <w:t xml:space="preserve"> </w:t>
      </w:r>
      <w:r>
        <w:t xml:space="preserve">(as seen above).</w:t>
      </w:r>
    </w:p>
    <w:p>
      <w:pPr>
        <w:pStyle w:val="BodyText"/>
      </w:pPr>
      <w:r>
        <w:t xml:space="preserve">140 European Environment Bureau feedback to the EU’s roadmap the review of the End-of-Life Vehicles Directive, 19</w:t>
      </w:r>
      <w:r>
        <w:t xml:space="preserve"> </w:t>
      </w:r>
      <w:r>
        <w:t xml:space="preserve">November 2020, p. 1.</w:t>
      </w:r>
      <w:r>
        <w:t xml:space="preserve"> </w:t>
      </w:r>
      <w:r>
        <w:t xml:space="preserve">141 Tesla response to European Commission Inception Impact Assessment: Revision of Directive 2000/53/EC on end-of-life</w:t>
      </w:r>
      <w:r>
        <w:t xml:space="preserve"> </w:t>
      </w:r>
      <w:r>
        <w:t xml:space="preserve">vehicles, Nov. 2020.</w:t>
      </w:r>
      <w:r>
        <w:t xml:space="preserve"> </w:t>
      </w:r>
      <w:r>
        <w:t xml:space="preserve">142 German Environment Agency: Scientific opinion paper: Effectively tackling the issue of millions of vehicles with</w:t>
      </w:r>
      <w:r>
        <w:t xml:space="preserve"> </w:t>
      </w:r>
      <w:r>
        <w:t xml:space="preserve">unknown whereabouts, 2020, p. 7; Oeko-Institut e.V., Institute for Applied Ecology: Assessment of the implementation of</w:t>
      </w:r>
      <w:r>
        <w:t xml:space="preserve"> </w:t>
      </w:r>
      <w:r>
        <w:t xml:space="preserve">Directive 2000/53/EU on end-of-life vehicles (the ELV Directive) with emphasis on the end of life vehicles of unknown</w:t>
      </w:r>
      <w:r>
        <w:t xml:space="preserve"> </w:t>
      </w:r>
      <w:r>
        <w:t xml:space="preserve">whereabouts, December 2017, p. 17.</w:t>
      </w:r>
      <w:r>
        <w:t xml:space="preserve"> </w:t>
      </w:r>
      <w:r>
        <w:t xml:space="preserve">143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11.</w:t>
      </w:r>
      <w:r>
        <w:t xml:space="preserve"> </w:t>
      </w:r>
      <w:r>
        <w:t xml:space="preserve">144 Legislative Decree No. 98/2017 establishes the “Single Registration and Ownership Document”; services are provided</w:t>
      </w:r>
      <w:r>
        <w:t xml:space="preserve"> </w:t>
      </w:r>
      <w:r>
        <w:t xml:space="preserve">through a telematic motorist information point.</w:t>
      </w:r>
      <w:r>
        <w:t xml:space="preserve"> </w:t>
      </w:r>
      <w:r>
        <w:t xml:space="preserve">145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10.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Suggestion 4: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destruction</w:t>
      </w:r>
      <w:r>
        <w:t xml:space="preserve"> </w:t>
      </w:r>
      <w:r>
        <w:t xml:space="preserve">(COD)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deregistration and implement a systemic differentiation between</w:t>
      </w:r>
      <w:r>
        <w:t xml:space="preserve"> </w:t>
      </w:r>
      <w:r>
        <w:t xml:space="preserve">temporary and permanent deregistration</w:t>
      </w:r>
      <w:r>
        <w:t xml:space="preserve"> </w:t>
      </w:r>
      <w:r>
        <w:t xml:space="preserve">Description: In most Member States, the deregistration is currently handled by public</w:t>
      </w:r>
      <w:r>
        <w:t xml:space="preserve"> </w:t>
      </w:r>
      <w:r>
        <w:t xml:space="preserve">authorities while the dismantling is carried out by private dismantling facilities. At the same</w:t>
      </w:r>
      <w:r>
        <w:t xml:space="preserve"> </w:t>
      </w:r>
      <w:r>
        <w:t xml:space="preserve">time, not all countries require the vehicle’s last owner to provide a COD upon deregistration,</w:t>
      </w:r>
      <w:r>
        <w:t xml:space="preserve"> </w:t>
      </w:r>
      <w:r>
        <w:t xml:space="preserve">which is serving as a proof that the vehicle has been properly dismantled, as it is required by</w:t>
      </w:r>
      <w:r>
        <w:t xml:space="preserve"> </w:t>
      </w:r>
      <w:r>
        <w:t xml:space="preserve">the directive. This is due to the circumstance that some countries (e.g., Germany) do not</w:t>
      </w:r>
      <w:r>
        <w:t xml:space="preserve"> </w:t>
      </w:r>
      <w:r>
        <w:t xml:space="preserve">differentiate between short-term deregistration and final deregistration or deregistration for</w:t>
      </w:r>
      <w:r>
        <w:t xml:space="preserve"> </w:t>
      </w:r>
      <w:r>
        <w:t xml:space="preserve">final disposal or other purposes.146</w:t>
      </w:r>
    </w:p>
    <w:p>
      <w:pPr>
        <w:pStyle w:val="BodyText"/>
      </w:pPr>
      <w:r>
        <w:t xml:space="preserve">Thus, due to the lack of coordination, a destructed car is not necessarily also deregistered</w:t>
      </w:r>
      <w:r>
        <w:t xml:space="preserve"> </w:t>
      </w:r>
      <w:r>
        <w:t xml:space="preserve">(which some Member States, e.g., Portugal, have tried to avoid by setting up a tax that only is</w:t>
      </w:r>
      <w:r>
        <w:t xml:space="preserve"> </w:t>
      </w:r>
      <w:r>
        <w:t xml:space="preserve">dropped if the car is properly deregistered),147 and a deregistered vehicle does not necessarily</w:t>
      </w:r>
      <w:r>
        <w:t xml:space="preserve"> </w:t>
      </w:r>
      <w:r>
        <w:t xml:space="preserve">need to be destructed, leading to uncertainty regarding the vehicles’ status.148</w:t>
      </w:r>
    </w:p>
    <w:p>
      <w:pPr>
        <w:pStyle w:val="BodyText"/>
      </w:pPr>
      <w:r>
        <w:t xml:space="preserve">Hence, it is recommended, that the Member States should be required to implement a system</w:t>
      </w:r>
      <w:r>
        <w:t xml:space="preserve"> </w:t>
      </w:r>
      <w:r>
        <w:t xml:space="preserve">that requires every car owner to provide a COD issued by an authorized dismantling facility</w:t>
      </w:r>
      <w:r>
        <w:t xml:space="preserve"> </w:t>
      </w:r>
      <w:r>
        <w:t xml:space="preserve">before permanent deregistration149150 and, therefore, if not already practiced, systematically</w:t>
      </w:r>
      <w:r>
        <w:t xml:space="preserve"> </w:t>
      </w:r>
      <w:r>
        <w:t xml:space="preserve">differentiate between temporary and permanent de-registration.151 Such system could further</w:t>
      </w:r>
      <w:r>
        <w:t xml:space="preserve"> </w:t>
      </w:r>
      <w:r>
        <w:t xml:space="preserve">be harmonised across the EU, because otherwise an illegal dismantling shadow economy in</w:t>
      </w:r>
      <w:r>
        <w:t xml:space="preserve"> </w:t>
      </w:r>
      <w:r>
        <w:t xml:space="preserve">one Member State may undermine the efforts in another Member State.</w:t>
      </w:r>
    </w:p>
    <w:p>
      <w:pPr>
        <w:pStyle w:val="BodyText"/>
      </w:pPr>
      <w:r>
        <w:t xml:space="preserve">In order to decrease the workload for authorities regarding the vehicle deregistration, make it</w:t>
      </w:r>
      <w:r>
        <w:t xml:space="preserve"> </w:t>
      </w:r>
      <w:r>
        <w:t xml:space="preserve">more effective and easier to enforce, the use of digitalised CODs and the strengthening of</w:t>
      </w:r>
      <w:r>
        <w:t xml:space="preserve"> </w:t>
      </w:r>
      <w:r>
        <w:t xml:space="preserve">internet-based exchanges between the vehicle registration authority and the recovery facilities</w:t>
      </w:r>
      <w:r>
        <w:t xml:space="preserve"> </w:t>
      </w:r>
      <w:r>
        <w:t xml:space="preserve">are seen as indispensable.152</w:t>
      </w:r>
    </w:p>
    <w:p>
      <w:pPr>
        <w:pStyle w:val="BodyText"/>
      </w:pPr>
      <w:r>
        <w:t xml:space="preserve">In addition to the differentiated process for deregistration, Member States could be</w:t>
      </w:r>
      <w:r>
        <w:t xml:space="preserve"> </w:t>
      </w:r>
      <w:r>
        <w:t xml:space="preserve">encouraged to introduce systems of incentives that ensure that a vehicle’s status is known and</w:t>
      </w:r>
      <w:r>
        <w:t xml:space="preserve"> </w:t>
      </w:r>
      <w:r>
        <w:t xml:space="preserve">that temporarily deregistered vehicles are re-registered with specified time-limits. Depending</w:t>
      </w:r>
    </w:p>
    <w:p>
      <w:pPr>
        <w:pStyle w:val="BodyText"/>
      </w:pPr>
      <w:r>
        <w:t xml:space="preserve">146 German Environment Agency: Scientific opinion paper: Effectively tackling the issue of millions of vehicles with</w:t>
      </w:r>
      <w:r>
        <w:t xml:space="preserve"> </w:t>
      </w:r>
      <w:r>
        <w:t xml:space="preserve">unknown whereabouts, 2020, p. 9, 10.</w:t>
      </w:r>
      <w:r>
        <w:t xml:space="preserve"> </w:t>
      </w:r>
      <w:r>
        <w:t xml:space="preserve">147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10.</w:t>
      </w:r>
      <w:r>
        <w:t xml:space="preserve"> </w:t>
      </w:r>
      <w:r>
        <w:t xml:space="preserve">148 Tesla response to European Commission Inception Impact Assessment: Revision of Directive 2000/53/EC on end-of-life</w:t>
      </w:r>
      <w:r>
        <w:t xml:space="preserve"> </w:t>
      </w:r>
      <w:r>
        <w:t xml:space="preserve">vehicles, Nov. 2020; German Environment Agency: Scientific opinion paper: Effectively tackling the issue of millions of</w:t>
      </w:r>
      <w:r>
        <w:t xml:space="preserve"> </w:t>
      </w:r>
      <w:r>
        <w:t xml:space="preserve">vehicles with unknown whereabouts, 2020, p. 6, Report from the Commission to the European Parliament, the Council, the</w:t>
      </w:r>
      <w:r>
        <w:t xml:space="preserve"> </w:t>
      </w:r>
      <w:r>
        <w:t xml:space="preserve">European Economic and Social Committee and the Committee of the Regions on the implementation of Directive</w:t>
      </w:r>
      <w:r>
        <w:t xml:space="preserve"> </w:t>
      </w:r>
      <w:r>
        <w:t xml:space="preserve">2000/53/EC on end-of-life vehicles for the period 2014-2017, 30.01.2020, (COM/2020/33 final), p. 10.</w:t>
      </w:r>
      <w:r>
        <w:t xml:space="preserve"> </w:t>
      </w:r>
      <w:r>
        <w:t xml:space="preserve">149 Tesla response to European Commission Inception Impact Assessment: Revision of Directive 2000/53/EC on end-of-life</w:t>
      </w:r>
      <w:r>
        <w:t xml:space="preserve"> </w:t>
      </w:r>
      <w:r>
        <w:t xml:space="preserve">vehicles, Nov. 2020; German Environment Agency: Scientific opinion paper: Effectively tackling the issue of millions of</w:t>
      </w:r>
      <w:r>
        <w:t xml:space="preserve"> </w:t>
      </w:r>
      <w:r>
        <w:t xml:space="preserve">vehicles with unknown whereabouts, 2020, p. 8.</w:t>
      </w:r>
      <w:r>
        <w:t xml:space="preserve"> </w:t>
      </w:r>
      <w:r>
        <w:t xml:space="preserve">150 RegHub consultation on the implementation of the end-of-life vehicle Directive, 2022.</w:t>
      </w:r>
      <w:r>
        <w:t xml:space="preserve"> </w:t>
      </w:r>
      <w:r>
        <w:t xml:space="preserve">151 German Environment Agency: Scientific opinion paper: Effectively tackling the issue of millions of vehicles with</w:t>
      </w:r>
      <w:r>
        <w:t xml:space="preserve"> </w:t>
      </w:r>
      <w:r>
        <w:t xml:space="preserve">unknown whereabouts, 2020, p. 9.</w:t>
      </w:r>
      <w:r>
        <w:t xml:space="preserve"> </w:t>
      </w:r>
      <w:r>
        <w:t xml:space="preserve">152 RegHub consultation on the implementation of the end-of-life vehicle Directive, 2022.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on the national situation, such system may – besides de-registration time-limits – include</w:t>
      </w:r>
      <w:r>
        <w:t xml:space="preserve"> </w:t>
      </w:r>
      <w:r>
        <w:t xml:space="preserve">measures such as reporting duties for car owners, or rewards for deregistration and</w:t>
      </w:r>
      <w:r>
        <w:t xml:space="preserve"> </w:t>
      </w:r>
      <w:r>
        <w:t xml:space="preserve">dismantling (see suggestion 5).153154 Other examples for incentives for vehicle owners to</w:t>
      </w:r>
      <w:r>
        <w:t xml:space="preserve"> </w:t>
      </w:r>
      <w:r>
        <w:t xml:space="preserve">properly return end-of-life vehicle to ATFs, include the linking of the COD for an end-of-life</w:t>
      </w:r>
      <w:r>
        <w:t xml:space="preserve"> </w:t>
      </w:r>
      <w:r>
        <w:t xml:space="preserve">vehicle to the insurance premium (as in place in the Czech Republic) or to specific taxes (e.g.,</w:t>
      </w:r>
      <w:r>
        <w:t xml:space="preserve"> </w:t>
      </w:r>
      <w:r>
        <w:t xml:space="preserve">road taxes in Spain).155</w:t>
      </w:r>
    </w:p>
    <w:p>
      <w:pPr>
        <w:pStyle w:val="BodyText"/>
      </w:pPr>
      <w:r>
        <w:t xml:space="preserve">In the absence of incentives, vehicle owners might bypass the destruction obligation by</w:t>
      </w:r>
      <w:r>
        <w:t xml:space="preserve"> </w:t>
      </w:r>
      <w:r>
        <w:t xml:space="preserve">temporarily deregistering an end-of-life vehicle, not having to fear any follow-up on the re-</w:t>
      </w:r>
      <w:r>
        <w:t xml:space="preserve"> </w:t>
      </w:r>
      <w:r>
        <w:t xml:space="preserve">registration. The introduction of such measures should follow common guidelines to be</w:t>
      </w:r>
      <w:r>
        <w:t xml:space="preserve"> </w:t>
      </w:r>
      <w:r>
        <w:t xml:space="preserve">introduced by the European Commission in order to assure a coherent treatment of</w:t>
      </w:r>
      <w:r>
        <w:t xml:space="preserve"> </w:t>
      </w:r>
      <w:r>
        <w:t xml:space="preserve">temporarily deregistered vehicles. Provisions regarding time limits for temporary</w:t>
      </w:r>
      <w:r>
        <w:t xml:space="preserve"> </w:t>
      </w:r>
      <w:r>
        <w:t xml:space="preserve">deregistration should be designed in a way that the administrative burden for registration</w:t>
      </w:r>
      <w:r>
        <w:t xml:space="preserve"> </w:t>
      </w:r>
      <w:r>
        <w:t xml:space="preserve">authorities is kept to a minimum.</w:t>
      </w:r>
    </w:p>
    <w:p>
      <w:pPr>
        <w:pStyle w:val="BodyText"/>
      </w:pPr>
      <w:r>
        <w:t xml:space="preserve">Direct vehicle deregistration by ATFs can be envisaged if it can be ensured that final</w:t>
      </w:r>
      <w:r>
        <w:t xml:space="preserve"> </w:t>
      </w:r>
      <w:r>
        <w:t xml:space="preserve">deregistration is equivalent with the handing-over to a recovery facility (i.e., deregistered</w:t>
      </w:r>
      <w:r>
        <w:t xml:space="preserve"> </w:t>
      </w:r>
      <w:r>
        <w:t xml:space="preserve">vehicle = waste).156</w:t>
      </w:r>
    </w:p>
    <w:p>
      <w:pPr>
        <w:pStyle w:val="BodyText"/>
      </w:pPr>
      <w:r>
        <w:t xml:space="preserve">Expected benefits: This would ensure that only dismantled cars are permanently deregistered</w:t>
      </w:r>
      <w:r>
        <w:t xml:space="preserve"> </w:t>
      </w:r>
      <w:r>
        <w:t xml:space="preserve">and that authorities have an oversight on the vehicles’ status, i.e. whether it has been</w:t>
      </w:r>
      <w:r>
        <w:t xml:space="preserve"> </w:t>
      </w:r>
      <w:r>
        <w:t xml:space="preserve">destructed or just temporarily deregistered.</w:t>
      </w:r>
    </w:p>
    <w:p>
      <w:pPr>
        <w:pStyle w:val="BodyText"/>
      </w:pPr>
      <w:r>
        <w:t xml:space="preserve">In the latter case of temporary deregistration, the reporting duties of car owners on the</w:t>
      </w:r>
      <w:r>
        <w:t xml:space="preserve"> </w:t>
      </w:r>
      <w:r>
        <w:t xml:space="preserve">vehicle’s status and limitation of the time period, during which a vehicle can be temporarily</w:t>
      </w:r>
      <w:r>
        <w:t xml:space="preserve"> </w:t>
      </w:r>
      <w:r>
        <w:t xml:space="preserve">deregistered, can act as a tool for public authorities to control the implementation of the ELV-</w:t>
      </w:r>
      <w:r>
        <w:t xml:space="preserve"> </w:t>
      </w:r>
      <w:r>
        <w:t xml:space="preserve">Directive’s objectives but also to ensure the tracking of vehicles even after deregistration.</w:t>
      </w:r>
      <w:r>
        <w:t xml:space="preserve"> </w:t>
      </w:r>
      <w:r>
        <w:t xml:space="preserve">Likewise, can a system of (dis-)incentives encourage timely reregistration and increase the</w:t>
      </w:r>
      <w:r>
        <w:t xml:space="preserve"> </w:t>
      </w:r>
      <w:r>
        <w:t xml:space="preserve">number of vehicles actually dismantled in line with the ELV Directive.</w:t>
      </w:r>
    </w:p>
    <w:p>
      <w:pPr>
        <w:pStyle w:val="BodyText"/>
      </w:pPr>
      <w:r>
        <w:t xml:space="preserve">With the deregistration procedure thus being designed more comprehensively by better</w:t>
      </w:r>
      <w:r>
        <w:t xml:space="preserve"> </w:t>
      </w:r>
      <w:r>
        <w:t xml:space="preserve">streamlining the vehicle (de)registration procedures with the ELV specific provisions, this</w:t>
      </w:r>
      <w:r>
        <w:t xml:space="preserve"> </w:t>
      </w:r>
      <w:r>
        <w:t xml:space="preserve">would potentially discourage car owners from illegally selling their end-of-life vehicles or</w:t>
      </w:r>
      <w:r>
        <w:t xml:space="preserve"> </w:t>
      </w:r>
      <w:r>
        <w:t xml:space="preserve">letting them be dismantled at unauthorized dismantling facilities. Hence, it would also have a</w:t>
      </w:r>
      <w:r>
        <w:t xml:space="preserve"> </w:t>
      </w:r>
      <w:r>
        <w:t xml:space="preserve">positive environmental and economic (due to the materials’ values) impact.</w:t>
      </w:r>
      <w:r>
        <w:t xml:space="preserve"> </w:t>
      </w:r>
      <w:r>
        <w:t xml:space="preserve">Suggestion 5:</w:t>
      </w:r>
      <w:r>
        <w:t xml:space="preserve"> </w:t>
      </w:r>
      <w:r>
        <w:t xml:space="preserve">Improve implementability of the ELV-Directive’s requirements</w:t>
      </w:r>
      <w:r>
        <w:t xml:space="preserve"> </w:t>
      </w:r>
      <w:r>
        <w:t xml:space="preserve">through a reward system for deregistration and/or dismantling</w:t>
      </w:r>
      <w:r>
        <w:t xml:space="preserve"> </w:t>
      </w:r>
      <w:r>
        <w:t xml:space="preserve">Description: With one of the biggest challenges in the implementation of the ELV-Directive</w:t>
      </w:r>
      <w:r>
        <w:t xml:space="preserve"> </w:t>
      </w:r>
      <w:r>
        <w:t xml:space="preserve">being the loss of end-of-life vehicles due to illegal exports or illegal disposal,157 it has been</w:t>
      </w:r>
    </w:p>
    <w:p>
      <w:pPr>
        <w:pStyle w:val="BodyText"/>
      </w:pPr>
      <w:r>
        <w:t xml:space="preserve">153 German Environment Agency: Scientific opinion paper: Effectively tackling the issue of millions of vehicles with</w:t>
      </w:r>
      <w:r>
        <w:t xml:space="preserve"> </w:t>
      </w:r>
      <w:r>
        <w:t xml:space="preserve">unknown whereabouts, 2020, p. 9.</w:t>
      </w:r>
      <w:r>
        <w:t xml:space="preserve"> </w:t>
      </w:r>
      <w:r>
        <w:t xml:space="preserve">154 RegHub consultation on the implementation of the end-of-life vehicle Directive, 2022.</w:t>
      </w:r>
      <w:r>
        <w:t xml:space="preserve"> </w:t>
      </w:r>
      <w:r>
        <w:t xml:space="preserve">155 EuRIC (2022) EuRIC Position Paper: EPR schemes for ELV.</w:t>
      </w:r>
      <w:r>
        <w:t xml:space="preserve"> </w:t>
      </w:r>
      <w:r>
        <w:t xml:space="preserve">156 RegHub consultation on the implementation of the end-of-life vehicle Directive, 2022.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observed that financial incentives have helped increase the number of cars dismantled and</w:t>
      </w:r>
      <w:r>
        <w:t xml:space="preserve"> </w:t>
      </w:r>
      <w:r>
        <w:t xml:space="preserve">deregistered and therefore have helped with the implementation of the ELV-Directive.158159</w:t>
      </w:r>
    </w:p>
    <w:p>
      <w:pPr>
        <w:pStyle w:val="BodyText"/>
      </w:pPr>
      <w:r>
        <w:t xml:space="preserve">There are two major ways in which Member States have created such financial incentives, one</w:t>
      </w:r>
      <w:r>
        <w:t xml:space="preserve"> </w:t>
      </w:r>
      <w:r>
        <w:t xml:space="preserve">being the introduction of rewards for dismantling (e.g. the</w:t>
      </w:r>
      <w:r>
        <w:t xml:space="preserve"> </w:t>
      </w:r>
      <w:r>
        <w:t xml:space="preserve">“Abwrackprämie”</w:t>
      </w:r>
      <w:r>
        <w:t xml:space="preserve"> </w:t>
      </w:r>
      <w:r>
        <w:t xml:space="preserve">(=scrapping</w:t>
      </w:r>
      <w:r>
        <w:t xml:space="preserve"> </w:t>
      </w:r>
      <w:r>
        <w:t xml:space="preserve">premium) in Germany and similar initiatives in France, Italy and Spain in 2008/09160) and the</w:t>
      </w:r>
      <w:r>
        <w:t xml:space="preserve"> </w:t>
      </w:r>
      <w:r>
        <w:t xml:space="preserve">other one being a reward system for the deregistration for example in Portugal and</w:t>
      </w:r>
      <w:r>
        <w:t xml:space="preserve"> </w:t>
      </w:r>
      <w:r>
        <w:t xml:space="preserve">Denmark.161 If scrapping premiums are used, they should be designed in a way that ELV</w:t>
      </w:r>
      <w:r>
        <w:t xml:space="preserve"> </w:t>
      </w:r>
      <w:r>
        <w:t xml:space="preserve">recyclers are not passed over and put at a disadvantage compared to shredder companies, i.e. </w:t>
      </w:r>
      <w:r>
        <w:t xml:space="preserve"> </w:t>
      </w:r>
      <w:r>
        <w:t xml:space="preserve">that the provisions allow the transfer of end-of-life vehicles to parts recyclers.</w:t>
      </w:r>
    </w:p>
    <w:p>
      <w:pPr>
        <w:pStyle w:val="BodyText"/>
      </w:pPr>
      <w:r>
        <w:t xml:space="preserve">Negative financial incentives for non-compliance with current regulations, such as fines for</w:t>
      </w:r>
      <w:r>
        <w:t xml:space="preserve"> </w:t>
      </w:r>
      <w:r>
        <w:t xml:space="preserve">last owners/holders who dispose of their vehicle illegally or transfer only incomplete end-of-</w:t>
      </w:r>
      <w:r>
        <w:t xml:space="preserve"> </w:t>
      </w:r>
      <w:r>
        <w:t xml:space="preserve">life vehicles to ATFs, and penalties for illegal dismantlers might be considered as well.162</w:t>
      </w:r>
      <w:r>
        <w:t xml:space="preserve"> </w:t>
      </w:r>
      <w:r>
        <w:t xml:space="preserve">Therefore, it is recommended that the Commission encourages Member States to establish</w:t>
      </w:r>
      <w:r>
        <w:br/>
      </w:r>
      <w:r>
        <w:t xml:space="preserve">such reward systems for deregistration and/or dismantling, taking into account the country-</w:t>
      </w:r>
      <w:r>
        <w:t xml:space="preserve"> </w:t>
      </w:r>
      <w:r>
        <w:t xml:space="preserve">specific situation.163 A potential reward system for dismantling could include the condition</w:t>
      </w:r>
      <w:r>
        <w:t xml:space="preserve"> </w:t>
      </w:r>
      <w:r>
        <w:t xml:space="preserve">that the reward is used for more sustainable transportation alternatives (including electric</w:t>
      </w:r>
      <w:r>
        <w:t xml:space="preserve"> </w:t>
      </w:r>
      <w:r>
        <w:t xml:space="preserve">cars), while a reward system for deregistration could be such that charges are levied for the</w:t>
      </w:r>
      <w:r>
        <w:t xml:space="preserve"> </w:t>
      </w:r>
      <w:r>
        <w:t xml:space="preserve">duration of the temporary deregistration, which should be lifted if the car is permanently</w:t>
      </w:r>
      <w:r>
        <w:t xml:space="preserve"> </w:t>
      </w:r>
      <w:r>
        <w:t xml:space="preserve">deregistered.</w:t>
      </w:r>
    </w:p>
    <w:p>
      <w:pPr>
        <w:pStyle w:val="BodyText"/>
      </w:pPr>
      <w:r>
        <w:t xml:space="preserve">Expected benefits: This will potentially reduce the number of vehicles that are being illegally</w:t>
      </w:r>
      <w:r>
        <w:t xml:space="preserve"> </w:t>
      </w:r>
      <w:r>
        <w:t xml:space="preserve">exported or disposed, thus improve implementability of the ELV-Directive.164 With the</w:t>
      </w:r>
      <w:r>
        <w:t xml:space="preserve"> </w:t>
      </w:r>
      <w:r>
        <w:t xml:space="preserve">incentive to dispose of vehicles correctly, a reward system will also have environmental</w:t>
      </w:r>
      <w:r>
        <w:t xml:space="preserve"> </w:t>
      </w:r>
      <w:r>
        <w:t xml:space="preserve">benefits due to proper recycling in authorised facilities and economic benefits due to the</w:t>
      </w:r>
      <w:r>
        <w:t xml:space="preserve"> </w:t>
      </w:r>
      <w:r>
        <w:t xml:space="preserve">materials recovered.165</w:t>
      </w:r>
    </w:p>
    <w:p>
      <w:pPr>
        <w:pStyle w:val="BodyText"/>
      </w:pPr>
      <w:r>
        <w:t xml:space="preserve">157 European Environment Bureau feedback to the EU’s roadmap the review of the End-of-Life Vehicles Directive, 19</w:t>
      </w:r>
      <w:r>
        <w:t xml:space="preserve"> </w:t>
      </w:r>
      <w:r>
        <w:t xml:space="preserve">November 2020, p. 1.</w:t>
      </w:r>
      <w:r>
        <w:t xml:space="preserve"> </w:t>
      </w:r>
      <w:r>
        <w:t xml:space="preserve">158 RegHub consultation on the implementation of the ELV Directive 2022: All of the respondents agree or rather agree that</w:t>
      </w:r>
      <w:r>
        <w:t xml:space="preserve"> </w:t>
      </w:r>
      <w:r>
        <w:t xml:space="preserve">financial incentives such as insurance premiums or fines help enforce the certificate of destruction.</w:t>
      </w:r>
      <w:r>
        <w:t xml:space="preserve"> </w:t>
      </w:r>
      <w:r>
        <w:t xml:space="preserve">159 RegHub consultation on the implementation of the end-of-life vehicle Directive, 2022.</w:t>
      </w:r>
      <w:r>
        <w:t xml:space="preserve"> </w:t>
      </w:r>
      <w:r>
        <w:t xml:space="preserve">160 Umweltbundesamt: Altfahrzeuge; Report from the Commission to the European Parliament, the Council, the European</w:t>
      </w:r>
      <w:r>
        <w:t xml:space="preserve"> </w:t>
      </w:r>
      <w:r>
        <w:t xml:space="preserve">Economic and Social Committee and the Committee of the Regions on the implementation of Directive 2000/53/EC on end-</w:t>
      </w:r>
      <w:r>
        <w:t xml:space="preserve"> </w:t>
      </w:r>
      <w:r>
        <w:t xml:space="preserve">of-life vehicles for the periods 2008-2011 and 2011-2014, 27.02.2017, (COM/2017/098 final), p. 7.</w:t>
      </w:r>
      <w:r>
        <w:t xml:space="preserve"> </w:t>
      </w:r>
      <w:r>
        <w:t xml:space="preserve">161 Report from the Commission to the European Parliament, the Council, the European Economic and Social Committee and</w:t>
      </w:r>
      <w:r>
        <w:t xml:space="preserve"> </w:t>
      </w:r>
      <w:r>
        <w:t xml:space="preserve">the Committee of the Regions on the implementation of Directive 2000/53/EC on end-of-life vehicles for the periods 2008-</w:t>
      </w:r>
      <w:r>
        <w:t xml:space="preserve"> </w:t>
      </w:r>
      <w:r>
        <w:t xml:space="preserve">2011 and 2011-2014, 27.02.2017, (COM/2017/098 final), p. 10, 11.</w:t>
      </w:r>
      <w:r>
        <w:t xml:space="preserve"> </w:t>
      </w:r>
      <w:r>
        <w:t xml:space="preserve">162 RegHub consultation on the implementation of the End-Of-Life Vehicle Directive, 2022.</w:t>
      </w:r>
      <w:r>
        <w:t xml:space="preserve"> </w:t>
      </w:r>
      <w:r>
        <w:t xml:space="preserve">163 Cf. propositions by German Environment Agency: Scientific opinion paper: Effectively tackling the issue of millions of</w:t>
      </w:r>
      <w:r>
        <w:t xml:space="preserve"> </w:t>
      </w:r>
      <w:r>
        <w:t xml:space="preserve">vehicles with unknown whereabouts, 2020, p. 7; Oeko-Institut e.V., Institute for Applied Ecology: Assessment of the</w:t>
      </w:r>
      <w:r>
        <w:t xml:space="preserve"> </w:t>
      </w:r>
      <w:r>
        <w:t xml:space="preserve">implementation of Directive 2000/53/EU on end-of-life vehicles (the ELV Directive) with emphasis on the end of life</w:t>
      </w:r>
      <w:r>
        <w:t xml:space="preserve"> </w:t>
      </w:r>
      <w:r>
        <w:t xml:space="preserve">vehicles of unknown whereabouts, December 2017, p. 118.</w:t>
      </w:r>
      <w:r>
        <w:t xml:space="preserve"> </w:t>
      </w:r>
      <w:r>
        <w:t xml:space="preserve">164 As seen in Portugal, cf. Report from the Commission to the European Parliament, the Council, the European Economic</w:t>
      </w:r>
      <w:r>
        <w:t xml:space="preserve"> </w:t>
      </w:r>
      <w:r>
        <w:t xml:space="preserve">and Social Committee and the Committee of the Regions on the implementation of Directive 2000/53/EC on end-of-life</w:t>
      </w:r>
      <w:r>
        <w:t xml:space="preserve"> </w:t>
      </w:r>
      <w:r>
        <w:t xml:space="preserve">vehicles for the periods 2008-2011 and 2011-2014, 27.02.2017, (COM/2017/098 final), p. 10.</w:t>
      </w:r>
      <w:r>
        <w:t xml:space="preserve"> </w:t>
      </w:r>
      <w:r>
        <w:t xml:space="preserve">165 RegHub consultation on the implementation of the end-of-life vehicle Directive, 2022.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Suggestion 6:</w:t>
      </w:r>
      <w:r>
        <w:t xml:space="preserve"> </w:t>
      </w:r>
      <w:r>
        <w:t xml:space="preserve">Ensure coherence with other legislation, e.g., the Batteries Directive</w:t>
      </w:r>
      <w:r>
        <w:t xml:space="preserve"> </w:t>
      </w:r>
      <w:r>
        <w:t xml:space="preserve">2006/66/EC and the REACH Regulation</w:t>
      </w:r>
      <w:r>
        <w:t xml:space="preserve"> </w:t>
      </w:r>
      <w:r>
        <w:t xml:space="preserve">Description: Currently, treatment facilities are subject to various different provisions</w:t>
      </w:r>
      <w:r>
        <w:t xml:space="preserve"> </w:t>
      </w:r>
      <w:r>
        <w:t xml:space="preserve">stemming from different directives with some of their obligations being redundant or not well</w:t>
      </w:r>
      <w:r>
        <w:t xml:space="preserve"> </w:t>
      </w:r>
      <w:r>
        <w:t xml:space="preserve">aligned in certain constellations, e.g., regarding the Batteries Directive and the ELV-Directive</w:t>
      </w:r>
      <w:r>
        <w:t xml:space="preserve"> </w:t>
      </w:r>
      <w:r>
        <w:t xml:space="preserve">in the case of electric vehicles.166 With the growth of the electric vehicle market, the revision</w:t>
      </w:r>
      <w:r>
        <w:t xml:space="preserve"> </w:t>
      </w:r>
      <w:r>
        <w:t xml:space="preserve">of the ELV-Directive should therefore be closely aligned with the revision of the Batteries</w:t>
      </w:r>
      <w:r>
        <w:t xml:space="preserve"> </w:t>
      </w:r>
      <w:r>
        <w:t xml:space="preserve">Directive.167</w:t>
      </w:r>
    </w:p>
    <w:p>
      <w:pPr>
        <w:pStyle w:val="BodyText"/>
      </w:pPr>
      <w:r>
        <w:t xml:space="preserve">Likewise, a revision of the ELV Directive should take into account inconsistencies and gaps</w:t>
      </w:r>
      <w:r>
        <w:t xml:space="preserve"> </w:t>
      </w:r>
      <w:r>
        <w:t xml:space="preserve">currently found with regard to the REACH Regulation. In this context, special attention</w:t>
      </w:r>
      <w:r>
        <w:t xml:space="preserve"> </w:t>
      </w:r>
      <w:r>
        <w:t xml:space="preserve">should be given to ensure the re-use of parts from the circular economy. While a merging of</w:t>
      </w:r>
      <w:r>
        <w:t xml:space="preserve"> </w:t>
      </w:r>
      <w:r>
        <w:t xml:space="preserve">the two legislations is considered difficult, for at least limit values regarding the</w:t>
      </w:r>
      <w:r>
        <w:t xml:space="preserve"> </w:t>
      </w:r>
      <w:r>
        <w:t xml:space="preserve">hazardousness of waste should be consistent.168</w:t>
      </w:r>
    </w:p>
    <w:p>
      <w:pPr>
        <w:pStyle w:val="BodyText"/>
      </w:pPr>
      <w:r>
        <w:t xml:space="preserve">It is therefore recommended, to examine the reporting obligations imposed by related</w:t>
      </w:r>
      <w:r>
        <w:t xml:space="preserve"> </w:t>
      </w:r>
      <w:r>
        <w:t xml:space="preserve">directives and find a clearer differentiation with regards to the applicability of the directives in</w:t>
      </w:r>
      <w:r>
        <w:t xml:space="preserve"> </w:t>
      </w:r>
      <w:r>
        <w:t xml:space="preserve">order to avoid doubled reporting obligations.169 Moreover, contradictory definitions, limit</w:t>
      </w:r>
      <w:r>
        <w:t xml:space="preserve"> </w:t>
      </w:r>
      <w:r>
        <w:t xml:space="preserve">values and targets should be assessed and streamlined.170</w:t>
      </w:r>
    </w:p>
    <w:p>
      <w:pPr>
        <w:pStyle w:val="BodyText"/>
      </w:pPr>
      <w:r>
        <w:t xml:space="preserve">Expected benefits: This will significantly increase definitory clarity, decrease the workload</w:t>
      </w:r>
      <w:r>
        <w:t xml:space="preserve"> </w:t>
      </w:r>
      <w:r>
        <w:t xml:space="preserve">with regards to reporting obligations and thus potentially lead to reporting obligations being</w:t>
      </w:r>
      <w:r>
        <w:t xml:space="preserve"> </w:t>
      </w:r>
      <w:r>
        <w:t xml:space="preserve">complied with more frequently. Consistent definitions and limit values will also facilitate</w:t>
      </w:r>
      <w:r>
        <w:t xml:space="preserve"> </w:t>
      </w:r>
      <w:r>
        <w:t xml:space="preserve">controls and enforcement for market surveillance authorities and simplify waste assessment</w:t>
      </w:r>
      <w:r>
        <w:t xml:space="preserve"> </w:t>
      </w:r>
      <w:r>
        <w:t xml:space="preserve">with regard to its hazardousness.</w:t>
      </w:r>
      <w:r>
        <w:br/>
      </w:r>
      <w:r>
        <w:t xml:space="preserve">Suggestion 7:</w:t>
      </w:r>
      <w:r>
        <w:t xml:space="preserve"> </w:t>
      </w:r>
      <w:r>
        <w:t xml:space="preserve">Improve compliance and enforcement possibilities through more</w:t>
      </w:r>
      <w:r>
        <w:t xml:space="preserve"> </w:t>
      </w:r>
      <w:r>
        <w:t xml:space="preserve">realistic targets, common methodologies, and increased producer</w:t>
      </w:r>
      <w:r>
        <w:t xml:space="preserve"> </w:t>
      </w:r>
      <w:r>
        <w:t xml:space="preserve">responsibility</w:t>
      </w:r>
      <w:r>
        <w:br/>
      </w:r>
      <w:r>
        <w:t xml:space="preserve">Description: The current design of the ELV Directive leaves the treatment of end-of-life</w:t>
      </w:r>
      <w:r>
        <w:t xml:space="preserve"> </w:t>
      </w:r>
      <w:r>
        <w:t xml:space="preserve">vehicles behind its possibilities. While country-specific circumstances need to be taken into</w:t>
      </w:r>
      <w:r>
        <w:t xml:space="preserve"> </w:t>
      </w:r>
      <w:r>
        <w:t xml:space="preserve">account and accurate cost-benefit analyses need to be the basis of any revision that includes</w:t>
      </w:r>
      <w:r>
        <w:t xml:space="preserve"> </w:t>
      </w:r>
      <w:r>
        <w:t xml:space="preserve">new procedures and measures, some adjustments could be considered in order to sharpen the</w:t>
      </w:r>
      <w:r>
        <w:t xml:space="preserve"> </w:t>
      </w:r>
      <w:r>
        <w:t xml:space="preserve">targeting of the Directive and to address situations of market and regulatory failure. Such</w:t>
      </w:r>
      <w:r>
        <w:t xml:space="preserve"> </w:t>
      </w:r>
      <w:r>
        <w:t xml:space="preserve">opportunities can currently be identified with regard to better definitions, better specifications</w:t>
      </w:r>
      <w:r>
        <w:t xml:space="preserve"> </w:t>
      </w:r>
      <w:r>
        <w:t xml:space="preserve">for pre-treatment removal and post-treatment shredding, minimum quality requirements,</w:t>
      </w:r>
      <w:r>
        <w:t xml:space="preserve"> </w:t>
      </w:r>
      <w:r>
        <w:t xml:space="preserve">recycled content targets, and material-specific targets for some materials. If cost-effective</w:t>
      </w:r>
    </w:p>
    <w:p>
      <w:pPr>
        <w:pStyle w:val="BodyText"/>
      </w:pPr>
      <w:r>
        <w:t xml:space="preserve">166 Input from stakeholders; Tesla response to European Commission Inception Impact Assessment: Revision of Directive</w:t>
      </w:r>
      <w:r>
        <w:t xml:space="preserve"> </w:t>
      </w:r>
      <w:r>
        <w:t xml:space="preserve">2000/53/EC on end-of-life vehicles, Nov. 2020.</w:t>
      </w:r>
      <w:r>
        <w:t xml:space="preserve"> </w:t>
      </w:r>
      <w:r>
        <w:t xml:space="preserve">167 European Environment Bureau feedback to the EU’s road map the review of the End-of-Life Vehicles Directive, 19</w:t>
      </w:r>
      <w:r>
        <w:t xml:space="preserve"> </w:t>
      </w:r>
      <w:r>
        <w:t xml:space="preserve">November 2020, p. 4.</w:t>
      </w:r>
      <w:r>
        <w:t xml:space="preserve"> </w:t>
      </w:r>
      <w:r>
        <w:t xml:space="preserve">168 RegHub consultation on the implementation of the end-of-life vehicle Directive, 2022.</w:t>
      </w:r>
      <w:r>
        <w:t xml:space="preserve"> </w:t>
      </w:r>
      <w:r>
        <w:t xml:space="preserve">169 Input by stakeholders.</w:t>
      </w:r>
      <w:r>
        <w:t xml:space="preserve"> </w:t>
      </w:r>
      <w:r>
        <w:t xml:space="preserve">170 RegHub consultation on the implementation of the end-of-life vehicle Directive, 2022.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solutions are found, they can help to reduce the currently disproportionate regulatory burden</w:t>
      </w:r>
      <w:r>
        <w:t xml:space="preserve"> </w:t>
      </w:r>
      <w:r>
        <w:t xml:space="preserve">faced by ATFs, and ultimately to achieve reuse, recycling and recovery targets in line with the</w:t>
      </w:r>
      <w:r>
        <w:t xml:space="preserve"> </w:t>
      </w:r>
      <w:r>
        <w:t xml:space="preserve">polluter pays principle and the principle of waste hierarchy.</w:t>
      </w:r>
    </w:p>
    <w:p>
      <w:pPr>
        <w:pStyle w:val="BodyText"/>
      </w:pPr>
      <w:r>
        <w:t xml:space="preserve">Common definitions and methodologies can enable more realistic targets and improve</w:t>
      </w:r>
      <w:r>
        <w:t xml:space="preserve"> </w:t>
      </w:r>
      <w:r>
        <w:t xml:space="preserve">recycling and recovery</w:t>
      </w:r>
    </w:p>
    <w:p>
      <w:pPr>
        <w:pStyle w:val="BodyText"/>
      </w:pPr>
      <w:r>
        <w:t xml:space="preserve">In the absence of a common methodology for the calculation of reuse and recycling targets, a</w:t>
      </w:r>
      <w:r>
        <w:t xml:space="preserve"> </w:t>
      </w:r>
      <w:r>
        <w:t xml:space="preserve">desirable cross-EU comparison of results and performance regarding the achievement of ELV</w:t>
      </w:r>
      <w:r>
        <w:t xml:space="preserve"> </w:t>
      </w:r>
      <w:r>
        <w:t xml:space="preserve">targets is impossible.171 A common methodology could further inform a more realistic and</w:t>
      </w:r>
      <w:r>
        <w:t xml:space="preserve"> </w:t>
      </w:r>
      <w:r>
        <w:t xml:space="preserve">reliable setting of benchmarks and processes. The current regulation of calculation methods in</w:t>
      </w:r>
      <w:r>
        <w:t xml:space="preserve"> </w:t>
      </w:r>
      <w:r>
        <w:t xml:space="preserve">Decision 2005/293/EC is considered not to be precise enough and therefore manipulatable. It</w:t>
      </w:r>
      <w:r>
        <w:t xml:space="preserve"> </w:t>
      </w:r>
      <w:r>
        <w:t xml:space="preserve">is therefore recommended to propose a common methodology in a reviewed Directive</w:t>
      </w:r>
      <w:r>
        <w:t xml:space="preserve"> </w:t>
      </w:r>
      <w:r>
        <w:t xml:space="preserve">2000/53/EC.172</w:t>
      </w:r>
    </w:p>
    <w:p>
      <w:pPr>
        <w:pStyle w:val="BodyText"/>
      </w:pPr>
      <w:r>
        <w:t xml:space="preserve">A common definition of Post Shredder Treatment (PST) in the revised Directive could have</w:t>
      </w:r>
      <w:r>
        <w:t xml:space="preserve"> </w:t>
      </w:r>
      <w:r>
        <w:t xml:space="preserve">advantages, because standardised separation and clearly defined treatment processes after</w:t>
      </w:r>
      <w:r>
        <w:t xml:space="preserve"> </w:t>
      </w:r>
      <w:r>
        <w:t xml:space="preserve">shredding, leave less room for different interpretations, and eventually improve recovery and</w:t>
      </w:r>
      <w:r>
        <w:t xml:space="preserve"> </w:t>
      </w:r>
      <w:r>
        <w:t xml:space="preserve">reduce environmental impact, e.g., by better management of</w:t>
      </w:r>
      <w:r>
        <w:t xml:space="preserve"> </w:t>
      </w:r>
      <w:r>
        <w:t xml:space="preserve">‘fluff’</w:t>
      </w:r>
      <w:r>
        <w:t xml:space="preserve">.173 Likewise, a minimum</w:t>
      </w:r>
      <w:r>
        <w:t xml:space="preserve"> </w:t>
      </w:r>
      <w:r>
        <w:t xml:space="preserve">PST quality requirement on how to perform a shredder campaign – taking into account</w:t>
      </w:r>
      <w:r>
        <w:t xml:space="preserve"> </w:t>
      </w:r>
      <w:r>
        <w:t xml:space="preserve">sectoral and country specific conditions – can improve recycling quality. A common</w:t>
      </w:r>
      <w:r>
        <w:t xml:space="preserve"> </w:t>
      </w:r>
      <w:r>
        <w:t xml:space="preserve">definition of PST and common methodologies must not hinder innovation and</w:t>
      </w:r>
      <w:r>
        <w:t xml:space="preserve"> </w:t>
      </w:r>
      <w:r>
        <w:t xml:space="preserve">competitiveness of ATFs with regard to shredding and post-shredding technologies, and</w:t>
      </w:r>
      <w:r>
        <w:t xml:space="preserve"> </w:t>
      </w:r>
      <w:r>
        <w:t xml:space="preserve">should leave sufficient room to account for national conditions.174 Test shreddings on</w:t>
      </w:r>
      <w:r>
        <w:t xml:space="preserve"> </w:t>
      </w:r>
      <w:r>
        <w:t xml:space="preserve">randomly selected vehicles carried out in accordance with the Directive’s provision could not</w:t>
      </w:r>
      <w:r>
        <w:t xml:space="preserve"> </w:t>
      </w:r>
      <w:r>
        <w:t xml:space="preserve">only inform a common methodology as such, it could also help to review and establish</w:t>
      </w:r>
      <w:r>
        <w:t xml:space="preserve"> </w:t>
      </w:r>
      <w:r>
        <w:t xml:space="preserve">standards for both combustion and electric vehicles.175</w:t>
      </w:r>
    </w:p>
    <w:p>
      <w:pPr>
        <w:pStyle w:val="BodyText"/>
      </w:pPr>
      <w:r>
        <w:t xml:space="preserve">Expected benefits: To introduce a binding common methodology for the calculation of reuse</w:t>
      </w:r>
      <w:r>
        <w:t xml:space="preserve"> </w:t>
      </w:r>
      <w:r>
        <w:t xml:space="preserve">and recycling targets makes target values more transparent, realistic and achievable. It is thus</w:t>
      </w:r>
      <w:r>
        <w:t xml:space="preserve"> </w:t>
      </w:r>
      <w:r>
        <w:t xml:space="preserve">expected to facilitate benchmarking and increase compliance with ELV targets.</w:t>
      </w:r>
      <w:r>
        <w:t xml:space="preserve"> </w:t>
      </w:r>
      <w:r>
        <w:t xml:space="preserve">A common definition of PST and a common methodology on how to perform a shredder</w:t>
      </w:r>
      <w:r>
        <w:t xml:space="preserve"> </w:t>
      </w:r>
      <w:r>
        <w:t xml:space="preserve">campaign is expected to facilitate and improve recovery and reduce environmental impact, if</w:t>
      </w:r>
      <w:r>
        <w:t xml:space="preserve"> </w:t>
      </w:r>
      <w:r>
        <w:t xml:space="preserve">it can be ensured that national conditions are taken into account and if new dismantling</w:t>
      </w:r>
      <w:r>
        <w:t xml:space="preserve"> </w:t>
      </w:r>
      <w:r>
        <w:t xml:space="preserve">obligations are informed by comprehensive cost-benefit analyses.</w:t>
      </w:r>
    </w:p>
    <w:p>
      <w:pPr>
        <w:pStyle w:val="BodyText"/>
      </w:pPr>
      <w:r>
        <w:t xml:space="preserve">Adapted and more realistic recycling targets can improve dismantling and high-quality</w:t>
      </w:r>
      <w:r>
        <w:t xml:space="preserve"> </w:t>
      </w:r>
      <w:r>
        <w:t xml:space="preserve">recycling</w:t>
      </w:r>
      <w:r>
        <w:t xml:space="preserve"> </w:t>
      </w:r>
      <w:r>
        <w:t xml:space="preserve">The adaptation to technological development, including the increasing production and use of</w:t>
      </w:r>
      <w:r>
        <w:t xml:space="preserve"> </w:t>
      </w:r>
      <w:r>
        <w:t xml:space="preserve">electric vehicles, the potential introduction of new vehicle types into the reviewed ELV</w:t>
      </w:r>
      <w:r>
        <w:t xml:space="preserve"> </w:t>
      </w:r>
      <w:r>
        <w:t xml:space="preserve">Directive, and the continuous introduction of new (hazardous) substances to the vehicle</w:t>
      </w:r>
    </w:p>
    <w:p>
      <w:pPr>
        <w:pStyle w:val="BodyText"/>
      </w:pPr>
      <w:r>
        <w:t xml:space="preserve">171 RegHub consultation on the implementation of the end-of-life vehicle Directive, 2022.</w:t>
      </w:r>
      <w:r>
        <w:t xml:space="preserve"> </w:t>
      </w:r>
      <w:r>
        <w:t xml:space="preserve">172 RegHub consultation on the implementation of the end-of-life vehicle Directive, 2022.</w:t>
      </w:r>
      <w:r>
        <w:t xml:space="preserve"> </w:t>
      </w:r>
      <w:r>
        <w:t xml:space="preserve">173 RegHub consultation on the implementation of the end-of-life vehicle Directive, 2022.</w:t>
      </w:r>
      <w:r>
        <w:t xml:space="preserve"> </w:t>
      </w:r>
      <w:r>
        <w:t xml:space="preserve">174 EuRIC (2022) EuRIC Position Paper: EPR schemes for ELV.</w:t>
      </w:r>
      <w:r>
        <w:t xml:space="preserve"> </w:t>
      </w:r>
      <w:r>
        <w:t xml:space="preserve">175 RegHub consultation on the implementation of the end-of-life vehicle Directive, 2022.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production process, as well as the economic necessity to recover critical raw material, make a</w:t>
      </w:r>
      <w:r>
        <w:t xml:space="preserve"> </w:t>
      </w:r>
      <w:r>
        <w:t xml:space="preserve">review of recycling targets necessary.176</w:t>
      </w:r>
    </w:p>
    <w:p>
      <w:pPr>
        <w:pStyle w:val="BodyText"/>
      </w:pPr>
      <w:r>
        <w:t xml:space="preserve">As mentioned before with regard to common calculation methods for recycling targets, any</w:t>
      </w:r>
      <w:r>
        <w:t xml:space="preserve"> </w:t>
      </w:r>
      <w:r>
        <w:t xml:space="preserve">change or the creation of new (material-specific) targets should be based on reliable data and</w:t>
      </w:r>
      <w:r>
        <w:t xml:space="preserve"> </w:t>
      </w:r>
      <w:r>
        <w:t xml:space="preserve">tests for different vehicle types, investigating the balance of materials and products, as well as</w:t>
      </w:r>
      <w:r>
        <w:t xml:space="preserve"> </w:t>
      </w:r>
      <w:r>
        <w:t xml:space="preserve">the cost of management. To account for differences across Member States, varying fleet age</w:t>
      </w:r>
      <w:r>
        <w:t xml:space="preserve"> </w:t>
      </w:r>
      <w:r>
        <w:t xml:space="preserve">and the actual capacity of dismantlers have to be considered, when determining calculation</w:t>
      </w:r>
      <w:r>
        <w:t xml:space="preserve"> </w:t>
      </w:r>
      <w:r>
        <w:t xml:space="preserve">and finally targets.177</w:t>
      </w:r>
    </w:p>
    <w:p>
      <w:pPr>
        <w:pStyle w:val="BodyText"/>
      </w:pPr>
      <w:r>
        <w:t xml:space="preserve">It is therefore recommended to review the currently existing combined reuse and recycling</w:t>
      </w:r>
      <w:r>
        <w:t xml:space="preserve"> </w:t>
      </w:r>
      <w:r>
        <w:t xml:space="preserve">targets based on weight and introduce material-specific targets, i.e., for low-volume critical</w:t>
      </w:r>
      <w:r>
        <w:t xml:space="preserve"> </w:t>
      </w:r>
      <w:r>
        <w:t xml:space="preserve">raw material, where manageable and based on real data. To enable compliance, country-</w:t>
      </w:r>
      <w:r>
        <w:t xml:space="preserve"> </w:t>
      </w:r>
      <w:r>
        <w:t xml:space="preserve">specific conditions have to be taken into account and waste management facilities should be</w:t>
      </w:r>
      <w:r>
        <w:t xml:space="preserve"> </w:t>
      </w:r>
      <w:r>
        <w:t xml:space="preserve">supported to ensure their sustainability and competitiveness.</w:t>
      </w:r>
      <w:r>
        <w:br/>
      </w:r>
      <w:r>
        <w:t xml:space="preserve">Further, to contribute to higher rates of reuse parts to make the removal of vehicle parts</w:t>
      </w:r>
      <w:r>
        <w:t xml:space="preserve"> </w:t>
      </w:r>
      <w:r>
        <w:t xml:space="preserve">before shredding mandatory under the revised Directive for a list of components that can be</w:t>
      </w:r>
      <w:r>
        <w:t xml:space="preserve"> </w:t>
      </w:r>
      <w:r>
        <w:t xml:space="preserve">updated is largely supported by the RegHub network.</w:t>
      </w:r>
    </w:p>
    <w:p>
      <w:pPr>
        <w:pStyle w:val="BodyText"/>
      </w:pPr>
      <w:r>
        <w:t xml:space="preserve">Expected benefits: A higher contribution to circular economy objectives, more realistic</w:t>
      </w:r>
      <w:r>
        <w:t xml:space="preserve"> </w:t>
      </w:r>
      <w:r>
        <w:t xml:space="preserve">targets, and material-specific targets based on real data will increase compliance, improve</w:t>
      </w:r>
      <w:r>
        <w:t xml:space="preserve"> </w:t>
      </w:r>
      <w:r>
        <w:t xml:space="preserve">dismantling and separation, enable the recovery of critical raw material and overall increase</w:t>
      </w:r>
      <w:r>
        <w:t xml:space="preserve"> </w:t>
      </w:r>
      <w:r>
        <w:t xml:space="preserve">high-quality recycling.</w:t>
      </w:r>
    </w:p>
    <w:p>
      <w:pPr>
        <w:pStyle w:val="BodyText"/>
      </w:pPr>
      <w:r>
        <w:t xml:space="preserve">Including recyclability and durability criteria in vehicle design can facilitate dismantling</w:t>
      </w:r>
      <w:r>
        <w:t xml:space="preserve"> </w:t>
      </w:r>
      <w:r>
        <w:t xml:space="preserve">and lift implementation burden from ATFs</w:t>
      </w:r>
    </w:p>
    <w:p>
      <w:pPr>
        <w:pStyle w:val="BodyText"/>
      </w:pPr>
      <w:r>
        <w:t xml:space="preserve">The principle of waste hierarchy favours waste prevention as most effective mean to reduce</w:t>
      </w:r>
      <w:r>
        <w:t xml:space="preserve"> </w:t>
      </w:r>
      <w:r>
        <w:t xml:space="preserve">negative impact and improve resource efficiency. Vehicle manufacturers are in a good</w:t>
      </w:r>
      <w:r>
        <w:t xml:space="preserve"> </w:t>
      </w:r>
      <w:r>
        <w:t xml:space="preserve">position to prevent waste, when designing their vehicles, taking into account criteria</w:t>
      </w:r>
      <w:r>
        <w:t xml:space="preserve"> </w:t>
      </w:r>
      <w:r>
        <w:t xml:space="preserve">favouring the recyclability and durability of materials and components. Vehicles currently on</w:t>
      </w:r>
      <w:r>
        <w:t xml:space="preserve"> </w:t>
      </w:r>
      <w:r>
        <w:t xml:space="preserve">the market are less and less easy to reuse, recycle and recover, because such criteria are not</w:t>
      </w:r>
      <w:r>
        <w:t xml:space="preserve"> </w:t>
      </w:r>
      <w:r>
        <w:t xml:space="preserve">sufficiently respected. The extensive use of electronic components and the development of</w:t>
      </w:r>
      <w:r>
        <w:t xml:space="preserve"> </w:t>
      </w:r>
      <w:r>
        <w:t xml:space="preserve">proprietary software or hardware also has repercussions on the vehicle design and risks to</w:t>
      </w:r>
      <w:r>
        <w:t xml:space="preserve"> </w:t>
      </w:r>
      <w:r>
        <w:t xml:space="preserve">hamper cross-brand services including dismantlement. This contributes substantially to the</w:t>
      </w:r>
      <w:r>
        <w:t xml:space="preserve"> </w:t>
      </w:r>
      <w:r>
        <w:t xml:space="preserve">economic unviability of ATFs, difficult and insufficient recovery, and to higher levels of</w:t>
      </w:r>
      <w:r>
        <w:t xml:space="preserve"> </w:t>
      </w:r>
      <w:r>
        <w:t xml:space="preserve">pollution.</w:t>
      </w:r>
    </w:p>
    <w:p>
      <w:pPr>
        <w:pStyle w:val="BodyText"/>
      </w:pPr>
      <w:r>
        <w:t xml:space="preserve">In line with the polluter-pays principle, it is therefore recommended to consider the creation</w:t>
      </w:r>
      <w:r>
        <w:t xml:space="preserve"> </w:t>
      </w:r>
      <w:r>
        <w:t xml:space="preserve">of incentives for vehicle manufacturers to comply with eco-design criteria, including through</w:t>
      </w:r>
      <w:r>
        <w:t xml:space="preserve"> </w:t>
      </w:r>
      <w:r>
        <w:t xml:space="preserve">the introduction of a European harmonised Extended Producer Responsibility (EPR),</w:t>
      </w:r>
      <w:r>
        <w:t xml:space="preserve"> </w:t>
      </w:r>
      <w:r>
        <w:t xml:space="preserve">specifically tailored to end-of-life vehicle recycling. Such measure could include a financial</w:t>
      </w:r>
      <w:r>
        <w:t xml:space="preserve"> </w:t>
      </w:r>
      <w:r>
        <w:t xml:space="preserve">contribution of vehicle manufacturers to compensate the average loss per vehicle for ATFs,</w:t>
      </w:r>
    </w:p>
    <w:p>
      <w:pPr>
        <w:pStyle w:val="BodyText"/>
      </w:pPr>
      <w:r>
        <w:t xml:space="preserve">176 RegHub consultation on the implementation of the end-of-life vehicle Directive, 2022.</w:t>
      </w:r>
      <w:r>
        <w:t xml:space="preserve"> </w:t>
      </w:r>
      <w:r>
        <w:t xml:space="preserve">177 RegHub consultation on the implementation of the end-of-life vehicle Directive, 2022.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with a particular focus on concepts that are not economically viable (e.g., plastics, glass,</w:t>
      </w:r>
      <w:r>
        <w:t xml:space="preserve"> </w:t>
      </w:r>
      <w:r>
        <w:t xml:space="preserve">batteries)178. Should EPR schemes be considered for the revision of the ELV Directive, it</w:t>
      </w:r>
      <w:r>
        <w:t xml:space="preserve"> </w:t>
      </w:r>
      <w:r>
        <w:t xml:space="preserve">should be ensured that well-functioning recycling processes are not disrupted. Existing</w:t>
      </w:r>
      <w:r>
        <w:t xml:space="preserve"> </w:t>
      </w:r>
      <w:r>
        <w:t xml:space="preserve">effective relationships between manufacturers and ATFs should not be jeopardised by new</w:t>
      </w:r>
      <w:r>
        <w:t xml:space="preserve"> </w:t>
      </w:r>
      <w:r>
        <w:t xml:space="preserve">requirements179. Further discussions could also consider the role of circular VAT rates,</w:t>
      </w:r>
      <w:r>
        <w:t xml:space="preserve"> </w:t>
      </w:r>
      <w:r>
        <w:t xml:space="preserve">favouring the repair and reuse of (parts of) vehicles.</w:t>
      </w:r>
    </w:p>
    <w:p>
      <w:pPr>
        <w:pStyle w:val="BodyText"/>
      </w:pPr>
      <w:r>
        <w:t xml:space="preserve">Furthermore, the suggested</w:t>
      </w:r>
      <w:r>
        <w:t xml:space="preserve"> </w:t>
      </w:r>
      <w:r>
        <w:t xml:space="preserve">“vehicle passport”</w:t>
      </w:r>
      <w:r>
        <w:t xml:space="preserve"> </w:t>
      </w:r>
      <w:r>
        <w:t xml:space="preserve">will only have real consequences, if the</w:t>
      </w:r>
      <w:r>
        <w:t xml:space="preserve"> </w:t>
      </w:r>
      <w:r>
        <w:t xml:space="preserve">materials and components used are actually removable, reusable, recyclable and recoverable.</w:t>
      </w:r>
      <w:r>
        <w:t xml:space="preserve"> </w:t>
      </w:r>
      <w:r>
        <w:t xml:space="preserve">Therefore, it is suggested to introduce design requirements and liability schemes that further</w:t>
      </w:r>
      <w:r>
        <w:t xml:space="preserve"> </w:t>
      </w:r>
      <w:r>
        <w:t xml:space="preserve">facilitate dismantling and improve waste management. Modular design, standardisation,</w:t>
      </w:r>
      <w:r>
        <w:t xml:space="preserve"> </w:t>
      </w:r>
      <w:r>
        <w:t xml:space="preserve">higher recovery rates, and use of recycled material and reuse of components should be</w:t>
      </w:r>
      <w:r>
        <w:t xml:space="preserve"> </w:t>
      </w:r>
      <w:r>
        <w:t xml:space="preserve">encouraged, including by the setting of (new) targets, such as recycled content targets.</w:t>
      </w:r>
      <w:r>
        <w:br/>
      </w:r>
      <w:r>
        <w:t xml:space="preserve">Additional measures such as mandatory life cycle analyses, where appropriate, for each</w:t>
      </w:r>
      <w:r>
        <w:t xml:space="preserve"> </w:t>
      </w:r>
      <w:r>
        <w:t xml:space="preserve">vehicle and the obligation to ensure that only such materials, for which a reuse or recycle</w:t>
      </w:r>
      <w:r>
        <w:t xml:space="preserve"> </w:t>
      </w:r>
      <w:r>
        <w:t xml:space="preserve">value chain is in place, are being used, can support this.</w:t>
      </w:r>
    </w:p>
    <w:p>
      <w:pPr>
        <w:pStyle w:val="BodyText"/>
      </w:pPr>
      <w:r>
        <w:t xml:space="preserve">Expected benefits: All measures are expected to incentivise vehicle manufacturers to</w:t>
      </w:r>
      <w:r>
        <w:t xml:space="preserve"> </w:t>
      </w:r>
      <w:r>
        <w:t xml:space="preserve">produce better recyclable vehicles, i.e., by using less heterogenous components and</w:t>
      </w:r>
      <w:r>
        <w:t xml:space="preserve"> </w:t>
      </w:r>
      <w:r>
        <w:t xml:space="preserve">improving removability, and invest more resources to develop more sustainable products and</w:t>
      </w:r>
      <w:r>
        <w:t xml:space="preserve"> </w:t>
      </w:r>
      <w:r>
        <w:t xml:space="preserve">processes. Both, design requirements and financial contributions by manufacturers, will</w:t>
      </w:r>
      <w:r>
        <w:t xml:space="preserve"> </w:t>
      </w:r>
      <w:r>
        <w:t xml:space="preserve">facilitate the work of ATFs, reduce their costs and increase their revenues from better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178 RegHub consultation on the implementation of the end-of-life vehicle Directive, 2022; EuRIC (2022) EuRIC Position</w:t>
      </w:r>
      <w:r>
        <w:t xml:space="preserve"> </w:t>
      </w:r>
      <w:r>
        <w:t xml:space="preserve">Paper: EPR schemes for ELV.</w:t>
      </w:r>
      <w:r>
        <w:t xml:space="preserve"> </w:t>
      </w:r>
      <w:r>
        <w:t xml:space="preserve">179 EuRIC (2022) EuRIC Position Paper: EPR schemes for ELV.</w:t>
      </w:r>
    </w:p>
    <w:p>
      <w:pPr>
        <w:pStyle w:val="BodyText"/>
      </w:pPr>
      <w:r>
        <w:t xml:space="preserve">ANNEX 6: PROBLEMS AND DRIVERS</w:t>
      </w:r>
      <w:r>
        <w:t xml:space="preserve"> </w:t>
      </w:r>
      <w:r>
        <w:t xml:space="preserve">6.1. Introduction</w:t>
      </w:r>
      <w:r>
        <w:t xml:space="preserve"> </w:t>
      </w:r>
      <w:r>
        <w:t xml:space="preserve">The Impact Assessment addresses four main problem areas, which are partially inter-related:</w:t>
      </w:r>
      <w:r>
        <w:br/>
      </w:r>
      <w:r>
        <w:t xml:space="preserve">1. The design and production of new vehicles do not sufficiently contribute to the ambitions of</w:t>
      </w:r>
      <w:r>
        <w:t xml:space="preserve"> </w:t>
      </w:r>
      <w:r>
        <w:t xml:space="preserve">the Green Deal for a climate-neutral, clean and circular economy (“design” problem area);</w:t>
      </w:r>
      <w:r>
        <w:t xml:space="preserve"> </w:t>
      </w:r>
      <w:r>
        <w:t xml:space="preserve">2. The treatment of vehicles at the end of their life is suboptimal compared to its potential to</w:t>
      </w:r>
      <w:r>
        <w:t xml:space="preserve"> </w:t>
      </w:r>
      <w:r>
        <w:t xml:space="preserve">contribute to a climate-neutral, clean and circular economy (“end-of-life treatment” problem</w:t>
      </w:r>
      <w:r>
        <w:t xml:space="preserve"> </w:t>
      </w:r>
      <w:r>
        <w:t xml:space="preserve">area);</w:t>
      </w:r>
      <w:r>
        <w:t xml:space="preserve"> </w:t>
      </w:r>
      <w:r>
        <w:t xml:space="preserve">3. An important share of vehicles subject to the ELV Directive are not collected to be treated in</w:t>
      </w:r>
      <w:r>
        <w:t xml:space="preserve"> </w:t>
      </w:r>
      <w:r>
        <w:t xml:space="preserve">sound environmental conditions in the EU, contributing to the EU external pollution footprint</w:t>
      </w:r>
      <w:r>
        <w:t xml:space="preserve"> </w:t>
      </w:r>
      <w:r>
        <w:t xml:space="preserve">in third countries (“collection” problem area);</w:t>
      </w:r>
      <w:r>
        <w:t xml:space="preserve"> </w:t>
      </w:r>
      <w:r>
        <w:t xml:space="preserve">4. There is no EU level playing field for the design, production and end-of-life treatment of</w:t>
      </w:r>
      <w:r>
        <w:t xml:space="preserve"> </w:t>
      </w:r>
      <w:r>
        <w:t xml:space="preserve">vehicles which are outside the scope of the ELV Directive, resulting in a situation where the</w:t>
      </w:r>
      <w:r>
        <w:t xml:space="preserve"> </w:t>
      </w:r>
      <w:r>
        <w:t xml:space="preserve">contribution of these vehicles to the objectives of the Green Deal and circular economy</w:t>
      </w:r>
      <w:r>
        <w:t xml:space="preserve"> </w:t>
      </w:r>
      <w:r>
        <w:t xml:space="preserve">objectives is under-exploited (“scope” problem area).</w:t>
      </w:r>
      <w:r>
        <w:t xml:space="preserve"> </w:t>
      </w:r>
      <w:r>
        <w:t xml:space="preserve">Presentation of the problems, drivers and consequences has been framed taking into account the</w:t>
      </w:r>
      <w:r>
        <w:t xml:space="preserve"> </w:t>
      </w:r>
      <w:r>
        <w:t xml:space="preserve">further structuring of the policy options, as some of these options are directly related to a single</w:t>
      </w:r>
      <w:r>
        <w:t xml:space="preserve"> </w:t>
      </w:r>
      <w:r>
        <w:t xml:space="preserve">main problem, whereas others are indirectly related to multiple problems, especially in the case of</w:t>
      </w:r>
      <w:r>
        <w:t xml:space="preserve"> </w:t>
      </w:r>
      <w:r>
        <w:t xml:space="preserve">extension of vehicle category scope and extended producer responsibility.</w:t>
      </w:r>
    </w:p>
    <w:p>
      <w:pPr>
        <w:pStyle w:val="BodyText"/>
      </w:pPr>
      <w:r>
        <w:t xml:space="preserve">Figure 6.1 Overview of problems, drivers and consequences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The aim of the following sections of this Annex is to provide a descriptive overview of the</w:t>
      </w:r>
      <w:r>
        <w:t xml:space="preserve"> </w:t>
      </w:r>
      <w:r>
        <w:t xml:space="preserve">problem areas, key drivers, developments and their interlinkages</w:t>
      </w:r>
      <w:r>
        <w:t xml:space="preserve"> </w:t>
      </w:r>
      <w:r>
        <w:t xml:space="preserve">6.2. Problem area No.1: Lack of integration of circularity in vehicle design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This is a dedicated section to overview all the relevant circularity specific problems emerging in</w:t>
      </w:r>
      <w:r>
        <w:t xml:space="preserve"> </w:t>
      </w:r>
      <w:r>
        <w:t xml:space="preserve">the automotive sector that prevent the design, production of road vehicles be consistent with the</w:t>
      </w:r>
      <w:r>
        <w:t xml:space="preserve"> </w:t>
      </w:r>
      <w:r>
        <w:t xml:space="preserve">levels of recycling and reuse necessary to contribute to the ambitions of the Green Deal to create a</w:t>
      </w:r>
      <w:r>
        <w:t xml:space="preserve"> </w:t>
      </w:r>
      <w:r>
        <w:t xml:space="preserve">climate-neutral, clean and circular economy.</w:t>
      </w:r>
    </w:p>
    <w:p>
      <w:pPr>
        <w:pStyle w:val="BodyText"/>
      </w:pPr>
      <w:r>
        <w:t xml:space="preserve">The evaluation of the End-of-Life Vehicle Directive and the 3R type-approval Directive180</w:t>
      </w:r>
      <w:r>
        <w:br/>
      </w:r>
      <w:r>
        <w:t xml:space="preserve">identified areas where the current legislation lies behind in terms of promoting a truly circular</w:t>
      </w:r>
      <w:r>
        <w:t xml:space="preserve"> </w:t>
      </w:r>
      <w:r>
        <w:t xml:space="preserve">approach for the automotive sector due to the missing links between design and end-of-life</w:t>
      </w:r>
      <w:r>
        <w:t xml:space="preserve"> </w:t>
      </w:r>
      <w:r>
        <w:t xml:space="preserve">treatment stages. Therefore, this review is looking into the shortcomings of both the End-of-Life</w:t>
      </w:r>
      <w:r>
        <w:t xml:space="preserve"> </w:t>
      </w:r>
      <w:r>
        <w:t xml:space="preserve">Vehicle Directive and its mirror type approval Directive on vehicle reusability, recyclability and</w:t>
      </w:r>
      <w:r>
        <w:t xml:space="preserve"> </w:t>
      </w:r>
      <w:r>
        <w:t xml:space="preserve">recoverability, which prescribe the requirements for the vehicle placement on the market with the</w:t>
      </w:r>
      <w:r>
        <w:t xml:space="preserve"> </w:t>
      </w:r>
      <w:r>
        <w:t xml:space="preserve">rules for the end-of-life.</w:t>
      </w:r>
      <w:r>
        <w:t xml:space="preserve"> </w:t>
      </w:r>
      <w:r>
        <w:t xml:space="preserve">The following subsections provide an overview of the core circularity-related problem areas, their</w:t>
      </w:r>
      <w:r>
        <w:t xml:space="preserve"> </w:t>
      </w:r>
      <w:r>
        <w:t xml:space="preserve">key drivers and consequences.</w:t>
      </w:r>
      <w:r>
        <w:t xml:space="preserve"> </w:t>
      </w:r>
      <w:r>
        <w:t xml:space="preserve">6.2.1 What is the key problem?</w:t>
      </w:r>
      <w:r>
        <w:t xml:space="preserve"> </w:t>
      </w:r>
      <w:r>
        <w:t xml:space="preserve">The EU is among the world’s biggest producers of motor vehicles. The automotive sector provides</w:t>
      </w:r>
      <w:r>
        <w:t xml:space="preserve"> </w:t>
      </w:r>
      <w:r>
        <w:t xml:space="preserve">direct and indirect jobs to 13.8 million Europeans, representing 6.1% of total EU employment. In</w:t>
      </w:r>
      <w:r>
        <w:t xml:space="preserve"> </w:t>
      </w:r>
      <w:r>
        <w:t xml:space="preserve">2021, 12 million motor vehicles (cars, vans, lorries, buses) were manufactured in the EU and 11.5</w:t>
      </w:r>
      <w:r>
        <w:t xml:space="preserve"> </w:t>
      </w:r>
      <w:r>
        <w:t xml:space="preserve">million were placed on the EU market181. The production of new vehicles represents a</w:t>
      </w:r>
      <w:r>
        <w:t xml:space="preserve"> </w:t>
      </w:r>
      <w:r>
        <w:t xml:space="preserve">significant impact in terms of use of raw materials. Europe’s automotive sector is</w:t>
      </w:r>
      <w:r>
        <w:t xml:space="preserve"> </w:t>
      </w:r>
      <w:r>
        <w:t xml:space="preserve">responsible for 19% of the demand of the EU’s steel industry (over 7 million tonnes/year182),</w:t>
      </w:r>
      <w:r>
        <w:t xml:space="preserve"> </w:t>
      </w:r>
      <w:r>
        <w:t xml:space="preserve">10% of the overall consumption of plastics (6 million tonnes/year183), as well as a significant</w:t>
      </w:r>
      <w:r>
        <w:t xml:space="preserve"> </w:t>
      </w:r>
      <w:r>
        <w:t xml:space="preserve">share of the demand for aluminium (42% for all transport equipment, around 2 million</w:t>
      </w:r>
      <w:r>
        <w:t xml:space="preserve"> </w:t>
      </w:r>
      <w:r>
        <w:t xml:space="preserve">tonnes/year184), copper (6% for automotive parts185), rubber (65% of the production of</w:t>
      </w:r>
      <w:r>
        <w:t xml:space="preserve"> </w:t>
      </w:r>
      <w:r>
        <w:t xml:space="preserve">general rubber goods186) and glass (1,5 million tonnes of flat glass produced at the EU187).</w:t>
      </w:r>
      <w:r>
        <w:t xml:space="preserve"> </w:t>
      </w:r>
      <w:r>
        <w:t xml:space="preserve">The electrification of the automotive sector, combined with the increasing integration of</w:t>
      </w:r>
      <w:r>
        <w:t xml:space="preserve"> </w:t>
      </w:r>
      <w:r>
        <w:t xml:space="preserve">electronics in vehicles, will lead to a growing use of copper, critical raw materials including</w:t>
      </w:r>
      <w:r>
        <w:t xml:space="preserve"> </w:t>
      </w:r>
      <w:r>
        <w:t xml:space="preserve">rare earth elements. Rare earth elements (REEs) are mainly used for permanent magnets in EVs</w:t>
      </w:r>
      <w:r>
        <w:t xml:space="preserve"> </w:t>
      </w:r>
      <w:r>
        <w:t xml:space="preserve">(average weight of 1-2 kg of permanent magnets per EVs), platinum group metals (PGMs) for</w:t>
      </w:r>
      <w:r>
        <w:t xml:space="preserve"> </w:t>
      </w:r>
      <w:r>
        <w:t xml:space="preserve">catalytic converters (77% use share in autocatalysts) and printed circuit boards, gallium for</w:t>
      </w:r>
      <w:r>
        <w:t xml:space="preserve"> </w:t>
      </w:r>
      <w:r>
        <w:t xml:space="preserve">lighting equipment and integrated circuits, magnesium (50% use share in automotive sector) and</w:t>
      </w:r>
    </w:p>
    <w:p>
      <w:pPr>
        <w:pStyle w:val="BodyText"/>
      </w:pPr>
      <w:r>
        <w:t xml:space="preserve">180 published in March 2021 https://ec.europa.eu/info/law/better-regulation/have-your-say/initiatives/1912-End-of-life-vehicles-</w:t>
      </w:r>
      <w:r>
        <w:t xml:space="preserve"> </w:t>
      </w:r>
      <w:r>
        <w:t xml:space="preserve">evaluating-the-EU-rules_en</w:t>
      </w:r>
      <w:r>
        <w:br/>
      </w:r>
      <w:r>
        <w:t xml:space="preserve">181 https://www.acea.auto/figure/key-figures-eu-auto-industry/</w:t>
      </w:r>
      <w:r>
        <w:br/>
      </w:r>
      <w:r>
        <w:t xml:space="preserve">182 More information available at: https://www.eurofer.eu/publications/economic-market-outlook/economic-and-steel-market-</w:t>
      </w:r>
      <w:r>
        <w:t xml:space="preserve"> </w:t>
      </w:r>
      <w:r>
        <w:t xml:space="preserve">outlook-2022-2023-third-quarter/</w:t>
      </w:r>
      <w:r>
        <w:br/>
      </w:r>
      <w:r>
        <w:t xml:space="preserve">183 Based on JRC study report on recycled content of plastics in the vehicles.</w:t>
      </w:r>
      <w:r>
        <w:t xml:space="preserve"> </w:t>
      </w:r>
      <w:r>
        <w:t xml:space="preserve">184 https://rmis.jrc.ec.europa.eu/uploads/CRM_2020_Factsheets_critical_Final.pdf</w:t>
      </w:r>
      <w:r>
        <w:br/>
      </w:r>
      <w:r>
        <w:t xml:space="preserve">185 https://rmis.jrc.ec.europa.eu/uploads/CRM_2020_Factsheets_non-critical_Final.pdf</w:t>
      </w:r>
      <w:r>
        <w:br/>
      </w:r>
      <w:r>
        <w:t xml:space="preserve">186 More information available at: https://www.etrma.org/rubber-goods/</w:t>
      </w:r>
      <w:r>
        <w:br/>
      </w:r>
      <w:r>
        <w:t xml:space="preserve">187 More information available at: https://glassforeurope.com/the-sector/key-data/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niobium (23% use share in automotive steel) for metal alloys, and natural rubber for production of</w:t>
      </w:r>
      <w:r>
        <w:t xml:space="preserve"> </w:t>
      </w:r>
      <w:r>
        <w:t xml:space="preserve">tyres. Electric and electronic systems in vehicles also contain e.g., precious metals, gallium,</w:t>
      </w:r>
      <w:r>
        <w:t xml:space="preserve"> </w:t>
      </w:r>
      <w:r>
        <w:t xml:space="preserve">tantalum, and REE.</w:t>
      </w:r>
    </w:p>
    <w:p>
      <w:pPr>
        <w:pStyle w:val="BodyText"/>
      </w:pPr>
      <w:r>
        <w:t xml:space="preserve">The market demand has also resulted in a steady rise in sales of Sport Utility Vehicles (SUVs).</w:t>
      </w:r>
      <w:r>
        <w:t xml:space="preserve"> </w:t>
      </w:r>
      <w:r>
        <w:t xml:space="preserve">SUVs represented around 40% of annual car sales of vehicles in Europe in 2020, compared to</w:t>
      </w:r>
      <w:r>
        <w:t xml:space="preserve"> </w:t>
      </w:r>
      <w:r>
        <w:t xml:space="preserve">10% in 2010188. SUVs are heavier than conventional cars and their production requires the supply</w:t>
      </w:r>
      <w:r>
        <w:t xml:space="preserve"> </w:t>
      </w:r>
      <w:r>
        <w:t xml:space="preserve">of a higher amount of primary materials, which increases considerably their environmental</w:t>
      </w:r>
      <w:r>
        <w:t xml:space="preserve"> </w:t>
      </w:r>
      <w:r>
        <w:t xml:space="preserve">footprint. The relevance of these aspects is also recognised in terms of fuel efficiency. As noted in</w:t>
      </w:r>
      <w:r>
        <w:t xml:space="preserve"> </w:t>
      </w:r>
      <w:r>
        <w:t xml:space="preserve">the EEA report on Monitoring CO2 emissions from passenger cars and vans in 2018189, an increase</w:t>
      </w:r>
      <w:r>
        <w:t xml:space="preserve"> </w:t>
      </w:r>
      <w:r>
        <w:t xml:space="preserve">in sales of Sport utility vehicles (SUVs) was observed in recent years. In Europe, one out of three</w:t>
      </w:r>
      <w:r>
        <w:t xml:space="preserve"> </w:t>
      </w:r>
      <w:r>
        <w:t xml:space="preserve">cars newly registered in 2018 were SUVs. Compared to regular cars (as hatchback or sedan),</w:t>
      </w:r>
      <w:r>
        <w:t xml:space="preserve"> </w:t>
      </w:r>
      <w:r>
        <w:t xml:space="preserve">SUVs are typically heavier and have more powerful engines and larger frontal areas – all features</w:t>
      </w:r>
      <w:r>
        <w:t xml:space="preserve"> </w:t>
      </w:r>
      <w:r>
        <w:t xml:space="preserve">that increase fuel consumption. On the broader terms, the EU is on the track to strengthen the CO2</w:t>
      </w:r>
      <w:r>
        <w:t xml:space="preserve"> </w:t>
      </w:r>
      <w:r>
        <w:t xml:space="preserve">emission reduction requirements190. These should incentivise an increasing share of zero-emission</w:t>
      </w:r>
      <w:r>
        <w:t xml:space="preserve"> </w:t>
      </w:r>
      <w:r>
        <w:t xml:space="preserve">vehicles being deployed on the Union market whilst providing benefits to consumers and citizens</w:t>
      </w:r>
      <w:r>
        <w:t xml:space="preserve"> </w:t>
      </w:r>
      <w:r>
        <w:t xml:space="preserve">in terms of air quality, strengthening energy security and efficiency, and the associated energy</w:t>
      </w:r>
      <w:r>
        <w:t xml:space="preserve"> </w:t>
      </w:r>
      <w:r>
        <w:t xml:space="preserve">savings, as well as ensuring that innovation in the automotive value chain can be maintained.</w:t>
      </w:r>
      <w:r>
        <w:t xml:space="preserve"> </w:t>
      </w:r>
      <w:r>
        <w:t xml:space="preserve">Within the global context, also the EU automotive chain is seen as a leading actor in the on-going</w:t>
      </w:r>
      <w:r>
        <w:t xml:space="preserve"> </w:t>
      </w:r>
      <w:r>
        <w:t xml:space="preserve">transition towards zero-emission mobility.</w:t>
      </w:r>
    </w:p>
    <w:p>
      <w:pPr>
        <w:pStyle w:val="BodyText"/>
      </w:pPr>
      <w:r>
        <w:t xml:space="preserve">All these considerations led to the fact that the production of vehicles represents a</w:t>
      </w:r>
      <w:r>
        <w:t xml:space="preserve"> </w:t>
      </w:r>
      <w:r>
        <w:t xml:space="preserve">considerable environmental footprint, primarily due to the GHG emissions linked to the</w:t>
      </w:r>
      <w:r>
        <w:t xml:space="preserve"> </w:t>
      </w:r>
      <w:r>
        <w:t xml:space="preserve">energy required for the extraction and processing of primary materials such as coal and iron</w:t>
      </w:r>
      <w:r>
        <w:t xml:space="preserve"> </w:t>
      </w:r>
      <w:r>
        <w:t xml:space="preserve">ore (for steel), bauxite (for aluminium), copper or oil (for plastics). The extraction and</w:t>
      </w:r>
      <w:r>
        <w:t xml:space="preserve"> </w:t>
      </w:r>
      <w:r>
        <w:t xml:space="preserve">processing of metals represent about 10% of global greenhouse gas emissions globally191. In the</w:t>
      </w:r>
      <w:r>
        <w:t xml:space="preserve"> </w:t>
      </w:r>
      <w:r>
        <w:t xml:space="preserve">EU, the steel industry represents 5% of CO2 emissions while the aluminium industry accounts for</w:t>
      </w:r>
      <w:r>
        <w:t xml:space="preserve"> </w:t>
      </w:r>
      <w:r>
        <w:t xml:space="preserve">2% of global CO2 emissions. The EU consumption linked to the raw material supply chains also</w:t>
      </w:r>
      <w:r>
        <w:t xml:space="preserve"> </w:t>
      </w:r>
      <w:r>
        <w:t xml:space="preserve">has a social impact in third countries and is deemed to account for 14% of imported GHG</w:t>
      </w:r>
      <w:r>
        <w:t xml:space="preserve"> </w:t>
      </w:r>
      <w:r>
        <w:t xml:space="preserve">emissions192.</w:t>
      </w:r>
    </w:p>
    <w:p>
      <w:pPr>
        <w:pStyle w:val="BodyText"/>
      </w:pPr>
      <w:r>
        <w:t xml:space="preserve">188 More information is available at:https://www.iea.org/commentaries/growing-preference-for-suvs-challenges-emissions-</w:t>
      </w:r>
      <w:r>
        <w:t xml:space="preserve"> </w:t>
      </w:r>
      <w:r>
        <w:t xml:space="preserve">reductions-in-passenger-car-market,</w:t>
      </w:r>
      <w:r>
        <w:t xml:space="preserve"> </w:t>
      </w:r>
      <w:r>
        <w:t xml:space="preserve">https://www.iea.org/commentaries/carbon-emissions-fell-across-all-sectors-in-2020-except-</w:t>
      </w:r>
      <w:r>
        <w:t xml:space="preserve"> </w:t>
      </w:r>
      <w:r>
        <w:t xml:space="preserve">for-one-suvs</w:t>
      </w:r>
      <w:r>
        <w:t xml:space="preserve"> </w:t>
      </w:r>
      <w:r>
        <w:t xml:space="preserve">https://www.iea.org/commentaries/carbon-emissions-fell-across-all-sectors-in-2020-except-for-one-suvs,</w:t>
      </w:r>
      <w:r>
        <w:t xml:space="preserve"> </w:t>
      </w:r>
      <w:r>
        <w:t xml:space="preserve">and</w:t>
      </w:r>
      <w:r>
        <w:br/>
      </w:r>
      <w:r>
        <w:t xml:space="preserve">https://www.eea.europa.eu/publications</w:t>
      </w:r>
      <w:r>
        <w:br/>
      </w:r>
      <w:r>
        <w:t xml:space="preserve">189 https://www.eea.europa.eu/publications/co2-emissions-from-cars-and-vans-2018</w:t>
      </w:r>
      <w:r>
        <w:t xml:space="preserve"> </w:t>
      </w:r>
      <w:r>
        <w:t xml:space="preserve">190 See the EP position on the Commission Proposal for a Regulation of the European Parliament and of the Council amending</w:t>
      </w:r>
      <w:r>
        <w:t xml:space="preserve"> </w:t>
      </w:r>
      <w:r>
        <w:t xml:space="preserve">Regulation (EU) 2019/631 as regards strengthening the CO2 emission performance standards for new passenger cars and new light</w:t>
      </w:r>
      <w:r>
        <w:t xml:space="preserve"> </w:t>
      </w:r>
      <w:r>
        <w:t xml:space="preserve">commercial vehicles in line with the Union’s increased climate ambition (PE-CONS No/YY - 2021/0197(COD)).</w:t>
      </w:r>
      <w:r>
        <w:t xml:space="preserve"> </w:t>
      </w:r>
      <w:r>
        <w:t xml:space="preserve">191 https://www.resourcepanel.org/reports/global-resources-outlook</w:t>
      </w:r>
      <w:r>
        <w:br/>
      </w:r>
      <w:r>
        <w:t xml:space="preserve">As indicated in https://www.iea.org/reports/iron-and-steel-technology-roadmap “Among heavy industries, the iron and steel sector</w:t>
      </w:r>
      <w:r>
        <w:t xml:space="preserve"> </w:t>
      </w:r>
      <w:r>
        <w:t xml:space="preserve">ranks first when it comes to CO2 emissions, and second when it comes energy consumption. The iron and steel sector directly</w:t>
      </w:r>
      <w:r>
        <w:t xml:space="preserve"> </w:t>
      </w:r>
      <w:r>
        <w:t xml:space="preserve">accounts for 2.6 gigatonnes of carbon dioxide (Gt CO2) emissions annually, 7% of the global total from the energy system and</w:t>
      </w:r>
      <w:r>
        <w:t xml:space="preserve"> </w:t>
      </w:r>
      <w:r>
        <w:t xml:space="preserve">more than the emissions from all road freight.1 The steel sector is currently the largest industrial consumer of coal, which provides</w:t>
      </w:r>
      <w:r>
        <w:t xml:space="preserve"> </w:t>
      </w:r>
      <w:r>
        <w:t xml:space="preserve">around 75% of its energy demand. Coal is used to generate heat and to make coke, which is instrumental in the chemical reactions</w:t>
      </w:r>
      <w:r>
        <w:t xml:space="preserve"> </w:t>
      </w:r>
      <w:r>
        <w:t xml:space="preserve">necessary to produce steel from iron ore”.</w:t>
      </w:r>
      <w:r>
        <w:t xml:space="preserve"> </w:t>
      </w:r>
      <w:r>
        <w:t xml:space="preserve">192 See UN Sustainable Development Solutions Network report: Tracking forced labour, accidents at work and climate impacts in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consumption</w:t>
      </w:r>
      <w:r>
        <w:t xml:space="preserve"> </w:t>
      </w:r>
      <w:r>
        <w:t xml:space="preserve">of</w:t>
      </w:r>
      <w:r>
        <w:t xml:space="preserve"> </w:t>
      </w:r>
      <w:r>
        <w:t xml:space="preserve">fossil</w:t>
      </w:r>
      <w:r>
        <w:t xml:space="preserve"> </w:t>
      </w:r>
      <w:r>
        <w:t xml:space="preserve">and</w:t>
      </w:r>
      <w:r>
        <w:t xml:space="preserve"> </w:t>
      </w:r>
      <w:r>
        <w:t xml:space="preserve">mineral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(2022),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https://irp.cdn-</w:t>
      </w:r>
      <w:r>
        <w:t xml:space="preserve"> </w:t>
      </w:r>
      <w:r>
        <w:t xml:space="preserve">website.com/be6d1d56/files/uploaded/56690-1%20-%20SDSN%20Study%20-%20v3.pdf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dependence on primary materials is also making the supply chain for the automotive</w:t>
      </w:r>
      <w:r>
        <w:t xml:space="preserve"> </w:t>
      </w:r>
      <w:r>
        <w:t xml:space="preserve">industry more vulnerable, compounding the challenges observed recently with disruptions for</w:t>
      </w:r>
      <w:r>
        <w:t xml:space="preserve"> </w:t>
      </w:r>
      <w:r>
        <w:t xml:space="preserve">semi-conductors or magnesium and the hike in energy prices consecutive to the war in Ukraine.</w:t>
      </w:r>
      <w:r>
        <w:br/>
      </w:r>
      <w:r>
        <w:t xml:space="preserve">While the automotive industry is undergoing profound changes towards climate-neutrality</w:t>
      </w:r>
      <w:r>
        <w:t xml:space="preserve"> </w:t>
      </w:r>
      <w:r>
        <w:t xml:space="preserve">when it comes to the use phase of vehicles through the electrification of the vehicle fleet, it is</w:t>
      </w:r>
      <w:r>
        <w:t xml:space="preserve"> </w:t>
      </w:r>
      <w:r>
        <w:t xml:space="preserve">only starting to embrace the full transition to a circular economy. This aspect is however</w:t>
      </w:r>
      <w:r>
        <w:t xml:space="preserve"> </w:t>
      </w:r>
      <w:r>
        <w:t xml:space="preserve">central for the efforts of the automotive industry to move towards the decarbonisation of</w:t>
      </w:r>
      <w:r>
        <w:t xml:space="preserve"> </w:t>
      </w:r>
      <w:r>
        <w:t xml:space="preserve">their production process. In the current situation, the integration of circular models in the design,</w:t>
      </w:r>
      <w:r>
        <w:t xml:space="preserve"> </w:t>
      </w:r>
      <w:r>
        <w:t xml:space="preserve">production and end-of-life stages of the vehicle lifecycle remains insufficient to attain the</w:t>
      </w:r>
      <w:r>
        <w:t xml:space="preserve"> </w:t>
      </w:r>
      <w:r>
        <w:t xml:space="preserve">objectives of the Circular Economy Action Plan to “promote more circular business models by</w:t>
      </w:r>
      <w:r>
        <w:t xml:space="preserve"> </w:t>
      </w:r>
      <w:r>
        <w:t xml:space="preserve">linking design issues to end-of-life treatment, consider rules on mandatory recycled content for</w:t>
      </w:r>
      <w:r>
        <w:t xml:space="preserve"> </w:t>
      </w:r>
      <w:r>
        <w:t xml:space="preserve">certain materials, and improve recycling efficiency”. As a result, millions of tonnes of resources</w:t>
      </w:r>
      <w:r>
        <w:t xml:space="preserve"> </w:t>
      </w:r>
      <w:r>
        <w:t xml:space="preserve">(including CRMs) are lost for the environment and the economy.</w:t>
      </w:r>
    </w:p>
    <w:p>
      <w:pPr>
        <w:pStyle w:val="BodyText"/>
      </w:pPr>
      <w:r>
        <w:t xml:space="preserve">Closely linked to this problem is that of the use of hazardous substances in vehicles and its</w:t>
      </w:r>
      <w:r>
        <w:t xml:space="preserve"> </w:t>
      </w:r>
      <w:r>
        <w:t xml:space="preserve">component parts. A large variety of chemicals, some of them classified as hazardous, are used in</w:t>
      </w:r>
      <w:r>
        <w:t xml:space="preserve"> </w:t>
      </w:r>
      <w:r>
        <w:t xml:space="preserve">vehicles to provide different functionalities to coatings, alloys, electrical and electronic</w:t>
      </w:r>
      <w:r>
        <w:t xml:space="preserve"> </w:t>
      </w:r>
      <w:r>
        <w:t xml:space="preserve">components, lubricants, hydraulic fluids and rubber, plastic, composite and textile elements used</w:t>
      </w:r>
      <w:r>
        <w:t xml:space="preserve"> </w:t>
      </w:r>
      <w:r>
        <w:t xml:space="preserve">in the different parts that ultimately constitute a vehicle. Depending on their nature, use and</w:t>
      </w:r>
      <w:r>
        <w:t xml:space="preserve"> </w:t>
      </w:r>
      <w:r>
        <w:t xml:space="preserve">location in the vehicle such hazardous substances can potentially pose a risk during vehicle</w:t>
      </w:r>
      <w:r>
        <w:t xml:space="preserve"> </w:t>
      </w:r>
      <w:r>
        <w:t xml:space="preserve">manufacture and its subsequent service life and will remain therein once the vehicle reaches its</w:t>
      </w:r>
      <w:r>
        <w:t xml:space="preserve"> </w:t>
      </w:r>
      <w:r>
        <w:t xml:space="preserve">end-of-life. The presence of such substances in materials that result from the disassembly,</w:t>
      </w:r>
      <w:r>
        <w:t xml:space="preserve"> </w:t>
      </w:r>
      <w:r>
        <w:t xml:space="preserve">shredding and subsequent processing of the different vehicle fractions can pose a risk to the</w:t>
      </w:r>
      <w:r>
        <w:t xml:space="preserve"> </w:t>
      </w:r>
      <w:r>
        <w:t xml:space="preserve">operators involved in the recycling operations and, if they remain present in the recovered</w:t>
      </w:r>
      <w:r>
        <w:t xml:space="preserve"> </w:t>
      </w:r>
      <w:r>
        <w:t xml:space="preserve">materials (e.g. recovered alloys, plastic, etc) may make them unsuitable for their use as secondary</w:t>
      </w:r>
      <w:r>
        <w:t xml:space="preserve"> </w:t>
      </w:r>
      <w:r>
        <w:t xml:space="preserve">raw materials. This is due to risks in their subsequent processing and use and from commercial</w:t>
      </w:r>
      <w:r>
        <w:t xml:space="preserve"> </w:t>
      </w:r>
      <w:r>
        <w:t xml:space="preserve">and reputational risks that make them unattractive to the market due to quality and legal</w:t>
      </w:r>
      <w:r>
        <w:t xml:space="preserve"> </w:t>
      </w:r>
      <w:r>
        <w:t xml:space="preserve">constraints brought about by the presence of these substances.</w:t>
      </w:r>
      <w:r>
        <w:br/>
      </w:r>
      <w:r>
        <w:t xml:space="preserve">The presence of hazardous substances, especially of substances of concern193, in vehicles and</w:t>
      </w:r>
      <w:r>
        <w:t xml:space="preserve"> </w:t>
      </w:r>
      <w:r>
        <w:t xml:space="preserve">in the materials subsequently recovered from them, may hinder the circularity of materials in</w:t>
      </w:r>
      <w:r>
        <w:t xml:space="preserve"> </w:t>
      </w:r>
      <w:r>
        <w:t xml:space="preserve">vehicles, reducing their uptake into the economy and can potentially be a risk to human health and</w:t>
      </w:r>
      <w:r>
        <w:t xml:space="preserve"> </w:t>
      </w:r>
      <w:r>
        <w:t xml:space="preserve">the environment during their whole life cycle. In turn this can have clear consequences in terms of</w:t>
      </w:r>
      <w:r>
        <w:t xml:space="preserve"> </w:t>
      </w:r>
      <w:r>
        <w:t xml:space="preserve">adverse human and environmental health effects (due to exposure / releases of substances) and</w:t>
      </w:r>
      <w:r>
        <w:t xml:space="preserve"> </w:t>
      </w:r>
      <w:r>
        <w:t xml:space="preserve">reduce the amounts of materials recovered from vehicles, thereby putting greater stress on primary</w:t>
      </w:r>
      <w:r>
        <w:t xml:space="preserve"> </w:t>
      </w:r>
      <w:r>
        <w:t xml:space="preserve">resources, requiring additional waste disposal capacities and increasing the overall amount of</w:t>
      </w:r>
      <w:r>
        <w:t xml:space="preserve"> </w:t>
      </w:r>
      <w:r>
        <w:t xml:space="preserve">greenhouse gas emissions typically associated to the use of primary materials (which have to</w:t>
      </w:r>
      <w:r>
        <w:t xml:space="preserve"> </w:t>
      </w:r>
      <w:r>
        <w:t xml:space="preserve">replace material that would otherwise be recycled).</w:t>
      </w:r>
      <w:r>
        <w:t xml:space="preserve"> </w:t>
      </w:r>
      <w:r>
        <w:t xml:space="preserve">6.2.2 What are the key problem drivers?</w:t>
      </w:r>
      <w:r>
        <w:t xml:space="preserve"> </w:t>
      </w:r>
      <w:r>
        <w:t xml:space="preserve">The drivers for this problem are a combination of market and regulatory failures which result in a</w:t>
      </w:r>
      <w:r>
        <w:t xml:space="preserve"> </w:t>
      </w:r>
      <w:r>
        <w:t xml:space="preserve">lack of integration of circularity in the design and production phase of vehicles.</w:t>
      </w:r>
      <w:r>
        <w:t xml:space="preserve"> </w:t>
      </w:r>
      <w:r>
        <w:t xml:space="preserve">– Market failure - the price of primary materials is not competitive to the price of secondary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193 As defined in Article 2(28) of the Commission proposal on a Regulation establishing a framework for setting ecodesign</w:t>
      </w:r>
      <w:r>
        <w:t xml:space="preserve"> </w:t>
      </w:r>
      <w:r>
        <w:t xml:space="preserve">requirements for sustainable products. COM(2022) 142 final.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prices of primary materials do not integrate the environmental externalities linked</w:t>
      </w:r>
      <w:r>
        <w:t xml:space="preserve"> </w:t>
      </w:r>
      <w:r>
        <w:t xml:space="preserve">notably to their extraction and processing and have been usually lower than the prices of</w:t>
      </w:r>
      <w:r>
        <w:t xml:space="preserve"> </w:t>
      </w:r>
      <w:r>
        <w:t xml:space="preserve">secondary materials due to economies of scale. Competitive price of recycled vs. virgin is highly</w:t>
      </w:r>
      <w:r>
        <w:t xml:space="preserve"> </w:t>
      </w:r>
      <w:r>
        <w:t xml:space="preserve">dependent on the oil price which also hinder investments. Integration of recycled plastics is often</w:t>
      </w:r>
      <w:r>
        <w:t xml:space="preserve"> </w:t>
      </w:r>
      <w:r>
        <w:t xml:space="preserve">considered as less straightforward by the automotive stakeholders due to the potential difference in</w:t>
      </w:r>
      <w:r>
        <w:t xml:space="preserve"> </w:t>
      </w:r>
      <w:r>
        <w:t xml:space="preserve">mechanical or aesthetics properties and substances composition between virgin and recycled</w:t>
      </w:r>
      <w:r>
        <w:t xml:space="preserve"> </w:t>
      </w:r>
      <w:r>
        <w:t xml:space="preserve">materials. The automotive industry has therefore not been incentivised to change its supply chain</w:t>
      </w:r>
      <w:r>
        <w:t xml:space="preserve"> </w:t>
      </w:r>
      <w:r>
        <w:t xml:space="preserve">to source its products from recycled materials. The lack of demand for secondary materials from</w:t>
      </w:r>
      <w:r>
        <w:t xml:space="preserve"> </w:t>
      </w:r>
      <w:r>
        <w:t xml:space="preserve">the automotive industry has in turn not encouraged the recycling sector to invest and increase the</w:t>
      </w:r>
      <w:r>
        <w:t xml:space="preserve"> </w:t>
      </w:r>
      <w:r>
        <w:t xml:space="preserve">supply and quality of recyclates for their integration into new vehicles.</w:t>
      </w:r>
      <w:r>
        <w:br/>
      </w:r>
      <w:r>
        <w:t xml:space="preserve">– Market failure - insufficient quality and market availability of secondary materials</w:t>
      </w:r>
      <w:r>
        <w:br/>
      </w:r>
      <w:r>
        <w:t xml:space="preserve">The automotive industry relies heavily, for the production of new vehicles, on the supply of</w:t>
      </w:r>
      <w:r>
        <w:t xml:space="preserve"> </w:t>
      </w:r>
      <w:r>
        <w:t xml:space="preserve">primary raw materials and uses very little recycled materials. One reason is that the automotive</w:t>
      </w:r>
      <w:r>
        <w:t xml:space="preserve"> </w:t>
      </w:r>
      <w:r>
        <w:t xml:space="preserve">industry requires materials like steel or aluminium alloys with a high level of purity and/or</w:t>
      </w:r>
      <w:r>
        <w:t xml:space="preserve"> </w:t>
      </w:r>
      <w:r>
        <w:t xml:space="preserve">specific properties, which are not commonly available from recycling processes. Primary raw</w:t>
      </w:r>
      <w:r>
        <w:t xml:space="preserve"> </w:t>
      </w:r>
      <w:r>
        <w:t xml:space="preserve">materials are also often cheaper and produced in larger volume that recyclates. The incorporation</w:t>
      </w:r>
      <w:r>
        <w:t xml:space="preserve"> </w:t>
      </w:r>
      <w:r>
        <w:t xml:space="preserve">of recycled materials in new vehicles depends on the ability to guarantee a stable supply for</w:t>
      </w:r>
      <w:r>
        <w:t xml:space="preserve"> </w:t>
      </w:r>
      <w:r>
        <w:t xml:space="preserve">suitable quality and volume of materials. Absence of legally mandatory recycled content targets</w:t>
      </w:r>
      <w:r>
        <w:t xml:space="preserve"> </w:t>
      </w:r>
      <w:r>
        <w:t xml:space="preserve">for vehicles at the EU level have also contributed to this situation. This is the case for plastics,</w:t>
      </w:r>
      <w:r>
        <w:t xml:space="preserve"> </w:t>
      </w:r>
      <w:r>
        <w:t xml:space="preserve">which explains why the share of recycled plastics used by the automotive sector is very low (2-3%</w:t>
      </w:r>
      <w:r>
        <w:t xml:space="preserve"> </w:t>
      </w:r>
      <w:r>
        <w:t xml:space="preserve">on average194), where uptake of the recyclates is carried primarily on voluntary basis.</w:t>
      </w:r>
      <w:r>
        <w:t xml:space="preserve"> </w:t>
      </w:r>
      <w:r>
        <w:t xml:space="preserve">– Regulatory failure - the current EU rules have not been effective enough to improve the</w:t>
      </w:r>
      <w:r>
        <w:t xml:space="preserve"> </w:t>
      </w:r>
      <w:r>
        <w:t xml:space="preserve">eco-design of vehicles</w:t>
      </w:r>
      <w:r>
        <w:t xml:space="preserve"> </w:t>
      </w:r>
      <w:r>
        <w:t xml:space="preserve">Regulatory requirements have focused on the use phase of vehicles (rather than production and</w:t>
      </w:r>
      <w:r>
        <w:t xml:space="preserve"> </w:t>
      </w:r>
      <w:r>
        <w:t xml:space="preserve">end-of-life stages). In addition, the growing use of new techniques to assemble parts (typically</w:t>
      </w:r>
      <w:r>
        <w:t xml:space="preserve"> </w:t>
      </w:r>
      <w:r>
        <w:t xml:space="preserve">gluing elements instead of using screws) makes their disassembly more challenging and costly</w:t>
      </w:r>
      <w:r>
        <w:t xml:space="preserve"> </w:t>
      </w:r>
      <w:r>
        <w:t xml:space="preserve">when vehicles reach the end of their life. It also hampers recycling as it prevents the division of</w:t>
      </w:r>
      <w:r>
        <w:t xml:space="preserve"> </w:t>
      </w:r>
      <w:r>
        <w:t xml:space="preserve">shredded elements. On the other hand, the provisions in the ELV Directive195 on the design of</w:t>
      </w:r>
      <w:r>
        <w:t xml:space="preserve"> </w:t>
      </w:r>
      <w:r>
        <w:t xml:space="preserve">cars to facilitate dismantling, re-use, remanufacturing and recycling, as well as the uptake of</w:t>
      </w:r>
      <w:r>
        <w:t xml:space="preserve"> </w:t>
      </w:r>
      <w:r>
        <w:t xml:space="preserve">recycled materials, are too vague and general. The most ambitious, specific and measurable</w:t>
      </w:r>
      <w:r>
        <w:t xml:space="preserve"> </w:t>
      </w:r>
      <w:r>
        <w:t xml:space="preserve">provisions of the ELV Directive concern the “waste stage” of the vehicle, rather than its design</w:t>
      </w:r>
      <w:r>
        <w:t xml:space="preserve"> </w:t>
      </w:r>
      <w:r>
        <w:t xml:space="preserve">and production. Article 4(1) obliges the Member States to take certain actions contributing to</w:t>
      </w:r>
      <w:r>
        <w:t xml:space="preserve"> </w:t>
      </w:r>
      <w:r>
        <w:t xml:space="preserve">waste prevention, however, it is not clear how they should encourage vehicle manufacturers at the</w:t>
      </w:r>
      <w:r>
        <w:t xml:space="preserve"> </w:t>
      </w:r>
      <w:r>
        <w:t xml:space="preserve">EU level to design and produce new vehicles which take into full account and facilitate the</w:t>
      </w:r>
      <w:r>
        <w:t xml:space="preserve"> </w:t>
      </w:r>
      <w:r>
        <w:t xml:space="preserve">dismantling, reuse and recovery, in particular the recycling, of end-of-life vehicles, their</w:t>
      </w:r>
      <w:r>
        <w:t xml:space="preserve"> </w:t>
      </w:r>
      <w:r>
        <w:t xml:space="preserve">components and materials. Moreover, the EU rules do not explain if they aim to ensure how the</w:t>
      </w:r>
      <w:r>
        <w:t xml:space="preserve"> </w:t>
      </w:r>
      <w:r>
        <w:t xml:space="preserve">actions taken by the manufacturers should be coordinated and harmonized at the EU.</w:t>
      </w:r>
    </w:p>
    <w:p>
      <w:pPr>
        <w:pStyle w:val="BodyText"/>
      </w:pPr>
      <w:r>
        <w:t xml:space="preserve">194 Average recycled content for post-consumer materials in vehicle ranges from 2 to 3% of the total mass of plastics). However,</w:t>
      </w:r>
      <w:r>
        <w:t xml:space="preserve"> </w:t>
      </w:r>
      <w:r>
        <w:t xml:space="preserve">this range can reach 6% to 8% for some front-runner OEMs. More information available at Maury, T., Tazi, N., Torres De Matos,</w:t>
      </w:r>
      <w:r>
        <w:t xml:space="preserve"> </w:t>
      </w:r>
      <w:r>
        <w:t xml:space="preserve">C., Nessi, S., Antonopoulos, I., Pierri, E., Baldassarre, B., Garbarino, E., Gaudillat, P. and Mathieux, F., Towards recycled plastic</w:t>
      </w:r>
      <w:r>
        <w:t xml:space="preserve"> </w:t>
      </w:r>
      <w:r>
        <w:t xml:space="preserve">content targets in new passenger cars, EUR 31047 EN, Publications Office of the European Union, Luxembourg, 2022, ISBN 978-</w:t>
      </w:r>
      <w:r>
        <w:t xml:space="preserve"> </w:t>
      </w:r>
      <w:r>
        <w:t xml:space="preserve">92-76-51784-9 (online), doi:10.2838/834615 (online), JRC129008.</w:t>
      </w:r>
      <w:r>
        <w:t xml:space="preserve"> </w:t>
      </w:r>
      <w:r>
        <w:t xml:space="preserve">195 Article 4(1)(b) and (c)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provisions in the 3R type-approval Directive also lack precision and leave room for</w:t>
      </w:r>
      <w:r>
        <w:t xml:space="preserve"> </w:t>
      </w:r>
      <w:r>
        <w:t xml:space="preserve">interpretation. Article 6(3) of the Directive states: “For the purpose of paragraph 1, the</w:t>
      </w:r>
      <w:r>
        <w:t xml:space="preserve"> </w:t>
      </w:r>
      <w:r>
        <w:t xml:space="preserve">manufacturer shall recommend a strategy to ensure dismantling, reuse of component parts,</w:t>
      </w:r>
      <w:r>
        <w:t xml:space="preserve"> </w:t>
      </w:r>
      <w:r>
        <w:t xml:space="preserve">recycling and recovery of materials. The strategy shall take into account the proven technologies</w:t>
      </w:r>
      <w:r>
        <w:t xml:space="preserve"> </w:t>
      </w:r>
      <w:r>
        <w:t xml:space="preserve">available or in development at the time of the application for a vehicle type-approval.” Generally,</w:t>
      </w:r>
      <w:r>
        <w:t xml:space="preserve"> </w:t>
      </w:r>
      <w:r>
        <w:t xml:space="preserve">the manufacturer submits the strategy for dismantling etc. during the preliminary assessment.</w:t>
      </w:r>
      <w:r>
        <w:t xml:space="preserve"> </w:t>
      </w:r>
      <w:r>
        <w:t xml:space="preserve">Certificate of compliance, granted during the type-approval process, shall describe this strategy</w:t>
      </w:r>
      <w:r>
        <w:t xml:space="preserve"> </w:t>
      </w:r>
      <w:r>
        <w:t xml:space="preserve">recommended by the manufacturer (Article 6(5)). For this purpose, a ‘strategy’ is defined as a</w:t>
      </w:r>
      <w:r>
        <w:t xml:space="preserve"> </w:t>
      </w:r>
      <w:r>
        <w:t xml:space="preserve">large-scale plan consisting of coordinated actions and technical measures to be taken as regards</w:t>
      </w:r>
      <w:r>
        <w:t xml:space="preserve"> </w:t>
      </w:r>
      <w:r>
        <w:t xml:space="preserve">dismantling, shredding or similar processes, recycling and recovery of materials to ensure that the</w:t>
      </w:r>
      <w:r>
        <w:t xml:space="preserve"> </w:t>
      </w:r>
      <w:r>
        <w:t xml:space="preserve">targeted recyclability and recoverability rates are attainable at the time a vehicle is in its</w:t>
      </w:r>
      <w:r>
        <w:t xml:space="preserve"> </w:t>
      </w:r>
      <w:r>
        <w:t xml:space="preserve">development phase. Though, the ‘strategies of the vehicle manufacturers are approved by type</w:t>
      </w:r>
      <w:r>
        <w:t xml:space="preserve"> </w:t>
      </w:r>
      <w:r>
        <w:t xml:space="preserve">approval authorities’, in practice this strategy does not go beyond commitments to certain strategic</w:t>
      </w:r>
      <w:r>
        <w:t xml:space="preserve"> </w:t>
      </w:r>
      <w:r>
        <w:t xml:space="preserve">goals of the company and is not specific to the vehicles to be type approved. There are no explicit</w:t>
      </w:r>
      <w:r>
        <w:t xml:space="preserve"> </w:t>
      </w:r>
      <w:r>
        <w:t xml:space="preserve">requirements as to the content of the strategy, except for that it “shall take into account the proven</w:t>
      </w:r>
      <w:r>
        <w:t xml:space="preserve"> </w:t>
      </w:r>
      <w:r>
        <w:t xml:space="preserve">technologies available or in development at the time of the application for a vehicle type-</w:t>
      </w:r>
      <w:r>
        <w:t xml:space="preserve"> </w:t>
      </w:r>
      <w:r>
        <w:t xml:space="preserve">approval”. The reference to proven technologies “in development” also creates some uncertainty</w:t>
      </w:r>
      <w:r>
        <w:t xml:space="preserve"> </w:t>
      </w:r>
      <w:r>
        <w:t xml:space="preserve">as to the fact that these technologies will be available when the cars in question will become</w:t>
      </w:r>
      <w:r>
        <w:t xml:space="preserve"> </w:t>
      </w:r>
      <w:r>
        <w:t xml:space="preserve">ELVs. Therefore, the effectiveness of the current provisions of the 3R type-approval Directive</w:t>
      </w:r>
      <w:r>
        <w:t xml:space="preserve"> </w:t>
      </w:r>
      <w:r>
        <w:t xml:space="preserve">setting the obligation for the manufacturers to “recommend the strategy” is not clear enough to</w:t>
      </w:r>
      <w:r>
        <w:t xml:space="preserve"> </w:t>
      </w:r>
      <w:r>
        <w:t xml:space="preserve">prove the compliance of a vehicle with the design related requirements prior the vehicle placement</w:t>
      </w:r>
      <w:r>
        <w:t xml:space="preserve"> </w:t>
      </w:r>
      <w:r>
        <w:t xml:space="preserve">on the market.</w:t>
      </w:r>
    </w:p>
    <w:p>
      <w:pPr>
        <w:pStyle w:val="BodyText"/>
      </w:pPr>
      <w:r>
        <w:t xml:space="preserve">3R-type-approval Directive is not effective enough to demonstrate that vehicles placed on the</w:t>
      </w:r>
      <w:r>
        <w:t xml:space="preserve"> </w:t>
      </w:r>
      <w:r>
        <w:t xml:space="preserve">market are reusable, recyclable and recoverable, particularly when it comes to (i) verifying that</w:t>
      </w:r>
      <w:r>
        <w:t xml:space="preserve"> </w:t>
      </w:r>
      <w:r>
        <w:t xml:space="preserve">the reuse, recycling and recovery targets in ELV Directive are met and (ii) incentivising a more</w:t>
      </w:r>
      <w:r>
        <w:t xml:space="preserve"> </w:t>
      </w:r>
      <w:r>
        <w:t xml:space="preserve">sustainable vehicle design and production. For example, the definitions of “reusability”,</w:t>
      </w:r>
      <w:r>
        <w:t xml:space="preserve"> </w:t>
      </w:r>
      <w:r>
        <w:t xml:space="preserve">“recyclability” and “recoverability” in 3R type-approval Directive refer to the “potential” for</w:t>
      </w:r>
      <w:r>
        <w:t xml:space="preserve"> </w:t>
      </w:r>
      <w:r>
        <w:t xml:space="preserve">“reusability”, “recyclability” and “recoverability”196. Potential recycling is quite different from</w:t>
      </w:r>
      <w:r>
        <w:t xml:space="preserve"> </w:t>
      </w:r>
      <w:r>
        <w:t xml:space="preserve">actual recycling (which takes place for the vehicles concerned many years later) and it is not clear</w:t>
      </w:r>
      <w:r>
        <w:t xml:space="preserve"> </w:t>
      </w:r>
      <w:r>
        <w:t xml:space="preserve">how this potential is calculated. Overall, the verification of how car manufacturers meet their</w:t>
      </w:r>
      <w:r>
        <w:t xml:space="preserve"> </w:t>
      </w:r>
      <w:r>
        <w:t xml:space="preserve">obligations on “reusability”, “recyclability” and “recoverability” is largely built on an ISO</w:t>
      </w:r>
      <w:r>
        <w:t xml:space="preserve"> </w:t>
      </w:r>
      <w:r>
        <w:t xml:space="preserve">standard which contains very limited elements and does not take into account the degree of</w:t>
      </w:r>
      <w:r>
        <w:t xml:space="preserve"> </w:t>
      </w:r>
      <w:r>
        <w:t xml:space="preserve">development in recycling technologies. Declarations on fulfilment of the reuse, recycling and</w:t>
      </w:r>
      <w:r>
        <w:t xml:space="preserve"> </w:t>
      </w:r>
      <w:r>
        <w:t xml:space="preserve">recovery targets submitted by vehicle manufacturers and checked by approval authorities, through</w:t>
      </w:r>
      <w:r>
        <w:t xml:space="preserve"> </w:t>
      </w:r>
      <w:r>
        <w:t xml:space="preserve">the technical services/competent bodies, as part of the 3R Type Approval process do not reflect</w:t>
      </w:r>
      <w:r>
        <w:t xml:space="preserve"> </w:t>
      </w:r>
      <w:r>
        <w:t xml:space="preserve">the achievable rates of these targets at end-of-life. In this regard, the evaluations of the ELV</w:t>
      </w:r>
      <w:r>
        <w:t xml:space="preserve"> </w:t>
      </w:r>
      <w:r>
        <w:t xml:space="preserve">Directive and 3R Type-approval Directive have found minor inconsistencies between the two</w:t>
      </w:r>
      <w:r>
        <w:t xml:space="preserve"> </w:t>
      </w:r>
      <w:r>
        <w:t xml:space="preserve">legislations.</w:t>
      </w:r>
    </w:p>
    <w:p>
      <w:pPr>
        <w:pStyle w:val="BodyText"/>
      </w:pPr>
      <w:r>
        <w:t xml:space="preserve">According to Article 6(1) of Directive 2005/64/EC “Member States shall not grant any type-</w:t>
      </w:r>
      <w:r>
        <w:t xml:space="preserve"> </w:t>
      </w:r>
      <w:r>
        <w:t xml:space="preserve">approval without first ensuring that the manufacturer has put in place satisfactory arrangements</w:t>
      </w:r>
      <w:r>
        <w:t xml:space="preserve"> </w:t>
      </w:r>
      <w:r>
        <w:t xml:space="preserve">and procedures, in accordance with point 3 of Annex IV, to manage properly the reusability,</w:t>
      </w:r>
      <w:r>
        <w:t xml:space="preserve"> </w:t>
      </w:r>
      <w:r>
        <w:t xml:space="preserve">recyclability and recoverability aspects covered by this Directive. When this preliminary</w:t>
      </w:r>
    </w:p>
    <w:p>
      <w:pPr>
        <w:pStyle w:val="BodyText"/>
      </w:pPr>
      <w:r>
        <w:t xml:space="preserve">196 See article 4 of the Directive.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assessment has been carried out, a certificate named ‘Certificate of Compliance with Annex IV’</w:t>
      </w:r>
      <w:r>
        <w:t xml:space="preserve"> </w:t>
      </w:r>
      <w:r>
        <w:t xml:space="preserve">(hereinafter the certificate of compliance) shall be granted to the manufacturer”.</w:t>
      </w:r>
    </w:p>
    <w:p>
      <w:pPr>
        <w:pStyle w:val="BodyText"/>
      </w:pPr>
      <w:r>
        <w:t xml:space="preserve">The Directive 2005/64/EC provides a number of obligations that need to be complied with by the</w:t>
      </w:r>
      <w:r>
        <w:t xml:space="preserve"> </w:t>
      </w:r>
      <w:r>
        <w:t xml:space="preserve">Member States and car manufacturers on how to demonstrate that new models comply with the</w:t>
      </w:r>
      <w:r>
        <w:t xml:space="preserve"> </w:t>
      </w:r>
      <w:r>
        <w:t xml:space="preserve">relevant obligations under EU law on reusability, recyclability and recoverability. Current</w:t>
      </w:r>
      <w:r>
        <w:t xml:space="preserve"> </w:t>
      </w:r>
      <w:r>
        <w:t xml:space="preserve">calculation requires the specification of the vehicle material breakdown to separate materials (e.g.,</w:t>
      </w:r>
      <w:r>
        <w:t xml:space="preserve"> </w:t>
      </w:r>
      <w:r>
        <w:t xml:space="preserve">glass, metals, etc.) and also an estimation of the share of material that is reusable, recyclable,</w:t>
      </w:r>
      <w:r>
        <w:t xml:space="preserve"> </w:t>
      </w:r>
      <w:r>
        <w:t xml:space="preserve">recoverable or both. For this purpose, a component part is “considered as reusable, recyclable or</w:t>
      </w:r>
      <w:r>
        <w:t xml:space="preserve"> </w:t>
      </w:r>
      <w:r>
        <w:t xml:space="preserve">both based on its dismantlability, assessed by: accessibility, fastening technology, and proven</w:t>
      </w:r>
      <w:r>
        <w:t xml:space="preserve"> </w:t>
      </w:r>
      <w:r>
        <w:t xml:space="preserve">dismantling technologies”. A part is considered recyclable based on its material composition, and</w:t>
      </w:r>
      <w:r>
        <w:t xml:space="preserve"> </w:t>
      </w:r>
      <w:r>
        <w:t xml:space="preserve">proven recycling technologies. This does not differentiate however between different qualities of</w:t>
      </w:r>
      <w:r>
        <w:t xml:space="preserve"> </w:t>
      </w:r>
      <w:r>
        <w:t xml:space="preserve">recycling. Thus, for example, as observed in the case of glass used in vehicles, the existing method</w:t>
      </w:r>
      <w:r>
        <w:t xml:space="preserve"> </w:t>
      </w:r>
      <w:r>
        <w:t xml:space="preserve">enables referring to glass towards the calculation of recyclability as in principle it can be</w:t>
      </w:r>
      <w:r>
        <w:t xml:space="preserve"> </w:t>
      </w:r>
      <w:r>
        <w:t xml:space="preserve">dismantled and there are techniques that would allow its recycling. However, in practice, glass is</w:t>
      </w:r>
      <w:r>
        <w:t xml:space="preserve"> </w:t>
      </w:r>
      <w:r>
        <w:t xml:space="preserve">usually separated from other materials through shredding activities, leading to only a low-quality</w:t>
      </w:r>
      <w:r>
        <w:t xml:space="preserve"> </w:t>
      </w:r>
      <w:r>
        <w:t xml:space="preserve">recycling (e.g., backfilling) being possible.</w:t>
      </w:r>
    </w:p>
    <w:p>
      <w:pPr>
        <w:pStyle w:val="BodyText"/>
      </w:pPr>
      <w:r>
        <w:t xml:space="preserve">To conclude whether a material is recyclable, as specified in the ISO, OEMs use a list of “proven</w:t>
      </w:r>
      <w:r>
        <w:t xml:space="preserve"> </w:t>
      </w:r>
      <w:r>
        <w:t xml:space="preserve">recycling technologies”. In line with the ISO 22628: 2002, technologies that have been</w:t>
      </w:r>
      <w:r>
        <w:t xml:space="preserve"> </w:t>
      </w:r>
      <w:r>
        <w:t xml:space="preserve">successfully tested on a laboratory scale or above are considered to be “proven”. The list is</w:t>
      </w:r>
      <w:r>
        <w:t xml:space="preserve"> </w:t>
      </w:r>
      <w:r>
        <w:t xml:space="preserve">managed by the automotive association. The ISO standard refers to additional lists of “proven</w:t>
      </w:r>
      <w:r>
        <w:t xml:space="preserve"> </w:t>
      </w:r>
      <w:r>
        <w:t xml:space="preserve">technologies for fastening” and “proven technologies for dismantling”. OEMs probably have an</w:t>
      </w:r>
      <w:r>
        <w:t xml:space="preserve"> </w:t>
      </w:r>
      <w:r>
        <w:t xml:space="preserve">idea of relevant technologies; however, such lists are not used in the type-approval process to</w:t>
      </w:r>
      <w:r>
        <w:t xml:space="preserve"> </w:t>
      </w:r>
      <w:r>
        <w:t xml:space="preserve">conclude on the dismantlability of a part and its potential for reuse. The reuse of parts is not</w:t>
      </w:r>
      <w:r>
        <w:t xml:space="preserve"> </w:t>
      </w:r>
      <w:r>
        <w:t xml:space="preserve">considered towards the calculation and in that sense though it can be concluded that the process</w:t>
      </w:r>
      <w:r>
        <w:t xml:space="preserve"> </w:t>
      </w:r>
      <w:r>
        <w:t xml:space="preserve">may facilitate recycling and recovery, it is not clear why it is assumed to facilitate reuse. Though</w:t>
      </w:r>
      <w:r>
        <w:t xml:space="preserve"> </w:t>
      </w:r>
      <w:r>
        <w:t xml:space="preserve">the 3R type-approval process requires manufacturers to specify recycled amounts separately, it</w:t>
      </w:r>
      <w:r>
        <w:t xml:space="preserve"> </w:t>
      </w:r>
      <w:r>
        <w:t xml:space="preserve">does not require a differentiation between qualities of recycling (high quality vs. downcycling).</w:t>
      </w:r>
      <w:r>
        <w:t xml:space="preserve"> </w:t>
      </w:r>
      <w:r>
        <w:t xml:space="preserve">Insofar it cannot be considered effective in facilitating recycling of components and material parts</w:t>
      </w:r>
      <w:r>
        <w:t xml:space="preserve"> </w:t>
      </w:r>
      <w:r>
        <w:t xml:space="preserve">to their highest recycling potential. For instance, Article 6(5) of the 3R type-approval Directive</w:t>
      </w:r>
      <w:r>
        <w:t xml:space="preserve"> </w:t>
      </w:r>
      <w:r>
        <w:t xml:space="preserve">clarifies that competent bodies acting in the name of type-approval authorities and issuing a</w:t>
      </w:r>
      <w:r>
        <w:t xml:space="preserve"> </w:t>
      </w:r>
      <w:r>
        <w:t xml:space="preserve">Certificate of compliance for a manufacturer, need to “[…] describe the strategy recommended by</w:t>
      </w:r>
      <w:r>
        <w:t xml:space="preserve"> </w:t>
      </w:r>
      <w:r>
        <w:t xml:space="preserve">the manufacturer […]”. Annex I(8) of the 3R type-approval Directive further requires that Type</w:t>
      </w:r>
      <w:r>
        <w:t xml:space="preserve"> </w:t>
      </w:r>
      <w:r>
        <w:t xml:space="preserve">approval authorities checking the 3R calculation in a type approval submission “shall ensure that</w:t>
      </w:r>
      <w:r>
        <w:t xml:space="preserve"> </w:t>
      </w:r>
      <w:r>
        <w:t xml:space="preserve">the data presentation form referred to in point 2 [the completed Annex A to standard ISO 22628:</w:t>
      </w:r>
      <w:r>
        <w:t xml:space="preserve"> </w:t>
      </w:r>
      <w:r>
        <w:t xml:space="preserve">2002] is coherent with the recommended strategy annexed to the certificate of compliance referred</w:t>
      </w:r>
      <w:r>
        <w:t xml:space="preserve"> </w:t>
      </w:r>
      <w:r>
        <w:t xml:space="preserve">to in Article 6(1) of this Directive.” Though the latter article seems to clarify that the strategy</w:t>
      </w:r>
      <w:r>
        <w:t xml:space="preserve"> </w:t>
      </w:r>
      <w:r>
        <w:t xml:space="preserve">needs to apply at least in part at vehicle level, according to stakeholders 197strategies developed by</w:t>
      </w:r>
      <w:r>
        <w:t xml:space="preserve"> </w:t>
      </w:r>
      <w:r>
        <w:t xml:space="preserve">manufacturers in this respect are quite general. Manufacturers explain that the information</w:t>
      </w:r>
      <w:r>
        <w:t xml:space="preserve"> </w:t>
      </w:r>
      <w:r>
        <w:t xml:space="preserve">provided in such strategies on the dismantling of vehicle components at EoL is different from</w:t>
      </w:r>
      <w:r>
        <w:t xml:space="preserve"> </w:t>
      </w:r>
      <w:r>
        <w:t xml:space="preserve">dismantling information provided to IDIS and quite general in nature. However, the information</w:t>
      </w:r>
      <w:r>
        <w:t xml:space="preserve"> </w:t>
      </w:r>
      <w:r>
        <w:t xml:space="preserve">provided to IDIS only concerns components addressed under Annex I (3 &amp; 4) of the ELV</w:t>
      </w:r>
      <w:r>
        <w:t xml:space="preserve"> </w:t>
      </w:r>
      <w:r>
        <w:t xml:space="preserve">Directive and in consequence dismantling of other materials and components is not always</w:t>
      </w:r>
    </w:p>
    <w:p>
      <w:pPr>
        <w:pStyle w:val="BodyText"/>
      </w:pPr>
      <w:r>
        <w:t xml:space="preserve">197 Stellantis 2022; VW/Porsche 2022.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economically feasible and thus not necessarily performed. This affects the level of circularity of</w:t>
      </w:r>
      <w:r>
        <w:t xml:space="preserve"> </w:t>
      </w:r>
      <w:r>
        <w:t xml:space="preserve">vehicles.</w:t>
      </w:r>
    </w:p>
    <w:p>
      <w:pPr>
        <w:pStyle w:val="BodyText"/>
      </w:pPr>
      <w:r>
        <w:t xml:space="preserve">In addition, there is no reporting obligation for the Member States and the Commission on the</w:t>
      </w:r>
      <w:r>
        <w:t xml:space="preserve"> </w:t>
      </w:r>
      <w:r>
        <w:t xml:space="preserve">implementation of the 3R type-approval Directive and no regular monitoring has been carried out</w:t>
      </w:r>
      <w:r>
        <w:t xml:space="preserve"> </w:t>
      </w:r>
      <w:r>
        <w:t xml:space="preserve">on this point. Therefore, it is not completely clear to what degree the way that the end-of-life</w:t>
      </w:r>
      <w:r>
        <w:t xml:space="preserve"> </w:t>
      </w:r>
      <w:r>
        <w:t xml:space="preserve">requirements are linked to the 3R type-Approval Directive supports the placement on the market</w:t>
      </w:r>
      <w:r>
        <w:t xml:space="preserve"> </w:t>
      </w:r>
      <w:r>
        <w:t xml:space="preserve">of vehicles that will fulfil the waste management obligations. Another important regulatory failure</w:t>
      </w:r>
      <w:r>
        <w:t xml:space="preserve"> </w:t>
      </w:r>
      <w:r>
        <w:t xml:space="preserve">is that, while the overall type-approval framework has been considerably strengthened in 2018 in</w:t>
      </w:r>
      <w:r>
        <w:t xml:space="preserve"> </w:t>
      </w:r>
      <w:r>
        <w:t xml:space="preserve">the aftermath of the ‘dieselgate’ with a focus on controlling emission standards, the 3R type-</w:t>
      </w:r>
      <w:r>
        <w:t xml:space="preserve"> </w:t>
      </w:r>
      <w:r>
        <w:t xml:space="preserve">approval Directive has not yet been amended to reflect these changes, leaving significant legal</w:t>
      </w:r>
      <w:r>
        <w:t xml:space="preserve"> </w:t>
      </w:r>
      <w:r>
        <w:t xml:space="preserve">uncertainties.</w:t>
      </w:r>
    </w:p>
    <w:p>
      <w:pPr>
        <w:pStyle w:val="BodyText"/>
      </w:pPr>
      <w:r>
        <w:t xml:space="preserve">Another example on the insufficient link between the aims of the ELV Directive and Directive</w:t>
      </w:r>
      <w:r>
        <w:t xml:space="preserve"> </w:t>
      </w:r>
      <w:r>
        <w:t xml:space="preserve">2005/64/EC is the fact that the latter considers that “tyres should be considered as recyclable” for</w:t>
      </w:r>
      <w:r>
        <w:t xml:space="preserve"> </w:t>
      </w:r>
      <w:r>
        <w:t xml:space="preserve">the purpose of calculating the recyclability of cars. There is no justification for this consideration,</w:t>
      </w:r>
      <w:r>
        <w:t xml:space="preserve"> </w:t>
      </w:r>
      <w:r>
        <w:t xml:space="preserve">while available data show that, despite the potential, a large part of end-of-life tyres are actually</w:t>
      </w:r>
      <w:r>
        <w:t xml:space="preserve"> </w:t>
      </w:r>
      <w:r>
        <w:t xml:space="preserve">not recycled. Declarations on fulfilment of the reuse, recycling and recovery (3R) targets</w:t>
      </w:r>
      <w:r>
        <w:t xml:space="preserve"> </w:t>
      </w:r>
      <w:r>
        <w:t xml:space="preserve">submitted by vehicle manufacturers and checked by approval authorities (through the technical</w:t>
      </w:r>
      <w:r>
        <w:t xml:space="preserve"> </w:t>
      </w:r>
      <w:r>
        <w:t xml:space="preserve">services/competent bodies) as part of the 3R type-approval process do not always reflect the</w:t>
      </w:r>
      <w:r>
        <w:t xml:space="preserve"> </w:t>
      </w:r>
      <w:r>
        <w:t xml:space="preserve">achievable rates of the 3Rs at end-of-life. It shows that the current 3R type-approval process, as</w:t>
      </w:r>
      <w:r>
        <w:t xml:space="preserve"> </w:t>
      </w:r>
      <w:r>
        <w:t xml:space="preserve">the procedural tool, lacks dynamic link with the ELV Directive and the flexibility to adjust to the</w:t>
      </w:r>
      <w:r>
        <w:t xml:space="preserve"> </w:t>
      </w:r>
      <w:r>
        <w:t xml:space="preserve">changes of the legislation, such as increase the ambition level of targets, introduction of material</w:t>
      </w:r>
      <w:r>
        <w:t xml:space="preserve"> </w:t>
      </w:r>
      <w:r>
        <w:t xml:space="preserve">specific recycling targets, etc. It shows that the current mechanism would not be able to guarantee</w:t>
      </w:r>
      <w:r>
        <w:t xml:space="preserve"> </w:t>
      </w:r>
      <w:r>
        <w:t xml:space="preserve">a market surveillance of the vehicles not being able to comply with the development of the EU</w:t>
      </w:r>
      <w:r>
        <w:t xml:space="preserve"> </w:t>
      </w:r>
      <w:r>
        <w:t xml:space="preserve">legislation.</w:t>
      </w:r>
      <w:r>
        <w:t xml:space="preserve"> </w:t>
      </w:r>
      <w:r>
        <w:t xml:space="preserve">– Regulatory/market failures – Lack of incentives to uptake secondary materials in</w:t>
      </w:r>
      <w:r>
        <w:t xml:space="preserve"> </w:t>
      </w:r>
      <w:r>
        <w:t xml:space="preserve">manufacturing new vehicles</w:t>
      </w:r>
      <w:r>
        <w:t xml:space="preserve"> </w:t>
      </w:r>
      <w:r>
        <w:t xml:space="preserve">There is no obligation in EU law that financial incentives are provided to manufacturers when they</w:t>
      </w:r>
      <w:r>
        <w:t xml:space="preserve"> </w:t>
      </w:r>
      <w:r>
        <w:t xml:space="preserve">design vehicles which contain recycled materials or are composed of materials and parts which</w:t>
      </w:r>
      <w:r>
        <w:t xml:space="preserve"> </w:t>
      </w:r>
      <w:r>
        <w:t xml:space="preserve">can be easily repaired, dismantled, re-used, remanufactured or recycled198. The aspects of</w:t>
      </w:r>
      <w:r>
        <w:t xml:space="preserve"> </w:t>
      </w:r>
      <w:r>
        <w:t xml:space="preserve">repairability, remanufacturing, reusability and recyclability are not considered so far in the of the</w:t>
      </w:r>
      <w:r>
        <w:t xml:space="preserve"> </w:t>
      </w:r>
      <w:r>
        <w:t xml:space="preserve">Green Public Procurement criteria for road transport199.</w:t>
      </w:r>
      <w:r>
        <w:br/>
      </w:r>
      <w:r>
        <w:t xml:space="preserve">It is also relevant to the increased use of lightweight materials, such as composite plastics, carbon-</w:t>
      </w:r>
      <w:r>
        <w:t xml:space="preserve"> </w:t>
      </w:r>
      <w:r>
        <w:t xml:space="preserve">fibre, and fibre- reinforced materials, often used to reduce the vehicle weight with the aim to curb</w:t>
      </w:r>
      <w:r>
        <w:t xml:space="preserve"> </w:t>
      </w:r>
      <w:r>
        <w:t xml:space="preserve">the CO2 emissions in use, are not addressed in the ELV Directive. With the trend towards</w:t>
      </w:r>
      <w:r>
        <w:t xml:space="preserve"> </w:t>
      </w:r>
      <w:r>
        <w:t xml:space="preserve">lightweight materials, this could even further affect the achievability of the circularity targets.</w:t>
      </w:r>
      <w:r>
        <w:br/>
      </w:r>
      <w:r>
        <w:t xml:space="preserve">The 3R type-approval Directive does not sufficiently differentiate between non-recyclable and</w:t>
      </w:r>
      <w:r>
        <w:t xml:space="preserve"> </w:t>
      </w:r>
      <w:r>
        <w:t xml:space="preserve">recyclable materials. De facto this allows vehicles making use of high volumes of non-recyclable</w:t>
      </w:r>
      <w:r>
        <w:t xml:space="preserve"> </w:t>
      </w:r>
      <w:r>
        <w:t xml:space="preserve">to be placed on the market for which currently the EU is lacking recycling capacities.</w:t>
      </w:r>
    </w:p>
    <w:p>
      <w:pPr>
        <w:pStyle w:val="BodyText"/>
      </w:pPr>
      <w:r>
        <w:t xml:space="preserve">198 Such incentives are being established at the EU level for batteries and packaging, based on the provisions of the waste</w:t>
      </w:r>
      <w:r>
        <w:t xml:space="preserve"> </w:t>
      </w:r>
      <w:r>
        <w:t xml:space="preserve">framework Directive (Article 8a) on the “modulation of fees” foreseen for “extended producer responsibility schemes”, in line with</w:t>
      </w:r>
      <w:r>
        <w:t xml:space="preserve"> </w:t>
      </w:r>
      <w:r>
        <w:t xml:space="preserve">the polluter pays principle set out in Article 191(2) of the Treaty on the Functioning of the European Union (TFEU).</w:t>
      </w:r>
      <w:r>
        <w:t xml:space="preserve"> </w:t>
      </w:r>
      <w:r>
        <w:t xml:space="preserve">199 Commission Staff Working Document: EU green public procurement criteria for road transport; SWD (2021) 296 final;</w:t>
      </w:r>
      <w:r>
        <w:t xml:space="preserve"> </w:t>
      </w:r>
      <w:r>
        <w:t xml:space="preserve">Brussels, 18.10.2021.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– Regulatory and behavioural failures – insufficient information on dismantling</w:t>
      </w:r>
      <w:r>
        <w:t xml:space="preserve"> </w:t>
      </w:r>
      <w:r>
        <w:t xml:space="preserve">Decisions taken during the design phase of a vehicle have a direct impact to the material recovery</w:t>
      </w:r>
      <w:r>
        <w:t xml:space="preserve"> </w:t>
      </w:r>
      <w:r>
        <w:t xml:space="preserve">levels of an end-of-life vehicle. This relationship between the two stages is acknowledged by the</w:t>
      </w:r>
      <w:r>
        <w:t xml:space="preserve"> </w:t>
      </w:r>
      <w:r>
        <w:t xml:space="preserve">ELV Directive, which Article 4(1), first, requires manufacturers to produce the vehicles with the</w:t>
      </w:r>
      <w:r>
        <w:t xml:space="preserve"> </w:t>
      </w:r>
      <w:r>
        <w:t xml:space="preserve">aim to facilitate their dismantling – one of the most decisive criteria determining the potential and</w:t>
      </w:r>
      <w:r>
        <w:t xml:space="preserve"> </w:t>
      </w:r>
      <w:r>
        <w:t xml:space="preserve">actual levels of reuse, recycling and recovery of the end-of-life vehicles and their parts. However,</w:t>
      </w:r>
      <w:r>
        <w:t xml:space="preserve"> </w:t>
      </w:r>
      <w:r>
        <w:t xml:space="preserve">the problem is that current provisions do not explain on how manufacturers should apply these</w:t>
      </w:r>
      <w:r>
        <w:t xml:space="preserve"> </w:t>
      </w:r>
      <w:r>
        <w:t xml:space="preserve">obligations. This lack of clarity in decision making at the early stage of designing and assembling</w:t>
      </w:r>
      <w:r>
        <w:t xml:space="preserve"> </w:t>
      </w:r>
      <w:r>
        <w:t xml:space="preserve">a vehicle has a significant impact on low quality of end-of-life treatment. Article 8 of the ELV</w:t>
      </w:r>
      <w:r>
        <w:t xml:space="preserve"> </w:t>
      </w:r>
      <w:r>
        <w:t xml:space="preserve">Directive provides some guidelines by obliging the producers to “use component and material</w:t>
      </w:r>
      <w:r>
        <w:t xml:space="preserve"> </w:t>
      </w:r>
      <w:r>
        <w:t xml:space="preserve">coding standards, in particular to facilitate the identification of those components and materials</w:t>
      </w:r>
      <w:r>
        <w:t xml:space="preserve"> </w:t>
      </w:r>
      <w:r>
        <w:t xml:space="preserve">which are suitable for reuse and recovery”. Commission Decision 2003/138/EC200 specifies</w:t>
      </w:r>
      <w:r>
        <w:t xml:space="preserve"> </w:t>
      </w:r>
      <w:r>
        <w:t xml:space="preserve">which nomenclature of ISO component and material coding standards should be used for</w:t>
      </w:r>
      <w:r>
        <w:t xml:space="preserve"> </w:t>
      </w:r>
      <w:r>
        <w:t xml:space="preserve">identification of certain plastic and rubber parts. However, as in the case of Article 8, the decision</w:t>
      </w:r>
      <w:r>
        <w:t xml:space="preserve"> </w:t>
      </w:r>
      <w:r>
        <w:t xml:space="preserve">only requires identification of some material parts (plastic and rubber). While this information</w:t>
      </w:r>
      <w:r>
        <w:t xml:space="preserve"> </w:t>
      </w:r>
      <w:r>
        <w:t xml:space="preserve">may facilitate identifying the parts of a certain composition and above a certain size, it does not</w:t>
      </w:r>
      <w:r>
        <w:t xml:space="preserve"> </w:t>
      </w:r>
      <w:r>
        <w:t xml:space="preserve">facilitate their dismantling in terms of time and tools required for supporting this process.</w:t>
      </w:r>
      <w:r>
        <w:t xml:space="preserve"> </w:t>
      </w:r>
      <w:r>
        <w:t xml:space="preserve">– Regulatory failure – inconsistent and outdated provisions to restrict hazardous substances</w:t>
      </w:r>
      <w:r>
        <w:t xml:space="preserve"> </w:t>
      </w:r>
      <w:r>
        <w:t xml:space="preserve">in vehicles</w:t>
      </w:r>
      <w:r>
        <w:t xml:space="preserve"> </w:t>
      </w:r>
      <w:r>
        <w:t xml:space="preserve">The ELV Directive, in its Article 4, requires vehicle manufacturers, in liaison with material and</w:t>
      </w:r>
      <w:r>
        <w:t xml:space="preserve"> </w:t>
      </w:r>
      <w:r>
        <w:t xml:space="preserve">equipment manufacturers, to limit the use of hazardous substances in vehicles and to reduce them</w:t>
      </w:r>
      <w:r>
        <w:t xml:space="preserve"> </w:t>
      </w:r>
      <w:r>
        <w:t xml:space="preserve">as far as possible from the conception of the vehicle onwards, so as in particular to prevent their</w:t>
      </w:r>
      <w:r>
        <w:t xml:space="preserve"> </w:t>
      </w:r>
      <w:r>
        <w:t xml:space="preserve">release into the environment, make recycling easier, and avoid the need to dispose of hazardous</w:t>
      </w:r>
      <w:r>
        <w:t xml:space="preserve"> </w:t>
      </w:r>
      <w:r>
        <w:t xml:space="preserve">waste. These generic provisions are embodied into specific limitations established for four</w:t>
      </w:r>
      <w:r>
        <w:t xml:space="preserve"> </w:t>
      </w:r>
      <w:r>
        <w:t xml:space="preserve">substances (lead, mercury, cadmium and hexavalent chromium) and their associated exceptions in</w:t>
      </w:r>
      <w:r>
        <w:t xml:space="preserve"> </w:t>
      </w:r>
      <w:r>
        <w:t xml:space="preserve">Annex II of the Directive. There is no defined or established mechanism in the Directive to restrict</w:t>
      </w:r>
      <w:r>
        <w:t xml:space="preserve"> </w:t>
      </w:r>
      <w:r>
        <w:t xml:space="preserve">further substances in vehicles and no other substances have been limited in vehicles since the</w:t>
      </w:r>
      <w:r>
        <w:t xml:space="preserve"> </w:t>
      </w:r>
      <w:r>
        <w:t xml:space="preserve">adoption of the Directive in September 2000.</w:t>
      </w:r>
      <w:r>
        <w:t xml:space="preserve"> </w:t>
      </w:r>
      <w:r>
        <w:t xml:space="preserve">Consequently, there are no specific means in the Directive to address the adverse effects of</w:t>
      </w:r>
      <w:r>
        <w:t xml:space="preserve"> </w:t>
      </w:r>
      <w:r>
        <w:t xml:space="preserve">additional hazardous substances in vehicles, beyond the four substances already regulated.</w:t>
      </w:r>
      <w:r>
        <w:t xml:space="preserve"> </w:t>
      </w:r>
      <w:r>
        <w:t xml:space="preserve">Furthermore, the purpose of the Directive, as regards hazardous substances, as explained in its</w:t>
      </w:r>
      <w:r>
        <w:t xml:space="preserve"> </w:t>
      </w:r>
      <w:r>
        <w:t xml:space="preserve">recital 11 and its Article 4, is that of reduction and control of hazardous substances in vehicles, in</w:t>
      </w:r>
      <w:r>
        <w:t xml:space="preserve"> </w:t>
      </w:r>
      <w:r>
        <w:t xml:space="preserve">order to prevent their release into the environment, to facilitate recycling and to avoid the disposal</w:t>
      </w:r>
      <w:r>
        <w:t xml:space="preserve"> </w:t>
      </w:r>
      <w:r>
        <w:t xml:space="preserve">of hazardous waste. The approach in the ELV Directive is not in line with the current life cycle</w:t>
      </w:r>
      <w:r>
        <w:t xml:space="preserve"> </w:t>
      </w:r>
      <w:r>
        <w:t xml:space="preserve">thinking embedded in the Circular Economy Action Plan and in the Chemicals Strategy for</w:t>
      </w:r>
      <w:r>
        <w:t xml:space="preserve"> </w:t>
      </w:r>
      <w:r>
        <w:t xml:space="preserve">Sustainability, which requires a full life-cycle approach in chemicals management (through one or</w:t>
      </w:r>
      <w:r>
        <w:t xml:space="preserve"> </w:t>
      </w:r>
      <w:r>
        <w:t xml:space="preserve">several legislative tools) and where impacts on human health, and not only on the environment,</w:t>
      </w:r>
      <w:r>
        <w:t xml:space="preserve"> </w:t>
      </w:r>
      <w:r>
        <w:t xml:space="preserve">have to be addressed.</w:t>
      </w:r>
    </w:p>
    <w:p>
      <w:pPr>
        <w:pStyle w:val="BodyText"/>
      </w:pPr>
      <w:r>
        <w:t xml:space="preserve">200 Commission Decision 2003/138/EC of 27 February 2003 establishing component and material coding standards for vehicles</w:t>
      </w:r>
      <w:r>
        <w:t xml:space="preserve"> </w:t>
      </w:r>
      <w:r>
        <w:t xml:space="preserve">pursuant to Directive 2000/53/EC of the European Parliament and of the Council on end-of-life vehicles (Text with EEA relevance)</w:t>
      </w:r>
      <w:r>
        <w:t xml:space="preserve"> </w:t>
      </w:r>
      <w:r>
        <w:t xml:space="preserve">(notified under document number C(2003) 620)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6.2.3 How would the problem evolve?</w:t>
      </w:r>
      <w:r>
        <w:t xml:space="preserve"> </w:t>
      </w:r>
      <w:r>
        <w:t xml:space="preserve">New automotive technologies will continue to develop impacting the design and production of the</w:t>
      </w:r>
      <w:r>
        <w:t xml:space="preserve"> </w:t>
      </w:r>
      <w:r>
        <w:t xml:space="preserve">vehicles. Transition to circularity of the sector is based on the voluntary initiatives taken by the</w:t>
      </w:r>
      <w:r>
        <w:t xml:space="preserve"> </w:t>
      </w:r>
      <w:r>
        <w:t xml:space="preserve">frontrunners. It leads to another circularity weakening prognosis upon which the incentives, to</w:t>
      </w:r>
      <w:r>
        <w:t xml:space="preserve"> </w:t>
      </w:r>
      <w:r>
        <w:t xml:space="preserve">design and produce vehicles in a way which limits the use of primary materials and prefers</w:t>
      </w:r>
      <w:r>
        <w:t xml:space="preserve"> </w:t>
      </w:r>
      <w:r>
        <w:t xml:space="preserve">secondary ones, will remain limited and fragmented. As a result, the dependency of the</w:t>
      </w:r>
      <w:r>
        <w:t xml:space="preserve"> </w:t>
      </w:r>
      <w:r>
        <w:t xml:space="preserve">automotive industry on the use of primary materials would remain high while use of secondary</w:t>
      </w:r>
      <w:r>
        <w:t xml:space="preserve"> </w:t>
      </w:r>
      <w:r>
        <w:t xml:space="preserve">materials is expected to be limited due to the absence of material specific targets on the EU rules.</w:t>
      </w:r>
      <w:r>
        <w:br/>
      </w:r>
      <w:r>
        <w:t xml:space="preserve">As regards the concrete material streams, there is expected to be a high competition of metals in</w:t>
      </w:r>
      <w:r>
        <w:t xml:space="preserve"> </w:t>
      </w:r>
      <w:r>
        <w:t xml:space="preserve">the market of secondary materials, due to the increased demand linked to the more intensive</w:t>
      </w:r>
      <w:r>
        <w:t xml:space="preserve"> </w:t>
      </w:r>
      <w:r>
        <w:t xml:space="preserve">production of e-vehicles. Without setting recycled content targets, demand for recyclates in cases</w:t>
      </w:r>
      <w:r>
        <w:t xml:space="preserve"> </w:t>
      </w:r>
      <w:r>
        <w:t xml:space="preserve">where there is no market e.g. plastic, will not be stimulated.</w:t>
      </w:r>
    </w:p>
    <w:p>
      <w:pPr>
        <w:pStyle w:val="BodyText"/>
      </w:pPr>
      <w:r>
        <w:t xml:space="preserve">E-mobility201 is expected to experience significant and rapid growth over the coming decades</w:t>
      </w:r>
      <w:r>
        <w:t xml:space="preserve"> </w:t>
      </w:r>
      <w:r>
        <w:t xml:space="preserve">leading to 45% of the total fleet share by 2035202. The presence of CRMs used in vehicles are</w:t>
      </w:r>
      <w:r>
        <w:t xml:space="preserve"> </w:t>
      </w:r>
      <w:r>
        <w:t xml:space="preserve">expected to increase proportionally. This growth and changes of the fleet composition will come</w:t>
      </w:r>
      <w:r>
        <w:t xml:space="preserve"> </w:t>
      </w:r>
      <w:r>
        <w:t xml:space="preserve">with a number of additional challenges for the repair, dismantling, recycling and recovery of the</w:t>
      </w:r>
      <w:r>
        <w:t xml:space="preserve"> </w:t>
      </w:r>
      <w:r>
        <w:t xml:space="preserve">materials, including composite ones. The current framework of the ELV Directive and 3R-type-</w:t>
      </w:r>
      <w:r>
        <w:t xml:space="preserve"> </w:t>
      </w:r>
      <w:r>
        <w:t xml:space="preserve">approval Directive will not be able to ensure the sustainability and competitiveness of the future</w:t>
      </w:r>
      <w:r>
        <w:t xml:space="preserve"> </w:t>
      </w:r>
      <w:r>
        <w:t xml:space="preserve">vehicles and the development of e-mobility value chains, in the context of the circular economy,</w:t>
      </w:r>
      <w:r>
        <w:t xml:space="preserve"> </w:t>
      </w:r>
      <w:r>
        <w:t xml:space="preserve">addressing the social, environmental and health impacts generated, in particular given the</w:t>
      </w:r>
      <w:r>
        <w:t xml:space="preserve"> </w:t>
      </w:r>
      <w:r>
        <w:t xml:space="preserve">expected growth in demand. Therefore, over time, the contribution of the circular economy</w:t>
      </w:r>
      <w:r>
        <w:t xml:space="preserve"> </w:t>
      </w:r>
      <w:r>
        <w:t xml:space="preserve">objectives of reuse, repair and recycling is expected to decrease.</w:t>
      </w:r>
    </w:p>
    <w:p>
      <w:pPr>
        <w:pStyle w:val="BodyText"/>
      </w:pPr>
      <w:r>
        <w:t xml:space="preserve">These areas of problems are also highlighted in the findings of F4F platform, signalling that</w:t>
      </w:r>
      <w:r>
        <w:t xml:space="preserve"> </w:t>
      </w:r>
      <w:r>
        <w:t xml:space="preserve">recently, new vehicles have become increasingly difficult to dismantle and recycle as new</w:t>
      </w:r>
      <w:r>
        <w:t xml:space="preserve"> </w:t>
      </w:r>
      <w:r>
        <w:t xml:space="preserve">substances are being used and the different parts of those vehicles as well as the way they are built</w:t>
      </w:r>
      <w:r>
        <w:t xml:space="preserve"> </w:t>
      </w:r>
      <w:r>
        <w:t xml:space="preserve">into the vehicle have become more complex203. With the intensive electrification of vehicles and</w:t>
      </w:r>
      <w:r>
        <w:t xml:space="preserve"> </w:t>
      </w:r>
      <w:r>
        <w:t xml:space="preserve">the expected increase in the use of electric components and parts, restricted access to the locked</w:t>
      </w:r>
      <w:r>
        <w:t xml:space="preserve"> </w:t>
      </w:r>
      <w:r>
        <w:t xml:space="preserve">parts in the future will lead to a limited availability of valuable materials to be retrieved from these</w:t>
      </w:r>
      <w:r>
        <w:t xml:space="preserve"> </w:t>
      </w:r>
      <w:r>
        <w:t xml:space="preserve">parts and components. Yet, dismantlers will continue being provided a limited information by</w:t>
      </w:r>
      <w:r>
        <w:t xml:space="preserve"> </w:t>
      </w:r>
      <w:r>
        <w:t xml:space="preserve">vehicle manufacturers204 regarding the presence, localisation, composition and re-use potential of</w:t>
      </w:r>
      <w:r>
        <w:t xml:space="preserve"> </w:t>
      </w:r>
      <w:r>
        <w:t xml:space="preserve">components in ELV and regarding the presence of (hazardous) materials hampering high quality</w:t>
      </w:r>
      <w:r>
        <w:t xml:space="preserve"> </w:t>
      </w:r>
      <w:r>
        <w:t xml:space="preserve">recycling. Moreover, the digitalisation potential, such as development of digital product passport</w:t>
      </w:r>
      <w:r>
        <w:t xml:space="preserve"> </w:t>
      </w:r>
      <w:r>
        <w:t xml:space="preserve">will remain unexploited in this area, thus maintaining the burden for dismantling facilities in</w:t>
      </w:r>
      <w:r>
        <w:t xml:space="preserve"> </w:t>
      </w:r>
      <w:r>
        <w:t xml:space="preserve">identifying of the different materials used in the specific car type, their location inside the vehicle</w:t>
      </w:r>
      <w:r>
        <w:t xml:space="preserve"> </w:t>
      </w:r>
      <w:r>
        <w:t xml:space="preserve">and the connections between the different vehicle components.</w:t>
      </w:r>
    </w:p>
    <w:p>
      <w:pPr>
        <w:pStyle w:val="BodyText"/>
      </w:pPr>
      <w:r>
        <w:t xml:space="preserve">201 EVs, Hybrid EVs, Fuel Cell Evs..</w:t>
      </w:r>
      <w:r>
        <w:t xml:space="preserve"> </w:t>
      </w:r>
      <w:r>
        <w:t xml:space="preserve">202 Based on the fleet modulation provided in the Commission Euro 7 proposal.</w:t>
      </w:r>
      <w:r>
        <w:t xml:space="preserve"> </w:t>
      </w:r>
      <w:r>
        <w:t xml:space="preserve">203 For more information see Suggestion 1 of F4F opinion: https://cor.europa.eu/en/our-work/Pages/Fit-for-Future-opinion-on-End-</w:t>
      </w:r>
      <w:r>
        <w:t xml:space="preserve"> </w:t>
      </w:r>
      <w:r>
        <w:t xml:space="preserve">of-life-vehicles-and-3R-type-approval.aspx</w:t>
      </w:r>
      <w:r>
        <w:t xml:space="preserve"> </w:t>
      </w:r>
      <w:r>
        <w:t xml:space="preserve">204 E.g. through IDIS-System [International Dismantling Information System Report from the Commission to the European</w:t>
      </w:r>
      <w:r>
        <w:t xml:space="preserve"> </w:t>
      </w:r>
      <w:r>
        <w:t xml:space="preserve">Parliament, the Council, the European Economic and Social Committee and the Committee of the Regions on the implementation</w:t>
      </w:r>
      <w:r>
        <w:t xml:space="preserve"> </w:t>
      </w:r>
      <w:r>
        <w:t xml:space="preserve">of Directive 2000/53/EC on end-of-life vehicles for the periods 2008-2011 and 2011-2014, 27.02.2017, (COM/2017/098 final), p. </w:t>
      </w:r>
      <w:r>
        <w:t xml:space="preserve"> </w:t>
      </w:r>
      <w:r>
        <w:t xml:space="preserve">5.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It means that without the intervention, the current regulatory framework would not be sufficient to</w:t>
      </w:r>
      <w:r>
        <w:t xml:space="preserve"> </w:t>
      </w:r>
      <w:r>
        <w:t xml:space="preserve">adapt future trends and development of the electrification of road transport, as an integral part of</w:t>
      </w:r>
      <w:r>
        <w:t xml:space="preserve"> </w:t>
      </w:r>
      <w:r>
        <w:t xml:space="preserve">the Clean Mobility package205 and the Commission’s ambition to decarbonise the EU economy,</w:t>
      </w:r>
      <w:r>
        <w:br/>
      </w:r>
      <w:r>
        <w:t xml:space="preserve">improve the competitiveness of strategic value chains in the context of “Fit for 55” package206 to</w:t>
      </w:r>
      <w:r>
        <w:br/>
      </w:r>
      <w:r>
        <w:t xml:space="preserve">enable the automotive industry to contribute to the EU increased climate ambition for 2030 and</w:t>
      </w:r>
      <w:r>
        <w:t xml:space="preserve"> </w:t>
      </w:r>
      <w:r>
        <w:t xml:space="preserve">climate neutrality target for 2050.</w:t>
      </w:r>
      <w:r>
        <w:t xml:space="preserve"> </w:t>
      </w:r>
      <w:r>
        <w:t xml:space="preserve">6.3. Problem area 2: Lack of quality and quantity in reuse and recycling at end-of-life</w:t>
      </w:r>
      <w:r>
        <w:t xml:space="preserve"> </w:t>
      </w:r>
      <w:r>
        <w:t xml:space="preserve">treatment</w:t>
      </w:r>
      <w:r>
        <w:t xml:space="preserve"> </w:t>
      </w:r>
      <w:r>
        <w:t xml:space="preserve">6.3.1 What is the problem?</w:t>
      </w:r>
      <w:r>
        <w:t xml:space="preserve"> </w:t>
      </w:r>
      <w:r>
        <w:t xml:space="preserve">The management of vehicles reaching the end of their life does not currently take place in optimal</w:t>
      </w:r>
      <w:r>
        <w:t xml:space="preserve"> </w:t>
      </w:r>
      <w:r>
        <w:t xml:space="preserve">conditions. Based on the reports from the Member States, about 6,1 million ELVs (58%) are</w:t>
      </w:r>
      <w:r>
        <w:t xml:space="preserve"> </w:t>
      </w:r>
      <w:r>
        <w:t xml:space="preserve">reported as collected at ATFs in the EU every year, representing 6,9 million tonnes of waste207.</w:t>
      </w:r>
      <w:r>
        <w:t xml:space="preserve"> </w:t>
      </w:r>
      <w:r>
        <w:t xml:space="preserve">Based on the average material composition of ELVs, this represents a material flow of 66% (4</w:t>
      </w:r>
      <w:r>
        <w:t xml:space="preserve"> </w:t>
      </w:r>
      <w:r>
        <w:t xml:space="preserve">million tonnes) of ferrous metals, 11% (0,7 million tonnes) of non-ferrous metals, 2% (0,1 million</w:t>
      </w:r>
      <w:r>
        <w:t xml:space="preserve"> </w:t>
      </w:r>
      <w:r>
        <w:t xml:space="preserve">tonnes (glass)) and 14% (1 million tonnes208) of mixed plastics209.</w:t>
      </w:r>
    </w:p>
    <w:p>
      <w:pPr>
        <w:pStyle w:val="BodyText"/>
      </w:pPr>
      <w:r>
        <w:t xml:space="preserve">Article 7 of the ELV Directive sets out 85% target for the re-use and recycling and 95% target for</w:t>
      </w:r>
      <w:r>
        <w:t xml:space="preserve"> </w:t>
      </w:r>
      <w:r>
        <w:t xml:space="preserve">re-use and recovery of ELVs. Member States reports show a high degree of compliance with both</w:t>
      </w:r>
      <w:r>
        <w:t xml:space="preserve"> </w:t>
      </w:r>
      <w:r>
        <w:t xml:space="preserve">targets at EU-level: 88% for the reuse/recycling and 94% for re-use/ recovery based on an average</w:t>
      </w:r>
      <w:r>
        <w:t xml:space="preserve"> </w:t>
      </w:r>
      <w:r>
        <w:t xml:space="preserve">weight of an ELV.</w:t>
      </w:r>
      <w:r>
        <w:t xml:space="preserve"> </w:t>
      </w:r>
      <w:r>
        <w:t xml:space="preserve">Figure 6.2 Reuse/recovery and reuse/recycling rate for end-of-life vehicles, 2019</w:t>
      </w:r>
    </w:p>
    <w:p>
      <w:pPr>
        <w:pStyle w:val="BodyText"/>
      </w:pPr>
      <w:r>
        <w:t xml:space="preserve">205 https://ec.europa.eu/commission/presscorner/detail/en/ip_19_6279</w:t>
      </w:r>
      <w:r>
        <w:br/>
      </w:r>
      <w:r>
        <w:t xml:space="preserve">206 More information on the package is available at:</w:t>
      </w:r>
      <w:r>
        <w:t xml:space="preserve"> </w:t>
      </w:r>
      <w:r>
        <w:t xml:space="preserve">https://ec.europa.eu/commission/presscorner/detail/en/IP_21_3541</w:t>
      </w:r>
      <w:r>
        <w:br/>
      </w:r>
      <w:r>
        <w:t xml:space="preserve">207 in 2019, the average weight of an ELV was estimated 1137 kg (based on Eurostat data and report by Member States for 2019),</w:t>
      </w:r>
      <w:r>
        <w:t xml:space="preserve"> </w:t>
      </w:r>
      <w:r>
        <w:t xml:space="preserve">to be compared with the average vehicle weight in the EU of 1300 kg (CPA, 2020; ICCT Europe, 2020: average weight calculation</w:t>
      </w:r>
      <w:r>
        <w:t xml:space="preserve"> </w:t>
      </w:r>
      <w:r>
        <w:t xml:space="preserve">based from around 1100 kg corresponding to small vehicle to around 1750 kg for an average upper-medium segment vehicle.</w:t>
      </w:r>
      <w:r>
        <w:t xml:space="preserve"> </w:t>
      </w:r>
      <w:r>
        <w:t xml:space="preserve">208 collected at the authorized treatment facilities (ATFs).</w:t>
      </w:r>
      <w:r>
        <w:t xml:space="preserve"> </w:t>
      </w:r>
      <w:r>
        <w:t xml:space="preserve">209 These figures exclude tyres, battery casings and the plastic sheathing of wiring harnesses.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While overall statistical reporting shows a positive trend, a significant amount of materials</w:t>
      </w:r>
      <w:r>
        <w:t xml:space="preserve"> </w:t>
      </w:r>
      <w:r>
        <w:t xml:space="preserve">from end-of-life vehicles (ELVs) is still being sent to landfills or incinerated, generating</w:t>
      </w:r>
      <w:r>
        <w:t xml:space="preserve"> </w:t>
      </w:r>
      <w:r>
        <w:t xml:space="preserve">negative environmental externalities. The share of spare parts and components from ELVs</w:t>
      </w:r>
      <w:r>
        <w:t xml:space="preserve"> </w:t>
      </w:r>
      <w:r>
        <w:t xml:space="preserve">which are re-used or remanufactured remains very low.</w:t>
      </w:r>
    </w:p>
    <w:p>
      <w:pPr>
        <w:pStyle w:val="BodyText"/>
      </w:pPr>
      <w:r>
        <w:t xml:space="preserve">The management of plastic waste from ELVs poses particular challenges. The share of plastics in</w:t>
      </w:r>
      <w:r>
        <w:t xml:space="preserve"> </w:t>
      </w:r>
      <w:r>
        <w:t xml:space="preserve">the composition of vehicles has considerably increased, and today range from 14 to 18% of the</w:t>
      </w:r>
      <w:r>
        <w:t xml:space="preserve"> </w:t>
      </w:r>
      <w:r>
        <w:t xml:space="preserve">total weight of new passenger cars. This increase is linked to the attempts by the automotive</w:t>
      </w:r>
      <w:r>
        <w:t xml:space="preserve"> </w:t>
      </w:r>
      <w:r>
        <w:t xml:space="preserve">industry to reduce the greenhouse gas emissions linked to the use of vehicles, through a decrease</w:t>
      </w:r>
      <w:r>
        <w:t xml:space="preserve"> </w:t>
      </w:r>
      <w:r>
        <w:t xml:space="preserve">in the weight of the materials contained in vehicles, and the replacement of heavy ones like steel</w:t>
      </w:r>
      <w:r>
        <w:t xml:space="preserve"> </w:t>
      </w:r>
      <w:r>
        <w:t xml:space="preserve">with lightweight ones like plastics. Only 19% of plastics or 0,2 million tonnes from ELV is</w:t>
      </w:r>
      <w:r>
        <w:t xml:space="preserve"> </w:t>
      </w:r>
      <w:r>
        <w:t xml:space="preserve">currently going to recycling and 0.1 million tonnes effectively recycled, while around 0.8</w:t>
      </w:r>
      <w:r>
        <w:t xml:space="preserve"> </w:t>
      </w:r>
      <w:r>
        <w:t xml:space="preserve">million tonnes of plastic waste ends up every year in landfills (40%) or is sent to waste-to-</w:t>
      </w:r>
      <w:r>
        <w:t xml:space="preserve"> </w:t>
      </w:r>
      <w:r>
        <w:t xml:space="preserve">energy facilities (41%). Carbon fibres and most of all, glass fibres reinforced plastics are other</w:t>
      </w:r>
      <w:r>
        <w:t xml:space="preserve"> </w:t>
      </w:r>
      <w:r>
        <w:t xml:space="preserve">lightweight materials more and more integrated in new vehicles, and which cannot currently be</w:t>
      </w:r>
      <w:r>
        <w:t xml:space="preserve"> </w:t>
      </w:r>
      <w:r>
        <w:t xml:space="preserve">recycled. In addition to this, the generalisation of electronics in new vehicles also poses</w:t>
      </w:r>
      <w:r>
        <w:t xml:space="preserve"> </w:t>
      </w:r>
      <w:r>
        <w:t xml:space="preserve">considerable challenges when vehicles reach the end of their life, as most of the critical raw</w:t>
      </w:r>
      <w:r>
        <w:t xml:space="preserve"> </w:t>
      </w:r>
      <w:r>
        <w:t xml:space="preserve">materials including rare earth elements that they contain are currently not recycled210.</w:t>
      </w:r>
      <w:r>
        <w:t xml:space="preserve"> </w:t>
      </w:r>
      <w:r>
        <w:t xml:space="preserve">Finally, while the recycling rates of metals like steel (88%) or aluminium (95%) from ELVs</w:t>
      </w:r>
      <w:r>
        <w:t xml:space="preserve"> </w:t>
      </w:r>
      <w:r>
        <w:t xml:space="preserve">are high, the quality of the scrap is often suboptimal due to contamination with other</w:t>
      </w:r>
      <w:r>
        <w:t xml:space="preserve"> </w:t>
      </w:r>
      <w:r>
        <w:t xml:space="preserve">materials during the shredding process (typically high level of copper content in steel scrap and</w:t>
      </w:r>
      <w:r>
        <w:t xml:space="preserve"> </w:t>
      </w:r>
      <w:r>
        <w:t xml:space="preserve">unsorted aluminium alloys with zinc, copper, silicon and magnesium alloying elements</w:t>
      </w:r>
      <w:r>
        <w:t xml:space="preserve"> </w:t>
      </w:r>
      <w:r>
        <w:t xml:space="preserve">accumulating in cast aluminium).</w:t>
      </w:r>
    </w:p>
    <w:p>
      <w:pPr>
        <w:pStyle w:val="BodyText"/>
      </w:pPr>
      <w:r>
        <w:t xml:space="preserve">210 This is also the case of other CRM (e.g. niobium or magnesum) that are integrated as alloying elements in basic metals (steel or</w:t>
      </w:r>
      <w:r>
        <w:t xml:space="preserve"> </w:t>
      </w:r>
      <w:r>
        <w:t xml:space="preserve">copper) and are not currently targeted in the recycling processes.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Beyond its environmental impact, the suboptimal management of waste from ELVs represents</w:t>
      </w:r>
      <w:r>
        <w:t xml:space="preserve"> </w:t>
      </w:r>
      <w:r>
        <w:t xml:space="preserve">a loss of resources for the industry in the EU, either because waste is not recycled back into</w:t>
      </w:r>
      <w:r>
        <w:t xml:space="preserve"> </w:t>
      </w:r>
      <w:r>
        <w:t xml:space="preserve">the economy (especially for plastics or glass) or because the quality of the scrap is often too</w:t>
      </w:r>
      <w:r>
        <w:t xml:space="preserve"> </w:t>
      </w:r>
      <w:r>
        <w:t xml:space="preserve">low (especially for steel and aluminium), so that it cannot be used for future applications, low</w:t>
      </w:r>
      <w:r>
        <w:t xml:space="preserve"> </w:t>
      </w:r>
      <w:r>
        <w:t xml:space="preserve">carbon production and requires the mixing with an important share of primary raw materials</w:t>
      </w:r>
      <w:r>
        <w:t xml:space="preserve"> </w:t>
      </w:r>
      <w:r>
        <w:t xml:space="preserve">when it is further processed.</w:t>
      </w:r>
      <w:r>
        <w:br/>
      </w:r>
      <w:r>
        <w:t xml:space="preserve">6.3.2 What are the problem drivers?</w:t>
      </w:r>
      <w:r>
        <w:t xml:space="preserve"> </w:t>
      </w:r>
      <w:r>
        <w:t xml:space="preserve">The potential for higher quantity and quality of materials from ELVs to be re-used,</w:t>
      </w:r>
      <w:r>
        <w:t xml:space="preserve"> </w:t>
      </w:r>
      <w:r>
        <w:t xml:space="preserve">remanufactured and recycled remains underexploited, due to the following regulatory, market and</w:t>
      </w:r>
      <w:r>
        <w:t xml:space="preserve"> </w:t>
      </w:r>
      <w:r>
        <w:t xml:space="preserve">behavioural failures:</w:t>
      </w:r>
    </w:p>
    <w:p>
      <w:pPr>
        <w:pStyle w:val="BodyText"/>
      </w:pPr>
      <w:r>
        <w:t xml:space="preserve">– Regulatory failure - definitions are not aligned with the sectoral legislation</w:t>
      </w:r>
      <w:r>
        <w:t xml:space="preserve"> </w:t>
      </w:r>
      <w:r>
        <w:t xml:space="preserve">The definition of “recycling” in the ELV Directive is broader than the definition of recycling</w:t>
      </w:r>
      <w:r>
        <w:t xml:space="preserve"> </w:t>
      </w:r>
      <w:r>
        <w:t xml:space="preserve">which applies to all other types of waste, pursuant to the Waste Framework Directive.</w:t>
      </w:r>
      <w:r>
        <w:t xml:space="preserve"> </w:t>
      </w:r>
      <w:r>
        <w:t xml:space="preserve">Indeed, “backfilling211” is accounted for as recycling under the ELV Directive, which is not the</w:t>
      </w:r>
      <w:r>
        <w:t xml:space="preserve"> </w:t>
      </w:r>
      <w:r>
        <w:t xml:space="preserve">case under the later Waste Framework Directive. In some Member States, considerable amounts of</w:t>
      </w:r>
      <w:r>
        <w:t xml:space="preserve"> </w:t>
      </w:r>
      <w:r>
        <w:t xml:space="preserve">wastes from ELVs, especially inerts, glass particles, mixed plastics, rubbers, fibres and textiles are</w:t>
      </w:r>
      <w:r>
        <w:t xml:space="preserve"> </w:t>
      </w:r>
      <w:r>
        <w:t xml:space="preserve">destined to backfilling, which is accounted as recycled.</w:t>
      </w:r>
      <w:r>
        <w:br/>
      </w:r>
      <w:r>
        <w:t xml:space="preserve">While the Waste Framework Directive distinguishes between ‘reuse’ and ‘preparing for reuse’, the</w:t>
      </w:r>
      <w:r>
        <w:t xml:space="preserve"> </w:t>
      </w:r>
      <w:r>
        <w:t xml:space="preserve">ELV Directive establishes its own definition of ‘reuse’. Under Article 2(6) of the ELV Directive</w:t>
      </w:r>
      <w:r>
        <w:t xml:space="preserve"> </w:t>
      </w:r>
      <w:r>
        <w:t xml:space="preserve">‘reuse’ means any operation by which components of end-of-life vehicles are used for the same</w:t>
      </w:r>
      <w:r>
        <w:t xml:space="preserve"> </w:t>
      </w:r>
      <w:r>
        <w:t xml:space="preserve">purpose for which they were conceived.</w:t>
      </w:r>
    </w:p>
    <w:p>
      <w:pPr>
        <w:pStyle w:val="BodyText"/>
      </w:pPr>
      <w:r>
        <w:t xml:space="preserve">The Waste Framework Directive (WFD)212 (Article 3(13)) adopts a different approach. Here ‘re-</w:t>
      </w:r>
      <w:r>
        <w:t xml:space="preserve"> </w:t>
      </w:r>
      <w:r>
        <w:t xml:space="preserve">use’ means any operation by which products or components that are not waste are used again for</w:t>
      </w:r>
      <w:r>
        <w:t xml:space="preserve"> </w:t>
      </w:r>
      <w:r>
        <w:t xml:space="preserve">the same purpose for which they were conceived. Therefore, the WFD includes a definition for</w:t>
      </w:r>
      <w:r>
        <w:t xml:space="preserve"> </w:t>
      </w:r>
      <w:r>
        <w:t xml:space="preserve">“Preparing for re-use” as checking, cleaning or repairing recovery operations, by which products</w:t>
      </w:r>
      <w:r>
        <w:t xml:space="preserve"> </w:t>
      </w:r>
      <w:r>
        <w:t xml:space="preserve">or components of products that have become waste are prepared so that they can be re-used</w:t>
      </w:r>
      <w:r>
        <w:t xml:space="preserve"> </w:t>
      </w:r>
      <w:r>
        <w:t xml:space="preserve">without any other pre-processing. The ELV Directive does not provide the definition on</w:t>
      </w:r>
      <w:r>
        <w:t xml:space="preserve"> </w:t>
      </w:r>
      <w:r>
        <w:t xml:space="preserve">“preparation for reuse”, which means that components of a vehicle that has reached the waste</w:t>
      </w:r>
      <w:r>
        <w:t xml:space="preserve"> </w:t>
      </w:r>
      <w:r>
        <w:t xml:space="preserve">phase are reused. There is a lack of clear definition on the status of these components as if they</w:t>
      </w:r>
      <w:r>
        <w:t xml:space="preserve"> </w:t>
      </w:r>
      <w:r>
        <w:t xml:space="preserve">shall be considered as waste or not. If yes, the definition of “reuse” according to ELV Directive is</w:t>
      </w:r>
      <w:r>
        <w:t xml:space="preserve"> </w:t>
      </w:r>
      <w:r>
        <w:t xml:space="preserve">not aligned with the WFD, thus the components that have reached the waste phase can be used for</w:t>
      </w:r>
      <w:r>
        <w:t xml:space="preserve"> </w:t>
      </w:r>
      <w:r>
        <w:t xml:space="preserve">reuse, whereas in the WFD this is enabled through their “preparing for reuse”. Components that</w:t>
      </w:r>
      <w:r>
        <w:t xml:space="preserve"> </w:t>
      </w:r>
      <w:r>
        <w:t xml:space="preserve">are considered as waste, their shipment for re-use or remanufacturing is more challenging (e.g.,</w:t>
      </w:r>
      <w:r>
        <w:t xml:space="preserve"> </w:t>
      </w:r>
      <w:r>
        <w:t xml:space="preserve">higher transport costs, higher administrative burden).</w:t>
      </w:r>
    </w:p>
    <w:p>
      <w:pPr>
        <w:pStyle w:val="BodyText"/>
      </w:pPr>
      <w:r>
        <w:t xml:space="preserve">211 The Waste Framework Directive defines backfilling as “any recovery operation where suitable non- hazardous waste is used for</w:t>
      </w:r>
      <w:r>
        <w:t xml:space="preserve"> </w:t>
      </w:r>
      <w:r>
        <w:t xml:space="preserve">purposes of reclamation in excavated areas or for engineering purposes in landscaping. Waste used for backfilling must substitute</w:t>
      </w:r>
      <w:r>
        <w:t xml:space="preserve"> </w:t>
      </w:r>
      <w:r>
        <w:t xml:space="preserve">non-waste materials, be suitable for the aforementioned purposes, and be limited to the amount strictly necessary to achieve those</w:t>
      </w:r>
      <w:r>
        <w:t xml:space="preserve"> </w:t>
      </w:r>
      <w:r>
        <w:t xml:space="preserve">purposes”.</w:t>
      </w:r>
      <w:r>
        <w:t xml:space="preserve"> </w:t>
      </w:r>
      <w:r>
        <w:t xml:space="preserve">212 Consolidated text: Directive 2008/98/EC of the European Parliament and of the Council of 19 November 2008 on waste and</w:t>
      </w:r>
      <w:r>
        <w:t xml:space="preserve"> </w:t>
      </w:r>
      <w:r>
        <w:t xml:space="preserve">repealing certain Directives (02008L0098 — EN — 05.07.2018 — 003.002).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Removal of parts from ELVs prior to shredding is a precondition for increasing their rate of reuse</w:t>
      </w:r>
      <w:r>
        <w:t xml:space="preserve"> </w:t>
      </w:r>
      <w:r>
        <w:t xml:space="preserve">of. It also supports higher quality recycling notably, in cases where it is not feasible to recycle a</w:t>
      </w:r>
      <w:r>
        <w:t xml:space="preserve"> </w:t>
      </w:r>
      <w:r>
        <w:t xml:space="preserve">certain fraction after shredding (e.g., neodymium magnets) or where such recycling is limited in</w:t>
      </w:r>
      <w:r>
        <w:t xml:space="preserve"> </w:t>
      </w:r>
      <w:r>
        <w:t xml:space="preserve">the quality of secondary raw material that it can achieve due to a high level of impurities (e.g.,</w:t>
      </w:r>
      <w:r>
        <w:t xml:space="preserve"> </w:t>
      </w:r>
      <w:r>
        <w:t xml:space="preserve">aluminium). The ELV Directive sets out minimum technical requirements for treatment of ELVs</w:t>
      </w:r>
      <w:r>
        <w:t xml:space="preserve"> </w:t>
      </w:r>
      <w:r>
        <w:t xml:space="preserve">to promote reuse and recycling (Article 6(1) and (3) and Annex I(4)) that are not sufficiently</w:t>
      </w:r>
      <w:r>
        <w:t xml:space="preserve"> </w:t>
      </w:r>
      <w:r>
        <w:t xml:space="preserve">precise and thus have limited effect on reuse., the list of parts/materials to be removed before</w:t>
      </w:r>
      <w:r>
        <w:t xml:space="preserve"> </w:t>
      </w:r>
      <w:r>
        <w:t xml:space="preserve">shredding is rather limited. Stakeholders have mentioned additional parts for which removal prior</w:t>
      </w:r>
      <w:r>
        <w:t xml:space="preserve"> </w:t>
      </w:r>
      <w:r>
        <w:t xml:space="preserve">to shredding enables reuse or higher quality recycling. These are primarily the electric components</w:t>
      </w:r>
      <w:r>
        <w:t xml:space="preserve"> </w:t>
      </w:r>
      <w:r>
        <w:t xml:space="preserve">which have become prevalent in supporting new functions and boosting performance of a vehicle.</w:t>
      </w:r>
      <w:r>
        <w:t xml:space="preserve"> </w:t>
      </w:r>
      <w:r>
        <w:t xml:space="preserve">However, current legislation does not contain clear requirements, for instance, obliging such</w:t>
      </w:r>
      <w:r>
        <w:t xml:space="preserve"> </w:t>
      </w:r>
      <w:r>
        <w:t xml:space="preserve">components, as printed circuit boards, be removed from the vehicle prior to shredding as it is</w:t>
      </w:r>
      <w:r>
        <w:t xml:space="preserve"> </w:t>
      </w:r>
      <w:r>
        <w:t xml:space="preserve">required for example under the Waste Electric and Electronic Equipment (WEEE) Directive.</w:t>
      </w:r>
      <w:r>
        <w:t xml:space="preserve"> </w:t>
      </w:r>
      <w:r>
        <w:t xml:space="preserve">Moreover, electric components are often intensive in various valuable and critical raw materials</w:t>
      </w:r>
      <w:r>
        <w:t xml:space="preserve"> </w:t>
      </w:r>
      <w:r>
        <w:t xml:space="preserve">and their recycling would likely improve were they removed and sent to separate treatment or</w:t>
      </w:r>
      <w:r>
        <w:t xml:space="preserve"> </w:t>
      </w:r>
      <w:r>
        <w:t xml:space="preserve">reuse.</w:t>
      </w:r>
    </w:p>
    <w:p>
      <w:pPr>
        <w:pStyle w:val="BodyText"/>
      </w:pPr>
      <w:r>
        <w:t xml:space="preserve">Due to the lack of legal clarity, a decision to remove certain parts is rather motivated by different</w:t>
      </w:r>
      <w:r>
        <w:t xml:space="preserve"> </w:t>
      </w:r>
      <w:r>
        <w:t xml:space="preserve">economic considerations, such as market prices for materials, available dismantling equipment and</w:t>
      </w:r>
      <w:r>
        <w:t xml:space="preserve"> </w:t>
      </w:r>
      <w:r>
        <w:t xml:space="preserve">labour costs, but not the fact the functionality of a part itself.</w:t>
      </w:r>
      <w:r>
        <w:br/>
      </w:r>
      <w:r>
        <w:t xml:space="preserve">– Regulatory/market failures - no incentive for economic operators to increase the re-use</w:t>
      </w:r>
      <w:r>
        <w:t xml:space="preserve"> </w:t>
      </w:r>
      <w:r>
        <w:t xml:space="preserve">and remanufacturing rates of spare parts from used vehicles or ELVs</w:t>
      </w:r>
      <w:r>
        <w:t xml:space="preserve"> </w:t>
      </w:r>
      <w:r>
        <w:t xml:space="preserve">The ELV and 3R type-approval Directives do not contain specific provisions designed to boost the</w:t>
      </w:r>
      <w:r>
        <w:t xml:space="preserve"> </w:t>
      </w:r>
      <w:r>
        <w:t xml:space="preserve">re-use of such parts, as re-use is considered together with recycling (for example there is a joint</w:t>
      </w:r>
      <w:r>
        <w:t xml:space="preserve"> </w:t>
      </w:r>
      <w:r>
        <w:t xml:space="preserve">“re-use and recycling” target) and they do include definitions for (preparing for) remanufacturing</w:t>
      </w:r>
      <w:r>
        <w:t xml:space="preserve"> </w:t>
      </w:r>
      <w:r>
        <w:t xml:space="preserve">and clarity on the ‘end-of-waste’ status of reused, repurposed or remanufactured parts. The</w:t>
      </w:r>
      <w:r>
        <w:t xml:space="preserve"> </w:t>
      </w:r>
      <w:r>
        <w:t xml:space="preserve">absence of definitions creates an unlevel playing field which penalises the market for used spare</w:t>
      </w:r>
      <w:r>
        <w:t xml:space="preserve"> </w:t>
      </w:r>
      <w:r>
        <w:t xml:space="preserve">parts. The low market demand for used/remanufactured spare parts is also due to the absence of</w:t>
      </w:r>
      <w:r>
        <w:t xml:space="preserve"> </w:t>
      </w:r>
      <w:r>
        <w:t xml:space="preserve">clear guarantees on their traceability and safety, as well as the limited interest by most economic</w:t>
      </w:r>
      <w:r>
        <w:t xml:space="preserve"> </w:t>
      </w:r>
      <w:r>
        <w:t xml:space="preserve">operators to adapt their business models and stop relying on new parts and in case remanufactured,</w:t>
      </w:r>
      <w:r>
        <w:t xml:space="preserve"> </w:t>
      </w:r>
      <w:r>
        <w:t xml:space="preserve">the provision of a limited warranty for its second use.</w:t>
      </w:r>
    </w:p>
    <w:p>
      <w:pPr>
        <w:pStyle w:val="BodyText"/>
      </w:pPr>
      <w:r>
        <w:t xml:space="preserve">It means that a vehicle part will be removed and offered for reuse only if the market demand is</w:t>
      </w:r>
      <w:r>
        <w:t xml:space="preserve"> </w:t>
      </w:r>
      <w:r>
        <w:t xml:space="preserve">met and external costs including dismantling, verification, tests, labour, storage and handling do</w:t>
      </w:r>
      <w:r>
        <w:t xml:space="preserve"> </w:t>
      </w:r>
      <w:r>
        <w:t xml:space="preserve">not exceed profit of selling used part on the market. This explains why the price of used</w:t>
      </w:r>
      <w:r>
        <w:t xml:space="preserve"> </w:t>
      </w:r>
      <w:r>
        <w:t xml:space="preserve">components cannot cover the costs of dismantling and any operations which are essential to enable</w:t>
      </w:r>
      <w:r>
        <w:t xml:space="preserve"> </w:t>
      </w:r>
      <w:r>
        <w:t xml:space="preserve">reuse/remanufacturing.</w:t>
      </w:r>
    </w:p>
    <w:p>
      <w:pPr>
        <w:pStyle w:val="BodyText"/>
      </w:pPr>
      <w:r>
        <w:t xml:space="preserve">As in the case of secondary materials, today reuse, remanufacturing is carried mainly by the</w:t>
      </w:r>
      <w:r>
        <w:t xml:space="preserve"> </w:t>
      </w:r>
      <w:r>
        <w:t xml:space="preserve">frontrunners. For example, BMW claims that “by choosing remanufacture – the industrial</w:t>
      </w:r>
      <w:r>
        <w:t xml:space="preserve"> </w:t>
      </w:r>
      <w:r>
        <w:t xml:space="preserve">processing of used parts to bring them up to the same standards as new parts – over the</w:t>
      </w:r>
      <w:r>
        <w:t xml:space="preserve"> </w:t>
      </w:r>
      <w:r>
        <w:t xml:space="preserve">manufacturing of new parts, reductions of 85 percent of the raw material and 55 percent of energy</w:t>
      </w:r>
      <w:r>
        <w:t xml:space="preserve"> </w:t>
      </w:r>
      <w:r>
        <w:t xml:space="preserve">can be made”213.</w:t>
      </w:r>
    </w:p>
    <w:p>
      <w:pPr>
        <w:pStyle w:val="BodyText"/>
      </w:pPr>
      <w:r>
        <w:t xml:space="preserve">213 See:https://www.bmwgroup.com/en/responsibility/sustainable-stories/popup-folder/circular-economy.html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Though various components have a high potential for re-use and remanufacture, ATFs (as also</w:t>
      </w:r>
      <w:r>
        <w:t xml:space="preserve"> </w:t>
      </w:r>
      <w:r>
        <w:t xml:space="preserve">repair shops and garages) will only dismantle and prepare for reuse components for which they</w:t>
      </w:r>
      <w:r>
        <w:t xml:space="preserve"> </w:t>
      </w:r>
      <w:r>
        <w:t xml:space="preserve">observe there to be a sufficient market demand. In some cases, the demand is related to the quality</w:t>
      </w:r>
      <w:r>
        <w:t xml:space="preserve"> </w:t>
      </w:r>
      <w:r>
        <w:t xml:space="preserve">of a component (e.g., there is low demand for components that have very few malfunctions as they</w:t>
      </w:r>
      <w:r>
        <w:t xml:space="preserve"> </w:t>
      </w:r>
      <w:r>
        <w:t xml:space="preserve">do not need to be repaired and for components that have many malfunctions as the ATF cannot</w:t>
      </w:r>
      <w:r>
        <w:t xml:space="preserve"> </w:t>
      </w:r>
      <w:r>
        <w:t xml:space="preserve">guarantee minimum warranty). But for most components, demand could be increased by ensuring</w:t>
      </w:r>
      <w:r>
        <w:t xml:space="preserve"> </w:t>
      </w:r>
      <w:r>
        <w:t xml:space="preserve">that consumers are aware of the option of reused and remanufactured components as alternatives</w:t>
      </w:r>
      <w:r>
        <w:t xml:space="preserve"> </w:t>
      </w:r>
      <w:r>
        <w:t xml:space="preserve">to new ones and as to their related advantages (reduced costs).</w:t>
      </w:r>
    </w:p>
    <w:p>
      <w:pPr>
        <w:pStyle w:val="BodyText"/>
      </w:pPr>
      <w:r>
        <w:t xml:space="preserve">As part of its Circular Economy legislation214, France established an obligation to increase the</w:t>
      </w:r>
      <w:r>
        <w:t xml:space="preserve"> </w:t>
      </w:r>
      <w:r>
        <w:t xml:space="preserve">demand for reused/remanufactured components in 2018: car repair shops must make an offer to</w:t>
      </w:r>
      <w:r>
        <w:t xml:space="preserve"> </w:t>
      </w:r>
      <w:r>
        <w:t xml:space="preserve">repair a vehicle with used components in parallel to the offer to repair it with new components.</w:t>
      </w:r>
      <w:r>
        <w:br/>
      </w:r>
      <w:r>
        <w:t xml:space="preserve">There are also a few examples of insurance companies, which voluntarily opted for a proactive</w:t>
      </w:r>
      <w:r>
        <w:t xml:space="preserve"> </w:t>
      </w:r>
      <w:r>
        <w:t xml:space="preserve">policy for a sustainable management of ELVs. This includes, for example, the establishment of</w:t>
      </w:r>
      <w:r>
        <w:t xml:space="preserve"> </w:t>
      </w:r>
      <w:r>
        <w:t xml:space="preserve">partnerships between an insurance company in France and a network of qualified ATF and repair</w:t>
      </w:r>
      <w:r>
        <w:t xml:space="preserve"> </w:t>
      </w:r>
      <w:r>
        <w:t xml:space="preserve">companies, to increase application of reused/remanufactured components. For this purpose, the</w:t>
      </w:r>
      <w:r>
        <w:t xml:space="preserve"> </w:t>
      </w:r>
      <w:r>
        <w:t xml:space="preserve">insurance company has been requesting every partner to systematically dismantle economically</w:t>
      </w:r>
      <w:r>
        <w:t xml:space="preserve"> </w:t>
      </w:r>
      <w:r>
        <w:t xml:space="preserve">irretrievable vehicles older than 8 years and vehicles technically irretrievable (i.e., classified by</w:t>
      </w:r>
      <w:r>
        <w:t xml:space="preserve"> </w:t>
      </w:r>
      <w:r>
        <w:t xml:space="preserve">the insurance company as a “total loss” after an accident). Dismantled used components from</w:t>
      </w:r>
      <w:r>
        <w:t xml:space="preserve"> </w:t>
      </w:r>
      <w:r>
        <w:t xml:space="preserve">these vehicles can then be proposed by the company to its insurance policy holders to repair their</w:t>
      </w:r>
      <w:r>
        <w:t xml:space="preserve"> </w:t>
      </w:r>
      <w:r>
        <w:t xml:space="preserve">vehicles in cases that the repair is performed under an insurance policy. The procedure assumes</w:t>
      </w:r>
      <w:r>
        <w:t xml:space="preserve"> </w:t>
      </w:r>
      <w:r>
        <w:t xml:space="preserve">that the partners dismantle mainly economically valuable components. Since the majority of</w:t>
      </w:r>
      <w:r>
        <w:t xml:space="preserve"> </w:t>
      </w:r>
      <w:r>
        <w:t xml:space="preserve">irretrievable vehicles are vehicles after collision accidents, the insurance company mainly deals</w:t>
      </w:r>
      <w:r>
        <w:t xml:space="preserve"> </w:t>
      </w:r>
      <w:r>
        <w:t xml:space="preserve">with components such as bodywork, doors, and optical elements. Since 2012, the insurance</w:t>
      </w:r>
      <w:r>
        <w:t xml:space="preserve"> </w:t>
      </w:r>
      <w:r>
        <w:t xml:space="preserve">company managed to increase the application of used components systematically every year, so</w:t>
      </w:r>
      <w:r>
        <w:t xml:space="preserve"> </w:t>
      </w:r>
      <w:r>
        <w:t xml:space="preserve">that the initial target to repair 10 % of the 300,000 insured vehicles with re-used components by</w:t>
      </w:r>
      <w:r>
        <w:t xml:space="preserve"> </w:t>
      </w:r>
      <w:r>
        <w:t xml:space="preserve">2022 was already achieved in 2020. Aside from the environmental benefits of this practice, it has</w:t>
      </w:r>
      <w:r>
        <w:t xml:space="preserve"> </w:t>
      </w:r>
      <w:r>
        <w:t xml:space="preserve">additional economic and social advantages, as it allows offering lower insurance policy costs to</w:t>
      </w:r>
      <w:r>
        <w:t xml:space="preserve"> </w:t>
      </w:r>
      <w:r>
        <w:t xml:space="preserve">vehicle owners that agree to repair their cars with used spare parts (in cases of insured repairs).</w:t>
      </w:r>
    </w:p>
    <w:p>
      <w:pPr>
        <w:pStyle w:val="BodyText"/>
      </w:pPr>
      <w:r>
        <w:t xml:space="preserve">Currently, there are no legal restrictions on the online sales of used components. Lack of such</w:t>
      </w:r>
      <w:r>
        <w:t xml:space="preserve"> </w:t>
      </w:r>
      <w:r>
        <w:t xml:space="preserve">restrictions promotes illegal facilities, since the used components from non-legal operators can be</w:t>
      </w:r>
      <w:r>
        <w:t xml:space="preserve"> </w:t>
      </w:r>
      <w:r>
        <w:t xml:space="preserve">offered for sale at lower prices than those offered by authorised facilities215. The EU law does not</w:t>
      </w:r>
      <w:r>
        <w:t xml:space="preserve"> </w:t>
      </w:r>
      <w:r>
        <w:t xml:space="preserve">set the basis to take incentives and take enforcement measures towards protecting legal operators.</w:t>
      </w:r>
      <w:r>
        <w:t xml:space="preserve"> </w:t>
      </w:r>
      <w:r>
        <w:t xml:space="preserve">This is in particular relevant for online sales, when the used components are not only sourced from</w:t>
      </w:r>
      <w:r>
        <w:t xml:space="preserve"> </w:t>
      </w:r>
      <w:r>
        <w:t xml:space="preserve">licensed ATFs216. It results in competition of alternative markets, where same components are</w:t>
      </w:r>
      <w:r>
        <w:t xml:space="preserve"> </w:t>
      </w:r>
      <w:r>
        <w:t xml:space="preserve">offered on the market by un-authorised dismantlers at lower prices than those of ATFs.</w:t>
      </w:r>
      <w:r>
        <w:br/>
      </w:r>
      <w:r>
        <w:t xml:space="preserve">– Regulatory failure – reporting of Members States on their reuse and recycling targets is</w:t>
      </w:r>
      <w:r>
        <w:t xml:space="preserve"> </w:t>
      </w:r>
      <w:r>
        <w:t xml:space="preserve">not harmonised</w:t>
      </w:r>
      <w:r>
        <w:t xml:space="preserve"> </w:t>
      </w:r>
      <w:r>
        <w:t xml:space="preserve">Provisions in the ELV Directive are not material-specific and measurable. In addition, the</w:t>
      </w:r>
      <w:r>
        <w:t xml:space="preserve"> </w:t>
      </w:r>
      <w:r>
        <w:t xml:space="preserve">methodology to calculate that the recycling/re-use targets are met is not sufficient to provide</w:t>
      </w:r>
    </w:p>
    <w:p>
      <w:pPr>
        <w:pStyle w:val="BodyText"/>
      </w:pPr>
      <w:r>
        <w:t xml:space="preserve">214 https://www.legifrance.gouv.fr/codes/article_lc/LEGIARTI000032226565/2018-01-19)</w:t>
      </w:r>
      <w:r>
        <w:t xml:space="preserve"> </w:t>
      </w:r>
      <w:r>
        <w:t xml:space="preserve">215 ATFs must comply with the ELV minimum standards which increases the operating costs of such facilities.</w:t>
      </w:r>
      <w:r>
        <w:t xml:space="preserve"> </w:t>
      </w:r>
      <w:r>
        <w:t xml:space="preserve">216 Example between the UK authorities and eBay: Environment Agency joins forces with eBay to stop illegal vehicle breakers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clear evidence that the recycling rates have been effectively achieved. This is firstly due to</w:t>
      </w:r>
      <w:r>
        <w:t xml:space="preserve"> </w:t>
      </w:r>
      <w:r>
        <w:t xml:space="preserve">shortcomings in the reporting foreseen in Commission Decision 2005/293/EC217. Lack of</w:t>
      </w:r>
      <w:r>
        <w:t xml:space="preserve"> </w:t>
      </w:r>
      <w:r>
        <w:t xml:space="preserve">sufficiently clear reporting obligations undermined the effectiveness of the ELV Directive by</w:t>
      </w:r>
      <w:r>
        <w:t xml:space="preserve"> </w:t>
      </w:r>
      <w:r>
        <w:t xml:space="preserve">hindering the proper monitoring the implementation of re-use, recycling and recovery targets by</w:t>
      </w:r>
      <w:r>
        <w:t xml:space="preserve"> </w:t>
      </w:r>
      <w:r>
        <w:t xml:space="preserve">the relevant economic actors across the Member States. For instance, the quality reports that</w:t>
      </w:r>
      <w:r>
        <w:t xml:space="preserve"> </w:t>
      </w:r>
      <w:r>
        <w:t xml:space="preserve">accompany the Eurostat standard questionnaire for Member States on the quality and validity of</w:t>
      </w:r>
      <w:r>
        <w:t xml:space="preserve"> </w:t>
      </w:r>
      <w:r>
        <w:t xml:space="preserve">the data are voluntary. As a result, the content of these reports varies across the Member States,</w:t>
      </w:r>
      <w:r>
        <w:t xml:space="preserve"> </w:t>
      </w:r>
      <w:r>
        <w:t xml:space="preserve">creating a barrier for the Eurostat to validate the data.</w:t>
      </w:r>
    </w:p>
    <w:p>
      <w:pPr>
        <w:pStyle w:val="BodyText"/>
      </w:pPr>
      <w:r>
        <w:t xml:space="preserve">Another reason is that this methodology has not been adapted to reflect the improvements</w:t>
      </w:r>
      <w:r>
        <w:t xml:space="preserve"> </w:t>
      </w:r>
      <w:r>
        <w:t xml:space="preserve">introduced at the EU level for other waste streams218, designed to ensure that only waste which</w:t>
      </w:r>
      <w:r>
        <w:t xml:space="preserve"> </w:t>
      </w:r>
      <w:r>
        <w:t xml:space="preserve">enters recycling is counted towards the achievement of the targets. There is no clear methodology</w:t>
      </w:r>
      <w:r>
        <w:t xml:space="preserve"> </w:t>
      </w:r>
      <w:r>
        <w:t xml:space="preserve">under the ELV Directive that ensures that losses of materials which occur before the waste enters</w:t>
      </w:r>
      <w:r>
        <w:t xml:space="preserve"> </w:t>
      </w:r>
      <w:r>
        <w:t xml:space="preserve">the recycling operation, for instance due to sorting, shredding or other preliminary operations, are</w:t>
      </w:r>
      <w:r>
        <w:t xml:space="preserve"> </w:t>
      </w:r>
      <w:r>
        <w:t xml:space="preserve">excluded from the calculation of recycling rates. The current ELV Directive allows two different</w:t>
      </w:r>
      <w:r>
        <w:t xml:space="preserve"> </w:t>
      </w:r>
      <w:r>
        <w:t xml:space="preserve">calculation methods which cause significantly different amounts of reuse reported by the Member</w:t>
      </w:r>
      <w:r>
        <w:t xml:space="preserve"> </w:t>
      </w:r>
      <w:r>
        <w:t xml:space="preserve">States. Member States not using the metal content assumption (MCA) shall calculate reuse on the</w:t>
      </w:r>
      <w:r>
        <w:t xml:space="preserve"> </w:t>
      </w:r>
      <w:r>
        <w:t xml:space="preserve">basis of the subtraction method, while Member States using the MCA shall determine reuse</w:t>
      </w:r>
      <w:r>
        <w:t xml:space="preserve"> </w:t>
      </w:r>
      <w:r>
        <w:t xml:space="preserve">(excluding the metal components) on the basis of declarations from the authorised treatment</w:t>
      </w:r>
      <w:r>
        <w:t xml:space="preserve"> </w:t>
      </w:r>
      <w:r>
        <w:t xml:space="preserve">facilities. The reuse of metal components will not be displayed separately if the MCA is applied</w:t>
      </w:r>
      <w:r>
        <w:t xml:space="preserve"> </w:t>
      </w:r>
      <w:r>
        <w:t xml:space="preserve">but reported together with the metals recycled. In result, it is not possible to compare the reuse</w:t>
      </w:r>
      <w:r>
        <w:t xml:space="preserve"> </w:t>
      </w:r>
      <w:r>
        <w:t xml:space="preserve">between Member States applying the MCA and MS that do not. As the target is also a combined</w:t>
      </w:r>
      <w:r>
        <w:t xml:space="preserve"> </w:t>
      </w:r>
      <w:r>
        <w:t xml:space="preserve">target for recycling and reuse, the Member States are not encouraged to support (or even monitor)</w:t>
      </w:r>
      <w:r>
        <w:t xml:space="preserve"> </w:t>
      </w:r>
      <w:r>
        <w:t xml:space="preserve">reuse separately (as it should be when following the waste hierarchy). As the Member States do</w:t>
      </w:r>
      <w:r>
        <w:t xml:space="preserve"> </w:t>
      </w:r>
      <w:r>
        <w:t xml:space="preserve">not report on the treatment capacities (in particular the information of post shredder treatment</w:t>
      </w:r>
      <w:r>
        <w:t xml:space="preserve"> </w:t>
      </w:r>
      <w:r>
        <w:t xml:space="preserve">(PST) plants would be needed), it is also not possible for the EC to assess if the reported data on</w:t>
      </w:r>
      <w:r>
        <w:t xml:space="preserve"> </w:t>
      </w:r>
      <w:r>
        <w:t xml:space="preserve">recycling rates is valid or not. In some cases, Member States report high recycling rates without</w:t>
      </w:r>
      <w:r>
        <w:t xml:space="preserve"> </w:t>
      </w:r>
      <w:r>
        <w:t xml:space="preserve">having PST plants. However, without PST plants it is difficult (or even not possible) to achieve</w:t>
      </w:r>
      <w:r>
        <w:t xml:space="preserve"> </w:t>
      </w:r>
      <w:r>
        <w:t xml:space="preserve">such high recycling rates. Lack of sufficiently clear reporting obligations undermined the</w:t>
      </w:r>
      <w:r>
        <w:t xml:space="preserve"> </w:t>
      </w:r>
      <w:r>
        <w:t xml:space="preserve">effectiveness of the ELV Directive by hindering the proper monitoring the implementation of re-</w:t>
      </w:r>
      <w:r>
        <w:t xml:space="preserve"> </w:t>
      </w:r>
      <w:r>
        <w:t xml:space="preserve">use, recycling and recovery targets by the relevant economic actors across the Member States.</w:t>
      </w:r>
      <w:r>
        <w:t xml:space="preserve"> </w:t>
      </w:r>
      <w:r>
        <w:t xml:space="preserve">– Regulatory/behavioural failures - insufficient information requirements for the vehicle</w:t>
      </w:r>
      <w:r>
        <w:t xml:space="preserve"> </w:t>
      </w:r>
      <w:r>
        <w:t xml:space="preserve">manufacturers on presence, localisation, composition of materials and re-use potential of</w:t>
      </w:r>
      <w:r>
        <w:t xml:space="preserve"> </w:t>
      </w:r>
      <w:r>
        <w:t xml:space="preserve">parts/ components</w:t>
      </w:r>
      <w:r>
        <w:t xml:space="preserve"> </w:t>
      </w:r>
      <w:r>
        <w:t xml:space="preserve">The ELV and 3R type-approval Directives do not either sufficiently incentivise car</w:t>
      </w:r>
      <w:r>
        <w:t xml:space="preserve"> </w:t>
      </w:r>
      <w:r>
        <w:t xml:space="preserve">manufacturers to provide dismantling information on car components and materials that</w:t>
      </w:r>
      <w:r>
        <w:t xml:space="preserve"> </w:t>
      </w:r>
      <w:r>
        <w:t xml:space="preserve">would facilitate ATFs, garages and repair shops to identify, locate and dismantle valuable</w:t>
      </w:r>
      <w:r>
        <w:t xml:space="preserve"> </w:t>
      </w:r>
      <w:r>
        <w:t xml:space="preserve">spare parts and components. The provisions on this point in Article 8 of the ELV Directive, and</w:t>
      </w:r>
      <w:r>
        <w:t xml:space="preserve"> </w:t>
      </w:r>
      <w:r>
        <w:t xml:space="preserve">their implementation by the car manufacturers, are often seen by the dismantling sector as too</w:t>
      </w:r>
      <w:r>
        <w:t xml:space="preserve"> </w:t>
      </w:r>
      <w:r>
        <w:t xml:space="preserve">limited, notably as the information might not be free of charge and do not contain user-friendly</w:t>
      </w:r>
    </w:p>
    <w:p>
      <w:pPr>
        <w:pStyle w:val="BodyText"/>
      </w:pPr>
      <w:r>
        <w:t xml:space="preserve">217 Commission Decision 2005/293/EC of 1 April 2005 laying down detailed rules on the monitoring of the reuse/recovery and</w:t>
      </w:r>
      <w:r>
        <w:t xml:space="preserve"> </w:t>
      </w:r>
      <w:r>
        <w:t xml:space="preserve">reuse/recycling targets set out in Directive 2000/53/EC of the European Parliament and of the Council on end-of-life vehicles.</w:t>
      </w:r>
      <w:r>
        <w:t xml:space="preserve"> </w:t>
      </w:r>
      <w:r>
        <w:t xml:space="preserve">218 See especially Article 11a of the Waste Framework Directive for municipal waste, as well as Article 6a of Directive 94/26 of the</w:t>
      </w:r>
      <w:r>
        <w:t xml:space="preserve"> </w:t>
      </w:r>
      <w:r>
        <w:t xml:space="preserve">Packaging and Packaging Waste Directive.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instructions. The fact that some parts installed in cars cannot be re-used as they are locked with</w:t>
      </w:r>
      <w:r>
        <w:t xml:space="preserve"> </w:t>
      </w:r>
      <w:r>
        <w:t xml:space="preserve">digital keys is another factor mentioned by dismantlers impeding their re-use or re-manufacturing.</w:t>
      </w:r>
      <w:r>
        <w:br/>
      </w:r>
      <w:r>
        <w:t xml:space="preserve">While the EU rules have attempted to contribute to improve transparency of the information</w:t>
      </w:r>
      <w:r>
        <w:t xml:space="preserve"> </w:t>
      </w:r>
      <w:r>
        <w:t xml:space="preserve">needed for dismantling, it did not affect design and production of a vehicle, with the aim to ease</w:t>
      </w:r>
      <w:r>
        <w:t xml:space="preserve"> </w:t>
      </w:r>
      <w:r>
        <w:t xml:space="preserve">the reuse, recycling and recovery of the parts and materials. Moreover, localisation of materials</w:t>
      </w:r>
      <w:r>
        <w:t xml:space="preserve"> </w:t>
      </w:r>
      <w:r>
        <w:t xml:space="preserve">and access to the information still remains restricted. These aspects influenced the current</w:t>
      </w:r>
      <w:r>
        <w:t xml:space="preserve"> </w:t>
      </w:r>
      <w:r>
        <w:t xml:space="preserve">situation where only metal and metallic components (such as catalytic converters and batteries) are</w:t>
      </w:r>
      <w:r>
        <w:t xml:space="preserve"> </w:t>
      </w:r>
      <w:r>
        <w:t xml:space="preserve">almost 100% reused and/or recycled. Meanwhile, a higher share of non-metallic components, (e.g. </w:t>
      </w:r>
      <w:r>
        <w:t xml:space="preserve"> </w:t>
      </w:r>
      <w:r>
        <w:t xml:space="preserve">glass, tyres and most plastics) are directed to energy recovery or disposal. The share of re-use is</w:t>
      </w:r>
      <w:r>
        <w:t xml:space="preserve"> </w:t>
      </w:r>
      <w:r>
        <w:t xml:space="preserve">only 12,5%219.</w:t>
      </w:r>
    </w:p>
    <w:p>
      <w:pPr>
        <w:pStyle w:val="BodyText"/>
      </w:pPr>
      <w:r>
        <w:t xml:space="preserve">To bridge the aspects on design and dismantling of a vehicle, the car industry established the</w:t>
      </w:r>
      <w:r>
        <w:t xml:space="preserve"> </w:t>
      </w:r>
      <w:r>
        <w:t xml:space="preserve">International Dismantling Information System (IDIS). Under this platform, 26 manufacturers with</w:t>
      </w:r>
      <w:r>
        <w:t xml:space="preserve"> </w:t>
      </w:r>
      <w:r>
        <w:t xml:space="preserve">79 brands and 3477 models and variants use IDIS to provide dismantling information free of</w:t>
      </w:r>
      <w:r>
        <w:t xml:space="preserve"> </w:t>
      </w:r>
      <w:r>
        <w:t xml:space="preserve">charge to around 7000 registered users (e.g. ATFs) in 31 languages in 40 countries on components</w:t>
      </w:r>
      <w:r>
        <w:t xml:space="preserve"> </w:t>
      </w:r>
      <w:r>
        <w:t xml:space="preserve">that need to be dismantled according to Annex I, section 3 and 4 of the ELV Directive220. In</w:t>
      </w:r>
      <w:r>
        <w:t xml:space="preserve"> </w:t>
      </w:r>
      <w:r>
        <w:t xml:space="preserve">addition to it, producers are also required to provide the information on repair and maintenance</w:t>
      </w:r>
      <w:r>
        <w:t xml:space="preserve"> </w:t>
      </w:r>
      <w:r>
        <w:t xml:space="preserve">information (RMI) to promote the reuse of parts and components. Under the EU “RMI</w:t>
      </w:r>
      <w:r>
        <w:t xml:space="preserve"> </w:t>
      </w:r>
      <w:r>
        <w:t xml:space="preserve">Regulations”221 it obliged independent operators to grant an easy, restriction-free and standardised</w:t>
      </w:r>
      <w:r>
        <w:t xml:space="preserve"> </w:t>
      </w:r>
      <w:r>
        <w:t xml:space="preserve">access to vehicle RMI.</w:t>
      </w:r>
    </w:p>
    <w:p>
      <w:pPr>
        <w:pStyle w:val="BodyText"/>
      </w:pPr>
      <w:r>
        <w:t xml:space="preserve">However, it is important to note that the ELV Directive does not oblige the producers to provide</w:t>
      </w:r>
      <w:r>
        <w:t xml:space="preserve"> </w:t>
      </w:r>
      <w:r>
        <w:t xml:space="preserve">such information free of charge. Stakeholders from the repair and dismantling sectors, as well as</w:t>
      </w:r>
      <w:r>
        <w:t xml:space="preserve"> </w:t>
      </w:r>
      <w:r>
        <w:t xml:space="preserve">those involved in the sale of spare parts, have been complaining of a lack of transparency from the</w:t>
      </w:r>
      <w:r>
        <w:t xml:space="preserve"> </w:t>
      </w:r>
      <w:r>
        <w:t xml:space="preserve">car manufacturing side with regard to the characteristics of components in cars, as the car</w:t>
      </w:r>
      <w:r>
        <w:t xml:space="preserve"> </w:t>
      </w:r>
      <w:r>
        <w:t xml:space="preserve">manufacturers often invoke commercial or confidentiality reasons to limit in practice the sharing</w:t>
      </w:r>
      <w:r>
        <w:t xml:space="preserve"> </w:t>
      </w:r>
      <w:r>
        <w:t xml:space="preserve">of this information. Investigation by the European Commission concluded “The key issues involve</w:t>
      </w:r>
      <w:r>
        <w:t xml:space="preserve"> </w:t>
      </w:r>
      <w:r>
        <w:t xml:space="preserve">challenges for repairers when accessing RMI directly from OEM websites. The wide variation in</w:t>
      </w:r>
      <w:r>
        <w:t xml:space="preserve"> </w:t>
      </w:r>
      <w:r>
        <w:t xml:space="preserve">user interfaces and software incompatibilities cause great inconvenience to users, particularly</w:t>
      </w:r>
      <w:r>
        <w:t xml:space="preserve"> </w:t>
      </w:r>
      <w:r>
        <w:t xml:space="preserve">occasional users or repairers that service many different brands”222. Divergent interpretation by</w:t>
      </w:r>
      <w:r>
        <w:t xml:space="preserve"> </w:t>
      </w:r>
      <w:r>
        <w:t xml:space="preserve">stakeholders of certain aspects has also been identified as an additional shortcoming. Because of</w:t>
      </w:r>
      <w:r>
        <w:t xml:space="preserve"> </w:t>
      </w:r>
      <w:r>
        <w:t xml:space="preserve">this investigation, the requirements that were previously in the RMI Regulations have been</w:t>
      </w:r>
      <w:r>
        <w:t xml:space="preserve"> </w:t>
      </w:r>
      <w:r>
        <w:t xml:space="preserve">consolidated and are now detailed under Article 61 of Regulation 2018/858/EU223. This change is</w:t>
      </w:r>
      <w:r>
        <w:t xml:space="preserve"> </w:t>
      </w:r>
      <w:r>
        <w:t xml:space="preserve">aimed to ensure easier access and use of RMI information by independent operators, which had</w:t>
      </w:r>
      <w:r>
        <w:t xml:space="preserve"> </w:t>
      </w:r>
      <w:r>
        <w:t xml:space="preserve">struggled in the past as information was provided “piece by piece” affecting its comprehension</w:t>
      </w:r>
    </w:p>
    <w:p>
      <w:pPr>
        <w:pStyle w:val="BodyText"/>
      </w:pPr>
      <w:r>
        <w:t xml:space="preserve">219 ADEME (2020): Rapport Annuel de l’Observatoire des Véhicules Hors d’Usage – Données 2018.</w:t>
      </w:r>
      <w:r>
        <w:t xml:space="preserve"> </w:t>
      </w:r>
      <w:r>
        <w:t xml:space="preserve">220 See further detail under IDIS Webpage: https://www.idis2.com/index.php, last viewed 28.10.2021.</w:t>
      </w:r>
      <w:r>
        <w:t xml:space="preserve"> </w:t>
      </w:r>
      <w:r>
        <w:t xml:space="preserve">221 Regulation (EC) No 715/2007 and Commission Regulation (EC) No 692/2008 of 18 July 2008 implementing and amending</w:t>
      </w:r>
      <w:r>
        <w:t xml:space="preserve"> </w:t>
      </w:r>
      <w:r>
        <w:t xml:space="preserve">Regulation (EC) No 715/2007 of the European Parliament and of the Council on type-approval of motor vehicles with respect to</w:t>
      </w:r>
      <w:r>
        <w:t xml:space="preserve"> </w:t>
      </w:r>
      <w:r>
        <w:t xml:space="preserve">emissions from light passenger and commercial vehicles (Euro 5 and Euro 6) and on access to vehicle repair and maintenance</w:t>
      </w:r>
      <w:r>
        <w:t xml:space="preserve"> </w:t>
      </w:r>
      <w:r>
        <w:t xml:space="preserve">information, OJ L 199, 28.7.2008, p. 1.</w:t>
      </w:r>
      <w:r>
        <w:t xml:space="preserve"> </w:t>
      </w:r>
      <w:r>
        <w:t xml:space="preserve">222 Report from the Commission to the European Parliament and the Council on the operation of the system of access to vehicle</w:t>
      </w:r>
      <w:r>
        <w:t xml:space="preserve"> </w:t>
      </w:r>
      <w:r>
        <w:t xml:space="preserve">repair and maintenance information established by Regulation (EC) No 715/2007 on type approval of motor vehicles with respect</w:t>
      </w:r>
      <w:r>
        <w:t xml:space="preserve"> </w:t>
      </w:r>
      <w:r>
        <w:t xml:space="preserve">to emissions from light passenger and commercial vehicles (Euro 5 and Euro 6) and on access to vehicle repair and maintenance</w:t>
      </w:r>
      <w:r>
        <w:t xml:space="preserve"> </w:t>
      </w:r>
      <w:r>
        <w:t xml:space="preserve">information (COM/2016/0782 final).</w:t>
      </w:r>
      <w:r>
        <w:t xml:space="preserve"> </w:t>
      </w:r>
      <w:r>
        <w:t xml:space="preserve">223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vehicles, amending Regulations (EC) No 715/2007 and (EC) No 595/2009 and repealing Directive 2007/46/EC.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and usability. In this respect, Article 61 specifies that “Independent operators shall have access to</w:t>
      </w:r>
      <w:r>
        <w:t xml:space="preserve"> </w:t>
      </w:r>
      <w:r>
        <w:t xml:space="preserve">the remote diagnosis services used by manufacturers and authorised dealers and repairers”. This</w:t>
      </w:r>
      <w:r>
        <w:t xml:space="preserve"> </w:t>
      </w:r>
      <w:r>
        <w:t xml:space="preserve">obligation is not understood to require the provision of such information for-free. In consequence,</w:t>
      </w:r>
      <w:r>
        <w:t xml:space="preserve"> </w:t>
      </w:r>
      <w:r>
        <w:t xml:space="preserve">as in the past, the producers provide ATFs with access to RMI with the same approach as for any</w:t>
      </w:r>
      <w:r>
        <w:t xml:space="preserve"> </w:t>
      </w:r>
      <w:r>
        <w:t xml:space="preserve">independent operator (e.g. of a repair garage), i.e. at a cost. Such conditional access to the relevant</w:t>
      </w:r>
      <w:r>
        <w:t xml:space="preserve"> </w:t>
      </w:r>
      <w:r>
        <w:t xml:space="preserve">information is often factor for some ATFs to promote removal and reuse of parts, due to the</w:t>
      </w:r>
      <w:r>
        <w:t xml:space="preserve"> </w:t>
      </w:r>
      <w:r>
        <w:t xml:space="preserve">incurred additional costs. It weakens the possibility to open the full potential of the vehicle</w:t>
      </w:r>
      <w:r>
        <w:t xml:space="preserve"> </w:t>
      </w:r>
      <w:r>
        <w:t xml:space="preserve">circularity.</w:t>
      </w:r>
    </w:p>
    <w:p>
      <w:pPr>
        <w:pStyle w:val="BodyText"/>
      </w:pPr>
      <w:r>
        <w:t xml:space="preserve">Increased amount of the electric and electronic equipment in a vehicle, insufficient access to data</w:t>
      </w:r>
      <w:r>
        <w:t xml:space="preserve"> </w:t>
      </w:r>
      <w:r>
        <w:t xml:space="preserve">is also a relevant problem for economic operators, such as repair shops, ATFs, as these parts are</w:t>
      </w:r>
      <w:r>
        <w:t xml:space="preserve"> </w:t>
      </w:r>
      <w:r>
        <w:t xml:space="preserve">coded and locked by the manufacturers. This limits reuse potential of these components. In a study</w:t>
      </w:r>
      <w:r>
        <w:t xml:space="preserve"> </w:t>
      </w:r>
      <w:r>
        <w:t xml:space="preserve">performed by EGARA224, 20-35 of dismantled pieces were identified as impossible to be used</w:t>
      </w:r>
      <w:r>
        <w:t xml:space="preserve"> </w:t>
      </w:r>
      <w:r>
        <w:t xml:space="preserve">despite being suitable for multiple models and makes.</w:t>
      </w:r>
      <w:r>
        <w:br/>
      </w:r>
      <w:r>
        <w:t xml:space="preserve">– Market and regulatory failures – high-quality end-of-life treatment of ELVs is not</w:t>
      </w:r>
      <w:r>
        <w:t xml:space="preserve"> </w:t>
      </w:r>
      <w:r>
        <w:t xml:space="preserve">profitable</w:t>
      </w:r>
      <w:r>
        <w:t xml:space="preserve"> </w:t>
      </w:r>
      <w:r>
        <w:t xml:space="preserve">It is currently not profitable in most Member States to recycle from ELVs materials like</w:t>
      </w:r>
      <w:r>
        <w:t xml:space="preserve"> </w:t>
      </w:r>
      <w:r>
        <w:t xml:space="preserve">plastics and glass, as well as precious metals from electronic components. Economies of scale</w:t>
      </w:r>
      <w:r>
        <w:t xml:space="preserve"> </w:t>
      </w:r>
      <w:r>
        <w:t xml:space="preserve">and incentives to promote better quality of scrap are lacking. Similarly, spare parts like bumpers,</w:t>
      </w:r>
      <w:r>
        <w:t xml:space="preserve"> </w:t>
      </w:r>
      <w:r>
        <w:t xml:space="preserve">dashboards and windshields are not re-used or remanufactured. The cost for their dismantling is</w:t>
      </w:r>
      <w:r>
        <w:t xml:space="preserve"> </w:t>
      </w:r>
      <w:r>
        <w:t xml:space="preserve">high and not covered by the revenues from their sales. As a result, authorised treatment facilities,</w:t>
      </w:r>
      <w:r>
        <w:t xml:space="preserve"> </w:t>
      </w:r>
      <w:r>
        <w:t xml:space="preserve">which receive ELVs from their last owners and carry out their depollution, do not remove these</w:t>
      </w:r>
      <w:r>
        <w:t xml:space="preserve"> </w:t>
      </w:r>
      <w:r>
        <w:t xml:space="preserve">materials or parts before forwarding depolluted ELVs to shredders. ATFs are almost all SMEs</w:t>
      </w:r>
      <w:r>
        <w:t xml:space="preserve"> </w:t>
      </w:r>
      <w:r>
        <w:t xml:space="preserve">which make most of their business in the commercialisation of the most valuable spare parts</w:t>
      </w:r>
      <w:r>
        <w:t xml:space="preserve"> </w:t>
      </w:r>
      <w:r>
        <w:t xml:space="preserve">removed from ELVs and the sale of depolluted ELVs to shredders. Their economic viability is</w:t>
      </w:r>
      <w:r>
        <w:t xml:space="preserve"> </w:t>
      </w:r>
      <w:r>
        <w:t xml:space="preserve">fragile and they would not be able to absorb new costs linked to additional dismantling operations.</w:t>
      </w:r>
      <w:r>
        <w:t xml:space="preserve"> </w:t>
      </w:r>
      <w:r>
        <w:t xml:space="preserve">Most of them are not equipped (for example through access to digital marketplaces) to reach out a</w:t>
      </w:r>
      <w:r>
        <w:t xml:space="preserve"> </w:t>
      </w:r>
      <w:r>
        <w:t xml:space="preserve">wide range of customers, which limits the market for these sparts.</w:t>
      </w:r>
    </w:p>
    <w:p>
      <w:pPr>
        <w:pStyle w:val="BodyText"/>
      </w:pPr>
      <w:r>
        <w:t xml:space="preserve">For shredder companies, usually also SMEs, the shredding process will generate low or negatively</w:t>
      </w:r>
      <w:r>
        <w:t xml:space="preserve"> </w:t>
      </w:r>
      <w:r>
        <w:t xml:space="preserve">valued residue fractions that are either landfilled, incinerated with energy recovery, or used for</w:t>
      </w:r>
      <w:r>
        <w:t xml:space="preserve"> </w:t>
      </w:r>
      <w:r>
        <w:t xml:space="preserve">backfilling without recovery of remaining metal content. This is except for those countries where</w:t>
      </w:r>
      <w:r>
        <w:t xml:space="preserve"> </w:t>
      </w:r>
      <w:r>
        <w:t xml:space="preserve">sophisticated “post shredding technologies” (PST) is in place which allows for the segregation,</w:t>
      </w:r>
      <w:r>
        <w:t xml:space="preserve"> </w:t>
      </w:r>
      <w:r>
        <w:t xml:space="preserve">separation and recovery of these materials. Here again, the investment costs and competing</w:t>
      </w:r>
      <w:r>
        <w:t xml:space="preserve"> </w:t>
      </w:r>
      <w:r>
        <w:t xml:space="preserve">recycling routes providing lower quality but also lower gate fees, represent a barrier to further</w:t>
      </w:r>
      <w:r>
        <w:t xml:space="preserve"> </w:t>
      </w:r>
      <w:r>
        <w:t xml:space="preserve">development of PST technologies. Without investment security and cost compensation, PST</w:t>
      </w:r>
      <w:r>
        <w:t xml:space="preserve"> </w:t>
      </w:r>
      <w:r>
        <w:t xml:space="preserve">technologies are not fully deployed throughout the EU.</w:t>
      </w:r>
    </w:p>
    <w:p>
      <w:pPr>
        <w:pStyle w:val="BodyText"/>
      </w:pPr>
      <w:r>
        <w:t xml:space="preserve">The same impediments prevent ferrous and non-ferrous metal materials from ELVs from</w:t>
      </w:r>
      <w:r>
        <w:t xml:space="preserve"> </w:t>
      </w:r>
      <w:r>
        <w:t xml:space="preserve">being recycled into high quality steel or aluminium scrap. Many shredders are operated</w:t>
      </w:r>
      <w:r>
        <w:t xml:space="preserve"> </w:t>
      </w:r>
      <w:r>
        <w:t xml:space="preserve">flexibly to treat mixed scrap and to realise economies of scale. These unsorted operations and a</w:t>
      </w:r>
      <w:r>
        <w:t xml:space="preserve"> </w:t>
      </w:r>
      <w:r>
        <w:t xml:space="preserve">widespread practice not to remove components like engines and gear-boxes despite the</w:t>
      </w:r>
      <w:r>
        <w:t xml:space="preserve"> </w:t>
      </w:r>
      <w:r>
        <w:t xml:space="preserve">requirement in Annex I of the ELV Directive lead to subsequent contaminations of copper in</w:t>
      </w:r>
    </w:p>
    <w:p>
      <w:pPr>
        <w:pStyle w:val="BodyText"/>
      </w:pPr>
      <w:r>
        <w:t xml:space="preserve">224 See EGARA’s contribution to the inception impact assessment (road map).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steels and difficult to sort aluminium alloys, which advanced PST treatment or subsequent</w:t>
      </w:r>
      <w:r>
        <w:t xml:space="preserve"> </w:t>
      </w:r>
      <w:r>
        <w:t xml:space="preserve">treatment of these ELV scraps cannot overcome.</w:t>
      </w:r>
    </w:p>
    <w:p>
      <w:pPr>
        <w:pStyle w:val="BodyText"/>
      </w:pPr>
      <w:r>
        <w:t xml:space="preserve">There is no regulatory intervention which would allow to overcome the market failure described in</w:t>
      </w:r>
      <w:r>
        <w:t xml:space="preserve"> </w:t>
      </w:r>
      <w:r>
        <w:t xml:space="preserve">the points above. Especially, the ELV Directive does not specify that car manufacturers</w:t>
      </w:r>
      <w:r>
        <w:t xml:space="preserve"> </w:t>
      </w:r>
      <w:r>
        <w:t xml:space="preserve">should contribute financially to the costs linked to the dismantling, re-use, remanufacturing</w:t>
      </w:r>
      <w:r>
        <w:t xml:space="preserve"> </w:t>
      </w:r>
      <w:r>
        <w:t xml:space="preserve">and recycling of materials and components from ELVs. This is in contrast also to what applies</w:t>
      </w:r>
      <w:r>
        <w:t xml:space="preserve"> </w:t>
      </w:r>
      <w:r>
        <w:t xml:space="preserve">in the EU for other sectors, like batteries, electric and electronic equipment and packaging, where</w:t>
      </w:r>
      <w:r>
        <w:t xml:space="preserve"> </w:t>
      </w:r>
      <w:r>
        <w:t xml:space="preserve">“extended producer responsibility” (EPR) schemes explicitly include the financing by producers</w:t>
      </w:r>
      <w:r>
        <w:t xml:space="preserve"> </w:t>
      </w:r>
      <w:r>
        <w:t xml:space="preserve">of the waste management phase of their products. The Waste Framework Directive also makes it</w:t>
      </w:r>
      <w:r>
        <w:t xml:space="preserve"> </w:t>
      </w:r>
      <w:r>
        <w:t xml:space="preserve">clear that, when EPR schemes are established, they should cover inter alia the costs necessary to</w:t>
      </w:r>
      <w:r>
        <w:t xml:space="preserve"> </w:t>
      </w:r>
      <w:r>
        <w:t xml:space="preserve">meet waste management targets. The absence of legal obligations under the ELV Directive on this</w:t>
      </w:r>
      <w:r>
        <w:t xml:space="preserve"> </w:t>
      </w:r>
      <w:r>
        <w:t xml:space="preserve">issue is all the more problematic as the automotive industry has traditionally been reluctant to</w:t>
      </w:r>
      <w:r>
        <w:t xml:space="preserve"> </w:t>
      </w:r>
      <w:r>
        <w:t xml:space="preserve">provide, on a voluntary basis, financial support to the waste management phase of vehicles. In</w:t>
      </w:r>
      <w:r>
        <w:t xml:space="preserve"> </w:t>
      </w:r>
      <w:r>
        <w:t xml:space="preserve">March 2022, the Commission carried out inspections at the premises of automotive companies and</w:t>
      </w:r>
      <w:r>
        <w:t xml:space="preserve"> </w:t>
      </w:r>
      <w:r>
        <w:t xml:space="preserve">associations of such companies, based on concerns that several of them may have violated</w:t>
      </w:r>
      <w:r>
        <w:t xml:space="preserve"> </w:t>
      </w:r>
      <w:r>
        <w:t xml:space="preserve">antitrust rules and colluded to agree not to provide any financial support to the dismantling and</w:t>
      </w:r>
      <w:r>
        <w:t xml:space="preserve"> </w:t>
      </w:r>
      <w:r>
        <w:t xml:space="preserve">recycling sector. The investigations on this case are ongoing225.</w:t>
      </w:r>
    </w:p>
    <w:p>
      <w:pPr>
        <w:pStyle w:val="BodyText"/>
      </w:pPr>
      <w:r>
        <w:t xml:space="preserve">There is no offset mechanism for the mandatory ELV treatment costs. The provisions in the</w:t>
      </w:r>
      <w:r>
        <w:t xml:space="preserve"> </w:t>
      </w:r>
      <w:r>
        <w:t xml:space="preserve">ELV Directive on the producers’ responsibility for the management of ELVs are limited when</w:t>
      </w:r>
      <w:r>
        <w:t xml:space="preserve"> </w:t>
      </w:r>
      <w:r>
        <w:t xml:space="preserve">compared to the obligations for producers in other sectors to contribute financially to the waste</w:t>
      </w:r>
      <w:r>
        <w:t xml:space="preserve"> </w:t>
      </w:r>
      <w:r>
        <w:t xml:space="preserve">management phase of their products, pursuant to the Waste Framework Directive and other EU</w:t>
      </w:r>
      <w:r>
        <w:t xml:space="preserve"> </w:t>
      </w:r>
      <w:r>
        <w:t xml:space="preserve">waste legislation (for example electric and electronic equipment or packaging).</w:t>
      </w:r>
      <w:r>
        <w:br/>
      </w:r>
      <w:r>
        <w:t xml:space="preserve">Currently, “shared responsibility” is applied across the Member States, where producers</w:t>
      </w:r>
      <w:r>
        <w:t xml:space="preserve"> </w:t>
      </w:r>
      <w:r>
        <w:t xml:space="preserve">demonstrate (either individually or jointly in a PRO) the compliance with the requirement that</w:t>
      </w:r>
      <w:r>
        <w:t xml:space="preserve"> </w:t>
      </w:r>
      <w:r>
        <w:t xml:space="preserve">ELVs are taken free of charge back from the consumer by contracts with ATFs confirming the</w:t>
      </w:r>
      <w:r>
        <w:t xml:space="preserve"> </w:t>
      </w:r>
      <w:r>
        <w:t xml:space="preserve">free take back. Details of contracts with ATFs, e.g. whether there is compensation for ATFs, are</w:t>
      </w:r>
      <w:r>
        <w:t xml:space="preserve"> </w:t>
      </w:r>
      <w:r>
        <w:t xml:space="preserve">usually not disclosed. Different stakeholders emphasized that the free take back declarations are</w:t>
      </w:r>
      <w:r>
        <w:t xml:space="preserve"> </w:t>
      </w:r>
      <w:r>
        <w:t xml:space="preserve">issued by ATFs without or with minimal compensation for the ATFs. This system is based on the</w:t>
      </w:r>
      <w:r>
        <w:t xml:space="preserve"> </w:t>
      </w:r>
      <w:r>
        <w:t xml:space="preserve">assumption that it is economically feasible to comply with the requirements of the ELV Directive</w:t>
      </w:r>
      <w:r>
        <w:t xml:space="preserve"> </w:t>
      </w:r>
      <w:r>
        <w:t xml:space="preserve">without cost compensation by producers. Moreover, different levels of costs associated with the</w:t>
      </w:r>
      <w:r>
        <w:t xml:space="preserve"> </w:t>
      </w:r>
      <w:r>
        <w:t xml:space="preserve">ELV collection and treatment at the national level encourage trade of the used vehicles</w:t>
      </w:r>
      <w:r>
        <w:t xml:space="preserve"> </w:t>
      </w:r>
      <w:r>
        <w:t xml:space="preserve">approaching the end-of-life stage both intra-EU and extra-EU.</w:t>
      </w:r>
    </w:p>
    <w:p>
      <w:pPr>
        <w:pStyle w:val="BodyText"/>
      </w:pPr>
      <w:r>
        <w:t xml:space="preserve">The current system is not future-proof and currently only economically viable recycling is</w:t>
      </w:r>
      <w:r>
        <w:t xml:space="preserve"> </w:t>
      </w:r>
      <w:r>
        <w:t xml:space="preserve">conducted226. In addition, the system is exposed to strong competition of the illegal sector.</w:t>
      </w:r>
      <w:r>
        <w:t xml:space="preserve"> </w:t>
      </w:r>
      <w:r>
        <w:t xml:space="preserve">Furthermore, even for materials which are accounted as fully or nearly fully recycled under the</w:t>
      </w:r>
      <w:r>
        <w:t xml:space="preserve"> </w:t>
      </w:r>
      <w:r>
        <w:t xml:space="preserve">ELV Directive (steel and non-ferrous metals), there is no incentive to perform high-quality</w:t>
      </w:r>
      <w:r>
        <w:t xml:space="preserve"> </w:t>
      </w:r>
      <w:r>
        <w:t xml:space="preserve">recycling, such as ensuring that steel or aluminium scrap from shredding contain minimum levels</w:t>
      </w:r>
      <w:r>
        <w:t xml:space="preserve"> </w:t>
      </w:r>
      <w:r>
        <w:t xml:space="preserve">of contamination by other metals (i.e. copper). This reduces the value of such steel or aluminium</w:t>
      </w:r>
      <w:r>
        <w:t xml:space="preserve"> </w:t>
      </w:r>
      <w:r>
        <w:t xml:space="preserve">scrap and the possibility to use them in a number of applications.</w:t>
      </w:r>
    </w:p>
    <w:p>
      <w:pPr>
        <w:pStyle w:val="BodyText"/>
      </w:pPr>
      <w:r>
        <w:t xml:space="preserve">225 See: https://ec.europa.eu/commission/presscorner/detail/en/ip_22_1765</w:t>
      </w:r>
      <w:r>
        <w:br/>
      </w:r>
      <w:r>
        <w:t xml:space="preserve">226 Reuse of parts (and sells for remanufacturing) contribute to the profits of ATFs.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The market conditions therefore do not allow to internalise the costs linked to high quality</w:t>
      </w:r>
      <w:r>
        <w:t xml:space="preserve"> </w:t>
      </w:r>
      <w:r>
        <w:t xml:space="preserve">recycling and re-use of materials from ELVs and the current EU regulatory framework does not</w:t>
      </w:r>
      <w:r>
        <w:t xml:space="preserve"> </w:t>
      </w:r>
      <w:r>
        <w:t xml:space="preserve">address this problem either.</w:t>
      </w:r>
    </w:p>
    <w:p>
      <w:pPr>
        <w:pStyle w:val="BodyText"/>
      </w:pPr>
      <w:r>
        <w:t xml:space="preserve">Currently there is no harmonised approach at the EU level ensuring the financial profitability of a</w:t>
      </w:r>
      <w:r>
        <w:t xml:space="preserve"> </w:t>
      </w:r>
      <w:r>
        <w:t xml:space="preserve">full scare and high–quality recycling and re-use of materials, parts and components from ELVs. It</w:t>
      </w:r>
      <w:r>
        <w:t xml:space="preserve"> </w:t>
      </w:r>
      <w:r>
        <w:t xml:space="preserve">is closely linked to the fact that the EPR schemes are generally set up at national level addressing</w:t>
      </w:r>
      <w:r>
        <w:t xml:space="preserve"> </w:t>
      </w:r>
      <w:r>
        <w:t xml:space="preserve">mainly products purchased and consumed in a given country. However, end-of-life treatment of</w:t>
      </w:r>
      <w:r>
        <w:t xml:space="preserve"> </w:t>
      </w:r>
      <w:r>
        <w:t xml:space="preserve">vehicles is labour intensive and a further complication results that EPR fees taking into account</w:t>
      </w:r>
      <w:r>
        <w:t xml:space="preserve"> </w:t>
      </w:r>
      <w:r>
        <w:t xml:space="preserve">different cost structures. In the meantime, national EPR schemes for ELVs are not suit to cover</w:t>
      </w:r>
      <w:r>
        <w:t xml:space="preserve"> </w:t>
      </w:r>
      <w:r>
        <w:t xml:space="preserve">collection, depollution and dismantling costs of those ELVs which final treatment occurs in</w:t>
      </w:r>
      <w:r>
        <w:t xml:space="preserve"> </w:t>
      </w:r>
      <w:r>
        <w:t xml:space="preserve">another Member State than the one where a vehicle was originally placed on the market and the</w:t>
      </w:r>
      <w:r>
        <w:t xml:space="preserve"> </w:t>
      </w:r>
      <w:r>
        <w:t xml:space="preserve">EPR fees paid. National EPR schemes would require uniform rules and a transfer system to cover</w:t>
      </w:r>
      <w:r>
        <w:t xml:space="preserve"> </w:t>
      </w:r>
      <w:r>
        <w:t xml:space="preserve">the expenses for the processing of ELVs that are collected in a MS where they have not been</w:t>
      </w:r>
      <w:r>
        <w:t xml:space="preserve"> </w:t>
      </w:r>
      <w:r>
        <w:t xml:space="preserve">placed on the market as new car.</w:t>
      </w:r>
    </w:p>
    <w:p>
      <w:pPr>
        <w:pStyle w:val="BodyText"/>
      </w:pPr>
      <w:r>
        <w:t xml:space="preserve">Different cost coverage requirements have been adopted by the Member States linked to the</w:t>
      </w:r>
      <w:r>
        <w:t xml:space="preserve"> </w:t>
      </w:r>
      <w:r>
        <w:t xml:space="preserve">implementation of the ELV Directive, either through the establishment of fees paid to the</w:t>
      </w:r>
      <w:r>
        <w:t xml:space="preserve"> </w:t>
      </w:r>
      <w:r>
        <w:t xml:space="preserve">administration or the establishment of producer responsibility scheme in almost a half of all the</w:t>
      </w:r>
      <w:r>
        <w:t xml:space="preserve"> </w:t>
      </w:r>
      <w:r>
        <w:t xml:space="preserve">Member States. These measures are mostly focusing on the basic obligations under the ELV</w:t>
      </w:r>
      <w:r>
        <w:t xml:space="preserve"> </w:t>
      </w:r>
      <w:r>
        <w:t xml:space="preserve">Directive, e.g. collection of ELVs and their delivery to ATF. They do not address the costs linked</w:t>
      </w:r>
      <w:r>
        <w:t xml:space="preserve"> </w:t>
      </w:r>
      <w:r>
        <w:t xml:space="preserve">to the compliance of obligations linked to the dismantling and recycling/re-use of materials, parts</w:t>
      </w:r>
      <w:r>
        <w:t xml:space="preserve"> </w:t>
      </w:r>
      <w:r>
        <w:t xml:space="preserve">and components of ELVs.</w:t>
      </w:r>
    </w:p>
    <w:p>
      <w:pPr>
        <w:pStyle w:val="BodyText"/>
      </w:pPr>
      <w:r>
        <w:t xml:space="preserve">In some situations, dismantling information is provided by manufacturers for a fee, in others it is</w:t>
      </w:r>
      <w:r>
        <w:t xml:space="preserve"> </w:t>
      </w:r>
      <w:r>
        <w:t xml:space="preserve">provided freely to certain actors or not at all. The main difficulty in the current situation is related</w:t>
      </w:r>
      <w:r>
        <w:t xml:space="preserve"> </w:t>
      </w:r>
      <w:r>
        <w:t xml:space="preserve">to certain data not always being accessible to ATFs which could facilitate an increase in reuse or</w:t>
      </w:r>
      <w:r>
        <w:t xml:space="preserve"> </w:t>
      </w:r>
      <w:r>
        <w:t xml:space="preserve">recycling were the data available. In some cases, this is a result of a lack of harmonisation or of</w:t>
      </w:r>
      <w:r>
        <w:t xml:space="preserve"> </w:t>
      </w:r>
      <w:r>
        <w:t xml:space="preserve">certain actors not making use of platforms already available.</w:t>
      </w:r>
      <w:r>
        <w:br/>
      </w:r>
      <w:r>
        <w:t xml:space="preserve">Moreover, end-of-life treatment of new generation type of vehicles, i.e. electric vehicles, includes</w:t>
      </w:r>
      <w:r>
        <w:t xml:space="preserve"> </w:t>
      </w:r>
      <w:r>
        <w:t xml:space="preserve">the removal and storage of end-of-life batteries, requires special training, knowledge and</w:t>
      </w:r>
      <w:r>
        <w:t xml:space="preserve"> </w:t>
      </w:r>
      <w:r>
        <w:t xml:space="preserve">specialized infrastructure for the ATFs leading to additional financial burden. These aspects,</w:t>
      </w:r>
      <w:r>
        <w:t xml:space="preserve"> </w:t>
      </w:r>
      <w:r>
        <w:t xml:space="preserve">related to the change of the vehicles produced, e.g., weight, material composition.</w:t>
      </w:r>
      <w:r>
        <w:t xml:space="preserve"> </w:t>
      </w:r>
      <w:r>
        <w:t xml:space="preserve">Therefore, today the problem the lack of profitability of the dismantling/recycling sector is the</w:t>
      </w:r>
      <w:r>
        <w:t xml:space="preserve"> </w:t>
      </w:r>
      <w:r>
        <w:t xml:space="preserve">most prevailing. It jeopardises the attainment of the objectives of the ELV Directive and would be</w:t>
      </w:r>
      <w:r>
        <w:t xml:space="preserve"> </w:t>
      </w:r>
      <w:r>
        <w:t xml:space="preserve">an obstacle to the attainment of more ambitious targets designed to ensure a higher recovery of all</w:t>
      </w:r>
      <w:r>
        <w:t xml:space="preserve"> </w:t>
      </w:r>
      <w:r>
        <w:t xml:space="preserve">materials in ELVs and a better quality of the recyclates stemming from their recycling.</w:t>
      </w:r>
    </w:p>
    <w:p>
      <w:pPr>
        <w:pStyle w:val="BodyText"/>
      </w:pPr>
      <w:r>
        <w:t xml:space="preserve">6.3.3 How would the problem evolve?</w:t>
      </w:r>
      <w:r>
        <w:t xml:space="preserve"> </w:t>
      </w:r>
      <w:r>
        <w:t xml:space="preserve">The current design of the ELV Directive leaves the treatment of end-of-life vehicles behind its</w:t>
      </w:r>
      <w:r>
        <w:t xml:space="preserve"> </w:t>
      </w:r>
      <w:r>
        <w:t xml:space="preserve">possibilities, as explained in F4F opinion227. Under the business-as-usual scenario, insufficient</w:t>
      </w:r>
      <w:r>
        <w:t xml:space="preserve"> </w:t>
      </w:r>
      <w:r>
        <w:t xml:space="preserve">reuse and material recycling of end-of-life vehicles in the EU would evolve over the next decades,</w:t>
      </w:r>
      <w:r>
        <w:t xml:space="preserve"> </w:t>
      </w:r>
      <w:r>
        <w:t xml:space="preserve">continuing to bring environmental, economic and social concerns.</w:t>
      </w:r>
    </w:p>
    <w:p>
      <w:pPr>
        <w:pStyle w:val="BodyText"/>
      </w:pPr>
      <w:r>
        <w:t xml:space="preserve">227 For more information, see Suggestion 7 of F4F opinion.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sub-optimal treatment of end-of-life vehicles would in particular contribute to the loss of</w:t>
      </w:r>
      <w:r>
        <w:t xml:space="preserve"> </w:t>
      </w:r>
      <w:r>
        <w:t xml:space="preserve">valuable secondary resources in the context of the circular economy, such as plastics, metals and</w:t>
      </w:r>
      <w:r>
        <w:t xml:space="preserve"> </w:t>
      </w:r>
      <w:r>
        <w:t xml:space="preserve">CRMs. The current design of the ELV Directive leaves the treatment of end-of-life vehicles</w:t>
      </w:r>
      <w:r>
        <w:t xml:space="preserve"> </w:t>
      </w:r>
      <w:r>
        <w:t xml:space="preserve">behind its possibilities.</w:t>
      </w:r>
    </w:p>
    <w:p>
      <w:pPr>
        <w:pStyle w:val="BodyText"/>
      </w:pPr>
      <w:r>
        <w:t xml:space="preserve">EU and its Member States would continue to implement and enforce the requirements set out in</w:t>
      </w:r>
      <w:r>
        <w:t xml:space="preserve"> </w:t>
      </w:r>
      <w:r>
        <w:t xml:space="preserve">the ELV Directive, which will be remain of the generic manner and will not be aligned with the</w:t>
      </w:r>
      <w:r>
        <w:t xml:space="preserve"> </w:t>
      </w:r>
      <w:r>
        <w:t xml:space="preserve">sectoral legislation. In this sense, the ELV Directive will maintain only minimum targets of reuse,</w:t>
      </w:r>
      <w:r>
        <w:t xml:space="preserve"> </w:t>
      </w:r>
      <w:r>
        <w:t xml:space="preserve">recycling and recovery based on weight criterion and recycling definition covering ‘backfilling’.</w:t>
      </w:r>
      <w:r>
        <w:t xml:space="preserve"> </w:t>
      </w:r>
      <w:r>
        <w:t xml:space="preserve">The expected changes in the design of vehicles, increasing the amounts of plastics and materials</w:t>
      </w:r>
      <w:r>
        <w:t xml:space="preserve"> </w:t>
      </w:r>
      <w:r>
        <w:t xml:space="preserve">with unclear recyclability with a view of reducing weight can be expected to change the balance</w:t>
      </w:r>
      <w:r>
        <w:t xml:space="preserve"> </w:t>
      </w:r>
      <w:r>
        <w:t xml:space="preserve">between the share that is reused and recycled and that recovered or even worse landfilled.</w:t>
      </w:r>
      <w:r>
        <w:t xml:space="preserve"> </w:t>
      </w:r>
      <w:r>
        <w:t xml:space="preserve">Achieving the reuse and recycling target of 85% is expected to become harder in the following</w:t>
      </w:r>
      <w:r>
        <w:t xml:space="preserve"> </w:t>
      </w:r>
      <w:r>
        <w:t xml:space="preserve">years. While some Member States may attempt introducing individual regulation to ensure higher</w:t>
      </w:r>
      <w:r>
        <w:t xml:space="preserve"> </w:t>
      </w:r>
      <w:r>
        <w:t xml:space="preserve">levels of reuse and recycling, it is expected that others will have an increasingly harder time</w:t>
      </w:r>
      <w:r>
        <w:t xml:space="preserve"> </w:t>
      </w:r>
      <w:r>
        <w:t xml:space="preserve">complying with the current targets.</w:t>
      </w:r>
    </w:p>
    <w:p>
      <w:pPr>
        <w:pStyle w:val="BodyText"/>
      </w:pPr>
      <w:r>
        <w:t xml:space="preserve">The low quality and quantity of end-of-life treatment of vehicles can also have negative economic</w:t>
      </w:r>
      <w:r>
        <w:t xml:space="preserve"> </w:t>
      </w:r>
      <w:r>
        <w:t xml:space="preserve">costs, as it can lead to the loss of valuable resources that could instead be recycled or reused. If the</w:t>
      </w:r>
      <w:r>
        <w:t xml:space="preserve"> </w:t>
      </w:r>
      <w:r>
        <w:t xml:space="preserve">current situation continues, currently disproportionate regulatory burden faced by ATFs will</w:t>
      </w:r>
      <w:r>
        <w:t xml:space="preserve"> </w:t>
      </w:r>
      <w:r>
        <w:t xml:space="preserve">remain, as discussed in the F4F platform opinion228. It will become challenging in particular, as</w:t>
      </w:r>
      <w:r>
        <w:t xml:space="preserve"> </w:t>
      </w:r>
      <w:r>
        <w:t xml:space="preserve">the ELV Directive does not set out clear requirements of the extended producer responsibility</w:t>
      </w:r>
      <w:r>
        <w:t xml:space="preserve"> </w:t>
      </w:r>
      <w:r>
        <w:t xml:space="preserve">(EPR), how the costs deriving from mandatory treatment operations, e.g. depollution, removal of</w:t>
      </w:r>
      <w:r>
        <w:t xml:space="preserve"> </w:t>
      </w:r>
      <w:r>
        <w:t xml:space="preserve">parts and components, including batteries, would need to be compensated. Therefore, the absence</w:t>
      </w:r>
      <w:r>
        <w:t xml:space="preserve"> </w:t>
      </w:r>
      <w:r>
        <w:t xml:space="preserve">of specific provisions in the ELV Directive on the responsibility of producers will further hamper</w:t>
      </w:r>
      <w:r>
        <w:t xml:space="preserve"> </w:t>
      </w:r>
      <w:r>
        <w:t xml:space="preserve">the transition of the automotive sector to a circular economy. The economic viability of the ELV</w:t>
      </w:r>
      <w:r>
        <w:t xml:space="preserve"> </w:t>
      </w:r>
      <w:r>
        <w:t xml:space="preserve">dismantling/recycling sector will remain fragile and hardly allow them to meet the current targets</w:t>
      </w:r>
      <w:r>
        <w:t xml:space="preserve"> </w:t>
      </w:r>
      <w:r>
        <w:t xml:space="preserve">on recycling and re-use set out in the ELV Directive without providing any additional economic</w:t>
      </w:r>
      <w:r>
        <w:t xml:space="preserve"> </w:t>
      </w:r>
      <w:r>
        <w:t xml:space="preserve">incentive for ELV treatment higher up in waste hierarchy, which also addresses the quality aspect</w:t>
      </w:r>
      <w:r>
        <w:t xml:space="preserve"> </w:t>
      </w:r>
      <w:r>
        <w:t xml:space="preserve">of secondary materials. There will remain a limited interest for car manufacturers to consider the</w:t>
      </w:r>
      <w:r>
        <w:t xml:space="preserve"> </w:t>
      </w:r>
      <w:r>
        <w:t xml:space="preserve">recyclability/re-usability of the materials that they are using for the production of vehicles, nor on</w:t>
      </w:r>
      <w:r>
        <w:t xml:space="preserve"> </w:t>
      </w:r>
      <w:r>
        <w:t xml:space="preserve">the quantity and quality of recycling fractions like steel, aluminium and copper, electric and</w:t>
      </w:r>
      <w:r>
        <w:t xml:space="preserve"> </w:t>
      </w:r>
      <w:r>
        <w:t xml:space="preserve">electronic equipment (EEC).</w:t>
      </w:r>
      <w:r>
        <w:br/>
      </w:r>
      <w:r>
        <w:t xml:space="preserve">6.4. Problem area 3: ‘Missing vehicles’ cause environmental impacts</w:t>
      </w:r>
      <w:r>
        <w:t xml:space="preserve"> </w:t>
      </w:r>
      <w:r>
        <w:t xml:space="preserve">6.4.1 What is the problem?</w:t>
      </w:r>
      <w:r>
        <w:t xml:space="preserve"> </w:t>
      </w:r>
      <w:r>
        <w:t xml:space="preserve">While around 6.1 million ELVs (58%) are reported to be treated according to the ELV Directive</w:t>
      </w:r>
      <w:r>
        <w:t xml:space="preserve"> </w:t>
      </w:r>
      <w:r>
        <w:t xml:space="preserve">every year, it is estimated that around 32% of de-registered vehicles, i.e., approximately 3.4</w:t>
      </w:r>
      <w:r>
        <w:t xml:space="preserve"> </w:t>
      </w:r>
      <w:r>
        <w:t xml:space="preserve">million units per year, are of unknown whereabouts (so-called “missing vehicles”) and 1</w:t>
      </w:r>
      <w:r>
        <w:t xml:space="preserve"> </w:t>
      </w:r>
      <w:r>
        <w:t xml:space="preserve">million units exported for reuse (10%). Despite numerous studies on this problem, it is</w:t>
      </w:r>
      <w:r>
        <w:t xml:space="preserve"> </w:t>
      </w:r>
      <w:r>
        <w:t xml:space="preserve">challenging to estimate the proportion of these vehicles gone missing due to “administrative</w:t>
      </w:r>
      <w:r>
        <w:t xml:space="preserve"> </w:t>
      </w:r>
      <w:r>
        <w:t xml:space="preserve">problems” (insufficient traceability) or because they have been illegally treated in the EU or</w:t>
      </w:r>
      <w:r>
        <w:t xml:space="preserve"> </w:t>
      </w:r>
      <w:r>
        <w:t xml:space="preserve">illegally exported outside the EU. It can however be assumed that a considerable amount of ELVs</w:t>
      </w:r>
      <w:r>
        <w:t xml:space="preserve"> </w:t>
      </w:r>
      <w:r>
        <w:t xml:space="preserve">are illegally treated in the EU or illegally exported from the EU to third countries. In such cases,</w:t>
      </w:r>
    </w:p>
    <w:p>
      <w:pPr>
        <w:pStyle w:val="BodyText"/>
      </w:pPr>
      <w:r>
        <w:t xml:space="preserve">228 Ibid.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 treatment of ELVs and the recovery of materials from these ELVs would not happen according</w:t>
      </w:r>
      <w:r>
        <w:t xml:space="preserve"> </w:t>
      </w:r>
      <w:r>
        <w:t xml:space="preserve">to the requirements set out and are likely to generate environmental damages like oil spillage,</w:t>
      </w:r>
      <w:r>
        <w:t xml:space="preserve"> </w:t>
      </w:r>
      <w:r>
        <w:t xml:space="preserve">unsound treatment of refrigerants, removal of hazardous substances and of components for higher</w:t>
      </w:r>
      <w:r>
        <w:t xml:space="preserve"> </w:t>
      </w:r>
      <w:r>
        <w:t xml:space="preserve">quality of recycling. This represents unfair competition and economic losses for authorised</w:t>
      </w:r>
      <w:r>
        <w:t xml:space="preserve"> </w:t>
      </w:r>
      <w:r>
        <w:t xml:space="preserve">treatment facilities, which have to abide by the EU rules. This also means that a share of these</w:t>
      </w:r>
      <w:r>
        <w:t xml:space="preserve"> </w:t>
      </w:r>
      <w:r>
        <w:t xml:space="preserve">vehicles would be treated outside the EU and that the materials they contain would not be re-used</w:t>
      </w:r>
      <w:r>
        <w:t xml:space="preserve"> </w:t>
      </w:r>
      <w:r>
        <w:t xml:space="preserve">or recycled back into the EU economy, thereby representing a loss of resources which are</w:t>
      </w:r>
      <w:r>
        <w:t xml:space="preserve"> </w:t>
      </w:r>
      <w:r>
        <w:t xml:space="preserve">important for the supply of the EU industry and for reducing its environmental footprint through</w:t>
      </w:r>
      <w:r>
        <w:t xml:space="preserve"> </w:t>
      </w:r>
      <w:r>
        <w:t xml:space="preserve">the use of recyclates instead of primary resources. Illegal dismantling and export of ELVs are also</w:t>
      </w:r>
      <w:r>
        <w:t xml:space="preserve"> </w:t>
      </w:r>
      <w:r>
        <w:t xml:space="preserve">feeding criminal networks involved in environmental crime and a potential carrier for smaller</w:t>
      </w:r>
      <w:r>
        <w:t xml:space="preserve"> </w:t>
      </w:r>
      <w:r>
        <w:t xml:space="preserve">hazardous waste and other illicit items.</w:t>
      </w:r>
      <w:r>
        <w:br/>
      </w:r>
      <w:r>
        <w:t xml:space="preserve">The export of used vehicles also raises important environmental and public health</w:t>
      </w:r>
      <w:r>
        <w:t xml:space="preserve"> </w:t>
      </w:r>
      <w:r>
        <w:t xml:space="preserve">challenges.</w:t>
      </w:r>
      <w:r>
        <w:br/>
      </w:r>
      <w:r>
        <w:t xml:space="preserve">As reported by UN Environmental Programme229, between 2015 and 2018, 14 million used</w:t>
      </w:r>
      <w:r>
        <w:t xml:space="preserve"> </w:t>
      </w:r>
      <w:r>
        <w:t xml:space="preserve">vehicles were exported worldwide. 70 % were destined to low- and middle-income countries,</w:t>
      </w:r>
      <w:r>
        <w:t xml:space="preserve"> </w:t>
      </w:r>
      <w:r>
        <w:t xml:space="preserve">especially to Africa, receiving the largest share (40%) of all those used vehicles and having the</w:t>
      </w:r>
      <w:r>
        <w:t xml:space="preserve"> </w:t>
      </w:r>
      <w:r>
        <w:t xml:space="preserve">highest road traffic fatalities, at an alarming 246,000 deaths each year. The African vehicle fleet is</w:t>
      </w:r>
      <w:r>
        <w:t xml:space="preserve"> </w:t>
      </w:r>
      <w:r>
        <w:t xml:space="preserve">set to grow five times by 2050, and the road safety impacts are likely to rise exponentially230.</w:t>
      </w:r>
      <w:r>
        <w:t xml:space="preserve"> </w:t>
      </w:r>
      <w:r>
        <w:t xml:space="preserve">Globally, LDVs fleet is expected to double by 2050 and 90% of this growth will mainly take place</w:t>
      </w:r>
      <w:r>
        <w:t xml:space="preserve"> </w:t>
      </w:r>
      <w:r>
        <w:t xml:space="preserve">in non-OECD countries, which import mainly used vehicles. Without harmonised regional, global</w:t>
      </w:r>
      <w:r>
        <w:t xml:space="preserve"> </w:t>
      </w:r>
      <w:r>
        <w:t xml:space="preserve">regulations on the quality to control these vehicles, the trade leads to increased pollution and</w:t>
      </w:r>
      <w:r>
        <w:t xml:space="preserve"> </w:t>
      </w:r>
      <w:r>
        <w:t xml:space="preserve">climate emissions, high energy consumption and operating costs, and most importantly,</w:t>
      </w:r>
      <w:r>
        <w:t xml:space="preserve"> </w:t>
      </w:r>
      <w:r>
        <w:t xml:space="preserve">weakening road-safety in the receiving countries. Despite these negative trends, most developing</w:t>
      </w:r>
      <w:r>
        <w:t xml:space="preserve"> </w:t>
      </w:r>
      <w:r>
        <w:t xml:space="preserve">countries today have limited or no regulations on governing the quality and safety of imported</w:t>
      </w:r>
      <w:r>
        <w:t xml:space="preserve"> </w:t>
      </w:r>
      <w:r>
        <w:t xml:space="preserve">used vehicles and rules which do exist are often poorly enforced. Equally, few developed</w:t>
      </w:r>
      <w:r>
        <w:t xml:space="preserve"> </w:t>
      </w:r>
      <w:r>
        <w:t xml:space="preserve">countries have enforced restrictions on the export of used vehicles231.</w:t>
      </w:r>
    </w:p>
    <w:p>
      <w:pPr>
        <w:pStyle w:val="BodyText"/>
      </w:pPr>
      <w:r>
        <w:t xml:space="preserve">The question is well addressed in the communication on “Pathway to a Healthy Planet for All EU</w:t>
      </w:r>
      <w:r>
        <w:t xml:space="preserve"> </w:t>
      </w:r>
      <w:r>
        <w:t xml:space="preserve">Action Plan:</w:t>
      </w:r>
      <w:r>
        <w:t xml:space="preserve"> </w:t>
      </w:r>
      <w:r>
        <w:t xml:space="preserve">‘Towards Zero Pollution for Air, Water and Soil’</w:t>
      </w:r>
      <w:r>
        <w:t xml:space="preserve">”232:“end-of-life vehicles (ELVs),</w:t>
      </w:r>
      <w:r>
        <w:t xml:space="preserve"> </w:t>
      </w:r>
      <w:r>
        <w:t xml:space="preserve">which are hazardous waste and cannot be exported to non-OECD countries, are often labelled as</w:t>
      </w:r>
      <w:r>
        <w:t xml:space="preserve"> </w:t>
      </w:r>
      <w:r>
        <w:t xml:space="preserve">used cars and illegally exported. This leads to serious pollution threats caused by their unsound</w:t>
      </w:r>
      <w:r>
        <w:t xml:space="preserve"> </w:t>
      </w:r>
      <w:r>
        <w:t xml:space="preserve">management. The EU is the biggest exporter of used vehicles worldwide. In 2020, the number</w:t>
      </w:r>
      <w:r>
        <w:t xml:space="preserve"> </w:t>
      </w:r>
      <w:r>
        <w:t xml:space="preserve">of used vehicles exported from the EU to 3rd countries amounted to 870,000, at a value of €</w:t>
      </w:r>
      <w:r>
        <w:t xml:space="preserve"> </w:t>
      </w:r>
      <w:r>
        <w:t xml:space="preserve">3.85 billion. The most important destinations are Africa, Eastern Europe, Central Asia and the</w:t>
      </w:r>
      <w:r>
        <w:t xml:space="preserve"> </w:t>
      </w:r>
      <w:r>
        <w:t xml:space="preserve">Middle East. To address the situation, the EU is committed to further partner with key countries to</w:t>
      </w:r>
      <w:r>
        <w:t xml:space="preserve"> </w:t>
      </w:r>
      <w:r>
        <w:t xml:space="preserve">fight waste trafficking and facilitate intra- and inter-regional cooperation, with a view to reduce</w:t>
      </w:r>
      <w:r>
        <w:t xml:space="preserve"> </w:t>
      </w:r>
      <w:r>
        <w:t xml:space="preserve">the EU external pollution footprint. A recent study233 on the quality of used vehicles carried out by</w:t>
      </w:r>
      <w:r>
        <w:t xml:space="preserve"> </w:t>
      </w:r>
      <w:r>
        <w:t xml:space="preserve">the Dutch Ministry of Infrastructure and Water Management shows that a significant part of the</w:t>
      </w:r>
      <w:r>
        <w:t xml:space="preserve"> </w:t>
      </w:r>
      <w:r>
        <w:t xml:space="preserve">used vehicles exported to African countries is of similar age as end-of-life vehicles recycled in the</w:t>
      </w:r>
      <w:r>
        <w:t xml:space="preserve"> </w:t>
      </w:r>
      <w:r>
        <w:t xml:space="preserve">Netherlands. Most of them do not meet Euro 4/IV emissions standard, i.e. they are older than 15</w:t>
      </w:r>
    </w:p>
    <w:p>
      <w:pPr>
        <w:pStyle w:val="BodyText"/>
      </w:pPr>
      <w:r>
        <w:t xml:space="preserve">229 https://www.unep.org/resources/report/global-trade-used-vehicles-report</w:t>
      </w:r>
      <w:r>
        <w:br/>
      </w:r>
      <w:r>
        <w:t xml:space="preserve">230 According to the UNEP report, more than 90% of road crashes take place in developing countries.</w:t>
      </w:r>
      <w:r>
        <w:t xml:space="preserve"> </w:t>
      </w:r>
      <w:r>
        <w:t xml:space="preserve">231 Global Trade in Used Vehicles Report | UNEP - UN Environment Programme</w:t>
      </w:r>
      <w:r>
        <w:t xml:space="preserve"> </w:t>
      </w:r>
      <w:r>
        <w:t xml:space="preserve">232 COM(2021) 400 final,</w:t>
      </w:r>
      <w:r>
        <w:t xml:space="preserve"> </w:t>
      </w:r>
      <w:r>
        <w:t xml:space="preserve">233 https://www.ilent.nl/documenten/rapporten/2020/10/26/rapport–used-vehicles-exported-to-africa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years. The findings from this study, based on their sample, show that most used vehicles exported</w:t>
      </w:r>
      <w:r>
        <w:t xml:space="preserve"> </w:t>
      </w:r>
      <w:r>
        <w:t xml:space="preserve">today outside the EU do not have a valid roadworthiness certificate.</w:t>
      </w:r>
    </w:p>
    <w:p>
      <w:pPr>
        <w:pStyle w:val="BodyText"/>
      </w:pPr>
      <w:r>
        <w:t xml:space="preserve">The Dutch study234 assessed the characteristics of end-of-life vehicles (ELVs) in the Netherlands</w:t>
      </w:r>
      <w:r>
        <w:t xml:space="preserve"> </w:t>
      </w:r>
      <w:r>
        <w:t xml:space="preserve">as well as used vehicles exported to 12 West African countries for the period 2017-2018. The</w:t>
      </w:r>
      <w:r>
        <w:t xml:space="preserve"> </w:t>
      </w:r>
      <w:r>
        <w:t xml:space="preserve">study found that for both groups, ELVs and exported vehicles, the maximum age range was</w:t>
      </w:r>
      <w:r>
        <w:t xml:space="preserve"> </w:t>
      </w:r>
      <w:r>
        <w:t xml:space="preserve">between 16 and 20 years old. This contrasts with Morocco, where the youngest vehicles are</w:t>
      </w:r>
      <w:r>
        <w:t xml:space="preserve"> </w:t>
      </w:r>
      <w:r>
        <w:t xml:space="preserve">imported due to a five-year age limit and the requirement of Euro 4 vehicle emission standards for</w:t>
      </w:r>
      <w:r>
        <w:t xml:space="preserve"> </w:t>
      </w:r>
      <w:r>
        <w:t xml:space="preserve">used vehicle imports, which was introduced in 2011.</w:t>
      </w:r>
      <w:r>
        <w:br/>
      </w:r>
      <w:r>
        <w:t xml:space="preserve">The study also revealed that only a minority of used vehicles exported, including the youngest</w:t>
      </w:r>
      <w:r>
        <w:t xml:space="preserve"> </w:t>
      </w:r>
      <w:r>
        <w:t xml:space="preserve">ones, had a valid technical inspection certificate for more than a month.</w:t>
      </w:r>
      <w:r>
        <w:br/>
      </w:r>
      <w:r>
        <w:t xml:space="preserve">In 2017-2018, about 14% of ELVs treated in the Netherlands had a roadworthiness certificate</w:t>
      </w:r>
      <w:r>
        <w:t xml:space="preserve"> </w:t>
      </w:r>
      <w:r>
        <w:t xml:space="preserve">valid for more than one month, while this share was slightly higher at 15.5% for vehicles exported</w:t>
      </w:r>
      <w:r>
        <w:t xml:space="preserve"> </w:t>
      </w:r>
      <w:r>
        <w:t xml:space="preserve">to countries in West Africa.</w:t>
      </w:r>
    </w:p>
    <w:p>
      <w:pPr>
        <w:pStyle w:val="BodyText"/>
      </w:pPr>
      <w:r>
        <w:t xml:space="preserve">The findings of the study suggest that used vehicles share similar characteristics, meaning that</w:t>
      </w:r>
      <w:r>
        <w:t xml:space="preserve"> </w:t>
      </w:r>
      <w:r>
        <w:t xml:space="preserve">around 85% of these vehicles leaving the EU market may not, due to different reasons, have valid</w:t>
      </w:r>
      <w:r>
        <w:t xml:space="preserve"> </w:t>
      </w:r>
      <w:r>
        <w:t xml:space="preserve">roadworthiness certificates, thereby posing serious environmental and safety concerns in the</w:t>
      </w:r>
      <w:r>
        <w:t xml:space="preserve"> </w:t>
      </w:r>
      <w:r>
        <w:t xml:space="preserve">destination countries, despite od the fact that they are not technically fit to be on the EU roads235.</w:t>
      </w:r>
    </w:p>
    <w:p>
      <w:pPr>
        <w:pStyle w:val="BodyText"/>
      </w:pPr>
      <w:r>
        <w:t xml:space="preserve">Figure 6.3 Age of dismantled (LDVs) versus retrieved vehicles exported to West Africa236</w:t>
      </w:r>
    </w:p>
    <w:p>
      <w:pPr>
        <w:pStyle w:val="BodyText"/>
      </w:pPr>
      <w:r>
        <w:t xml:space="preserve">234 Netherlands Human Environment and Transport Inspectorate, Ministry of Infrastructure and Water Management (2020): Used</w:t>
      </w:r>
      <w:r>
        <w:t xml:space="preserve"> </w:t>
      </w:r>
      <w:r>
        <w:t xml:space="preserve">vehicles exported to Africa: A study on the quality of used export vehicles</w:t>
      </w:r>
      <w:r>
        <w:t xml:space="preserve"> </w:t>
      </w:r>
      <w:r>
        <w:t xml:space="preserve">235 For more information see Chapter 6.5.1.3, Baron, Y.; Kosińska-Terrade, I.; Loew, C.; Köhler, A.; Moch, K.; Sutter, J.;</w:t>
      </w:r>
      <w:r>
        <w:t xml:space="preserve"> </w:t>
      </w:r>
      <w:r>
        <w:t xml:space="preserve">Graulich, K.; Adjei, F.; Mehlhart, G.: Study to support the impact assessment for the review of Directive 2000/53/EC on End-of-</w:t>
      </w:r>
      <w:r>
        <w:t xml:space="preserve"> </w:t>
      </w:r>
      <w:r>
        <w:t xml:space="preserve">Life Vehicles by Oeko-Institut, June 2023</w:t>
      </w:r>
      <w:r>
        <w:t xml:space="preserve"> </w:t>
      </w:r>
      <w:r>
        <w:t xml:space="preserve">236 Source: Netherlands Human Environment and Transport Inspectorate, Ministry of Infrastructure and Water Management</w:t>
      </w:r>
      <w:r>
        <w:t xml:space="preserve"> </w:t>
      </w:r>
      <w:r>
        <w:t xml:space="preserve">(2020): Used vehicles exported to Africa: A study on the quality of used export vehicles</w:t>
      </w:r>
      <w:r>
        <w:t xml:space="preserve"> </w:t>
      </w:r>
      <w:r>
        <w:t xml:space="preserve">Data: combined Customs and RDW. © ILT-IDlab</w:t>
      </w:r>
      <w:r>
        <w:t xml:space="preserve"> </w:t>
      </w:r>
      <w:r>
        <w:t xml:space="preserve">PRT: periodic roadworthiness test</w:t>
      </w:r>
      <w:r>
        <w:br/>
      </w:r>
      <w:r>
        <w:t xml:space="preserve">RDW: Netherlands Vehicle Authority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It is clear from this study and other sources that most used vehicles exported from the EU to</w:t>
      </w:r>
      <w:r>
        <w:t xml:space="preserve"> </w:t>
      </w:r>
      <w:r>
        <w:t xml:space="preserve">African countries are polluting the environment and present a high risk for road safety. While</w:t>
      </w:r>
      <w:r>
        <w:t xml:space="preserve"> </w:t>
      </w:r>
      <w:r>
        <w:t xml:space="preserve">there is no direct evidence that second-hand EU vehicles cause road accidents, there is data</w:t>
      </w:r>
      <w:r>
        <w:t xml:space="preserve"> </w:t>
      </w:r>
      <w:r>
        <w:t xml:space="preserve">suggesting that an increase in the age of vehicles is linked to an increased risk of accidents.</w:t>
      </w:r>
      <w:r>
        <w:t xml:space="preserve"> </w:t>
      </w:r>
      <w:r>
        <w:t xml:space="preserve">According to a UNEP study237, the risk of a crash increases by 7.8% with each additional year of</w:t>
      </w:r>
      <w:r>
        <w:t xml:space="preserve"> </w:t>
      </w:r>
      <w:r>
        <w:t xml:space="preserve">vehicle age. It is also observed, that used vehicles often have compromised roadworthiness and</w:t>
      </w:r>
      <w:r>
        <w:t xml:space="preserve"> </w:t>
      </w:r>
      <w:r>
        <w:t xml:space="preserve">crashworthiness due to age, wear and technical design. Informal character of the used vehicle</w:t>
      </w:r>
      <w:r>
        <w:t xml:space="preserve"> </w:t>
      </w:r>
      <w:r>
        <w:t xml:space="preserve">trade further perpetuates the import of vehicles with mechanical and safety defects238. It is in</w:t>
      </w:r>
      <w:r>
        <w:t xml:space="preserve"> </w:t>
      </w:r>
      <w:r>
        <w:t xml:space="preserve">particular relevant to some import markets, such as Somalia, not requiring vehicles to meet certain</w:t>
      </w:r>
      <w:r>
        <w:t xml:space="preserve"> </w:t>
      </w:r>
      <w:r>
        <w:t xml:space="preserve">safety standards, such as the presence of airbags or compliance with crashworthiness criteria. It</w:t>
      </w:r>
      <w:r>
        <w:t xml:space="preserve"> </w:t>
      </w:r>
      <w:r>
        <w:t xml:space="preserve">proves the availability of increasing evidence on the links between road safety and used vehicles.</w:t>
      </w:r>
      <w:r>
        <w:t xml:space="preserve"> </w:t>
      </w:r>
      <w:r>
        <w:t xml:space="preserve">As documented by the UN Environmental Programme239, to address these problems, a growing</w:t>
      </w:r>
      <w:r>
        <w:t xml:space="preserve"> </w:t>
      </w:r>
      <w:r>
        <w:t xml:space="preserve">number of countries and regional organisations240 have adopted in recent years legislation to</w:t>
      </w:r>
      <w:r>
        <w:t xml:space="preserve"> </w:t>
      </w:r>
      <w:r>
        <w:t xml:space="preserve">restrict the import of used vehicles, based on their age or compliance with air emission limits</w:t>
      </w:r>
      <w:r>
        <w:t xml:space="preserve"> </w:t>
      </w:r>
      <w:r>
        <w:t xml:space="preserve">(Euro emissions). This is the case for the majority of the countries to which used vehicles are</w:t>
      </w:r>
      <w:r>
        <w:t xml:space="preserve"> </w:t>
      </w:r>
      <w:r>
        <w:t xml:space="preserve">exported from the EU.</w:t>
      </w:r>
    </w:p>
    <w:p>
      <w:pPr>
        <w:pStyle w:val="BodyText"/>
      </w:pPr>
      <w:r>
        <w:t xml:space="preserve">6.4.2 What are the problem drivers?</w:t>
      </w:r>
      <w:r>
        <w:t xml:space="preserve"> </w:t>
      </w:r>
      <w:r>
        <w:t xml:space="preserve">The drivers for this problem are a mix of regulatory and market failures resulting in (i) a lack of</w:t>
      </w:r>
      <w:r>
        <w:t xml:space="preserve"> </w:t>
      </w:r>
      <w:r>
        <w:t xml:space="preserve">traceability (ii) insufficient enforcement and (iii) the absence of considerations linked to</w:t>
      </w:r>
      <w:r>
        <w:t xml:space="preserve"> </w:t>
      </w:r>
      <w:r>
        <w:t xml:space="preserve">roadworthiness and environmental protection when used vehicles are exported from the EU.</w:t>
      </w:r>
      <w:r>
        <w:br/>
      </w:r>
      <w:r>
        <w:t xml:space="preserve">– Market failures – higher revenues from informal and illegal treatment activities and export</w:t>
      </w:r>
      <w:r>
        <w:t xml:space="preserve"> </w:t>
      </w:r>
      <w:r>
        <w:t xml:space="preserve">of vehicles to non-EU countries</w:t>
      </w:r>
      <w:r>
        <w:t xml:space="preserve"> </w:t>
      </w:r>
      <w:r>
        <w:t xml:space="preserve">There are economic incentives for insurance companies, dealers and private owners of ELVs</w:t>
      </w:r>
      <w:r>
        <w:t xml:space="preserve"> </w:t>
      </w:r>
      <w:r>
        <w:t xml:space="preserve">to sell them on online market places or directly to non-authorised treatment facilities or</w:t>
      </w:r>
      <w:r>
        <w:t xml:space="preserve"> </w:t>
      </w:r>
      <w:r>
        <w:t xml:space="preserve">export them in contravention of EU rules: they will obtain higher prices than if they have to</w:t>
      </w:r>
      <w:r>
        <w:t xml:space="preserve"> </w:t>
      </w:r>
      <w:r>
        <w:t xml:space="preserve">deliver them to authorised treatment facilities, which have to abide by the requirements of</w:t>
      </w:r>
      <w:r>
        <w:t xml:space="preserve"> </w:t>
      </w:r>
      <w:r>
        <w:t xml:space="preserve">the ELV Directive for the treatment of these vehicles and are subject to social security,</w:t>
      </w:r>
      <w:r>
        <w:t xml:space="preserve"> </w:t>
      </w:r>
      <w:r>
        <w:t xml:space="preserve">employment and other fiscal charges (unlike the informal sector). In certain cases, such vehicles</w:t>
      </w:r>
      <w:r>
        <w:t xml:space="preserve"> </w:t>
      </w:r>
      <w:r>
        <w:t xml:space="preserve">are sold as their documents are used to provide stolen vehicles a new ID or for tax fraud purposes.</w:t>
      </w:r>
      <w:r>
        <w:t xml:space="preserve"> </w:t>
      </w:r>
      <w:r>
        <w:t xml:space="preserve">The informal sector will typically dismantle and not fully depollute the vehicle and sell the most</w:t>
      </w:r>
      <w:r>
        <w:t xml:space="preserve"> </w:t>
      </w:r>
      <w:r>
        <w:t xml:space="preserve">profitable spare parts, after which the remainder of the vehicles will be sold to a shredder or</w:t>
      </w:r>
      <w:r>
        <w:t xml:space="preserve"> </w:t>
      </w:r>
      <w:r>
        <w:t xml:space="preserve">exported.</w:t>
      </w:r>
      <w:r>
        <w:br/>
      </w:r>
      <w:r>
        <w:t xml:space="preserve">When it comes to used vehicles, an important driver for their export outside the EU is the</w:t>
      </w:r>
      <w:r>
        <w:t xml:space="preserve"> </w:t>
      </w:r>
      <w:r>
        <w:t xml:space="preserve">steady demand in developing countries, associated with the high prices that exporters of such</w:t>
      </w:r>
      <w:r>
        <w:t xml:space="preserve"> </w:t>
      </w:r>
      <w:r>
        <w:t xml:space="preserve">vehicles can obtain compared to what they could gain with selling them in the EU. This does not</w:t>
      </w:r>
      <w:r>
        <w:t xml:space="preserve"> </w:t>
      </w:r>
      <w:r>
        <w:t xml:space="preserve">necessarily mean that exported used vehicles are in poor condition or are low value. There is a</w:t>
      </w:r>
      <w:r>
        <w:t xml:space="preserve"> </w:t>
      </w:r>
      <w:r>
        <w:t xml:space="preserve">large demand for four-wheel drive (4WD) or high-cubic capacity used vehicles in good condition</w:t>
      </w:r>
    </w:p>
    <w:p>
      <w:pPr>
        <w:pStyle w:val="BodyText"/>
      </w:pPr>
      <w:r>
        <w:t xml:space="preserve">237 For more information see: https://www.unep.org/resources/report/global-trade-used-vehicles-report</w:t>
      </w:r>
      <w:r>
        <w:br/>
      </w:r>
      <w:r>
        <w:t xml:space="preserve">238 Alloweg, Hayshi and Hirokazu (2011)</w:t>
      </w:r>
      <w:r>
        <w:br/>
      </w:r>
      <w:r>
        <w:t xml:space="preserve">239 https://www.unep.org/resources/report/global-trade-used-vehicles-report</w:t>
      </w:r>
      <w:r>
        <w:br/>
      </w:r>
      <w:r>
        <w:t xml:space="preserve">240 For example, the Economic Community of West African States (ECOWAS8) adopted on 5 September 2020 a Directive limiting</w:t>
      </w:r>
      <w:r>
        <w:t xml:space="preserve"> </w:t>
      </w:r>
      <w:r>
        <w:t xml:space="preserve">the import of used vehicles to those with a minimum Euro 4/IV emission standard. The age limit for importing vehicles into the</w:t>
      </w:r>
      <w:r>
        <w:t xml:space="preserve"> </w:t>
      </w:r>
      <w:r>
        <w:t xml:space="preserve">ECOWAS region is 5 years for light duty vehicles, two-wheel motor vehicles, tricycles and quadricycles and 10 years for heavy-</w:t>
      </w:r>
      <w:r>
        <w:t xml:space="preserve"> </w:t>
      </w:r>
      <w:r>
        <w:t xml:space="preserve">duty vehicles.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that do not meet EU emission standards and are exported, for example, because of emission taxes</w:t>
      </w:r>
      <w:r>
        <w:t xml:space="preserve"> </w:t>
      </w:r>
      <w:r>
        <w:t xml:space="preserve">in Europe or because they are banned from access to Europe’s urban centres. At the same time,</w:t>
      </w:r>
      <w:r>
        <w:t xml:space="preserve"> </w:t>
      </w:r>
      <w:r>
        <w:t xml:space="preserve">cheap used vehicles fulfil a critical function by providing affordable mobility to low-income</w:t>
      </w:r>
      <w:r>
        <w:t xml:space="preserve"> </w:t>
      </w:r>
      <w:r>
        <w:t xml:space="preserve">populations around the world and any gap in this market will be rapidly filled by imports of used</w:t>
      </w:r>
      <w:r>
        <w:t xml:space="preserve"> </w:t>
      </w:r>
      <w:r>
        <w:t xml:space="preserve">vehicles from third developed economies, in particular from Asia and the United States of</w:t>
      </w:r>
      <w:r>
        <w:t xml:space="preserve"> </w:t>
      </w:r>
      <w:r>
        <w:t xml:space="preserve">America. By making the necessary repairs and retrofitting, used vehicles are not necessarily ELVs</w:t>
      </w:r>
      <w:r>
        <w:t xml:space="preserve"> </w:t>
      </w:r>
      <w:r>
        <w:t xml:space="preserve">and, by exporting them, they can be given a longer life so contributing to the global circular</w:t>
      </w:r>
      <w:r>
        <w:t xml:space="preserve"> </w:t>
      </w:r>
      <w:r>
        <w:t xml:space="preserve">economy, while meeting minimum EU safety, emission and pollution requirements. However,</w:t>
      </w:r>
      <w:r>
        <w:t xml:space="preserve"> </w:t>
      </w:r>
      <w:r>
        <w:t xml:space="preserve">today practices show these requirements are often disrespected, and instead of contributing to the</w:t>
      </w:r>
      <w:r>
        <w:t xml:space="preserve"> </w:t>
      </w:r>
      <w:r>
        <w:t xml:space="preserve">global circular economy, large share of the imported used vehicles from the EU actually</w:t>
      </w:r>
      <w:r>
        <w:t xml:space="preserve"> </w:t>
      </w:r>
      <w:r>
        <w:t xml:space="preserve">contributes to the domestic environmental and human health problems, thus enlarging the EU</w:t>
      </w:r>
      <w:r>
        <w:t xml:space="preserve"> </w:t>
      </w:r>
      <w:r>
        <w:t xml:space="preserve">external pollution footprint.</w:t>
      </w:r>
    </w:p>
    <w:p>
      <w:pPr>
        <w:pStyle w:val="BodyText"/>
      </w:pPr>
      <w:r>
        <w:t xml:space="preserve">– Regulatory failures – insufficient traceability of ELVs</w:t>
      </w:r>
      <w:r>
        <w:br/>
      </w:r>
      <w:r>
        <w:t xml:space="preserve">The obligation to record and report ELVs is not clearly attributed to stakeholders and</w:t>
      </w:r>
      <w:r>
        <w:t xml:space="preserve"> </w:t>
      </w:r>
      <w:r>
        <w:t xml:space="preserve">public authorities. The ELV Directive states that the last owner of a vehicle shall be issued a</w:t>
      </w:r>
      <w:r>
        <w:t xml:space="preserve"> </w:t>
      </w:r>
      <w:r>
        <w:t xml:space="preserve">“certificate of destruction” (CoD) when he delivers it to an authorised treatment facility (ATF).</w:t>
      </w:r>
      <w:r>
        <w:t xml:space="preserve"> </w:t>
      </w:r>
      <w:r>
        <w:t xml:space="preserve">There is however no clear obligation for the last owner or the authorised treatment facility to</w:t>
      </w:r>
      <w:r>
        <w:t xml:space="preserve"> </w:t>
      </w:r>
      <w:r>
        <w:t xml:space="preserve">transmit this CoD to the registration authorities where the vehicle was registered. As a result, the</w:t>
      </w:r>
      <w:r>
        <w:t xml:space="preserve"> </w:t>
      </w:r>
      <w:r>
        <w:t xml:space="preserve">vehicle registration authorities are not promptly informed about the fact that a car is not any more</w:t>
      </w:r>
      <w:r>
        <w:t xml:space="preserve"> </w:t>
      </w:r>
      <w:r>
        <w:t xml:space="preserve">operating and shall not be accounted into the national fleet. Moreover, the actual vehicle status</w:t>
      </w:r>
      <w:r>
        <w:t xml:space="preserve"> </w:t>
      </w:r>
      <w:r>
        <w:t xml:space="preserve">becomes officially undefined and can be exposed for the following informal treatment (e.g. </w:t>
      </w:r>
      <w:r>
        <w:t xml:space="preserve"> </w:t>
      </w:r>
      <w:r>
        <w:t xml:space="preserve">selling, illegal export). There is no requirement either for the shredding facility which receives</w:t>
      </w:r>
      <w:r>
        <w:t xml:space="preserve"> </w:t>
      </w:r>
      <w:r>
        <w:t xml:space="preserve">ELVs after their depollution at an ATF to verify that a CoD has been issued as a result. To address</w:t>
      </w:r>
      <w:r>
        <w:t xml:space="preserve"> </w:t>
      </w:r>
      <w:r>
        <w:t xml:space="preserve">this problem, some Member States have adopted specific incentives or rules to ensure that ELVs</w:t>
      </w:r>
      <w:r>
        <w:t xml:space="preserve"> </w:t>
      </w:r>
      <w:r>
        <w:t xml:space="preserve">delivered to ATFs are confirmed to be shredded by the shredding companies as a verification</w:t>
      </w:r>
      <w:r>
        <w:t xml:space="preserve"> </w:t>
      </w:r>
      <w:r>
        <w:t xml:space="preserve">reported to the relevant administrations. They have been focusing on encouraging the last owners</w:t>
      </w:r>
      <w:r>
        <w:t xml:space="preserve"> </w:t>
      </w:r>
      <w:r>
        <w:t xml:space="preserve">to deliver their vehicles to ATFs and report the corresponding CoD to the administration, in the</w:t>
      </w:r>
      <w:r>
        <w:t xml:space="preserve"> </w:t>
      </w:r>
      <w:r>
        <w:t xml:space="preserve">forms of “pay out scheme” where a premium is granted upon presentation of the CoD to the</w:t>
      </w:r>
      <w:r>
        <w:t xml:space="preserve"> </w:t>
      </w:r>
      <w:r>
        <w:t xml:space="preserve">competent authorities or linking the end of the payment of registration taxes or insurances to the</w:t>
      </w:r>
      <w:r>
        <w:t xml:space="preserve"> </w:t>
      </w:r>
      <w:r>
        <w:t xml:space="preserve">final verification of the CoD for the corresponding vehicle.</w:t>
      </w:r>
      <w:r>
        <w:br/>
      </w:r>
      <w:r>
        <w:t xml:space="preserve">– Regulatory failure – no systemic exchange of vehicle registration information</w:t>
      </w:r>
      <w:r>
        <w:br/>
      </w:r>
      <w:r>
        <w:t xml:space="preserve">In addition, the fact that a vehicle is “de-registered” from a national vehicle register does not</w:t>
      </w:r>
      <w:r>
        <w:t xml:space="preserve"> </w:t>
      </w:r>
      <w:r>
        <w:t xml:space="preserve">always mean that it has become an ELV, as the issuance of a CoD is not the only ground here</w:t>
      </w:r>
      <w:r>
        <w:t xml:space="preserve"> </w:t>
      </w:r>
      <w:r>
        <w:t xml:space="preserve">where vehicles get deregistered subject to the national legislation. Such fragmentation creates a</w:t>
      </w:r>
      <w:r>
        <w:t xml:space="preserve"> </w:t>
      </w:r>
      <w:r>
        <w:t xml:space="preserve">regulatory failure creating consequences at the EU level. Some Member States allow vehicles to</w:t>
      </w:r>
      <w:r>
        <w:t xml:space="preserve"> </w:t>
      </w:r>
      <w:r>
        <w:t xml:space="preserve">be “temporarily de-registered”, for example when they are off the road, so as not to be subject to</w:t>
      </w:r>
      <w:r>
        <w:t xml:space="preserve"> </w:t>
      </w:r>
      <w:r>
        <w:t xml:space="preserve">registration taxes. Other conditions include export to another country, migration of the vehicle</w:t>
      </w:r>
      <w:r>
        <w:t xml:space="preserve"> </w:t>
      </w:r>
      <w:r>
        <w:t xml:space="preserve">together with the owner to another EU country or theft. Therefore, the total number of ELVs</w:t>
      </w:r>
      <w:r>
        <w:t xml:space="preserve"> </w:t>
      </w:r>
      <w:r>
        <w:t xml:space="preserve">reported by the Member States cannot be assumed to correspond to the number of deregistered</w:t>
      </w:r>
      <w:r>
        <w:t xml:space="preserve"> </w:t>
      </w:r>
      <w:r>
        <w:t xml:space="preserve">vehicles. There is no obligation for the Member States to indicate in their register the motives for</w:t>
      </w:r>
      <w:r>
        <w:t xml:space="preserve"> </w:t>
      </w:r>
      <w:r>
        <w:t xml:space="preserve">which a vehicle has been de-registered, which leads to a situation where the fate of a large number</w:t>
      </w:r>
      <w:r>
        <w:t xml:space="preserve"> </w:t>
      </w:r>
      <w:r>
        <w:t xml:space="preserve">of de-registered vehicles remains unknown.</w:t>
      </w:r>
      <w:r>
        <w:br/>
      </w:r>
      <w:r>
        <w:t xml:space="preserve">The fact that a large number of used vehicles are shipped throughout the EU renders the</w:t>
      </w:r>
      <w:r>
        <w:t xml:space="preserve"> </w:t>
      </w:r>
      <w:r>
        <w:t xml:space="preserve">traceability of ELVs even more challenging. The ELV Directive and the EU legislation on</w:t>
      </w:r>
      <w:r>
        <w:t xml:space="preserve"> </w:t>
      </w:r>
      <w:r>
        <w:t xml:space="preserve">registration documents and roadworthiness are not designed to track properly what</w:t>
      </w:r>
      <w:r>
        <w:t xml:space="preserve"> </w:t>
      </w:r>
      <w:r>
        <w:t xml:space="preserve">happens to these vehicles when they reach the end of their life. There is in particular no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systematic exchange of information between vehicle registration authorities which would ensure</w:t>
      </w:r>
      <w:r>
        <w:t xml:space="preserve"> </w:t>
      </w:r>
      <w:r>
        <w:t xml:space="preserve">that the Member State of previous registration of a vehicle is systematically informed when such</w:t>
      </w:r>
      <w:r>
        <w:t xml:space="preserve"> </w:t>
      </w:r>
      <w:r>
        <w:t xml:space="preserve">vehicle is recycled and a CoD has been issued in another Member State. Although the authorities</w:t>
      </w:r>
      <w:r>
        <w:t xml:space="preserve"> </w:t>
      </w:r>
      <w:r>
        <w:t xml:space="preserve">of the Member States of last registration should have the information available about it being an</w:t>
      </w:r>
      <w:r>
        <w:t xml:space="preserve"> </w:t>
      </w:r>
      <w:r>
        <w:t xml:space="preserve">ELV based on the Article 3a of Directive 1999/37/EC241, today this information is not always</w:t>
      </w:r>
      <w:r>
        <w:t xml:space="preserve"> </w:t>
      </w:r>
      <w:r>
        <w:t xml:space="preserve">updated and correspond to the actual situation of the vehicle concerned.</w:t>
      </w:r>
      <w:r>
        <w:br/>
      </w:r>
      <w:r>
        <w:t xml:space="preserve">– Regulatory failure – non-legally binging nature of guidelines distinguishing used vehicle</w:t>
      </w:r>
      <w:r>
        <w:t xml:space="preserve"> </w:t>
      </w:r>
      <w:r>
        <w:t xml:space="preserve">vs. waste vehicle</w:t>
      </w:r>
      <w:r>
        <w:t xml:space="preserve"> </w:t>
      </w:r>
      <w:r>
        <w:t xml:space="preserve">The absence of clear and legally binding criteria on the distinction between used vehicles and</w:t>
      </w:r>
      <w:r>
        <w:t xml:space="preserve"> </w:t>
      </w:r>
      <w:r>
        <w:t xml:space="preserve">ELVs makes enforcement of the requirements of the ELV Directive very challenging.</w:t>
      </w:r>
      <w:r>
        <w:t xml:space="preserve"> </w:t>
      </w:r>
      <w:r>
        <w:t xml:space="preserve">Specific guidelines242 were developed by the Waste Shipment Correspondents to assist</w:t>
      </w:r>
      <w:r>
        <w:t xml:space="preserve"> </w:t>
      </w:r>
      <w:r>
        <w:t xml:space="preserve">enforcement and customs authorities in implementing the rules on the export of ELVs, and</w:t>
      </w:r>
      <w:r>
        <w:t xml:space="preserve"> </w:t>
      </w:r>
      <w:r>
        <w:t xml:space="preserve">especially to distinguish between ELVs and used cars. These guidelines are however non-binding</w:t>
      </w:r>
      <w:r>
        <w:t xml:space="preserve"> </w:t>
      </w:r>
      <w:r>
        <w:t xml:space="preserve">and often considered too complicated to apply in practice by enforcement agencies. The illegal</w:t>
      </w:r>
      <w:r>
        <w:t xml:space="preserve"> </w:t>
      </w:r>
      <w:r>
        <w:t xml:space="preserve">sector widely exploits this grey area around the distinction between used vehicles and ELVs. Only</w:t>
      </w:r>
      <w:r>
        <w:t xml:space="preserve"> </w:t>
      </w:r>
      <w:r>
        <w:t xml:space="preserve">vehicles which are considered as waste are subject to the requirements of the ELV Directive,</w:t>
      </w:r>
      <w:r>
        <w:t xml:space="preserve"> </w:t>
      </w:r>
      <w:r>
        <w:t xml:space="preserve">while used vehicles can be commercialised without any restrictions. Even economic actors in the</w:t>
      </w:r>
      <w:r>
        <w:t xml:space="preserve"> </w:t>
      </w:r>
      <w:r>
        <w:t xml:space="preserve">formal sector (for example insurance companies which own a large share of accidented vehicles</w:t>
      </w:r>
      <w:r>
        <w:t xml:space="preserve"> </w:t>
      </w:r>
      <w:r>
        <w:t xml:space="preserve">which might, or not, qualify as ELVs and usually sell them in bulk through auction sales) do not</w:t>
      </w:r>
      <w:r>
        <w:t xml:space="preserve"> </w:t>
      </w:r>
      <w:r>
        <w:t xml:space="preserve">always make the effort to properly check if the vehicles that they sell are ELVs, as it remains more</w:t>
      </w:r>
      <w:r>
        <w:t xml:space="preserve"> </w:t>
      </w:r>
      <w:r>
        <w:t xml:space="preserve">profitable for them to sell them as used vehicles. This is a problem both for ELVs sold in the EU</w:t>
      </w:r>
      <w:r>
        <w:t xml:space="preserve"> </w:t>
      </w:r>
      <w:r>
        <w:t xml:space="preserve">and ELVs exported outside the EU (as “used vehicles” can be exported without restrictions, while</w:t>
      </w:r>
      <w:r>
        <w:t xml:space="preserve"> </w:t>
      </w:r>
      <w:r>
        <w:t xml:space="preserve">shipments of ELV are regulated under the waste shipment regulation, which prohibits especially</w:t>
      </w:r>
      <w:r>
        <w:t xml:space="preserve"> </w:t>
      </w:r>
      <w:r>
        <w:t xml:space="preserve">their export outside the OECD). The effect is that many ELVs are illegally exported to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absence of legal provisions preventing the export from the EU of used vehicles which are</w:t>
      </w:r>
      <w:r>
        <w:t xml:space="preserve"> </w:t>
      </w:r>
      <w:r>
        <w:t xml:space="preserve">not roadworthy makes it possible to ship used vehicles to third countries, despite the fact that such</w:t>
      </w:r>
      <w:r>
        <w:t xml:space="preserve"> </w:t>
      </w:r>
      <w:r>
        <w:t xml:space="preserve">vehicles are not authorised to be driven on EU roads. In addition, while, as indicated above, a</w:t>
      </w:r>
      <w:r>
        <w:t xml:space="preserve"> </w:t>
      </w:r>
      <w:r>
        <w:t xml:space="preserve">large number of third countries have established or announced rules governing the import of used</w:t>
      </w:r>
      <w:r>
        <w:t xml:space="preserve"> </w:t>
      </w:r>
      <w:r>
        <w:t xml:space="preserve">vehicles, there is no provision in the EU legislation which would require EU inspection and</w:t>
      </w:r>
      <w:r>
        <w:t xml:space="preserve"> </w:t>
      </w:r>
      <w:r>
        <w:t xml:space="preserve">customs authorities to take these import requirements into consideration when authorising the</w:t>
      </w:r>
      <w:r>
        <w:t xml:space="preserve"> </w:t>
      </w:r>
      <w:r>
        <w:t xml:space="preserve">export of used vehicles. There is no mechanism either which would direct these authorities to</w:t>
      </w:r>
      <w:r>
        <w:t xml:space="preserve"> </w:t>
      </w:r>
      <w:r>
        <w:t xml:space="preserve">cooperate with the authorities in the import countries to make sure that used vehicles are only</w:t>
      </w:r>
      <w:r>
        <w:t xml:space="preserve"> </w:t>
      </w:r>
      <w:r>
        <w:t xml:space="preserve">exported from the EU in line with the conditions laid out by these third countries.</w:t>
      </w:r>
      <w:r>
        <w:br/>
      </w:r>
      <w:r>
        <w:t xml:space="preserve">– Regulatory failures – insufficient enforcement</w:t>
      </w:r>
      <w:r>
        <w:br/>
      </w:r>
      <w:r>
        <w:t xml:space="preserve">There are no specific provisions in the ELV Directive requiring the Member States to carry out</w:t>
      </w:r>
      <w:r>
        <w:t xml:space="preserve"> </w:t>
      </w:r>
      <w:r>
        <w:t xml:space="preserve">inspections or take enforcement actions to ensure that its provisions are properly implemented,</w:t>
      </w:r>
      <w:r>
        <w:t xml:space="preserve"> </w:t>
      </w:r>
      <w:r>
        <w:t xml:space="preserve">or to establish penalties against breaches of the requirements set out in the Directive. There is little</w:t>
      </w:r>
      <w:r>
        <w:t xml:space="preserve"> </w:t>
      </w:r>
      <w:r>
        <w:t xml:space="preserve">monitoring on how the Directive is enforced and the illegal treatment and the illegal export of</w:t>
      </w:r>
      <w:r>
        <w:t xml:space="preserve"> </w:t>
      </w:r>
      <w:r>
        <w:t xml:space="preserve">ELVs do not feature as priorities in the strategies laid out by enforcement and customs authorities</w:t>
      </w:r>
      <w:r>
        <w:t xml:space="preserve"> </w:t>
      </w:r>
      <w:r>
        <w:t xml:space="preserve">against environmental crime. Some initiatives are taken on a voluntary basis by the Member</w:t>
      </w:r>
    </w:p>
    <w:p>
      <w:pPr>
        <w:pStyle w:val="BodyText"/>
      </w:pPr>
      <w:r>
        <w:t xml:space="preserve">241 Council Directive 1999/37/EC of 29 April 1999 on the registration documents for vehicles (OJ L 138, 1.6.1999, p. 57).</w:t>
      </w:r>
      <w:r>
        <w:t xml:space="preserve"> </w:t>
      </w:r>
      <w:r>
        <w:t xml:space="preserve">242 Correspondents’ Guidelines No 9 on shipment of waste vehicles:</w:t>
      </w:r>
      <w:r>
        <w:br/>
      </w:r>
      <w:r>
        <w:t xml:space="preserve">https://ec.europa.eu/environment/pdf/waste/shipments/correspondents_guidelines9_en.pdf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States, but there is no coordinated approach at the EU level designed to improve enforcement of</w:t>
      </w:r>
      <w:r>
        <w:t xml:space="preserve"> </w:t>
      </w:r>
      <w:r>
        <w:t xml:space="preserve">the rules under the ELV Directive.</w:t>
      </w:r>
    </w:p>
    <w:p>
      <w:pPr>
        <w:pStyle w:val="BodyText"/>
      </w:pPr>
      <w:r>
        <w:t xml:space="preserve">6.4.3 How would the problem evolve?</w:t>
      </w:r>
      <w:r>
        <w:t xml:space="preserve"> </w:t>
      </w:r>
      <w:r>
        <w:t xml:space="preserve">Not addressed, a range of regulatory and market drivers would continue to contribute to the</w:t>
      </w:r>
      <w:r>
        <w:t xml:space="preserve"> </w:t>
      </w:r>
      <w:r>
        <w:t xml:space="preserve">phenomenon of “missing vehicles”. For the baseline scenario it is estimated that the situation of</w:t>
      </w:r>
      <w:r>
        <w:t xml:space="preserve"> </w:t>
      </w:r>
      <w:r>
        <w:t xml:space="preserve">30% to 40% missing vehicles, i.e. 3 to 4 million vehicles, will persist without any major</w:t>
      </w:r>
      <w:r>
        <w:t xml:space="preserve"> </w:t>
      </w:r>
      <w:r>
        <w:t xml:space="preserve">improvement. It means that there will be no mechanism in place needed to ensure if all ELVs are</w:t>
      </w:r>
      <w:r>
        <w:t xml:space="preserve"> </w:t>
      </w:r>
      <w:r>
        <w:t xml:space="preserve">directed to authorised treatment facilities (ATFs), nor to improve cross-border traceability of</w:t>
      </w:r>
      <w:r>
        <w:t xml:space="preserve"> </w:t>
      </w:r>
      <w:r>
        <w:t xml:space="preserve">vehicles. Such scenario is also supported by the reasoning provided in F4F opinion, highlighting</w:t>
      </w:r>
      <w:r>
        <w:t xml:space="preserve"> </w:t>
      </w:r>
      <w:r>
        <w:t xml:space="preserve">that today not all Member States require the vehicle’s last owner to provide a COD upon</w:t>
      </w:r>
      <w:r>
        <w:t xml:space="preserve"> </w:t>
      </w:r>
      <w:r>
        <w:t xml:space="preserve">deregistration, which is serving as a proof that the vehicle has been properly dismantled in</w:t>
      </w:r>
      <w:r>
        <w:t xml:space="preserve"> </w:t>
      </w:r>
      <w:r>
        <w:t xml:space="preserve">accordance with the ELV Directive. This is due to the circumstance that some Member States do</w:t>
      </w:r>
      <w:r>
        <w:t xml:space="preserve"> </w:t>
      </w:r>
      <w:r>
        <w:t xml:space="preserve">not distinguish the reasons between short-term deregistration and final deregistration of a vehicle</w:t>
      </w:r>
      <w:r>
        <w:t xml:space="preserve"> </w:t>
      </w:r>
      <w:r>
        <w:t xml:space="preserve">or deregistration for final disposal or other purposes. Therefore, lack of coordination and exchange</w:t>
      </w:r>
      <w:r>
        <w:t xml:space="preserve"> </w:t>
      </w:r>
      <w:r>
        <w:t xml:space="preserve">of information between Member State vehicle registration authorities will persist. Moreover, there</w:t>
      </w:r>
      <w:r>
        <w:t xml:space="preserve"> </w:t>
      </w:r>
      <w:r>
        <w:t xml:space="preserve">will be no EU wide incentives or obligations for a last owner of a vehicle to deregister a destructed</w:t>
      </w:r>
      <w:r>
        <w:t xml:space="preserve"> </w:t>
      </w:r>
      <w:r>
        <w:t xml:space="preserve">vehicle243.</w:t>
      </w:r>
    </w:p>
    <w:p>
      <w:pPr>
        <w:pStyle w:val="BodyText"/>
      </w:pPr>
      <w:r>
        <w:t xml:space="preserve">No improvement is either expected in the area of the export of used vehicles to non-EU countries</w:t>
      </w:r>
      <w:r>
        <w:t xml:space="preserve"> </w:t>
      </w:r>
      <w:r>
        <w:t xml:space="preserve">deepening the EU external pollution footprint. If no actions are taken at the EU level, a significant</w:t>
      </w:r>
      <w:r>
        <w:t xml:space="preserve"> </w:t>
      </w:r>
      <w:r>
        <w:t xml:space="preserve">share of vehicles exported to extra-EU countries will remain under characteristics similar or</w:t>
      </w:r>
      <w:r>
        <w:t xml:space="preserve"> </w:t>
      </w:r>
      <w:r>
        <w:t xml:space="preserve">equivalent to ELVs. Accordingly, the countries receiving the used vehicles form the EU will</w:t>
      </w:r>
      <w:r>
        <w:t xml:space="preserve"> </w:t>
      </w:r>
      <w:r>
        <w:t xml:space="preserve">become more and more affected as the concerns of environment, road safety, air pollution risks</w:t>
      </w:r>
      <w:r>
        <w:t xml:space="preserve"> </w:t>
      </w:r>
      <w:r>
        <w:t xml:space="preserve">will continue to grow, including the material losses of potential recyclables, negative economic</w:t>
      </w:r>
      <w:r>
        <w:t xml:space="preserve"> </w:t>
      </w:r>
      <w:r>
        <w:t xml:space="preserve">and social impacts for the formal sector, when vehicles are not directed to legal treatment</w:t>
      </w:r>
      <w:r>
        <w:t xml:space="preserve"> </w:t>
      </w:r>
      <w:r>
        <w:t xml:space="preserve">facilities. While environmental and social risks exist for the countries of destination, cases of</w:t>
      </w:r>
      <w:r>
        <w:t xml:space="preserve"> </w:t>
      </w:r>
      <w:r>
        <w:t xml:space="preserve">illegal export from the EU will also affect Member States of origin, causing financial violations.</w:t>
      </w:r>
      <w:r>
        <w:t xml:space="preserve"> </w:t>
      </w:r>
      <w:r>
        <w:t xml:space="preserve">6.5. Problem area 4: Lack of EU level playing field to improve circularity in the design,</w:t>
      </w:r>
      <w:r>
        <w:t xml:space="preserve"> </w:t>
      </w:r>
      <w:r>
        <w:t xml:space="preserve">production and end-of-life treatment of lorries, buses and motorcycles</w:t>
      </w:r>
      <w:r>
        <w:t xml:space="preserve"> </w:t>
      </w:r>
      <w:r>
        <w:t xml:space="preserve">6.5.1 What is the problem?</w:t>
      </w:r>
      <w:r>
        <w:t xml:space="preserve"> </w:t>
      </w:r>
      <w:r>
        <w:t xml:space="preserve">The ELV and 3R type-approval Directives apply to passenger and some three-wheel vehicles</w:t>
      </w:r>
      <w:r>
        <w:t xml:space="preserve"> </w:t>
      </w:r>
      <w:r>
        <w:t xml:space="preserve">(M1), as well as to light commercial vehicles (N1). Around 85 % of 323 million vehicles</w:t>
      </w:r>
      <w:r>
        <w:t xml:space="preserve"> </w:t>
      </w:r>
      <w:r>
        <w:t xml:space="preserve">registered in the EU fall within the scope of ELV Directive244. 15% of these vehicles are therefore</w:t>
      </w:r>
      <w:r>
        <w:t xml:space="preserve"> </w:t>
      </w:r>
      <w:r>
        <w:t xml:space="preserve">not covered, representing around 52 million vehicles (powered two- and three wheelers (PTW),</w:t>
      </w:r>
      <w:r>
        <w:t xml:space="preserve"> </w:t>
      </w:r>
      <w:r>
        <w:t xml:space="preserve">lorries and buses)245 By mass, this represents 35% of registered vehicles, or 191 million tonnes.</w:t>
      </w:r>
      <w:r>
        <w:t xml:space="preserve"> </w:t>
      </w:r>
      <w:r>
        <w:t xml:space="preserve">The average sum of materials from powered two- and three wheelers (PTW), busses and lorries</w:t>
      </w:r>
      <w:r>
        <w:t xml:space="preserve"> </w:t>
      </w:r>
      <w:r>
        <w:t xml:space="preserve">that became waste in 2019 can be estimated to amount to more than 4.13 million tons. The</w:t>
      </w:r>
    </w:p>
    <w:p>
      <w:pPr>
        <w:pStyle w:val="BodyText"/>
      </w:pPr>
      <w:r>
        <w:t xml:space="preserve">243 For more information see Suggestion 4 of Fit4Future platform: https://cor.europa.eu/en/our-work/Pages/Fit-for-Future-opinion-</w:t>
      </w:r>
      <w:r>
        <w:t xml:space="preserve"> </w:t>
      </w:r>
      <w:r>
        <w:t xml:space="preserve">on-End-of-life-vehicles-and-3R-type-approval.aspx</w:t>
      </w:r>
      <w:r>
        <w:br/>
      </w:r>
      <w:r>
        <w:t xml:space="preserve">244 76 % Passenger cars (M1 type) and 9 % lorries (N1 type).</w:t>
      </w:r>
      <w:r>
        <w:t xml:space="preserve"> </w:t>
      </w:r>
      <w:r>
        <w:t xml:space="preserve">245 It should be noted that this impact assessment does not address the situation of e-bikes, ships, planes, trains, agricultural and</w:t>
      </w:r>
      <w:r>
        <w:t xml:space="preserve"> </w:t>
      </w:r>
      <w:r>
        <w:t xml:space="preserve">non-road mobile machinery (NRMM, T-approved), and military purposes &amp; space. These vehicles are non-road vehicles, with the</w:t>
      </w:r>
      <w:r>
        <w:t xml:space="preserve"> </w:t>
      </w:r>
      <w:r>
        <w:t xml:space="preserve">exemption of non-type approved (electric) bicycles. They are subject to specific regulations, e.g., for e-bikes or ships, or the series</w:t>
      </w:r>
      <w:r>
        <w:t xml:space="preserve"> </w:t>
      </w:r>
      <w:r>
        <w:t xml:space="preserve">in which they are produced are very small, e.g., trains or NRMM. Also, their type-approval is separate to that of road vehicles and</w:t>
      </w:r>
      <w:r>
        <w:t xml:space="preserve"> </w:t>
      </w:r>
      <w:r>
        <w:t xml:space="preserve">in particular does not address objectives of the 3R type-approval.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vehicles excluded from the ELV and 3R type-approval Directives are currently not subject to any</w:t>
      </w:r>
      <w:r>
        <w:t xml:space="preserve"> </w:t>
      </w:r>
      <w:r>
        <w:t xml:space="preserve">specific requirement when it comes to eco-design and their waste phase (waste prevention,</w:t>
      </w:r>
      <w:r>
        <w:t xml:space="preserve"> </w:t>
      </w:r>
      <w:r>
        <w:t xml:space="preserve">collection, treatment and recycling). Although the general provisions from the Waste Framework</w:t>
      </w:r>
      <w:r>
        <w:t xml:space="preserve"> </w:t>
      </w:r>
      <w:r>
        <w:t xml:space="preserve">Directive apply to end-of-life vehicles which are not covered by the ELV Directive, their effect is</w:t>
      </w:r>
      <w:r>
        <w:t xml:space="preserve"> </w:t>
      </w:r>
      <w:r>
        <w:t xml:space="preserve">limited, as they do not contain requirements which are specifically tailored to these vehicles.</w:t>
      </w:r>
      <w:r>
        <w:br/>
      </w:r>
      <w:r>
        <w:t xml:space="preserve">The consequences of this exclusion are the following:</w:t>
      </w:r>
      <w:r>
        <w:t xml:space="preserve"> </w:t>
      </w:r>
      <w:r>
        <w:t xml:space="preserve"> no guarantee on the environmentally sound management of the waste stemming from end-</w:t>
      </w:r>
      <w:r>
        <w:t xml:space="preserve"> </w:t>
      </w:r>
      <w:r>
        <w:t xml:space="preserve">of-life vehicles outside the scope of the legislation,</w:t>
      </w:r>
      <w:r>
        <w:br/>
      </w:r>
      <w:r>
        <w:t xml:space="preserve"> no legal incentive for the re-use or recycling of large volume of materials (steel, iron,</w:t>
      </w:r>
      <w:r>
        <w:t xml:space="preserve"> </w:t>
      </w:r>
      <w:r>
        <w:t xml:space="preserve">aluminium, copper, plastics, glass…) stemming from such waste,</w:t>
      </w:r>
      <w:r>
        <w:br/>
      </w:r>
      <w:r>
        <w:t xml:space="preserve"> no legal incentive to increase the design for circularity of the vehicles in question,</w:t>
      </w:r>
      <w:r>
        <w:t xml:space="preserve"> </w:t>
      </w:r>
      <w:r>
        <w:t xml:space="preserve"> risk of a fragmentation of the EU market as individual Member States take individual</w:t>
      </w:r>
      <w:r>
        <w:t xml:space="preserve"> </w:t>
      </w:r>
      <w:r>
        <w:t xml:space="preserve">measures to address the end-of-life stage of the vehicles concerned.</w:t>
      </w:r>
      <w:r>
        <w:t xml:space="preserve"> </w:t>
      </w:r>
      <w:r>
        <w:t xml:space="preserve">The data and information available on the end-of-life treatment of powered two- and three</w:t>
      </w:r>
      <w:r>
        <w:t xml:space="preserve"> </w:t>
      </w:r>
      <w:r>
        <w:t xml:space="preserve">wheelers (PTW), busses and lorries in the EU is more limited than the information for M1-N1</w:t>
      </w:r>
      <w:r>
        <w:t xml:space="preserve"> </w:t>
      </w:r>
      <w:r>
        <w:t xml:space="preserve">vehicles. They show that an important number of used lorries and (to a lesser extent) used buses</w:t>
      </w:r>
      <w:r>
        <w:t xml:space="preserve"> </w:t>
      </w:r>
      <w:r>
        <w:t xml:space="preserve">are exported from the EU to third countries, in particular in the developing countries, where the</w:t>
      </w:r>
      <w:r>
        <w:t xml:space="preserve"> </w:t>
      </w:r>
      <w:r>
        <w:t xml:space="preserve">price is an important factor, creating demand for the trade in used HDVs with some remaining</w:t>
      </w:r>
      <w:r>
        <w:t xml:space="preserve"> </w:t>
      </w:r>
      <w:r>
        <w:t xml:space="preserve">useful economic life. It is also noted that despite efforts to promote circular economies through</w:t>
      </w:r>
      <w:r>
        <w:t xml:space="preserve"> </w:t>
      </w:r>
      <w:r>
        <w:t xml:space="preserve">formal HDV scrapping programs in the top exporting countries, including EU, there are reported</w:t>
      </w:r>
      <w:r>
        <w:t xml:space="preserve"> </w:t>
      </w:r>
      <w:r>
        <w:t xml:space="preserve">cases of illegal shipments of end-of-life vehicles to low-income markets, resulting in a material</w:t>
      </w:r>
      <w:r>
        <w:t xml:space="preserve"> </w:t>
      </w:r>
      <w:r>
        <w:t xml:space="preserve">loss for the circular economy objectives of these countries. Since 2015, the EU has exported</w:t>
      </w:r>
      <w:r>
        <w:t xml:space="preserve"> </w:t>
      </w:r>
      <w:r>
        <w:t xml:space="preserve">around 75,000 buses and about 898,000 lorries outside Europe. For every single used bus shipped,</w:t>
      </w:r>
      <w:r>
        <w:t xml:space="preserve"> </w:t>
      </w:r>
      <w:r>
        <w:t xml:space="preserve">12 used trucks are exported from the EU. The top destinations for EU exports are West Africa and</w:t>
      </w:r>
      <w:r>
        <w:t xml:space="preserve"> </w:t>
      </w:r>
      <w:r>
        <w:t xml:space="preserve">the Eastern Europe, Caucasus, and Central Asia, matching the trade supply chain of used light-</w:t>
      </w:r>
      <w:r>
        <w:t xml:space="preserve"> </w:t>
      </w:r>
      <w:r>
        <w:t xml:space="preserve">duty vehicles246.</w:t>
      </w:r>
    </w:p>
    <w:p>
      <w:pPr>
        <w:pStyle w:val="BodyText"/>
      </w:pPr>
      <w:r>
        <w:t xml:space="preserve">There is a market for the re-use and remanufacturing of spare parts from lorries and that there are</w:t>
      </w:r>
      <w:r>
        <w:t xml:space="preserve"> </w:t>
      </w:r>
      <w:r>
        <w:t xml:space="preserve">authorized treatment facilities in some Member States which are able to dismantle lorries, in</w:t>
      </w:r>
      <w:r>
        <w:t xml:space="preserve"> </w:t>
      </w:r>
      <w:r>
        <w:t xml:space="preserve">addition to passenger cars.</w:t>
      </w:r>
    </w:p>
    <w:p>
      <w:pPr>
        <w:pStyle w:val="BodyText"/>
      </w:pPr>
      <w:r>
        <w:t xml:space="preserve">When it comes to two- and three wheelers, data available show that that there is a specialized</w:t>
      </w:r>
      <w:r>
        <w:t xml:space="preserve"> </w:t>
      </w:r>
      <w:r>
        <w:t xml:space="preserve">market for spare parts, but that there is only a limited number end-of-life motorcycle which are</w:t>
      </w:r>
      <w:r>
        <w:t xml:space="preserve"> </w:t>
      </w:r>
      <w:r>
        <w:t xml:space="preserve">dealt with by authorized treatment facilities, although they would be able to dismantle them</w:t>
      </w:r>
      <w:r>
        <w:t xml:space="preserve"> </w:t>
      </w:r>
      <w:r>
        <w:t xml:space="preserve">without particular extra investments or training.</w:t>
      </w:r>
    </w:p>
    <w:p>
      <w:pPr>
        <w:pStyle w:val="BodyText"/>
      </w:pPr>
      <w:r>
        <w:t xml:space="preserve">The data collected for this impact assessment also shows that at least 7 Member States have</w:t>
      </w:r>
      <w:r>
        <w:t xml:space="preserve"> </w:t>
      </w:r>
      <w:r>
        <w:t xml:space="preserve">adopted various types of legal provisions governing the end-of-life stage of lorries, buses or</w:t>
      </w:r>
      <w:r>
        <w:t xml:space="preserve"> </w:t>
      </w:r>
      <w:r>
        <w:t xml:space="preserve">motorcycles. Many of them have especially established a requirement that these vehicles should</w:t>
      </w:r>
      <w:r>
        <w:t xml:space="preserve"> </w:t>
      </w:r>
      <w:r>
        <w:t xml:space="preserve">be delivered to an ATF at the end of their life. These provisions remain far less far-reaching than</w:t>
      </w:r>
      <w:r>
        <w:t xml:space="preserve"> </w:t>
      </w:r>
      <w:r>
        <w:t xml:space="preserve">the provisions applying to M1-N1 vehicles pursuant to the ELV Directive. It also presents the risk</w:t>
      </w:r>
      <w:r>
        <w:t xml:space="preserve"> </w:t>
      </w:r>
      <w:r>
        <w:t xml:space="preserve">of fragmenting the EU market and does not anyway represent an efficient approach as economic</w:t>
      </w:r>
      <w:r>
        <w:t xml:space="preserve"> </w:t>
      </w:r>
      <w:r>
        <w:t xml:space="preserve">actors willing to escape national rules could decide to get their vehicles dismantled in another EU</w:t>
      </w:r>
      <w:r>
        <w:t xml:space="preserve"> </w:t>
      </w:r>
      <w:r>
        <w:t xml:space="preserve">Member State with less or no requirements on this phase.</w:t>
      </w:r>
    </w:p>
    <w:p>
      <w:pPr>
        <w:pStyle w:val="BodyText"/>
      </w:pPr>
      <w:r>
        <w:t xml:space="preserve">246 https://www.unep.org/resources/report/global-trade-used-vehicles-rep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Overall, the integration of circularity in the business model of producers of vehicles outside</w:t>
      </w:r>
      <w:r>
        <w:t xml:space="preserve"> </w:t>
      </w:r>
      <w:r>
        <w:t xml:space="preserve">the scope of the ELV and 3R type-approval Directives largely relies on the market situation,</w:t>
      </w:r>
      <w:r>
        <w:t xml:space="preserve"> </w:t>
      </w:r>
      <w:r>
        <w:t xml:space="preserve">as well as on voluntary actions by some economic actors wishing to be more ambitious than</w:t>
      </w:r>
      <w:r>
        <w:t xml:space="preserve"> </w:t>
      </w:r>
      <w:r>
        <w:t xml:space="preserve">their competitors on this aspect and different regulatory interventions in some Member</w:t>
      </w:r>
      <w:r>
        <w:t xml:space="preserve"> </w:t>
      </w:r>
      <w:r>
        <w:t xml:space="preserve">States. As a result, the potential of a very large share of the automotive sector to contribute to the</w:t>
      </w:r>
      <w:r>
        <w:t xml:space="preserve"> </w:t>
      </w:r>
      <w:r>
        <w:t xml:space="preserve">ambitions of the Green Deal for a climate-neutral, clean and circular economy remains</w:t>
      </w:r>
      <w:r>
        <w:t xml:space="preserve"> </w:t>
      </w:r>
      <w:r>
        <w:t xml:space="preserve">unexploited.</w:t>
      </w:r>
    </w:p>
    <w:p>
      <w:pPr>
        <w:pStyle w:val="BodyText"/>
      </w:pPr>
      <w:r>
        <w:t xml:space="preserve">6.5.2 Problem drivers</w:t>
      </w:r>
      <w:r>
        <w:t xml:space="preserve"> </w:t>
      </w:r>
      <w:r>
        <w:t xml:space="preserve">– Regulatory failures – different national legal regimes</w:t>
      </w:r>
      <w:r>
        <w:t xml:space="preserve"> </w:t>
      </w:r>
      <w:r>
        <w:t xml:space="preserve">The main driver for the problem exposed below is the exclusion of powered two- and three</w:t>
      </w:r>
      <w:r>
        <w:t xml:space="preserve"> </w:t>
      </w:r>
      <w:r>
        <w:t xml:space="preserve">wheelers (PTW), lorries and buses from the scope of the ELV and 3R type-approval Directives.</w:t>
      </w:r>
      <w:r>
        <w:t xml:space="preserve"> </w:t>
      </w:r>
      <w:r>
        <w:t xml:space="preserve">This choice was made by the co-legislators when the ELV Directive was adopted in 2000. More</w:t>
      </w:r>
      <w:r>
        <w:t xml:space="preserve"> </w:t>
      </w:r>
      <w:r>
        <w:t xml:space="preserve">than twenty years after this adoption, this has led to a situation where there is no transparency on</w:t>
      </w:r>
      <w:r>
        <w:t xml:space="preserve"> </w:t>
      </w:r>
      <w:r>
        <w:t xml:space="preserve">the degree of circularity of the sectors concerned and that they are not incentivised to go beyond a</w:t>
      </w:r>
      <w:r>
        <w:t xml:space="preserve"> </w:t>
      </w:r>
      <w:r>
        <w:t xml:space="preserve">“business as usual” scenario.</w:t>
      </w:r>
      <w:r>
        <w:br/>
      </w:r>
      <w:r>
        <w:t xml:space="preserve">The fact that some Member States have taken an initiative and set out national rules covering the</w:t>
      </w:r>
      <w:r>
        <w:t xml:space="preserve"> </w:t>
      </w:r>
      <w:r>
        <w:t xml:space="preserve">end-of-life stage of vehicles that are currently not in the scope of the EU legislation, is a sign that</w:t>
      </w:r>
      <w:r>
        <w:t xml:space="preserve"> </w:t>
      </w:r>
      <w:r>
        <w:t xml:space="preserve">the current limited scope is considered as sub-optimal. Many Member States require that the</w:t>
      </w:r>
      <w:r>
        <w:t xml:space="preserve"> </w:t>
      </w:r>
      <w:r>
        <w:t xml:space="preserve">sound treatment of PTWs and/or lorries is ensured and/or environmental permits for facilities are</w:t>
      </w:r>
      <w:r>
        <w:t xml:space="preserve"> </w:t>
      </w:r>
      <w:r>
        <w:t xml:space="preserve">requested through specific legislation247.</w:t>
      </w:r>
    </w:p>
    <w:p>
      <w:pPr>
        <w:pStyle w:val="BodyText"/>
      </w:pPr>
      <w:r>
        <w:t xml:space="preserve">For example, the information provided by France and Spain regarding their experience in dealing</w:t>
      </w:r>
      <w:r>
        <w:t xml:space="preserve"> </w:t>
      </w:r>
      <w:r>
        <w:t xml:space="preserve">with different categories of vehicles shows some similarities and differences.</w:t>
      </w:r>
      <w:r>
        <w:t xml:space="preserve"> </w:t>
      </w:r>
      <w:r>
        <w:t xml:space="preserve">In France, there is no specific economic analysis on treatment costs, however, there is evidence</w:t>
      </w:r>
      <w:r>
        <w:t xml:space="preserve"> </w:t>
      </w:r>
      <w:r>
        <w:t xml:space="preserve">that the reuse of parts can be particularly important for L-category vehicles. In addition, these</w:t>
      </w:r>
      <w:r>
        <w:t xml:space="preserve"> </w:t>
      </w:r>
      <w:r>
        <w:t xml:space="preserve">vehicles have a content of metal similar to that of passenger cars, making their treatment</w:t>
      </w:r>
      <w:r>
        <w:t xml:space="preserve"> </w:t>
      </w:r>
      <w:r>
        <w:t xml:space="preserve">potentially profitable, because the intrinsic value linked to the material content is significant.</w:t>
      </w:r>
      <w:r>
        <w:t xml:space="preserve"> </w:t>
      </w:r>
      <w:r>
        <w:t xml:space="preserve">However, it is unclear to what extent this applies to quadricycles, and the market for reusing</w:t>
      </w:r>
      <w:r>
        <w:t xml:space="preserve"> </w:t>
      </w:r>
      <w:r>
        <w:t xml:space="preserve">quadricycle parts is less documented.</w:t>
      </w:r>
    </w:p>
    <w:p>
      <w:pPr>
        <w:pStyle w:val="BodyText"/>
      </w:pPr>
      <w:r>
        <w:t xml:space="preserve">In Spain, the requirements for ATFs to handle both LCVs and LCVs/L-category vehicles are the</w:t>
      </w:r>
      <w:r>
        <w:t xml:space="preserve"> </w:t>
      </w:r>
      <w:r>
        <w:t xml:space="preserve">same, including de-registration of vehicles in connection with the CoD condition. As for the</w:t>
      </w:r>
      <w:r>
        <w:t xml:space="preserve"> </w:t>
      </w:r>
      <w:r>
        <w:t xml:space="preserve">differences, there are specific certification requirements for personnel who work with electric and</w:t>
      </w:r>
      <w:r>
        <w:t xml:space="preserve"> </w:t>
      </w:r>
      <w:r>
        <w:t xml:space="preserve">hybrid vehicles. In terms of reporting requirements, the same procedures apply to ATFs that deal</w:t>
      </w:r>
      <w:r>
        <w:t xml:space="preserve"> </w:t>
      </w:r>
      <w:r>
        <w:t xml:space="preserve">with L/HDV vehicles and LCVs, as both are required to submit annual reports on managed waste.</w:t>
      </w:r>
      <w:r>
        <w:t xml:space="preserve"> </w:t>
      </w:r>
      <w:r>
        <w:t xml:space="preserve">The documents proving the treatment of an ELV vary depending on the type of vehicle. LDVs</w:t>
      </w:r>
      <w:r>
        <w:t xml:space="preserve"> </w:t>
      </w:r>
      <w:r>
        <w:t xml:space="preserve">require a certificate of destruction, while for other types of vehicles, ATFs must issue an</w:t>
      </w:r>
      <w:r>
        <w:t xml:space="preserve"> </w:t>
      </w:r>
      <w:r>
        <w:t xml:space="preserve">environmental treatment certificate. This separation of certificates allows more effective control</w:t>
      </w:r>
      <w:r>
        <w:t xml:space="preserve"> </w:t>
      </w:r>
      <w:r>
        <w:t xml:space="preserve">and monitoring of the treatment process according to vehicle category.</w:t>
      </w:r>
    </w:p>
    <w:p>
      <w:pPr>
        <w:pStyle w:val="BodyText"/>
      </w:pPr>
      <w:r>
        <w:t xml:space="preserve">Belgium (Flanders) and the Czech Republic have similar regulations for ATFs that handle both</w:t>
      </w:r>
      <w:r>
        <w:t xml:space="preserve"> </w:t>
      </w:r>
      <w:r>
        <w:t xml:space="preserve">LCVs and VLDs. Both countries require the same environmental permits and processing</w:t>
      </w:r>
    </w:p>
    <w:p>
      <w:pPr>
        <w:pStyle w:val="BodyText"/>
      </w:pPr>
      <w:r>
        <w:t xml:space="preserve">247 This is the situation at least in Spain, France, Flanders/Belgium, Lithuania, Italy, Hungary, Netherlands and Germany.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conditions for all types of vehicles, but there are additional permit requirements for passenger cars</w:t>
      </w:r>
      <w:r>
        <w:t xml:space="preserve"> </w:t>
      </w:r>
      <w:r>
        <w:t xml:space="preserve">and vans, in terms of meeting recycling targets. There are no specific training or certification</w:t>
      </w:r>
      <w:r>
        <w:t xml:space="preserve"> </w:t>
      </w:r>
      <w:r>
        <w:t xml:space="preserve">requirements for personnel who work with HDVs or end-of-life HDVs. The legal requirements</w:t>
      </w:r>
      <w:r>
        <w:t xml:space="preserve"> </w:t>
      </w:r>
      <w:r>
        <w:t xml:space="preserve">regarding depollution, disposal and storage are consistent for all the types of vehicles mentioned.</w:t>
      </w:r>
      <w:r>
        <w:t xml:space="preserve"> </w:t>
      </w:r>
      <w:r>
        <w:t xml:space="preserve">Belgium issues CoD destruction only for the treatment of end-of-life passenger cars and light vans</w:t>
      </w:r>
      <w:r>
        <w:t xml:space="preserve"> </w:t>
      </w:r>
      <w:r>
        <w:t xml:space="preserve">up to 3.5 tonnes, however, there is no de-registration requirement for the owner of any type of</w:t>
      </w:r>
      <w:r>
        <w:t xml:space="preserve"> </w:t>
      </w:r>
      <w:r>
        <w:t xml:space="preserve">vehicle, the ATF system automatically includes the vehicle’s VIN in the national registration</w:t>
      </w:r>
      <w:r>
        <w:t xml:space="preserve"> </w:t>
      </w:r>
      <w:r>
        <w:t xml:space="preserve">system which registers these VINs separately. In the Czech Republic, a separate approach is taken</w:t>
      </w:r>
      <w:r>
        <w:t xml:space="preserve"> </w:t>
      </w:r>
      <w:r>
        <w:t xml:space="preserve">where a CoD is issued for both HDVs and motorcycles, and the responsibility for de-registration</w:t>
      </w:r>
      <w:r>
        <w:t xml:space="preserve"> </w:t>
      </w:r>
      <w:r>
        <w:t xml:space="preserve">of the vehicle lies with the owner regardless of its type. There is no data collected on the costs and</w:t>
      </w:r>
      <w:r>
        <w:t xml:space="preserve"> </w:t>
      </w:r>
      <w:r>
        <w:t xml:space="preserve">benefits of mandatory ATF treatment for different stakeholders. The costs may outweigh the</w:t>
      </w:r>
      <w:r>
        <w:t xml:space="preserve"> </w:t>
      </w:r>
      <w:r>
        <w:t xml:space="preserve">benefits in some cases. However, Member States pointed out that the costs and benefits associated</w:t>
      </w:r>
      <w:r>
        <w:t xml:space="preserve"> </w:t>
      </w:r>
      <w:r>
        <w:t xml:space="preserve">with the treatment of each vehicle vary considerably due to several factors such as the feasibility</w:t>
      </w:r>
      <w:r>
        <w:t xml:space="preserve"> </w:t>
      </w:r>
      <w:r>
        <w:t xml:space="preserve">of reusable parts, the costs of secondary raw materials, energy expenditure, among others, which</w:t>
      </w:r>
      <w:r>
        <w:t xml:space="preserve"> </w:t>
      </w:r>
      <w:r>
        <w:t xml:space="preserve">makes it difficult to achieve final product conclusions in this area. A diverse array of national</w:t>
      </w:r>
      <w:r>
        <w:t xml:space="preserve"> </w:t>
      </w:r>
      <w:r>
        <w:t xml:space="preserve">regulations on end-of-life treatment across the EU Member States creates certain risks related to</w:t>
      </w:r>
      <w:r>
        <w:t xml:space="preserve"> </w:t>
      </w:r>
      <w:r>
        <w:t xml:space="preserve">fragmentation of the EU internal market.</w:t>
      </w:r>
    </w:p>
    <w:p>
      <w:pPr>
        <w:pStyle w:val="BodyText"/>
      </w:pPr>
      <w:r>
        <w:t xml:space="preserve">Market drivers – difficulty in identifying and controlling treatment operators</w:t>
      </w:r>
      <w:r>
        <w:br/>
      </w:r>
      <w:r>
        <w:t xml:space="preserve">A common feature for PTW and Heavy-Duty Vehicles is the importance of the market for used</w:t>
      </w:r>
      <w:r>
        <w:t xml:space="preserve"> </w:t>
      </w:r>
      <w:r>
        <w:t xml:space="preserve">spare parts and the associated potential to retrieve such parts from end-of-life vehicles. This</w:t>
      </w:r>
      <w:r>
        <w:t xml:space="preserve"> </w:t>
      </w:r>
      <w:r>
        <w:t xml:space="preserve">potential is however not fully exploited. In addition, the fact that the informal sector plays an</w:t>
      </w:r>
      <w:r>
        <w:t xml:space="preserve"> </w:t>
      </w:r>
      <w:r>
        <w:t xml:space="preserve">important role in the treatment of end-of-life PTW and HDVs presents environmental challenges,</w:t>
      </w:r>
      <w:r>
        <w:t xml:space="preserve"> </w:t>
      </w:r>
      <w:r>
        <w:t xml:space="preserve">as this treatment is not operated under conditions ensuring a proper depollution of the vehicles and</w:t>
      </w:r>
      <w:r>
        <w:t xml:space="preserve"> </w:t>
      </w:r>
      <w:r>
        <w:t xml:space="preserve">represents unfair competition for other operators which comply with higher standards.</w:t>
      </w:r>
      <w:r>
        <w:br/>
      </w:r>
      <w:r>
        <w:t xml:space="preserve">More information is provided below on the respective situation for PTW and HDVs.</w:t>
      </w:r>
    </w:p>
    <w:p>
      <w:pPr>
        <w:pStyle w:val="BodyText"/>
      </w:pPr>
      <w:r>
        <w:t xml:space="preserve">Problems and drivers per vehicle category</w:t>
      </w:r>
      <w:r>
        <w:t xml:space="preserve"> </w:t>
      </w:r>
      <w:r>
        <w:t xml:space="preserve">PTW (powered two- and three wheelers): the end-of-life and repair business is</w:t>
      </w:r>
      <w:r>
        <w:t xml:space="preserve"> </w:t>
      </w:r>
      <w:r>
        <w:t xml:space="preserve">dominated by small companies or individual operators, with a minimum regulatory</w:t>
      </w:r>
      <w:r>
        <w:t xml:space="preserve"> </w:t>
      </w:r>
      <w:r>
        <w:t xml:space="preserve">control over their activities. Estimates are available on the number of PTW becoming</w:t>
      </w:r>
      <w:r>
        <w:t xml:space="preserve"> </w:t>
      </w:r>
      <w:r>
        <w:t xml:space="preserve">waste every year, as well as their material composition. For most categories of PTW, the mass</w:t>
      </w:r>
      <w:r>
        <w:t xml:space="preserve"> </w:t>
      </w:r>
      <w:r>
        <w:t xml:space="preserve">fraction of re-usable spare parts is higher than for passenger vehicles and, when it comes to the</w:t>
      </w:r>
      <w:r>
        <w:t xml:space="preserve"> </w:t>
      </w:r>
      <w:r>
        <w:t xml:space="preserve">material composition of PTW, most of them contain a share of metal comparable to the share of</w:t>
      </w:r>
      <w:r>
        <w:t xml:space="preserve"> </w:t>
      </w:r>
      <w:r>
        <w:t xml:space="preserve">metals in passenger cars. There is therefore an important potential for re-using spare parts from</w:t>
      </w:r>
      <w:r>
        <w:t xml:space="preserve"> </w:t>
      </w:r>
      <w:r>
        <w:t xml:space="preserve">end-of-life PTW. In view of the presence of many different actors in the manufacturing, repair and</w:t>
      </w:r>
      <w:r>
        <w:t xml:space="preserve"> </w:t>
      </w:r>
      <w:r>
        <w:t xml:space="preserve">end-of-life treatment of such vehicles, and of the absence of information requirements in national</w:t>
      </w:r>
      <w:r>
        <w:t xml:space="preserve"> </w:t>
      </w:r>
      <w:r>
        <w:t xml:space="preserve">or EU legislation, it is not possible to quantify with a sufficient degree of granularity the current</w:t>
      </w:r>
      <w:r>
        <w:t xml:space="preserve"> </w:t>
      </w:r>
      <w:r>
        <w:t xml:space="preserve">market for the re-use and recycling of parts and components from PTW. It can be assumed though</w:t>
      </w:r>
      <w:r>
        <w:t xml:space="preserve"> </w:t>
      </w:r>
      <w:r>
        <w:t xml:space="preserve">that the share of the informal sector in the dismantling of PWT and the commercialisation of spare</w:t>
      </w:r>
      <w:r>
        <w:t xml:space="preserve"> </w:t>
      </w:r>
      <w:r>
        <w:t xml:space="preserve">parts is non-negligible. Export of used PWT on the other hand is relatively limited, when</w:t>
      </w:r>
      <w:r>
        <w:t xml:space="preserve"> </w:t>
      </w:r>
      <w:r>
        <w:t xml:space="preserve">compared to used passenger cars or lorries.</w:t>
      </w:r>
    </w:p>
    <w:p>
      <w:pPr>
        <w:pStyle w:val="BodyText"/>
      </w:pPr>
      <w:r>
        <w:t xml:space="preserve">Lorries: The design and structure of lorries, as well as the types of parts that they</w:t>
      </w:r>
      <w:r>
        <w:t xml:space="preserve"> </w:t>
      </w:r>
      <w:r>
        <w:t xml:space="preserve">contain, differ from those in M1-N1 vehicles. They also usually have a longer lifetime</w:t>
      </w:r>
      <w:r>
        <w:t xml:space="preserve"> </w:t>
      </w:r>
      <w:r>
        <w:t xml:space="preserve">than M1-N1 vehicles. This has an impact on the treatment of end-of-life lorries.</w:t>
      </w:r>
      <w:r>
        <w:t xml:space="preserve"> </w:t>
      </w:r>
      <w:r>
        <w:t xml:space="preserve">Treatment facilities require specific infrastructure, storage, tools, technologies and knowledge to</w:t>
      </w:r>
      <w:r>
        <w:t xml:space="preserve"> </w:t>
      </w:r>
      <w:r>
        <w:t xml:space="preserve">treat them properly . This is done either in specialised facilities, or in facilities that also perform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the treatment of end-of-life M1-N1 vehicles. One key difference is that, while the de-polluted</w:t>
      </w:r>
      <w:r>
        <w:t xml:space="preserve"> </w:t>
      </w:r>
      <w:r>
        <w:t xml:space="preserve">body of the M1-N1vehicles are shredded as a whole, this is not always possible for HDVs, which</w:t>
      </w:r>
      <w:r>
        <w:t xml:space="preserve"> </w:t>
      </w:r>
      <w:r>
        <w:t xml:space="preserve">are dismantled further.</w:t>
      </w:r>
    </w:p>
    <w:p>
      <w:pPr>
        <w:pStyle w:val="BodyText"/>
      </w:pPr>
      <w:r>
        <w:t xml:space="preserve">An important characteristic of the sector is the considerable share of used lorries that are shipped</w:t>
      </w:r>
      <w:r>
        <w:t xml:space="preserve"> </w:t>
      </w:r>
      <w:r>
        <w:t xml:space="preserve">between EU Member States, as well as exported from the EU to third countries (up to 75%). This</w:t>
      </w:r>
      <w:r>
        <w:t xml:space="preserve"> </w:t>
      </w:r>
      <w:r>
        <w:t xml:space="preserve">represents an important market, with used lorries shipped out of the EU especially after they have</w:t>
      </w:r>
      <w:r>
        <w:t xml:space="preserve"> </w:t>
      </w:r>
      <w:r>
        <w:t xml:space="preserve">reached a certain age or milage to be used further in third countries, where they finally reach their</w:t>
      </w:r>
      <w:r>
        <w:t xml:space="preserve"> </w:t>
      </w:r>
      <w:r>
        <w:t xml:space="preserve">waste stage.</w:t>
      </w:r>
    </w:p>
    <w:p>
      <w:pPr>
        <w:pStyle w:val="BodyText"/>
      </w:pPr>
      <w:r>
        <w:t xml:space="preserve">Buses: Compared with trailers and lorries, the fleet of buses registered in the EU is</w:t>
      </w:r>
      <w:r>
        <w:t xml:space="preserve"> </w:t>
      </w:r>
      <w:r>
        <w:t xml:space="preserve">smaller. The material composition of buses is different, as they contain more glass</w:t>
      </w:r>
      <w:r>
        <w:t xml:space="preserve"> </w:t>
      </w:r>
      <w:r>
        <w:t xml:space="preserve">(from windows) and textiles (from seats) than in any other vehicle category. This is</w:t>
      </w:r>
      <w:r>
        <w:t xml:space="preserve"> </w:t>
      </w:r>
      <w:r>
        <w:t xml:space="preserve">creating specific challenges at the dismantling and treatment stages of these vehicles. Compared to</w:t>
      </w:r>
      <w:r>
        <w:t xml:space="preserve"> </w:t>
      </w:r>
      <w:r>
        <w:t xml:space="preserve">lorries, the relative share of used buses exported is also lower but it remains overall quite</w:t>
      </w:r>
      <w:r>
        <w:t xml:space="preserve"> </w:t>
      </w:r>
      <w:r>
        <w:t xml:space="preserve">significant (~34%).</w:t>
      </w:r>
    </w:p>
    <w:p>
      <w:pPr>
        <w:pStyle w:val="BodyText"/>
      </w:pPr>
      <w:r>
        <w:t xml:space="preserve">(Semi-)Trailers: In terms of the entire fleet, trailers account for less than 6% by unit,</w:t>
      </w:r>
      <w:r>
        <w:t xml:space="preserve"> </w:t>
      </w:r>
      <w:r>
        <w:t xml:space="preserve">but ~18% by weight. The variability of these vehicles is high, the material composition</w:t>
      </w:r>
      <w:r>
        <w:t xml:space="preserve"> </w:t>
      </w:r>
      <w:r>
        <w:t xml:space="preserve">also varies greatly depending on the trailer type. Little is known about the end-of-life</w:t>
      </w:r>
      <w:r>
        <w:t xml:space="preserve"> </w:t>
      </w:r>
      <w:r>
        <w:t xml:space="preserve">treatment of trailers. Export trade statistics show that ~ 75,000 trailers are exported per year (~8%</w:t>
      </w:r>
      <w:r>
        <w:t xml:space="preserve"> </w:t>
      </w:r>
      <w:r>
        <w:t xml:space="preserve">of expected ELVs). This is a rather small share, compared to other vehicles presented above.</w:t>
      </w:r>
      <w:r>
        <w:t xml:space="preserve"> </w:t>
      </w:r>
      <w:r>
        <w:t xml:space="preserve">Therefore, it is concluded that there is a large mass of materials from trailers for which there is</w:t>
      </w:r>
      <w:r>
        <w:t xml:space="preserve"> </w:t>
      </w:r>
      <w:r>
        <w:t xml:space="preserve">currently no information available about their design and end-of-life stage. It is therefore unclear</w:t>
      </w:r>
      <w:r>
        <w:t xml:space="preserve"> </w:t>
      </w:r>
      <w:r>
        <w:t xml:space="preserve">to what extent the circular economy potential is exploited.</w:t>
      </w:r>
    </w:p>
    <w:p>
      <w:pPr>
        <w:pStyle w:val="BodyText"/>
      </w:pPr>
      <w:r>
        <w:t xml:space="preserve">6.5.3 How would the problem evolve?</w:t>
      </w:r>
      <w:r>
        <w:t xml:space="preserve"> </w:t>
      </w:r>
      <w:r>
        <w:t xml:space="preserve">Non-inclusion of vehicle types other than M1 and N1 from the scope of the ELV Directive will</w:t>
      </w:r>
      <w:r>
        <w:t xml:space="preserve"> </w:t>
      </w:r>
      <w:r>
        <w:t xml:space="preserve">hinder establishing a fully-fledged EU legal framework of vehicles. Without a proper regulatory</w:t>
      </w:r>
      <w:r>
        <w:t xml:space="preserve"> </w:t>
      </w:r>
      <w:r>
        <w:t xml:space="preserve">framework, it would not be feasible to build coherence between national approaches and</w:t>
      </w:r>
      <w:r>
        <w:t xml:space="preserve"> </w:t>
      </w:r>
      <w:r>
        <w:t xml:space="preserve">streamline obligations of national authorities and economic operators in setting up systems for the</w:t>
      </w:r>
      <w:r>
        <w:t xml:space="preserve"> </w:t>
      </w:r>
      <w:r>
        <w:t xml:space="preserve">collection, treatment and recovery of all end-of life vehicles. Such regulatory gap would lead to</w:t>
      </w:r>
      <w:r>
        <w:t xml:space="preserve"> </w:t>
      </w:r>
      <w:r>
        <w:t xml:space="preserve">twofold problems: 1) creating favourable conditions for the risk of damage to the environment and</w:t>
      </w:r>
      <w:r>
        <w:t xml:space="preserve"> </w:t>
      </w:r>
      <w:r>
        <w:t xml:space="preserve">human health associated with the mismanagement of the vehicles that are not covered by the EU</w:t>
      </w:r>
      <w:r>
        <w:t xml:space="preserve"> </w:t>
      </w:r>
      <w:r>
        <w:t xml:space="preserve">harmonized rules on the end-of-life vehicles; 2) continuous loss of material resources from the</w:t>
      </w:r>
      <w:r>
        <w:t xml:space="preserve"> </w:t>
      </w:r>
      <w:r>
        <w:t xml:space="preserve">share of vehicles not covered under the ELV and 3R type-approval directives, accounting for</w:t>
      </w:r>
      <w:r>
        <w:t xml:space="preserve"> </w:t>
      </w:r>
      <w:r>
        <w:t xml:space="preserve">around 52 million vehicles with 159 million tonnes by weight, thus putting aside certain streams</w:t>
      </w:r>
      <w:r>
        <w:t xml:space="preserve"> </w:t>
      </w:r>
      <w:r>
        <w:t xml:space="preserve">of the automotive sector from the circular economy transformation.</w:t>
      </w:r>
    </w:p>
    <w:p>
      <w:pPr>
        <w:pStyle w:val="BodyText"/>
      </w:pPr>
      <w:r>
        <w:t xml:space="preserve">It would also have negative impact on the pace of technological progress linked to a more circular</w:t>
      </w:r>
      <w:r>
        <w:t xml:space="preserve"> </w:t>
      </w:r>
      <w:r>
        <w:t xml:space="preserve">design and efficiency in end-of-life treatment of 15% of remaining vehicles without a regulatory</w:t>
      </w:r>
      <w:r>
        <w:t xml:space="preserve"> </w:t>
      </w:r>
      <w:r>
        <w:t xml:space="preserve">support at the EU level. It remains unclear whether the market would be addressing design-for-</w:t>
      </w:r>
      <w:r>
        <w:t xml:space="preserve"> </w:t>
      </w:r>
      <w:r>
        <w:t xml:space="preserve">recycling in a sufficient manner. Otherwise, the EU will not be able to take into account/rely</w:t>
      </w:r>
      <w:r>
        <w:t xml:space="preserve"> </w:t>
      </w:r>
      <w:r>
        <w:t xml:space="preserve">contributions from the whole vehicle sector to the achievement of the targets set out in the EU</w:t>
      </w:r>
      <w:r>
        <w:t xml:space="preserve"> </w:t>
      </w:r>
      <w:r>
        <w:t xml:space="preserve">Green Deal and the Circular Economy Action Plan.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24">
    <w:nsid w:val="0A997324"/>
    <w:multiLevelType w:val="multilevel"/>
    <w:lvl w:ilvl="0">
      <w:start w:val="24"/>
      <w:numFmt w:val="lowerLetter"/>
      <w:lvlText w:val="(%1)"/>
      <w:lvlJc w:val="left"/>
      <w:pPr>
        <w:ind w:left="720" w:hanging="360"/>
      </w:pPr>
    </w:lvl>
    <w:lvl w:ilvl="1">
      <w:start w:val="24"/>
      <w:numFmt w:val="lowerLetter"/>
      <w:lvlText w:val="(%2)"/>
      <w:lvlJc w:val="left"/>
      <w:pPr>
        <w:ind w:left="1440" w:hanging="360"/>
      </w:pPr>
    </w:lvl>
    <w:lvl w:ilvl="2">
      <w:start w:val="24"/>
      <w:numFmt w:val="lowerLetter"/>
      <w:lvlText w:val="(%3)"/>
      <w:lvlJc w:val="left"/>
      <w:pPr>
        <w:ind w:left="2160" w:hanging="360"/>
      </w:pPr>
    </w:lvl>
    <w:lvl w:ilvl="3">
      <w:start w:val="24"/>
      <w:numFmt w:val="lowerLetter"/>
      <w:lvlText w:val="(%4)"/>
      <w:lvlJc w:val="left"/>
      <w:pPr>
        <w:ind w:left="2880" w:hanging="360"/>
      </w:pPr>
    </w:lvl>
    <w:lvl w:ilvl="4">
      <w:start w:val="24"/>
      <w:numFmt w:val="lowerLetter"/>
      <w:lvlText w:val="(%5)"/>
      <w:lvlJc w:val="left"/>
      <w:pPr>
        <w:ind w:left="3600" w:hanging="360"/>
      </w:pPr>
    </w:lvl>
    <w:lvl w:ilvl="5">
      <w:start w:val="24"/>
      <w:numFmt w:val="lowerLetter"/>
      <w:lvlText w:val="(%6)"/>
      <w:lvlJc w:val="left"/>
      <w:pPr>
        <w:ind w:left="4320" w:hanging="360"/>
      </w:pPr>
    </w:lvl>
    <w:lvl w:ilvl="6">
      <w:start w:val="24"/>
      <w:numFmt w:val="lowerLetter"/>
      <w:lvlText w:val="(%7)"/>
      <w:lvlJc w:val="left"/>
      <w:pPr>
        <w:ind w:left="5040" w:hanging="360"/>
      </w:pPr>
    </w:lvl>
    <w:lvl w:ilvl="7">
      <w:start w:val="24"/>
      <w:numFmt w:val="lowerLetter"/>
      <w:lvlText w:val="(%8)"/>
      <w:lvlJc w:val="left"/>
      <w:pPr>
        <w:ind w:left="5760" w:hanging="360"/>
      </w:pPr>
    </w:lvl>
    <w:lvl w:ilvl="8">
      <w:start w:val="24"/>
      <w:numFmt w:val="lowerLetter"/>
      <w:lvlText w:val="(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2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3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4">
    <w:abstractNumId w:val="997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2026-07-31T16:48:02Z</dcterms:created>
  <dcterms:modified xsi:type="dcterms:W3CDTF">2026-07-31T16:48:02Z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