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13.7.2023</w:t>
      </w:r>
      <w:r>
        <w:br/>
      </w:r>
      <w:r>
        <w:t xml:space="preserve">SWD(2023) 256 final</w:t>
      </w:r>
      <w:r>
        <w:t xml:space="preserve"> </w:t>
      </w:r>
      <w:r>
        <w:t xml:space="preserve">PART 3/4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ANNEXES 7 TO 9 to the IMPACT ASSESSMENT REPORT</w:t>
      </w:r>
      <w:r>
        <w:t xml:space="preserve"> </w:t>
      </w:r>
      <w:r>
        <w:t xml:space="preserve">Accompanying the document</w:t>
      </w:r>
      <w:r>
        <w:t xml:space="preserve"> </w:t>
      </w:r>
      <w:r>
        <w:t xml:space="preserve">Proposal for a Regulation</w:t>
      </w:r>
    </w:p>
    <w:p>
      <w:pPr>
        <w:pStyle w:val="BodyText"/>
      </w:pPr>
      <w:r>
        <w:t xml:space="preserve">of the European Parliament and of the Council on circularity requirements for vehicle</w:t>
      </w:r>
      <w:r>
        <w:t xml:space="preserve"> </w:t>
      </w:r>
      <w:r>
        <w:t xml:space="preserve">design and on management of end-of-life vehicles, amending Regulations (EU) 2018/858</w:t>
      </w:r>
      <w:r>
        <w:t xml:space="preserve"> </w:t>
      </w:r>
      <w:r>
        <w:t xml:space="preserve">and 2019/1020 and repealing Directives 2000/53/EC and 2005/64/EC</w:t>
      </w:r>
      <w:r>
        <w:t xml:space="preserve"> </w:t>
      </w:r>
      <w:r>
        <w:t xml:space="preserve">{COM(2023) 451 final} - {SEC(2023) 292 final} - {SWD(2023) 255 final} -</w:t>
      </w:r>
      <w:r>
        <w:t xml:space="preserve"> </w:t>
      </w:r>
      <w:r>
        <w:t xml:space="preserve">{SWD(2023) 257 final}</w:t>
      </w:r>
    </w:p>
    <w:p>
      <w:pPr>
        <w:pStyle w:val="BodyText"/>
      </w:pPr>
      <w:r>
        <w:t xml:space="preserve">Contents</w:t>
      </w:r>
      <w:r>
        <w:t xml:space="preserve"> </w:t>
      </w:r>
      <w:r>
        <w:t xml:space="preserve">ANNEX 7: OVERVIEW OF MEASURES ……………………………………………………………………… 137</w:t>
      </w:r>
      <w:r>
        <w:t xml:space="preserve"> </w:t>
      </w:r>
      <w:r>
        <w:t xml:space="preserve">7.1</w:t>
      </w:r>
      <w:r>
        <w:t xml:space="preserve"> </w:t>
      </w:r>
      <w:r>
        <w:t xml:space="preserve">Description of the policy options …………………………………………………………………… 137</w:t>
      </w:r>
      <w:r>
        <w:t xml:space="preserve"> </w:t>
      </w:r>
      <w:r>
        <w:t xml:space="preserve">7.2</w:t>
      </w:r>
      <w:r>
        <w:t xml:space="preserve"> </w:t>
      </w:r>
      <w:r>
        <w:t xml:space="preserve">Description of individual measures contained in the different policy options………. 140</w:t>
      </w:r>
      <w:r>
        <w:t xml:space="preserve"> </w:t>
      </w:r>
      <w:r>
        <w:t xml:space="preserve">7.2.1</w:t>
      </w:r>
      <w:r>
        <w:t xml:space="preserve"> </w:t>
      </w:r>
      <w:r>
        <w:t xml:space="preserve">Policy Options 1A, 1B and 1C (related to specific objective 1 ‘design circular’):</w:t>
      </w:r>
      <w:r>
        <w:t xml:space="preserve"> </w:t>
      </w:r>
      <w:r>
        <w:t xml:space="preserve">Improve reusability, recyclability and recoverability, 3R Type-approval ………………………. 140</w:t>
      </w:r>
      <w:r>
        <w:t xml:space="preserve"> </w:t>
      </w:r>
      <w:r>
        <w:t xml:space="preserve">7.2.2</w:t>
      </w:r>
      <w:r>
        <w:t xml:space="preserve"> </w:t>
      </w:r>
      <w:r>
        <w:t xml:space="preserve">Policy Options 2A, 2B and 2C (related to specific objective 2 ‘use recycled</w:t>
      </w:r>
      <w:r>
        <w:t xml:space="preserve"> </w:t>
      </w:r>
      <w:r>
        <w:t xml:space="preserve">content’) : Increase the use of recycled content in new vehicles …………………………………… 152</w:t>
      </w:r>
      <w:r>
        <w:t xml:space="preserve"> </w:t>
      </w:r>
      <w:r>
        <w:t xml:space="preserve">7.2.3</w:t>
      </w:r>
      <w:r>
        <w:t xml:space="preserve"> </w:t>
      </w:r>
      <w:r>
        <w:t xml:space="preserve">Policy Options 3A, 3B and 3C (related to specific objective 3 ‘treat better”) ….. 166</w:t>
      </w:r>
      <w:r>
        <w:t xml:space="preserve"> </w:t>
      </w:r>
      <w:r>
        <w:t xml:space="preserve">7.2.4</w:t>
      </w:r>
      <w:r>
        <w:t xml:space="preserve"> </w:t>
      </w:r>
      <w:r>
        <w:t xml:space="preserve">Policy Options 4A, 4B,4C and 4D (related to specific objective 4 ‘collect more’)</w:t>
      </w:r>
    </w:p>
    <w:p>
      <w:pPr>
        <w:pStyle w:val="BodyText"/>
      </w:pPr>
      <w:r>
        <w:t xml:space="preserve">181</w:t>
      </w:r>
      <w:r>
        <w:t xml:space="preserve"> </w:t>
      </w:r>
      <w:r>
        <w:t xml:space="preserve">7.2.5</w:t>
      </w:r>
      <w:r>
        <w:t xml:space="preserve"> </w:t>
      </w:r>
      <w:r>
        <w:t xml:space="preserve">Policy Options 5A, 5B and 5C Provide appropriate financial and organisational</w:t>
      </w:r>
      <w:r>
        <w:t xml:space="preserve"> </w:t>
      </w:r>
      <w:r>
        <w:t xml:space="preserve">incentives to increase circularity in the automotive sector and improve the collection of ELV</w:t>
      </w:r>
      <w:r>
        <w:t xml:space="preserve"> </w:t>
      </w:r>
      <w:r>
        <w:t xml:space="preserve">(related to specific objectives 1 to 4) ………………………………………………………………………… 196</w:t>
      </w:r>
      <w:r>
        <w:t xml:space="preserve"> </w:t>
      </w:r>
      <w:r>
        <w:t xml:space="preserve">7.2.6</w:t>
      </w:r>
      <w:r>
        <w:t xml:space="preserve"> </w:t>
      </w:r>
      <w:r>
        <w:t xml:space="preserve">Policy Options 6A, 6B and 6C (related to specific objective 5 ‘cover all vehicles’)</w:t>
      </w:r>
    </w:p>
    <w:p>
      <w:pPr>
        <w:pStyle w:val="BodyText"/>
      </w:pPr>
      <w:r>
        <w:t xml:space="preserve">201</w:t>
      </w:r>
      <w:r>
        <w:t xml:space="preserve"> </w:t>
      </w:r>
      <w:r>
        <w:t xml:space="preserve">7.3</w:t>
      </w:r>
      <w:r>
        <w:t xml:space="preserve"> </w:t>
      </w:r>
      <w:r>
        <w:t xml:space="preserve">Description of discarded measures per policy option ……………………………………….. 205</w:t>
      </w:r>
      <w:r>
        <w:t xml:space="preserve"> </w:t>
      </w:r>
      <w:r>
        <w:t xml:space="preserve">7.3.1</w:t>
      </w:r>
      <w:r>
        <w:t xml:space="preserve"> </w:t>
      </w:r>
      <w:r>
        <w:t xml:space="preserve">Measures discarded for Policy Options 1: Strengthen the type-approval framework</w:t>
      </w:r>
      <w:r>
        <w:t xml:space="preserve"> </w:t>
      </w:r>
      <w:r>
        <w:t xml:space="preserve">and reduce hazardous substances in vehicles …………………………………………………………….. 205</w:t>
      </w:r>
      <w:r>
        <w:t xml:space="preserve"> </w:t>
      </w:r>
      <w:r>
        <w:t xml:space="preserve">7.3.2</w:t>
      </w:r>
      <w:r>
        <w:t xml:space="preserve"> </w:t>
      </w:r>
      <w:r>
        <w:t xml:space="preserve">Measures discarded for Policy Options 2: Increase the use of recycled materials in</w:t>
      </w:r>
      <w:r>
        <w:t xml:space="preserve"> </w:t>
      </w:r>
      <w:r>
        <w:t xml:space="preserve">new vehicles …………………………………………………………………………………………………………. 208</w:t>
      </w:r>
      <w:r>
        <w:t xml:space="preserve"> </w:t>
      </w:r>
      <w:r>
        <w:t xml:space="preserve">7.3.3</w:t>
      </w:r>
      <w:r>
        <w:t xml:space="preserve"> </w:t>
      </w:r>
      <w:r>
        <w:t xml:space="preserve">Measures discarded for Policy Options 3: Increase the quantity and quality of</w:t>
      </w:r>
      <w:r>
        <w:t xml:space="preserve"> </w:t>
      </w:r>
      <w:r>
        <w:t xml:space="preserve">materials re-used, remanufactured and recycled from ELVs ……………………………………….. 209</w:t>
      </w:r>
      <w:r>
        <w:t xml:space="preserve"> </w:t>
      </w:r>
      <w:r>
        <w:t xml:space="preserve">7.3.4</w:t>
      </w:r>
      <w:r>
        <w:t xml:space="preserve"> </w:t>
      </w:r>
      <w:r>
        <w:t xml:space="preserve">Measures discarded for Policy Options 4: Increase the collection of ELVs in the</w:t>
      </w:r>
      <w:r>
        <w:t xml:space="preserve"> </w:t>
      </w:r>
      <w:r>
        <w:t xml:space="preserve">EU</w:t>
      </w:r>
      <w:r>
        <w:t xml:space="preserve"> </w:t>
      </w:r>
      <w:r>
        <w:t xml:space="preserve">210</w:t>
      </w:r>
      <w:r>
        <w:t xml:space="preserve"> </w:t>
      </w:r>
      <w:r>
        <w:t xml:space="preserve">7.3.5</w:t>
      </w:r>
      <w:r>
        <w:t xml:space="preserve"> </w:t>
      </w:r>
      <w:r>
        <w:t xml:space="preserve">Measures discarded for Policy Options 5: Provide appropriate financial and</w:t>
      </w:r>
      <w:r>
        <w:t xml:space="preserve"> </w:t>
      </w:r>
      <w:r>
        <w:t xml:space="preserve">organisational incentives to increase circularity in the automotive sector and improve the</w:t>
      </w:r>
      <w:r>
        <w:t xml:space="preserve"> </w:t>
      </w:r>
      <w:r>
        <w:t xml:space="preserve">collection of ELV ………………………………………………………………………………………………….. 212</w:t>
      </w:r>
      <w:r>
        <w:t xml:space="preserve"> </w:t>
      </w:r>
      <w:r>
        <w:t xml:space="preserve">7.3.6</w:t>
      </w:r>
      <w:r>
        <w:t xml:space="preserve"> </w:t>
      </w:r>
      <w:r>
        <w:t xml:space="preserve">Measures discarded for Policy Options 6: Encourage the transition to a circular</w:t>
      </w:r>
      <w:r>
        <w:t xml:space="preserve"> </w:t>
      </w:r>
      <w:r>
        <w:t xml:space="preserve">economy in sectors which are currently outside the scope of the ELV and 3R type-approval</w:t>
      </w:r>
      <w:r>
        <w:t xml:space="preserve"> </w:t>
      </w:r>
      <w:r>
        <w:t xml:space="preserve">legislation …………………………………………………………………………………………………………….. 214</w:t>
      </w:r>
      <w:r>
        <w:t xml:space="preserve"> </w:t>
      </w:r>
      <w:r>
        <w:t xml:space="preserve">ANNEX 8: OVERVIEW OF IMPACTS OF POLICY OPTIONS AND MEASURES ………….. 216</w:t>
      </w:r>
      <w:r>
        <w:t xml:space="preserve"> </w:t>
      </w:r>
      <w:r>
        <w:t xml:space="preserve">8.1</w:t>
      </w:r>
      <w:r>
        <w:t xml:space="preserve"> </w:t>
      </w:r>
      <w:r>
        <w:t xml:space="preserve">Environmental impacts ………………………………………………………………………………… 216</w:t>
      </w:r>
      <w:r>
        <w:t xml:space="preserve"> </w:t>
      </w:r>
      <w:r>
        <w:t xml:space="preserve">8.1.1</w:t>
      </w:r>
      <w:r>
        <w:t xml:space="preserve"> </w:t>
      </w:r>
      <w:r>
        <w:t xml:space="preserve">Design circular: Improve reusability, recyclability and recoverability, 3R type-</w:t>
      </w:r>
      <w:r>
        <w:t xml:space="preserve"> </w:t>
      </w:r>
      <w:r>
        <w:t xml:space="preserve">approval 216</w:t>
      </w:r>
      <w:r>
        <w:t xml:space="preserve"> </w:t>
      </w:r>
      <w:r>
        <w:t xml:space="preserve">8.1.2</w:t>
      </w:r>
      <w:r>
        <w:t xml:space="preserve"> </w:t>
      </w:r>
      <w:r>
        <w:t xml:space="preserve">Increase the use of recycled content – plastics and steel ……………………………….. 217</w:t>
      </w:r>
      <w:r>
        <w:t xml:space="preserve"> </w:t>
      </w:r>
      <w:r>
        <w:t xml:space="preserve">8.1.3</w:t>
      </w:r>
      <w:r>
        <w:t xml:space="preserve"> </w:t>
      </w:r>
      <w:r>
        <w:t xml:space="preserve">Improve treatment quality and quantity ……………………………………………………… 224</w:t>
      </w:r>
      <w:r>
        <w:t xml:space="preserve"> </w:t>
      </w:r>
      <w:r>
        <w:t xml:space="preserve">8.1.4</w:t>
      </w:r>
      <w:r>
        <w:t xml:space="preserve"> </w:t>
      </w:r>
      <w:r>
        <w:t xml:space="preserve">Improve collection quality and quantity ……………………………………………………… 227</w:t>
      </w:r>
      <w:r>
        <w:t xml:space="preserve"> </w:t>
      </w:r>
      <w:r>
        <w:t xml:space="preserve">8.1.5</w:t>
      </w:r>
      <w:r>
        <w:t xml:space="preserve"> </w:t>
      </w:r>
      <w:r>
        <w:t xml:space="preserve">Improve governance and economic conditions ……………………………………………. 232</w:t>
      </w:r>
      <w:r>
        <w:t xml:space="preserve"> </w:t>
      </w:r>
      <w:r>
        <w:t xml:space="preserve">8.1.6</w:t>
      </w:r>
      <w:r>
        <w:t xml:space="preserve"> </w:t>
      </w:r>
      <w:r>
        <w:t xml:space="preserve">Extend the vehicle category scope …………………………………………………………….. 233</w:t>
      </w:r>
      <w:r>
        <w:t xml:space="preserve"> </w:t>
      </w:r>
      <w:r>
        <w:t xml:space="preserve">8.2</w:t>
      </w:r>
      <w:r>
        <w:t xml:space="preserve"> </w:t>
      </w:r>
      <w:r>
        <w:t xml:space="preserve">Economic impacts ……………………………………………………………………………………….. 235</w:t>
      </w:r>
      <w:r>
        <w:t xml:space="preserve"> </w:t>
      </w:r>
      <w:r>
        <w:t xml:space="preserve">8.2.1</w:t>
      </w:r>
      <w:r>
        <w:t xml:space="preserve"> </w:t>
      </w:r>
      <w:r>
        <w:t xml:space="preserve">Design Circular: Improve reusability, recyclability and recoverability at design 235</w:t>
      </w:r>
      <w:r>
        <w:t xml:space="preserve"> </w:t>
      </w:r>
      <w:r>
        <w:t xml:space="preserve">8.2.2</w:t>
      </w:r>
      <w:r>
        <w:t xml:space="preserve"> </w:t>
      </w:r>
      <w:r>
        <w:t xml:space="preserve">Increase the use of recycled content - plastics ……………………………………………… 237</w:t>
      </w:r>
      <w:r>
        <w:t xml:space="preserve"> </w:t>
      </w:r>
      <w:r>
        <w:t xml:space="preserve">8.2.3</w:t>
      </w:r>
      <w:r>
        <w:t xml:space="preserve"> </w:t>
      </w:r>
      <w:r>
        <w:t xml:space="preserve">Improve treatment quality and quantity ……………………………………………………… 238</w:t>
      </w:r>
      <w:r>
        <w:t xml:space="preserve"> </w:t>
      </w:r>
      <w:r>
        <w:t xml:space="preserve">8.2.4</w:t>
      </w:r>
      <w:r>
        <w:t xml:space="preserve"> </w:t>
      </w:r>
      <w:r>
        <w:t xml:space="preserve">Improve collection quality and quantity ……………………………………………………… 242</w:t>
      </w:r>
      <w:r>
        <w:t xml:space="preserve"> </w:t>
      </w:r>
      <w:r>
        <w:t xml:space="preserve">8.2.5</w:t>
      </w:r>
      <w:r>
        <w:t xml:space="preserve"> </w:t>
      </w:r>
      <w:r>
        <w:t xml:space="preserve">Improve governance and economic conditions ……………………………………………. 243</w:t>
      </w:r>
      <w:r>
        <w:t xml:space="preserve"> </w:t>
      </w:r>
      <w:r>
        <w:t xml:space="preserve">8.2.6</w:t>
      </w:r>
      <w:r>
        <w:t xml:space="preserve"> </w:t>
      </w:r>
      <w:r>
        <w:t xml:space="preserve">Extend the vehicle category scope …………………………………………………………….. 245</w:t>
      </w:r>
      <w:r>
        <w:t xml:space="preserve"> </w:t>
      </w:r>
      <w:r>
        <w:t xml:space="preserve">8.3</w:t>
      </w:r>
      <w:r>
        <w:t xml:space="preserve"> </w:t>
      </w:r>
      <w:r>
        <w:t xml:space="preserve">Administrative burden …………………………………………………………………………………. 248</w:t>
      </w:r>
      <w:r>
        <w:t xml:space="preserve"> </w:t>
      </w:r>
      <w:r>
        <w:t xml:space="preserve">8.4</w:t>
      </w:r>
      <w:r>
        <w:t xml:space="preserve"> </w:t>
      </w:r>
      <w:r>
        <w:t xml:space="preserve">Social impacts (job creation) ………………………………………………………………………… 262</w:t>
      </w:r>
      <w:r>
        <w:t xml:space="preserve"> </w:t>
      </w:r>
      <w:r>
        <w:t xml:space="preserve">8.5</w:t>
      </w:r>
      <w:r>
        <w:t xml:space="preserve"> </w:t>
      </w:r>
      <w:r>
        <w:t xml:space="preserve">How do the options compare?……………………………………………………………………….. 263</w:t>
      </w:r>
      <w:r>
        <w:t xml:space="preserve"> </w:t>
      </w:r>
      <w:r>
        <w:t xml:space="preserve">8.5.1</w:t>
      </w:r>
      <w:r>
        <w:t xml:space="preserve"> </w:t>
      </w:r>
      <w:r>
        <w:t xml:space="preserve">Summary of impacts and costs/ benefits …………………………………………………….. 263</w:t>
      </w:r>
      <w:r>
        <w:t xml:space="preserve"> </w:t>
      </w:r>
      <w:r>
        <w:t xml:space="preserve">8.5.2</w:t>
      </w:r>
      <w:r>
        <w:t xml:space="preserve"> </w:t>
      </w:r>
      <w:r>
        <w:t xml:space="preserve">Comparison of options …………………………………………………………………………….. 267</w:t>
      </w:r>
    </w:p>
    <w:p>
      <w:pPr>
        <w:pStyle w:val="BodyText"/>
      </w:pPr>
      <w:r>
        <w:t xml:space="preserve">8.5.3</w:t>
      </w:r>
      <w:r>
        <w:t xml:space="preserve"> </w:t>
      </w:r>
      <w:r>
        <w:t xml:space="preserve">Preferred options …………………………………………………………………………………….. 274</w:t>
      </w:r>
      <w:r>
        <w:t xml:space="preserve"> </w:t>
      </w:r>
      <w:r>
        <w:t xml:space="preserve">8.5.4</w:t>
      </w:r>
      <w:r>
        <w:t xml:space="preserve"> </w:t>
      </w:r>
      <w:r>
        <w:t xml:space="preserve">Combined impacts …………………………………………………………………………………… 277</w:t>
      </w:r>
      <w:r>
        <w:t xml:space="preserve"> </w:t>
      </w:r>
      <w:r>
        <w:t xml:space="preserve">8.6. Feasibility and implementation…………………………………………………………………………. 283</w:t>
      </w:r>
      <w:r>
        <w:t xml:space="preserve"> </w:t>
      </w:r>
      <w:r>
        <w:t xml:space="preserve">ANNEX 9: CHEMICALS IN VEHICLES ………………………………………………………………………. 286</w:t>
      </w:r>
      <w:r>
        <w:t xml:space="preserve"> </w:t>
      </w:r>
      <w:r>
        <w:t xml:space="preserve">9.1</w:t>
      </w:r>
      <w:r>
        <w:t xml:space="preserve"> </w:t>
      </w:r>
      <w:r>
        <w:t xml:space="preserve">Introduction and baseline ……………………………………………………………………………… 286</w:t>
      </w:r>
      <w:r>
        <w:t xml:space="preserve"> </w:t>
      </w:r>
      <w:r>
        <w:t xml:space="preserve">9.1.1</w:t>
      </w:r>
      <w:r>
        <w:t xml:space="preserve"> </w:t>
      </w:r>
      <w:r>
        <w:t xml:space="preserve">Purpose of the measure …………………………………………………………………………….. 288</w:t>
      </w:r>
      <w:r>
        <w:t xml:space="preserve"> </w:t>
      </w:r>
      <w:r>
        <w:t xml:space="preserve">9.1.2</w:t>
      </w:r>
      <w:r>
        <w:t xml:space="preserve"> </w:t>
      </w:r>
      <w:r>
        <w:t xml:space="preserve">Under ELV: Restrictions of substances under the ELV Regulation………………… 288</w:t>
      </w:r>
      <w:r>
        <w:t xml:space="preserve"> </w:t>
      </w:r>
      <w:r>
        <w:t xml:space="preserve">9.1.3</w:t>
      </w:r>
      <w:r>
        <w:t xml:space="preserve"> </w:t>
      </w:r>
      <w:r>
        <w:t xml:space="preserve">Under REACH (or as applicable under the POPs Regulation)……………………….. 289</w:t>
      </w:r>
      <w:r>
        <w:t xml:space="preserve"> </w:t>
      </w:r>
      <w:r>
        <w:t xml:space="preserve">9.1.4</w:t>
      </w:r>
      <w:r>
        <w:t xml:space="preserve"> </w:t>
      </w:r>
      <w:r>
        <w:t xml:space="preserve">Under the Batteries Regulation …………………………………………………………………. 291</w:t>
      </w:r>
      <w:r>
        <w:t xml:space="preserve"> </w:t>
      </w:r>
      <w:r>
        <w:t xml:space="preserve">9.1.5</w:t>
      </w:r>
      <w:r>
        <w:t xml:space="preserve"> </w:t>
      </w:r>
      <w:r>
        <w:t xml:space="preserve">Objectives ………………………………………………………………………………………………. 291</w:t>
      </w:r>
      <w:r>
        <w:t xml:space="preserve"> </w:t>
      </w:r>
      <w:r>
        <w:t xml:space="preserve">9.2</w:t>
      </w:r>
      <w:r>
        <w:t xml:space="preserve"> </w:t>
      </w:r>
      <w:r>
        <w:t xml:space="preserve">Assessment of measure 5a – Restrictions of substances under the ELV Regulation 292</w:t>
      </w:r>
      <w:r>
        <w:t xml:space="preserve"> </w:t>
      </w:r>
      <w:r>
        <w:t xml:space="preserve">9.2.1</w:t>
      </w:r>
      <w:r>
        <w:t xml:space="preserve"> </w:t>
      </w:r>
      <w:r>
        <w:t xml:space="preserve">Description of the measure ……………………………………………………………………….. 292</w:t>
      </w:r>
      <w:r>
        <w:t xml:space="preserve"> </w:t>
      </w:r>
      <w:r>
        <w:t xml:space="preserve">9.2.2</w:t>
      </w:r>
      <w:r>
        <w:t xml:space="preserve"> </w:t>
      </w:r>
      <w:r>
        <w:t xml:space="preserve">Effectiveness / efficiency …………………………………………………………………………. 294</w:t>
      </w:r>
      <w:r>
        <w:t xml:space="preserve"> </w:t>
      </w:r>
      <w:r>
        <w:t xml:space="preserve">9.2.3</w:t>
      </w:r>
      <w:r>
        <w:t xml:space="preserve"> </w:t>
      </w:r>
      <w:r>
        <w:t xml:space="preserve">Coherence ………………………………………………………………………………………………. 295</w:t>
      </w:r>
      <w:r>
        <w:t xml:space="preserve"> </w:t>
      </w:r>
      <w:r>
        <w:t xml:space="preserve">9.2.4</w:t>
      </w:r>
      <w:r>
        <w:t xml:space="preserve"> </w:t>
      </w:r>
      <w:r>
        <w:t xml:space="preserve">Ease of implementation ……………………………………………………………………………. 295</w:t>
      </w:r>
      <w:r>
        <w:t xml:space="preserve"> </w:t>
      </w:r>
      <w:r>
        <w:t xml:space="preserve">9.2.5</w:t>
      </w:r>
      <w:r>
        <w:t xml:space="preserve"> </w:t>
      </w:r>
      <w:r>
        <w:t xml:space="preserve">Administrative burden ……………………………………………………………………………… 296</w:t>
      </w:r>
      <w:r>
        <w:t xml:space="preserve"> </w:t>
      </w:r>
      <w:r>
        <w:t xml:space="preserve">9.2.6</w:t>
      </w:r>
      <w:r>
        <w:t xml:space="preserve"> </w:t>
      </w:r>
      <w:r>
        <w:t xml:space="preserve">Economic impacts …………………………………………………………………………………… 298</w:t>
      </w:r>
      <w:r>
        <w:t xml:space="preserve"> </w:t>
      </w:r>
      <w:r>
        <w:t xml:space="preserve">9.2.7</w:t>
      </w:r>
      <w:r>
        <w:t xml:space="preserve"> </w:t>
      </w:r>
      <w:r>
        <w:t xml:space="preserve">Social impacts …………………………………………………………………………………………. 299</w:t>
      </w:r>
      <w:r>
        <w:t xml:space="preserve"> </w:t>
      </w:r>
      <w:r>
        <w:t xml:space="preserve">9.2.8</w:t>
      </w:r>
      <w:r>
        <w:t xml:space="preserve"> </w:t>
      </w:r>
      <w:r>
        <w:t xml:space="preserve">Environmental impacts …………………………………………………………………………….. 299</w:t>
      </w:r>
      <w:r>
        <w:t xml:space="preserve"> </w:t>
      </w:r>
      <w:r>
        <w:t xml:space="preserve">9.2.9</w:t>
      </w:r>
      <w:r>
        <w:t xml:space="preserve"> </w:t>
      </w:r>
      <w:r>
        <w:t xml:space="preserve">Stakeholder views ……………………………………………………………………………………. 300</w:t>
      </w:r>
      <w:r>
        <w:t xml:space="preserve"> </w:t>
      </w:r>
      <w:r>
        <w:t xml:space="preserve">9.3</w:t>
      </w:r>
      <w:r>
        <w:t xml:space="preserve"> </w:t>
      </w:r>
      <w:r>
        <w:t xml:space="preserve">Assessment of measure 5b – Restrictions of substances under REACH and other</w:t>
      </w:r>
      <w:r>
        <w:t xml:space="preserve"> </w:t>
      </w:r>
      <w:r>
        <w:t xml:space="preserve">existing legislation ………………………………………………………………………………………. 300</w:t>
      </w:r>
      <w:r>
        <w:t xml:space="preserve"> </w:t>
      </w:r>
      <w:r>
        <w:t xml:space="preserve">9.3.1</w:t>
      </w:r>
      <w:r>
        <w:t xml:space="preserve"> </w:t>
      </w:r>
      <w:r>
        <w:t xml:space="preserve">Description of the measure ……………………………………………………………………….. 300</w:t>
      </w:r>
      <w:r>
        <w:t xml:space="preserve"> </w:t>
      </w:r>
      <w:r>
        <w:t xml:space="preserve">9.3.2</w:t>
      </w:r>
      <w:r>
        <w:t xml:space="preserve"> </w:t>
      </w:r>
      <w:r>
        <w:t xml:space="preserve">Effectiveness / efficiency …………………………………………………………………………. 303</w:t>
      </w:r>
      <w:r>
        <w:t xml:space="preserve"> </w:t>
      </w:r>
      <w:r>
        <w:t xml:space="preserve">9.3.3</w:t>
      </w:r>
      <w:r>
        <w:t xml:space="preserve"> </w:t>
      </w:r>
      <w:r>
        <w:t xml:space="preserve">Ease of implementation ……………………………………………………………………………. 304</w:t>
      </w:r>
      <w:r>
        <w:t xml:space="preserve"> </w:t>
      </w:r>
      <w:r>
        <w:t xml:space="preserve">9.3.4</w:t>
      </w:r>
      <w:r>
        <w:t xml:space="preserve"> </w:t>
      </w:r>
      <w:r>
        <w:t xml:space="preserve">Coherence ………………………………………………………………………………………………. 304</w:t>
      </w:r>
      <w:r>
        <w:t xml:space="preserve"> </w:t>
      </w:r>
      <w:r>
        <w:t xml:space="preserve">9.3.5</w:t>
      </w:r>
      <w:r>
        <w:t xml:space="preserve"> </w:t>
      </w:r>
      <w:r>
        <w:t xml:space="preserve">Administrative burden ……………………………………………………………………………… 304</w:t>
      </w:r>
      <w:r>
        <w:t xml:space="preserve"> </w:t>
      </w:r>
      <w:r>
        <w:t xml:space="preserve">9.3.6</w:t>
      </w:r>
      <w:r>
        <w:t xml:space="preserve"> </w:t>
      </w:r>
      <w:r>
        <w:t xml:space="preserve">Economic impacts …………………………………………………………………………………… 305</w:t>
      </w:r>
      <w:r>
        <w:t xml:space="preserve"> </w:t>
      </w:r>
      <w:r>
        <w:t xml:space="preserve">9.3.7</w:t>
      </w:r>
      <w:r>
        <w:t xml:space="preserve"> </w:t>
      </w:r>
      <w:r>
        <w:t xml:space="preserve">Social impacts …………………………………………………………………………………………. 306</w:t>
      </w:r>
      <w:r>
        <w:t xml:space="preserve"> </w:t>
      </w:r>
      <w:r>
        <w:t xml:space="preserve">9.3.8</w:t>
      </w:r>
      <w:r>
        <w:t xml:space="preserve"> </w:t>
      </w:r>
      <w:r>
        <w:t xml:space="preserve">Environmental impacts …………………………………………………………………………….. 306</w:t>
      </w:r>
      <w:r>
        <w:t xml:space="preserve"> </w:t>
      </w:r>
      <w:r>
        <w:t xml:space="preserve">9.3.9</w:t>
      </w:r>
      <w:r>
        <w:t xml:space="preserve"> </w:t>
      </w:r>
      <w:r>
        <w:t xml:space="preserve">Stakeholder views ……………………………………………………………………………………. 306</w:t>
      </w:r>
      <w:r>
        <w:t xml:space="preserve"> </w:t>
      </w:r>
      <w:r>
        <w:t xml:space="preserve">9.4</w:t>
      </w:r>
      <w:r>
        <w:t xml:space="preserve"> </w:t>
      </w:r>
      <w:r>
        <w:t xml:space="preserve">Assessment of measure 5c – Hybrid restrictions approach ………………………………… 306</w:t>
      </w:r>
      <w:r>
        <w:t xml:space="preserve"> </w:t>
      </w:r>
      <w:r>
        <w:t xml:space="preserve">9.4.1</w:t>
      </w:r>
      <w:r>
        <w:t xml:space="preserve"> </w:t>
      </w:r>
      <w:r>
        <w:t xml:space="preserve">Description of the measure ……………………………………………………………………….. 306</w:t>
      </w:r>
      <w:r>
        <w:t xml:space="preserve"> </w:t>
      </w:r>
      <w:r>
        <w:t xml:space="preserve">9.4.2</w:t>
      </w:r>
      <w:r>
        <w:t xml:space="preserve"> </w:t>
      </w:r>
      <w:r>
        <w:t xml:space="preserve">Effectiveness / efficiency …………………………………………………………………………. 308</w:t>
      </w:r>
      <w:r>
        <w:t xml:space="preserve"> </w:t>
      </w:r>
      <w:r>
        <w:t xml:space="preserve">9.4.3</w:t>
      </w:r>
      <w:r>
        <w:t xml:space="preserve"> </w:t>
      </w:r>
      <w:r>
        <w:t xml:space="preserve">Coherence ………………………………………………………………………………………………. 309</w:t>
      </w:r>
      <w:r>
        <w:t xml:space="preserve"> </w:t>
      </w:r>
      <w:r>
        <w:t xml:space="preserve">9.4.4</w:t>
      </w:r>
      <w:r>
        <w:t xml:space="preserve"> </w:t>
      </w:r>
      <w:r>
        <w:t xml:space="preserve">Ease of implementation ……………………………………………………………………………. 309</w:t>
      </w:r>
      <w:r>
        <w:t xml:space="preserve"> </w:t>
      </w:r>
      <w:r>
        <w:t xml:space="preserve">9.4.5</w:t>
      </w:r>
      <w:r>
        <w:t xml:space="preserve"> </w:t>
      </w:r>
      <w:r>
        <w:t xml:space="preserve">Administrative burden ……………………………………………………………………………… 309</w:t>
      </w:r>
      <w:r>
        <w:t xml:space="preserve"> </w:t>
      </w:r>
      <w:r>
        <w:t xml:space="preserve">9.4.6</w:t>
      </w:r>
      <w:r>
        <w:t xml:space="preserve"> </w:t>
      </w:r>
      <w:r>
        <w:t xml:space="preserve">Economic impacts …………………………………………………………………………………… 310</w:t>
      </w:r>
      <w:r>
        <w:t xml:space="preserve"> </w:t>
      </w:r>
      <w:r>
        <w:t xml:space="preserve">9.4.7</w:t>
      </w:r>
      <w:r>
        <w:t xml:space="preserve"> </w:t>
      </w:r>
      <w:r>
        <w:t xml:space="preserve">Social impacts …………………………………………………………………………………………. 310</w:t>
      </w:r>
      <w:r>
        <w:t xml:space="preserve"> </w:t>
      </w:r>
      <w:r>
        <w:t xml:space="preserve">9.4.8</w:t>
      </w:r>
      <w:r>
        <w:t xml:space="preserve"> </w:t>
      </w:r>
      <w:r>
        <w:t xml:space="preserve">Environmental impacts …………………………………………………………………………….. 310</w:t>
      </w:r>
      <w:r>
        <w:t xml:space="preserve"> </w:t>
      </w:r>
      <w:r>
        <w:t xml:space="preserve">9.4.9</w:t>
      </w:r>
      <w:r>
        <w:t xml:space="preserve"> </w:t>
      </w:r>
      <w:r>
        <w:t xml:space="preserve">Stakeholder views ……………………………………………………………………………………. 311</w:t>
      </w:r>
      <w:r>
        <w:t xml:space="preserve"> </w:t>
      </w:r>
      <w:r>
        <w:t xml:space="preserve">9.5</w:t>
      </w:r>
      <w:r>
        <w:t xml:space="preserve"> </w:t>
      </w:r>
      <w:r>
        <w:t xml:space="preserve">Summary and conclusion ……………………………………………………………………………… 311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ANNEX 7: OVERVIEW OF MEASURES</w:t>
      </w:r>
      <w:r>
        <w:t xml:space="preserve"> </w:t>
      </w:r>
      <w:r>
        <w:t xml:space="preserve">7.1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As indicated in section 5.2 of this report, six policy options are analysed in this impact</w:t>
      </w:r>
      <w:r>
        <w:t xml:space="preserve"> </w:t>
      </w:r>
      <w:r>
        <w:t xml:space="preserve">assessment. These options contain themselves three sub-options, which consist in different</w:t>
      </w:r>
      <w:r>
        <w:t xml:space="preserve"> </w:t>
      </w:r>
      <w:r>
        <w:t xml:space="preserve">individual measures. The purpose of this Annex is to present these individual measures in a</w:t>
      </w:r>
      <w:r>
        <w:t xml:space="preserve"> </w:t>
      </w:r>
      <w:r>
        <w:t xml:space="preserve">more detailed manner as what has been done in the report itself.</w:t>
      </w:r>
      <w:r>
        <w:br/>
      </w:r>
      <w:r>
        <w:t xml:space="preserve">An overview of the options and their relation the objectives, problems and drivers of the</w:t>
      </w:r>
      <w:r>
        <w:t xml:space="preserve"> </w:t>
      </w:r>
      <w:r>
        <w:t xml:space="preserve">intervention logic is described is displayed below:</w:t>
      </w:r>
      <w:r>
        <w:t xml:space="preserve"> </w:t>
      </w:r>
      <w:r>
        <w:t xml:space="preserve">Figure 7.1 Overview of options contributing to the specific objectives</w:t>
      </w:r>
    </w:p>
    <w:p>
      <w:pPr>
        <w:pStyle w:val="BodyText"/>
      </w:pPr>
      <w:r>
        <w:t xml:space="preserve">A full overview of all measures per policy option, their application dates as well as the</w:t>
      </w:r>
      <w:r>
        <w:t xml:space="preserve"> </w:t>
      </w:r>
      <w:r>
        <w:t xml:space="preserve">discarded measures are presented in Table 7.1.</w:t>
      </w:r>
      <w:r>
        <w:br/>
      </w:r>
      <w:r>
        <w:t xml:space="preserve">Table 7.1 Overview of all measures considered</w:t>
      </w:r>
      <w:r>
        <w:t xml:space="preserve"> </w:t>
      </w:r>
      <w:r>
        <w:t xml:space="preserve">Policy</w:t>
      </w:r>
      <w:r>
        <w:t xml:space="preserve"> </w:t>
      </w:r>
      <w:r>
        <w:t xml:space="preserve">Options #</w:t>
      </w:r>
      <w:r>
        <w:t xml:space="preserve"> </w:t>
      </w:r>
      <w:r>
        <w:t xml:space="preserve">Measures</w:t>
      </w:r>
      <w:r>
        <w:br/>
      </w:r>
      <w:r>
        <w:t xml:space="preserve">(all implementing dates are specified as +x yrs from entry-into-force)</w:t>
      </w:r>
      <w:r>
        <w:t xml:space="preserve"> </w:t>
      </w:r>
      <w:r>
        <w:t xml:space="preserve">EIF</w:t>
      </w:r>
      <w:r>
        <w:t xml:space="preserve"> </w:t>
      </w:r>
      <w:r>
        <w:t xml:space="preserve">*</w:t>
      </w:r>
      <w:r>
        <w:t xml:space="preserve"> </w:t>
      </w:r>
      <w:r>
        <w:t xml:space="preserve">Pref.</w:t>
      </w:r>
      <w:r>
        <w:t xml:space="preserve"> </w:t>
      </w:r>
      <w:r>
        <w:t xml:space="preserve">*</w:t>
      </w:r>
      <w:r>
        <w:t xml:space="preserve"> </w:t>
      </w:r>
      <w:r>
        <w:t xml:space="preserve">PO1 –</w:t>
      </w:r>
    </w:p>
    <w:p>
      <w:pPr>
        <w:pStyle w:val="BodyText"/>
      </w:pPr>
      <w:r>
        <w:t xml:space="preserve">Design</w:t>
      </w:r>
      <w:r>
        <w:t xml:space="preserve"> </w:t>
      </w:r>
      <w:r>
        <w:t xml:space="preserve">Circular</w:t>
      </w:r>
      <w:r>
        <w:t xml:space="preserve"> </w:t>
      </w:r>
      <w:r>
        <w:t xml:space="preserve">1A M1 - Ensure that new 3RTA rules provide for a proper implementation of</w:t>
      </w:r>
      <w:r>
        <w:t xml:space="preserve"> </w:t>
      </w:r>
      <w:r>
        <w:t xml:space="preserve">circularity requirements for new vehicle types</w:t>
      </w:r>
      <w:r>
        <w:br/>
      </w:r>
      <w:r>
        <w:t xml:space="preserve">M2 - Empowerment for the Commission to develop a refined methodology to</w:t>
      </w:r>
      <w:r>
        <w:t xml:space="preserve"> </w:t>
      </w:r>
      <w:r>
        <w:t xml:space="preserve">determine compliance with 3R-requirements</w:t>
      </w:r>
      <w:r>
        <w:br/>
      </w:r>
      <w:r>
        <w:t xml:space="preserve">M3 - Provision of basic dismantling information to ELV treatment operators</w:t>
      </w:r>
      <w:r>
        <w:t xml:space="preserve"> </w:t>
      </w:r>
      <w:r>
        <w:t xml:space="preserve">M4a - Declaration on substances of concern verified by 3R type-approval</w:t>
      </w:r>
      <w:r>
        <w:t xml:space="preserve"> </w:t>
      </w:r>
      <w:r>
        <w:t xml:space="preserve">authorities</w:t>
      </w:r>
      <w:r>
        <w:t xml:space="preserve"> </w:t>
      </w:r>
      <w:r>
        <w:t xml:space="preserve">M5a - Restrictions of substances under the revised ELV Directive (analysed</w:t>
      </w:r>
      <w:r>
        <w:t xml:space="preserve"> </w:t>
      </w:r>
      <w:r>
        <w:t xml:space="preserve">separately in Annex 9)</w:t>
      </w:r>
      <w:r>
        <w:t xml:space="preserve"> </w:t>
      </w:r>
      <w:r>
        <w:t xml:space="preserve">+1</w:t>
      </w:r>
    </w:p>
    <w:p>
      <w:pPr>
        <w:pStyle w:val="BodyText"/>
      </w:pPr>
      <w:r>
        <w:t xml:space="preserve">+3</w:t>
      </w:r>
    </w:p>
    <w:p>
      <w:pPr>
        <w:pStyle w:val="BodyText"/>
      </w:pPr>
      <w:r>
        <w:t xml:space="preserve">+3</w:t>
      </w:r>
      <w:r>
        <w:t xml:space="preserve"> </w:t>
      </w:r>
      <w:r>
        <w:t xml:space="preserve">+3</w:t>
      </w:r>
    </w:p>
    <w:p>
      <w:pPr>
        <w:pStyle w:val="BodyText"/>
      </w:pPr>
      <w:r>
        <w:t xml:space="preserve">+1</w:t>
      </w:r>
      <w:r>
        <w:t xml:space="preserve"> </w:t>
      </w:r>
      <w:r>
        <w:t xml:space="preserve">Y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Y</w:t>
      </w:r>
      <w:r>
        <w:t xml:space="preserve"> </w:t>
      </w:r>
      <w:r>
        <w:t xml:space="preserve">N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1B Includes measures M1,M2,M3 of PO1A.</w:t>
      </w:r>
      <w:r>
        <w:t xml:space="preserve"> </w:t>
      </w:r>
      <w:r>
        <w:t xml:space="preserve">M4b - Mandatory declaration on recycled content of plastics, steel, aluminum</w:t>
      </w:r>
      <w:r>
        <w:br/>
      </w:r>
      <w:r>
        <w:t xml:space="preserve">M5b - Restrictions of substances under REACH and other existing legislation</w:t>
      </w:r>
      <w:r>
        <w:t xml:space="preserve"> </w:t>
      </w:r>
      <w:r>
        <w:t xml:space="preserve">(analysed separately in Annex 9)</w:t>
      </w:r>
      <w:r>
        <w:t xml:space="preserve"> </w:t>
      </w:r>
      <w:r>
        <w:t xml:space="preserve">M6 - Obligation for vehicle manufacturers to develop circularity strategies</w:t>
      </w:r>
      <w:r>
        <w:br/>
      </w:r>
      <w:r>
        <w:t xml:space="preserve">M7 - Design requirements for new vehicles to facilitate the removal of components</w:t>
      </w:r>
    </w:p>
    <w:p>
      <w:pPr>
        <w:pStyle w:val="BodyText"/>
      </w:pPr>
      <w:r>
        <w:t xml:space="preserve">+5</w:t>
      </w:r>
      <w:r>
        <w:t xml:space="preserve"> </w:t>
      </w:r>
      <w:r>
        <w:t xml:space="preserve">+8</w:t>
      </w:r>
    </w:p>
    <w:p>
      <w:pPr>
        <w:pStyle w:val="BodyText"/>
      </w:pPr>
      <w:r>
        <w:t xml:space="preserve">+3</w:t>
      </w:r>
      <w:r>
        <w:t xml:space="preserve"> </w:t>
      </w:r>
      <w:r>
        <w:t xml:space="preserve">+6</w:t>
      </w:r>
    </w:p>
    <w:p>
      <w:pPr>
        <w:pStyle w:val="BodyText"/>
      </w:pPr>
      <w:r>
        <w:t xml:space="preserve">Y</w:t>
      </w:r>
      <w:r>
        <w:t xml:space="preserve"> </w:t>
      </w:r>
      <w:r>
        <w:t xml:space="preserve">N</w:t>
      </w:r>
    </w:p>
    <w:p>
      <w:pPr>
        <w:pStyle w:val="BodyText"/>
      </w:pP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1C Includes measures M1-M3, M6,M7 of PO1A and PO1B.</w:t>
      </w:r>
      <w:r>
        <w:t xml:space="preserve"> </w:t>
      </w:r>
      <w:r>
        <w:t xml:space="preserve">M4c - Mandatory declaration on recycled content for materials, other than plastics,</w:t>
      </w:r>
      <w:r>
        <w:t xml:space="preserve"> </w:t>
      </w:r>
      <w:r>
        <w:t xml:space="preserve">including CRMs, steel, aluminium</w:t>
      </w:r>
      <w:r>
        <w:t xml:space="preserve"> </w:t>
      </w:r>
      <w:r>
        <w:t xml:space="preserve">M5c - Hybrid approach: maintenance of current restrictions under ELV with new</w:t>
      </w:r>
      <w:r>
        <w:t xml:space="preserve"> </w:t>
      </w:r>
      <w:r>
        <w:t xml:space="preserve">restrictions under REACH (analysed separately in Annex 9)</w:t>
      </w:r>
      <w:r>
        <w:t xml:space="preserve"> </w:t>
      </w:r>
      <w:r>
        <w:t xml:space="preserve">M8 - Establishment of a digital Circularity Vehicle Passport</w:t>
      </w:r>
    </w:p>
    <w:p>
      <w:pPr>
        <w:pStyle w:val="BodyText"/>
      </w:pPr>
      <w:r>
        <w:t xml:space="preserve">+5</w:t>
      </w:r>
    </w:p>
    <w:p>
      <w:pPr>
        <w:pStyle w:val="BodyText"/>
      </w:pPr>
      <w:r>
        <w:t xml:space="preserve">+8</w:t>
      </w:r>
    </w:p>
    <w:p>
      <w:pPr>
        <w:pStyle w:val="BodyText"/>
      </w:pPr>
      <w:r>
        <w:t xml:space="preserve">+7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Y</w:t>
      </w:r>
      <w:r>
        <w:t xml:space="preserve"> </w:t>
      </w:r>
      <w:r>
        <w:t xml:space="preserve">Discarded PO1</w:t>
      </w:r>
      <w:r>
        <w:t xml:space="preserve"> </w:t>
      </w:r>
      <w:r>
        <w:t xml:space="preserve">M34 - Voluntary pledges campaign to increase circularity</w:t>
      </w:r>
      <w:r>
        <w:t xml:space="preserve"> </w:t>
      </w:r>
      <w:r>
        <w:t xml:space="preserve">M35 - Preparation of non-binding guidelines to improve circularity</w:t>
      </w:r>
      <w:r>
        <w:t xml:space="preserve"> </w:t>
      </w:r>
      <w:r>
        <w:t xml:space="preserve">M36 - Obligatory due diligence requirements for materials used in vehicles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PO2-</w:t>
      </w:r>
    </w:p>
    <w:p>
      <w:pPr>
        <w:pStyle w:val="BodyText"/>
      </w:pPr>
      <w:r>
        <w:t xml:space="preserve">Use</w:t>
      </w:r>
      <w:r>
        <w:t xml:space="preserve"> </w:t>
      </w:r>
      <w:r>
        <w:t xml:space="preserve">Recycled</w:t>
      </w:r>
      <w:r>
        <w:t xml:space="preserve"> </w:t>
      </w:r>
      <w:r>
        <w:t xml:space="preserve">Content</w:t>
      </w:r>
      <w:r>
        <w:t xml:space="preserve"> </w:t>
      </w:r>
      <w:r>
        <w:t xml:space="preserve">2A M9a - Mandatory recycled content targets for plastic used in vehicles - 6% recycled</w:t>
      </w:r>
      <w:r>
        <w:t xml:space="preserve"> </w:t>
      </w:r>
      <w:r>
        <w:t xml:space="preserve">plastics content by 2031, 10% by 2035 at fleet-level, of which 25% of recycled</w:t>
      </w:r>
      <w:r>
        <w:t xml:space="preserve"> </w:t>
      </w:r>
      <w:r>
        <w:t xml:space="preserve">material from closed loop production, calculation and verification rules at +2 yrs</w:t>
      </w:r>
      <w:r>
        <w:t xml:space="preserve"> </w:t>
      </w:r>
      <w:r>
        <w:t xml:space="preserve">M10a – Empower the Commission to set a mandatory recycled content target for</w:t>
      </w:r>
      <w:r>
        <w:t xml:space="preserve"> </w:t>
      </w:r>
      <w:r>
        <w:t xml:space="preserve">steel, including calculation and verification rules at +3 yrs, based on a dedicated</w:t>
      </w:r>
      <w:r>
        <w:t xml:space="preserve"> </w:t>
      </w:r>
      <w:r>
        <w:t xml:space="preserve">feasibility study, application to newly type approved vehicles at +7 yrs</w:t>
      </w:r>
      <w:r>
        <w:t xml:space="preserve"> </w:t>
      </w:r>
      <w:r>
        <w:t xml:space="preserve">+6</w:t>
      </w:r>
    </w:p>
    <w:p>
      <w:pPr>
        <w:pStyle w:val="BodyText"/>
      </w:pPr>
      <w:r>
        <w:t xml:space="preserve">+7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Y</w:t>
      </w:r>
      <w:r>
        <w:t xml:space="preserve"> </w:t>
      </w:r>
      <w:r>
        <w:t xml:space="preserve">2B M9b - Plastics recycled content: 25% in 2031 for newly type-approved vehicles</w:t>
      </w:r>
      <w:r>
        <w:t xml:space="preserve"> </w:t>
      </w:r>
      <w:r>
        <w:t xml:space="preserve">only, of which 25% closed loop</w:t>
      </w:r>
      <w:r>
        <w:br/>
      </w:r>
      <w:r>
        <w:t xml:space="preserve">M10b - Steel recycled content: 20% in newly type-approved vehicles</w:t>
      </w:r>
      <w:r>
        <w:br/>
      </w:r>
      <w:r>
        <w:t xml:space="preserve">+6</w:t>
      </w:r>
    </w:p>
    <w:p>
      <w:pPr>
        <w:pStyle w:val="BodyText"/>
      </w:pPr>
      <w:r>
        <w:t xml:space="preserve">+7</w:t>
      </w:r>
      <w:r>
        <w:t xml:space="preserve"> </w:t>
      </w:r>
      <w:r>
        <w:t xml:space="preserve">Y</w:t>
      </w:r>
    </w:p>
    <w:p>
      <w:pPr>
        <w:pStyle w:val="BodyText"/>
      </w:pPr>
      <w:r>
        <w:t xml:space="preserve">N</w:t>
      </w:r>
      <w:r>
        <w:t xml:space="preserve"> </w:t>
      </w:r>
      <w:r>
        <w:t xml:space="preserve">2C M9c - Plastics recycled content: 30% in 2031 for newly type-approved vehicle</w:t>
      </w:r>
      <w:r>
        <w:t xml:space="preserve"> </w:t>
      </w:r>
      <w:r>
        <w:t xml:space="preserve">only, of which 25% closed loop, calculation rules and verification rules at +2 yrs</w:t>
      </w:r>
      <w:r>
        <w:br/>
      </w:r>
      <w:r>
        <w:t xml:space="preserve">M10c - Steel recycled content: 30% in newly type-approved vehicles, of which 15%</w:t>
      </w:r>
      <w:r>
        <w:t xml:space="preserve"> </w:t>
      </w:r>
      <w:r>
        <w:t xml:space="preserve">from closed loop</w:t>
      </w:r>
      <w:r>
        <w:br/>
      </w:r>
      <w:r>
        <w:t xml:space="preserve">M11- Empowerment for the Commission to set a mandatory recycled content</w:t>
      </w:r>
      <w:r>
        <w:t xml:space="preserve"> </w:t>
      </w:r>
      <w:r>
        <w:t xml:space="preserve">targets for other materials (aluminium alloys, CRM), feasibility study +3 yrs, target</w:t>
      </w:r>
      <w:r>
        <w:t xml:space="preserve"> </w:t>
      </w:r>
      <w:r>
        <w:t xml:space="preserve">levels, calculation rules +5 yrs, application to newly type approved vehicles &gt;7 yrs</w:t>
      </w:r>
      <w:r>
        <w:t xml:space="preserve"> </w:t>
      </w:r>
      <w:r>
        <w:t xml:space="preserve">+6</w:t>
      </w:r>
    </w:p>
    <w:p>
      <w:pPr>
        <w:pStyle w:val="BodyText"/>
      </w:pPr>
      <w:r>
        <w:t xml:space="preserve">+7</w:t>
      </w:r>
    </w:p>
    <w:p>
      <w:pPr>
        <w:pStyle w:val="BlockText"/>
      </w:pPr>
      <w:r>
        <w:t xml:space="preserve">7</w:t>
      </w:r>
      <w:r>
        <w:t xml:space="preserve"> </w:t>
      </w:r>
      <w:r>
        <w:t xml:space="preserve">N</w:t>
      </w:r>
    </w:p>
    <w:p>
      <w:pPr>
        <w:pStyle w:val="FirstParagraph"/>
      </w:pPr>
      <w:r>
        <w:t xml:space="preserve">N</w:t>
      </w:r>
    </w:p>
    <w:p>
      <w:pPr>
        <w:pStyle w:val="BodyText"/>
      </w:pPr>
      <w:r>
        <w:t xml:space="preserve">Y</w:t>
      </w:r>
      <w:r>
        <w:t xml:space="preserve"> </w:t>
      </w:r>
      <w:r>
        <w:t xml:space="preserve">Discarded PO2</w:t>
      </w:r>
      <w:r>
        <w:t xml:space="preserve"> </w:t>
      </w:r>
      <w:r>
        <w:t xml:space="preserve">M37 - Higher than 30% of recycled content target for plastic of in 2031</w:t>
      </w:r>
      <w:r>
        <w:t xml:space="preserve"> </w:t>
      </w:r>
      <w:r>
        <w:t xml:space="preserve">M38 - Recycled content targets for copper</w:t>
      </w:r>
      <w:r>
        <w:t xml:space="preserve"> </w:t>
      </w:r>
      <w:r>
        <w:t xml:space="preserve">M39 - Recycled content targets for glass</w:t>
      </w:r>
      <w:r>
        <w:t xml:space="preserve"> </w:t>
      </w:r>
      <w:r>
        <w:t xml:space="preserve">M40 - Recycled content targets for rubber/ tyres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PO3-</w:t>
      </w:r>
    </w:p>
    <w:p>
      <w:pPr>
        <w:pStyle w:val="BodyText"/>
      </w:pPr>
      <w:r>
        <w:t xml:space="preserve">Treat</w:t>
      </w:r>
      <w:r>
        <w:t xml:space="preserve"> </w:t>
      </w:r>
      <w:r>
        <w:t xml:space="preserve">Better</w:t>
      </w:r>
      <w:r>
        <w:t xml:space="preserve"> </w:t>
      </w:r>
      <w:r>
        <w:t xml:space="preserve">3A M12- Aligning the definition of recycling (at EIF) and aligning the calculation</w:t>
      </w:r>
      <w:r>
        <w:t xml:space="preserve"> </w:t>
      </w:r>
      <w:r>
        <w:t xml:space="preserve">methodology for recycling rates (+3 yrs) with other waste legislation</w:t>
      </w:r>
      <w:r>
        <w:t xml:space="preserve"> </w:t>
      </w:r>
      <w:r>
        <w:t xml:space="preserve">M13a - Mandatory removal of certain parts/components prior to shredding to</w:t>
      </w:r>
      <w:r>
        <w:t xml:space="preserve"> </w:t>
      </w:r>
      <w:r>
        <w:t xml:space="preserve">encourage their recycling or re-use, ‘list A’</w:t>
      </w:r>
      <w:r>
        <w:t xml:space="preserve"> </w:t>
      </w:r>
      <w:r>
        <w:t xml:space="preserve">M14a - New definition of ‘remanufacturing’ (at EIF) and new monitoring</w:t>
      </w:r>
      <w:r>
        <w:t xml:space="preserve"> </w:t>
      </w:r>
      <w:r>
        <w:t xml:space="preserve">requirements (+3 yrs) for re-use/ remanufacturing</w:t>
      </w:r>
      <w:r>
        <w:br/>
      </w:r>
      <w:r>
        <w:t xml:space="preserve">M16a - Ban on the landfilling of automotive waste residues from shredding</w:t>
      </w:r>
      <w:r>
        <w:t xml:space="preserve"> </w:t>
      </w:r>
      <w:r>
        <w:t xml:space="preserve">operations</w:t>
      </w:r>
      <w:r>
        <w:t xml:space="preserve"> </w:t>
      </w:r>
      <w:r>
        <w:t xml:space="preserve">+3</w:t>
      </w:r>
    </w:p>
    <w:p>
      <w:pPr>
        <w:pStyle w:val="BodyText"/>
      </w:pPr>
      <w:r>
        <w:t xml:space="preserve">+3</w:t>
      </w:r>
    </w:p>
    <w:p>
      <w:pPr>
        <w:pStyle w:val="BodyText"/>
      </w:pPr>
      <w:r>
        <w:t xml:space="preserve">+3</w:t>
      </w:r>
    </w:p>
    <w:p>
      <w:pPr>
        <w:pStyle w:val="BodyText"/>
      </w:pPr>
      <w:r>
        <w:t xml:space="preserve">+3</w:t>
      </w:r>
      <w:r>
        <w:t xml:space="preserve"> </w:t>
      </w:r>
      <w:r>
        <w:t xml:space="preserve">Y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Y</w:t>
      </w:r>
      <w:r>
        <w:t xml:space="preserve"> </w:t>
      </w:r>
      <w:r>
        <w:t xml:space="preserve">3B Includes all measures of PO3A (cumulative)</w:t>
      </w:r>
      <w:r>
        <w:t xml:space="preserve"> </w:t>
      </w:r>
      <w:r>
        <w:t xml:space="preserve">M13b - Mandatory removal of longer list of components, including those that</w:t>
      </w:r>
      <w:r>
        <w:t xml:space="preserve"> </w:t>
      </w:r>
      <w:r>
        <w:t xml:space="preserve">contain a high concentration of valuable metals or CRMs, ‘list B’</w:t>
      </w:r>
      <w:r>
        <w:t xml:space="preserve"> </w:t>
      </w:r>
      <w:r>
        <w:t xml:space="preserve">M14b - Market support for the use of spare parts</w:t>
      </w:r>
      <w:r>
        <w:t xml:space="preserve"> </w:t>
      </w:r>
      <w:r>
        <w:t xml:space="preserve">M15b - Recycling targets for plastics – 30% at 5 yrs EIF. calc rules +2 yrs EIF</w:t>
      </w:r>
      <w:r>
        <w:t xml:space="preserve"> </w:t>
      </w:r>
      <w:r>
        <w:t xml:space="preserve">M16b - Ban on mixed shredding of ELVs with WEEE and packaging waste</w:t>
      </w:r>
    </w:p>
    <w:p>
      <w:pPr>
        <w:pStyle w:val="BodyText"/>
      </w:pPr>
      <w:r>
        <w:t xml:space="preserve">+3</w:t>
      </w:r>
    </w:p>
    <w:p>
      <w:pPr>
        <w:pStyle w:val="BodyText"/>
      </w:pPr>
      <w:r>
        <w:t xml:space="preserve">+3</w:t>
      </w:r>
      <w:r>
        <w:t xml:space="preserve"> </w:t>
      </w:r>
      <w:r>
        <w:t xml:space="preserve">+5</w:t>
      </w:r>
      <w:r>
        <w:t xml:space="preserve"> </w:t>
      </w:r>
      <w:r>
        <w:t xml:space="preserve">+3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3C Includes all measures of PO3A and PO3B (cumulative)</w:t>
      </w:r>
      <w:r>
        <w:t xml:space="preserve"> </w:t>
      </w:r>
      <w:r>
        <w:t xml:space="preserve">M13c - Mandatory removal of additional components, ‘list C’</w:t>
      </w:r>
      <w:r>
        <w:t xml:space="preserve"> </w:t>
      </w:r>
      <w:r>
        <w:t xml:space="preserve">M15c - Glass – 70% recycling as container glass quality or equivalent.</w:t>
      </w:r>
      <w:r>
        <w:t xml:space="preserve"> </w:t>
      </w:r>
      <w:r>
        <w:t xml:space="preserve">M16c - Setting requirements on Post Shredder Technologies (PST) to improve the</w:t>
      </w:r>
      <w:r>
        <w:t xml:space="preserve"> </w:t>
      </w:r>
      <w:r>
        <w:t xml:space="preserve">quantity and quality of metal scrap recovered from ELVs</w:t>
      </w:r>
    </w:p>
    <w:p>
      <w:pPr>
        <w:pStyle w:val="BodyText"/>
      </w:pPr>
      <w:r>
        <w:t xml:space="preserve">+5</w:t>
      </w:r>
      <w:r>
        <w:t xml:space="preserve"> </w:t>
      </w:r>
      <w:r>
        <w:t xml:space="preserve">+5</w:t>
      </w:r>
      <w:r>
        <w:t xml:space="preserve"> </w:t>
      </w:r>
      <w:r>
        <w:t xml:space="preserve">+5</w:t>
      </w:r>
    </w:p>
    <w:p>
      <w:pPr>
        <w:pStyle w:val="BodyText"/>
      </w:pP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Discarded PO3 M41 – setting specific recycling targets for metals</w:t>
      </w:r>
      <w:r>
        <w:t xml:space="preserve"> </w:t>
      </w:r>
      <w:r>
        <w:t xml:space="preserve">M42 – setting specific recycling targets for non-metal materials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PO4 –</w:t>
      </w:r>
      <w:r>
        <w:br/>
      </w:r>
      <w:r>
        <w:t xml:space="preserve">4A M17a - Reporting by Member States on “missing vehicles”, vehicle registrations,</w:t>
      </w:r>
      <w:r>
        <w:t xml:space="preserve"> </w:t>
      </w:r>
      <w:r>
        <w:t xml:space="preserve">+3</w:t>
      </w:r>
      <w:r>
        <w:t xml:space="preserve"> </w:t>
      </w:r>
      <w:r>
        <w:t xml:space="preserve">N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Collect</w:t>
      </w:r>
      <w:r>
        <w:t xml:space="preserve"> </w:t>
      </w:r>
      <w:r>
        <w:t xml:space="preserve">More</w:t>
      </w:r>
      <w:r>
        <w:t xml:space="preserve"> </w:t>
      </w:r>
      <w:r>
        <w:t xml:space="preserve">the import and export of used vehicles, incentives to encourage delivery to an ATF</w:t>
      </w:r>
      <w:r>
        <w:t xml:space="preserve"> </w:t>
      </w:r>
      <w:r>
        <w:t xml:space="preserve">and penalties</w:t>
      </w:r>
      <w:r>
        <w:br/>
      </w:r>
      <w:r>
        <w:t xml:space="preserve">M18 - Obligations for dismantlers /recyclers to check and report on ELVs/ CoDs</w:t>
      </w:r>
      <w:r>
        <w:t xml:space="preserve"> </w:t>
      </w:r>
      <w:r>
        <w:t xml:space="preserve">M19a - Setting minimum requirements for sector inspections and enforcement</w:t>
      </w:r>
      <w:r>
        <w:t xml:space="preserve"> </w:t>
      </w:r>
      <w:r>
        <w:t xml:space="preserve">action (including non-binding Correspondents Guidelines No9)</w:t>
      </w:r>
    </w:p>
    <w:p>
      <w:pPr>
        <w:pStyle w:val="BodyText"/>
      </w:pPr>
      <w:r>
        <w:t xml:space="preserve">+3</w:t>
      </w:r>
      <w:r>
        <w:t xml:space="preserve"> </w:t>
      </w:r>
      <w:r>
        <w:t xml:space="preserve">+1</w:t>
      </w:r>
    </w:p>
    <w:p>
      <w:pPr>
        <w:pStyle w:val="BodyText"/>
      </w:pP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4B M17b - Setting fines for the ELV sector if an ELV is sold to illegal dismantlers and</w:t>
      </w:r>
      <w:r>
        <w:t xml:space="preserve"> </w:t>
      </w:r>
      <w:r>
        <w:t xml:space="preserve">for dealers (and electronic platforms) dealing with dismantled (used) spare parts</w:t>
      </w:r>
      <w:r>
        <w:t xml:space="preserve"> </w:t>
      </w:r>
      <w:r>
        <w:t xml:space="preserve">from non-authorised facilities.</w:t>
      </w:r>
      <w:r>
        <w:t xml:space="preserve"> </w:t>
      </w:r>
      <w:r>
        <w:t xml:space="preserve">M19b - Clearer definition of ELVs to ensure that there is a better distinction</w:t>
      </w:r>
      <w:r>
        <w:t xml:space="preserve"> </w:t>
      </w:r>
      <w:r>
        <w:t xml:space="preserve">between used vehicles and ELVs (binding CG9)</w:t>
      </w:r>
      <w:r>
        <w:t xml:space="preserve"> </w:t>
      </w:r>
      <w:r>
        <w:t xml:space="preserve">M20 - Improving the information contained in national vehicle registries and</w:t>
      </w:r>
      <w:r>
        <w:t xml:space="preserve"> </w:t>
      </w:r>
      <w:r>
        <w:t xml:space="preserve">making them interoperable</w:t>
      </w:r>
      <w:r>
        <w:br/>
      </w:r>
      <w:r>
        <w:t xml:space="preserve">+3</w:t>
      </w:r>
    </w:p>
    <w:p>
      <w:pPr>
        <w:pStyle w:val="BodyText"/>
      </w:pPr>
      <w:r>
        <w:t xml:space="preserve">EIF</w:t>
      </w:r>
    </w:p>
    <w:p>
      <w:pPr>
        <w:pStyle w:val="BodyText"/>
      </w:pPr>
      <w:r>
        <w:t xml:space="preserve">+5</w:t>
      </w:r>
      <w:r>
        <w:t xml:space="preserve"> </w:t>
      </w:r>
      <w:r>
        <w:t xml:space="preserve">Y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Y</w:t>
      </w:r>
      <w:r>
        <w:t xml:space="preserve"> </w:t>
      </w:r>
      <w:r>
        <w:t xml:space="preserve">4C M19c - Provide or making available information on vehicle identification and</w:t>
      </w:r>
      <w:r>
        <w:t xml:space="preserve"> </w:t>
      </w:r>
      <w:r>
        <w:t xml:space="preserve">roadworthiness available to customs authorities (VIN)</w:t>
      </w:r>
      <w:r>
        <w:t xml:space="preserve"> </w:t>
      </w:r>
      <w:r>
        <w:t xml:space="preserve">M21 - Export requirements for used vehicles linked to roadworthiness</w:t>
      </w:r>
      <w:r>
        <w:br/>
      </w:r>
      <w:r>
        <w:t xml:space="preserve">+4</w:t>
      </w:r>
    </w:p>
    <w:p>
      <w:pPr>
        <w:pStyle w:val="BodyText"/>
      </w:pPr>
      <w:r>
        <w:t xml:space="preserve">+7</w:t>
      </w:r>
      <w:r>
        <w:t xml:space="preserve"> </w:t>
      </w:r>
      <w:r>
        <w:t xml:space="preserve">Y</w:t>
      </w:r>
    </w:p>
    <w:p>
      <w:pPr>
        <w:pStyle w:val="BodyText"/>
      </w:pPr>
      <w:r>
        <w:t xml:space="preserve">Y</w:t>
      </w:r>
      <w:r>
        <w:t xml:space="preserve"> </w:t>
      </w:r>
      <w:r>
        <w:t xml:space="preserve">4D Includes measures M17b,M18,M19a-c,M20,M21of PO4A, PO4B and PO4C</w:t>
      </w:r>
      <w:r>
        <w:t xml:space="preserve"> </w:t>
      </w:r>
      <w:r>
        <w:t xml:space="preserve">(cumulative)</w:t>
      </w:r>
    </w:p>
    <w:p>
      <w:pPr>
        <w:pStyle w:val="BodyText"/>
      </w:pPr>
      <w:r>
        <w:t xml:space="preserve">Y</w:t>
      </w:r>
      <w:r>
        <w:t xml:space="preserve"> </w:t>
      </w:r>
      <w:r>
        <w:t xml:space="preserve">Discarded PO4</w:t>
      </w:r>
      <w:r>
        <w:t xml:space="preserve"> </w:t>
      </w:r>
      <w:r>
        <w:t xml:space="preserve">M43 - Establish a mandatory collection target of ELVs based on the reporting</w:t>
      </w:r>
      <w:r>
        <w:t xml:space="preserve"> </w:t>
      </w:r>
      <w:r>
        <w:t xml:space="preserve">obligations on the national vehicle market</w:t>
      </w:r>
      <w:r>
        <w:t xml:space="preserve"> </w:t>
      </w:r>
      <w:r>
        <w:t xml:space="preserve">M44 - Voluntary campaigns on export of ELVs incl. waste shipment</w:t>
      </w:r>
      <w:r>
        <w:t xml:space="preserve"> </w:t>
      </w:r>
      <w:r>
        <w:t xml:space="preserve">correspondents’ guidelines No9 on distinction ELVs and second-hand vehicles</w:t>
      </w:r>
      <w:r>
        <w:t xml:space="preserve"> </w:t>
      </w:r>
      <w:r>
        <w:t xml:space="preserve">M45 – Establishing a central EU vehicle registration database</w:t>
      </w:r>
      <w:r>
        <w:t xml:space="preserve"> </w:t>
      </w:r>
      <w:r>
        <w:t xml:space="preserve">M46 - Exchange of Member States on the implementation of incentives supporting</w:t>
      </w:r>
      <w:r>
        <w:t xml:space="preserve"> </w:t>
      </w:r>
      <w:r>
        <w:t xml:space="preserve">effectiveness of the Certificate of Destruction (CoD)</w:t>
      </w:r>
      <w:r>
        <w:t xml:space="preserve"> </w:t>
      </w:r>
      <w:r>
        <w:t xml:space="preserve">M47 - Support / software interfaces to international notification system</w:t>
      </w:r>
      <w:r>
        <w:t xml:space="preserve"> </w:t>
      </w:r>
      <w:r>
        <w:t xml:space="preserve">M47a – Setting threshold for age and emission for the export of all used vehicles</w:t>
      </w:r>
      <w:r>
        <w:t xml:space="preserve"> </w:t>
      </w:r>
      <w:r>
        <w:t xml:space="preserve">from the EU to third countries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PO5 –</w:t>
      </w:r>
    </w:p>
    <w:p>
      <w:pPr>
        <w:pStyle w:val="BodyText"/>
      </w:pPr>
      <w:r>
        <w:t xml:space="preserve">EPR</w:t>
      </w:r>
      <w:r>
        <w:t xml:space="preserve"> </w:t>
      </w:r>
      <w:r>
        <w:t xml:space="preserve">5A M22 - Requirement for the Member States to establish collective or individual EPR</w:t>
      </w:r>
      <w:r>
        <w:t xml:space="preserve"> </w:t>
      </w:r>
      <w:r>
        <w:t xml:space="preserve">schemes, incl. monitoring compliance costs and minimum financial obligations</w:t>
      </w:r>
      <w:r>
        <w:t xml:space="preserve"> </w:t>
      </w:r>
      <w:r>
        <w:t xml:space="preserve">M23 - Reporting obligations for producers</w:t>
      </w:r>
      <w:r>
        <w:t xml:space="preserve"> </w:t>
      </w:r>
      <w:r>
        <w:t xml:space="preserve">+3</w:t>
      </w:r>
    </w:p>
    <w:p>
      <w:pPr>
        <w:pStyle w:val="BodyText"/>
      </w:pPr>
      <w:r>
        <w:t xml:space="preserve">+3</w:t>
      </w:r>
      <w:r>
        <w:t xml:space="preserve"> </w:t>
      </w:r>
      <w:r>
        <w:t xml:space="preserve">Y</w:t>
      </w:r>
    </w:p>
    <w:p>
      <w:pPr>
        <w:pStyle w:val="BodyText"/>
      </w:pPr>
      <w:r>
        <w:t xml:space="preserve">Y</w:t>
      </w:r>
      <w:r>
        <w:t xml:space="preserve"> </w:t>
      </w:r>
      <w:r>
        <w:t xml:space="preserve">5B Includes measures M22, M23 of PO5A (cumulative)</w:t>
      </w:r>
      <w:r>
        <w:t xml:space="preserve"> </w:t>
      </w:r>
      <w:r>
        <w:t xml:space="preserve">M24 - Harmonised modulation of EPR fees</w:t>
      </w:r>
      <w:r>
        <w:br/>
      </w:r>
      <w:r>
        <w:t xml:space="preserve">M25 - Transfer of the EPR fees/ guarantees (cross-border EPR)</w:t>
      </w:r>
    </w:p>
    <w:p>
      <w:pPr>
        <w:pStyle w:val="BodyText"/>
      </w:pPr>
      <w:r>
        <w:t xml:space="preserve">+5</w:t>
      </w:r>
      <w:r>
        <w:t xml:space="preserve"> </w:t>
      </w:r>
      <w:r>
        <w:t xml:space="preserve">+3</w:t>
      </w:r>
    </w:p>
    <w:p>
      <w:pPr>
        <w:pStyle w:val="BodyText"/>
      </w:pP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5C Includes measures M22-M25 of PO5A and PO5B (cumulative)</w:t>
      </w:r>
      <w:r>
        <w:t xml:space="preserve"> </w:t>
      </w:r>
      <w:r>
        <w:t xml:space="preserve">M26 – Setting up national deposit refund schemes</w:t>
      </w:r>
      <w:r>
        <w:t xml:space="preserve"> </w:t>
      </w:r>
      <w:r>
        <w:t xml:space="preserve">M27 - Harmonised GPP criteria (voluntary)</w:t>
      </w:r>
    </w:p>
    <w:p>
      <w:pPr>
        <w:pStyle w:val="BodyText"/>
      </w:pPr>
      <w:r>
        <w:t xml:space="preserve">+5</w:t>
      </w:r>
      <w:r>
        <w:t xml:space="preserve"> </w:t>
      </w:r>
      <w:r>
        <w:t xml:space="preserve">+5</w:t>
      </w:r>
    </w:p>
    <w:p>
      <w:pPr>
        <w:pStyle w:val="BodyText"/>
      </w:pP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Discarded PO5</w:t>
      </w:r>
      <w:r>
        <w:t xml:space="preserve"> </w:t>
      </w:r>
      <w:r>
        <w:t xml:space="preserve">M48 - Establishment of an EU wide EPR scheme</w:t>
      </w:r>
      <w:r>
        <w:br/>
      </w:r>
      <w:r>
        <w:t xml:space="preserve">M49 - European-wide deposit refund scheme supervised by a single European body</w:t>
      </w:r>
      <w:r>
        <w:t xml:space="preserve"> </w:t>
      </w:r>
      <w:r>
        <w:t xml:space="preserve">M50 - Collection of vehicles at holder’s premises and abandoned vehicles free of</w:t>
      </w:r>
      <w:r>
        <w:t xml:space="preserve"> </w:t>
      </w:r>
      <w:r>
        <w:t xml:space="preserve">charge for the last holder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PO6 –</w:t>
      </w:r>
    </w:p>
    <w:p>
      <w:pPr>
        <w:pStyle w:val="BodyText"/>
      </w:pPr>
      <w:r>
        <w:t xml:space="preserve">Cover</w:t>
      </w:r>
      <w:r>
        <w:t xml:space="preserve"> </w:t>
      </w:r>
      <w:r>
        <w:t xml:space="preserve">more</w:t>
      </w:r>
      <w:r>
        <w:t xml:space="preserve"> </w:t>
      </w:r>
      <w:r>
        <w:t xml:space="preserve">vehicles</w:t>
      </w:r>
      <w:r>
        <w:t xml:space="preserve"> </w:t>
      </w:r>
      <w:r>
        <w:t xml:space="preserve">6A M28 - Provision of information to dismantlers and recyclers</w:t>
      </w:r>
      <w:r>
        <w:t xml:space="preserve"> </w:t>
      </w:r>
      <w:r>
        <w:t xml:space="preserve">+5</w:t>
      </w:r>
      <w:r>
        <w:t xml:space="preserve"> </w:t>
      </w:r>
      <w:r>
        <w:t xml:space="preserve">Y</w:t>
      </w:r>
      <w:r>
        <w:t xml:space="preserve"> </w:t>
      </w:r>
      <w:r>
        <w:t xml:space="preserve">6B Includes measure M28 of PO6A (cumulative)</w:t>
      </w:r>
      <w:r>
        <w:t xml:space="preserve"> </w:t>
      </w:r>
      <w:r>
        <w:t xml:space="preserve">M30a - Mandatory treatment of end-of-life L3e-L7e-category vehicles, lorries</w:t>
      </w:r>
      <w:r>
        <w:t xml:space="preserve"> </w:t>
      </w:r>
      <w:r>
        <w:t xml:space="preserve">(N2,N3) and buses (M2,M3) and trailers (O) at ATFs + CoD</w:t>
      </w:r>
      <w:r>
        <w:t xml:space="preserve"> </w:t>
      </w:r>
      <w:r>
        <w:t xml:space="preserve">M30b - Export requirements for used vehicles linked to roadworthiness status for</w:t>
      </w:r>
      <w:r>
        <w:t xml:space="preserve"> </w:t>
      </w:r>
      <w:r>
        <w:t xml:space="preserve">lorries (N2,N3) and buses (M2,M3) and trailers (O)</w:t>
      </w:r>
      <w:r>
        <w:t xml:space="preserve"> </w:t>
      </w:r>
      <w:r>
        <w:t xml:space="preserve">M31b - Minimum EPR requirements for end-of-life L3e-L7e category, lorries</w:t>
      </w:r>
      <w:r>
        <w:t xml:space="preserve"> </w:t>
      </w:r>
      <w:r>
        <w:t xml:space="preserve">(N2,N3) and buses (M2,M3) and trailers (O)</w:t>
      </w:r>
      <w:r>
        <w:t xml:space="preserve"> </w:t>
      </w:r>
      <w:r>
        <w:t xml:space="preserve">M32 - Review clause on the regulatory extension of 3RTA scope to new vehicles</w:t>
      </w:r>
    </w:p>
    <w:p>
      <w:pPr>
        <w:pStyle w:val="BodyText"/>
      </w:pPr>
      <w:r>
        <w:t xml:space="preserve">+5</w:t>
      </w:r>
    </w:p>
    <w:p>
      <w:pPr>
        <w:pStyle w:val="BodyText"/>
      </w:pPr>
      <w:r>
        <w:t xml:space="preserve">+5</w:t>
      </w:r>
    </w:p>
    <w:p>
      <w:pPr>
        <w:pStyle w:val="BodyText"/>
      </w:pPr>
      <w:r>
        <w:t xml:space="preserve">+5</w:t>
      </w:r>
    </w:p>
    <w:p>
      <w:pPr>
        <w:pStyle w:val="BodyText"/>
      </w:pPr>
      <w:r>
        <w:t xml:space="preserve">+8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Y</w:t>
      </w:r>
      <w:r>
        <w:t xml:space="preserve"> </w:t>
      </w:r>
      <w:r>
        <w:t xml:space="preserve">6C Includes measures M28,M30a-b,M31b of PO6A and PO6B (cumulative)</w:t>
      </w:r>
      <w:r>
        <w:t xml:space="preserve"> </w:t>
      </w:r>
      <w:r>
        <w:t xml:space="preserve">M31c - Full application of EPR and advanced economic incentives</w:t>
      </w:r>
      <w:r>
        <w:t xml:space="preserve"> </w:t>
      </w:r>
      <w:r>
        <w:t xml:space="preserve">M33 - Full scope application of the new 3RTA and end-of-life treatment</w:t>
      </w:r>
      <w:r>
        <w:t xml:space="preserve"> </w:t>
      </w:r>
      <w:r>
        <w:t xml:space="preserve">requirements to additional vehicle categories</w:t>
      </w:r>
    </w:p>
    <w:p>
      <w:pPr>
        <w:pStyle w:val="BlockText"/>
      </w:pPr>
      <w:r>
        <w:t xml:space="preserve">7</w:t>
      </w:r>
      <w:r>
        <w:t xml:space="preserve"> </w:t>
      </w:r>
      <w:r>
        <w:t xml:space="preserve">7</w:t>
      </w:r>
    </w:p>
    <w:p>
      <w:pPr>
        <w:pStyle w:val="FirstParagraph"/>
      </w:pP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Discarded PO6</w:t>
      </w:r>
      <w:r>
        <w:t xml:space="preserve"> </w:t>
      </w:r>
      <w:r>
        <w:t xml:space="preserve">M51 - Extension of new requirements to special purpose, multistage vehicles and</w:t>
      </w:r>
      <w:r>
        <w:t xml:space="preserve"> </w:t>
      </w:r>
      <w:r>
        <w:t xml:space="preserve">vehicles produced in small series</w:t>
      </w:r>
      <w:r>
        <w:t xml:space="preserve"> </w:t>
      </w:r>
      <w:r>
        <w:t xml:space="preserve">M52 - A full regulatory 3RTA scope extension to all vehicle categories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* Entry-into-force of the Regulation; Pref. is preferred option, see Section 8.1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** Included in the preferred option, Y = YES, N = NO, See Section 8.1, X = Discarded, See Section 5.3</w:t>
      </w:r>
    </w:p>
    <w:p>
      <w:pPr>
        <w:pStyle w:val="BodyText"/>
      </w:pPr>
      <w:r>
        <w:t xml:space="preserve">7.2</w:t>
      </w:r>
      <w:r>
        <w:t xml:space="preserve"> </w:t>
      </w:r>
      <w:r>
        <w:t xml:space="preserve">Description of individual measures contained in the different policy options</w:t>
      </w:r>
      <w:r>
        <w:t xml:space="preserve"> </w:t>
      </w:r>
      <w:r>
        <w:t xml:space="preserve">7.2.1 7.2.1 Policy Options 1A, 1B and 1C (related to specific objective 1 ‘design</w:t>
      </w:r>
      <w:r>
        <w:t xml:space="preserve"> </w:t>
      </w:r>
      <w:r>
        <w:t xml:space="preserve">circular’): Improve reusability, recyclability and recoverability, 3R Type-approval</w:t>
      </w:r>
      <w:r>
        <w:t xml:space="preserve"> </w:t>
      </w:r>
      <w:r>
        <w:t xml:space="preserve">PO1A, PO1B and PO1C target the specific objective 1 ‘Design Circular’, with an increasing</w:t>
      </w:r>
      <w:r>
        <w:t xml:space="preserve"> </w:t>
      </w:r>
      <w:r>
        <w:t xml:space="preserve">level of ambition. These options are cumulative (i.e. PO1B = PO1A + additional measures;</w:t>
      </w:r>
      <w:r>
        <w:t xml:space="preserve"> </w:t>
      </w:r>
      <w:r>
        <w:t xml:space="preserve">PO1C = PO1B + additional measures).</w:t>
      </w:r>
      <w:r>
        <w:t xml:space="preserve"> </w:t>
      </w:r>
      <w:r>
        <w:t xml:space="preserve"> PO1A – “Better compliance verification includes first the adaptation of 3R type-</w:t>
      </w:r>
      <w:r>
        <w:t xml:space="preserve"> </w:t>
      </w:r>
      <w:r>
        <w:t xml:space="preserve">approval process to the new Regulation (EU) 2018/858 on type approval and market</w:t>
      </w:r>
      <w:r>
        <w:t xml:space="preserve"> </w:t>
      </w:r>
      <w:r>
        <w:t xml:space="preserve">surveillance1, including the possibility to perform conformity of production and market</w:t>
      </w:r>
      <w:r>
        <w:t xml:space="preserve"> </w:t>
      </w:r>
      <w:r>
        <w:t xml:space="preserve">surveillance tests. It includes the possibility to recall vehicles, withdraw type-approval</w:t>
      </w:r>
      <w:r>
        <w:t xml:space="preserve"> </w:t>
      </w:r>
      <w:r>
        <w:t xml:space="preserve">certificates and sanction manufacturers in case of non-compliance (M1). It includes an</w:t>
      </w:r>
      <w:r>
        <w:t xml:space="preserve"> </w:t>
      </w:r>
      <w:r>
        <w:t xml:space="preserve">empowerment for the Commission, within 3 years, to revise the calculation methodology</w:t>
      </w:r>
      <w:r>
        <w:t xml:space="preserve"> </w:t>
      </w:r>
      <w:r>
        <w:t xml:space="preserve">on how vehicles manufacturers should demonstrate compliance with their obligations on</w:t>
      </w:r>
      <w:r>
        <w:t xml:space="preserve"> </w:t>
      </w:r>
      <w:r>
        <w:t xml:space="preserve">recyclability, re-usability and recoverability of new vehicles, and, if needed, to propose a</w:t>
      </w:r>
      <w:r>
        <w:t xml:space="preserve"> </w:t>
      </w:r>
      <w:r>
        <w:t xml:space="preserve">modernised methodology that supports more circularity in new vehicle designs. This</w:t>
      </w:r>
      <w:r>
        <w:t xml:space="preserve"> </w:t>
      </w:r>
      <w:r>
        <w:t xml:space="preserve">could be done either through supporting a change to the current ISO standard on this</w:t>
      </w:r>
      <w:r>
        <w:t xml:space="preserve"> </w:t>
      </w:r>
      <w:r>
        <w:t xml:space="preserve">point, or through the development of new rules at EU level, and would be preceded by an</w:t>
      </w:r>
      <w:r>
        <w:t xml:space="preserve"> </w:t>
      </w:r>
      <w:r>
        <w:t xml:space="preserve">impact assessment. (M2). PO1A also requires manufacturers to provide treatment</w:t>
      </w:r>
      <w:r>
        <w:t xml:space="preserve"> </w:t>
      </w:r>
      <w:r>
        <w:t xml:space="preserve">operators and consumers, through existing platforms, with detailed and user-</w:t>
      </w:r>
      <w:r>
        <w:t xml:space="preserve"> </w:t>
      </w:r>
      <w:r>
        <w:t xml:space="preserve">friendly repair, reuse and safe dismantling instructions (M3) and information on the</w:t>
      </w:r>
      <w:r>
        <w:t xml:space="preserve"> </w:t>
      </w:r>
      <w:r>
        <w:t xml:space="preserve">location of the parts/components in their vehicles containing CRMs with a specific</w:t>
      </w:r>
      <w:r>
        <w:t xml:space="preserve"> </w:t>
      </w:r>
      <w:r>
        <w:t xml:space="preserve">focus on declaration of indicative weights, locations, fastening and coating techniques as</w:t>
      </w:r>
      <w:r>
        <w:t xml:space="preserve"> </w:t>
      </w:r>
      <w:r>
        <w:t xml:space="preserve">well of labelling of CRMs such as neodymium and dysprosium in e-drive motors.</w:t>
      </w:r>
      <w:r>
        <w:t xml:space="preserve"> </w:t>
      </w:r>
      <w:r>
        <w:t xml:space="preserve">PO1A contains the following Measures 1-4 (M1-M5a):</w:t>
      </w:r>
      <w:r>
        <w:br/>
      </w:r>
      <w:r>
        <w:t xml:space="preserve">-</w:t>
      </w:r>
      <w:r>
        <w:t xml:space="preserve"> </w:t>
      </w:r>
      <w:r>
        <w:t xml:space="preserve">M1 – Ensure that the new rules provide for a proper implementation of circularity</w:t>
      </w:r>
      <w:r>
        <w:t xml:space="preserve"> </w:t>
      </w:r>
      <w:r>
        <w:t xml:space="preserve">requirements for new vehicle types</w:t>
      </w:r>
      <w:r>
        <w:t xml:space="preserve"> </w:t>
      </w:r>
      <w:r>
        <w:t xml:space="preserve">The measure consists in aligning the provisions on type-approval relating to re-usability,</w:t>
      </w:r>
      <w:r>
        <w:t xml:space="preserve"> </w:t>
      </w:r>
      <w:r>
        <w:t xml:space="preserve">recyclability and recoverability with the overall type-approval framework set out in</w:t>
      </w:r>
      <w:r>
        <w:t xml:space="preserve"> </w:t>
      </w:r>
      <w:r>
        <w:t xml:space="preserve">Regulation (EU) 2018/858. Regulation (EU) 2018/858 contains technical requirements that</w:t>
      </w:r>
      <w:r>
        <w:t xml:space="preserve"> </w:t>
      </w:r>
      <w:r>
        <w:t xml:space="preserve">vehicles shall fulfil at the stages of type approval and placing on the market, as well as</w:t>
      </w:r>
      <w:r>
        <w:t xml:space="preserve"> </w:t>
      </w:r>
      <w:r>
        <w:t xml:space="preserve">obligations for manufacturers, Member States and the Commission to ensure that these</w:t>
      </w:r>
      <w:r>
        <w:t xml:space="preserve"> </w:t>
      </w:r>
      <w:r>
        <w:t xml:space="preserve">requirements are complied with. This includes the obligation for Member States market</w:t>
      </w:r>
      <w:r>
        <w:t xml:space="preserve"> </w:t>
      </w:r>
      <w:r>
        <w:t xml:space="preserve">surveillance authorities to carry out regular checks (see Article 8), as well as the possibility to</w:t>
      </w:r>
      <w:r>
        <w:t xml:space="preserve"> </w:t>
      </w:r>
      <w:r>
        <w:t xml:space="preserve">impose fines on vehicle manufacturers and to withdraw vehicles from the market or recall</w:t>
      </w:r>
      <w:r>
        <w:t xml:space="preserve"> </w:t>
      </w:r>
      <w:r>
        <w:t xml:space="preserve">them if manufacturers fail to take adequate corrective measures in case of non-compliance.</w:t>
      </w:r>
      <w:r>
        <w:t xml:space="preserve"> </w:t>
      </w:r>
      <w:r>
        <w:t xml:space="preserve">The Commission also has a duty to carry out tests and inspections to verify that vehicles</w:t>
      </w:r>
      <w:r>
        <w:t xml:space="preserve"> </w:t>
      </w:r>
      <w:r>
        <w:t xml:space="preserve">comply with the requirements laid down in the Regulation (see Article 9).</w:t>
      </w:r>
    </w:p>
    <w:p>
      <w:pPr>
        <w:pStyle w:val="BodyText"/>
      </w:pPr>
      <w:r>
        <w:t xml:space="preserve">1 Regulation (EU) 2018/858 of the European Parliament and of the Council of 30 May 2018 on the approval and market</w:t>
      </w:r>
      <w:r>
        <w:t xml:space="preserve"> </w:t>
      </w:r>
      <w:r>
        <w:t xml:space="preserve">surveillance of motor vehicles and their trailers, and of systems, components and separate technical units intended for such</w:t>
      </w:r>
      <w:r>
        <w:t xml:space="preserve"> </w:t>
      </w:r>
      <w:r>
        <w:t xml:space="preserve">vehicles (OJ L 151, 14.6.2018, p. 1–218).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This measure will clarify how these provisions of Regulation (EU) 2018/858 will apply in</w:t>
      </w:r>
      <w:r>
        <w:t xml:space="preserve"> </w:t>
      </w:r>
      <w:r>
        <w:t xml:space="preserve">relation to the requirements linked to re-usability, recyclability and recoverability.</w:t>
      </w:r>
      <w:r>
        <w:br/>
      </w:r>
      <w:r>
        <w:t xml:space="preserve">To support the improvement of circularity in vehicle designs, and in particular the technical</w:t>
      </w:r>
      <w:r>
        <w:t xml:space="preserve"> </w:t>
      </w:r>
      <w:r>
        <w:t xml:space="preserve">know-how of vehicle manufacturers and type-approval authorities about vehicle recyclability,</w:t>
      </w:r>
      <w:r>
        <w:t xml:space="preserve"> </w:t>
      </w:r>
      <w:r>
        <w:t xml:space="preserve">the Commission will monitor appropriately the compliance of the issued type approvals with</w:t>
      </w:r>
      <w:r>
        <w:t xml:space="preserve"> </w:t>
      </w:r>
      <w:r>
        <w:t xml:space="preserve">the 3R type-approval requirements. This may include the performance of dismantling and</w:t>
      </w:r>
      <w:r>
        <w:t xml:space="preserve"> </w:t>
      </w:r>
      <w:r>
        <w:t xml:space="preserve">shredding tests at the premises of an ATF or a shredding facility.</w:t>
      </w:r>
      <w:r>
        <w:t xml:space="preserve"> </w:t>
      </w:r>
      <w:r>
        <w:t xml:space="preserve"> The dismantling and shredding tests will document the dismantling of each vehicle and</w:t>
      </w:r>
      <w:r>
        <w:t xml:space="preserve"> </w:t>
      </w:r>
      <w:r>
        <w:t xml:space="preserve">analyse the information to estimate the achievability of the 3R type-approval targets at</w:t>
      </w:r>
      <w:r>
        <w:t xml:space="preserve"> </w:t>
      </w:r>
      <w:r>
        <w:t xml:space="preserve">end-of-life stage. For this purpose, the ATF shall apply methods specified in the type-</w:t>
      </w:r>
      <w:r>
        <w:t xml:space="preserve"> </w:t>
      </w:r>
      <w:r>
        <w:t xml:space="preserve">approval submission for the dismantling of components. Tools specified in such</w:t>
      </w:r>
      <w:r>
        <w:t xml:space="preserve"> </w:t>
      </w:r>
      <w:r>
        <w:t xml:space="preserve">information shall only be applied if they are tools commonly used by ATFs. The ATF</w:t>
      </w:r>
      <w:r>
        <w:t xml:space="preserve"> </w:t>
      </w:r>
      <w:r>
        <w:t xml:space="preserve">performing the test will document the parts dismantled (time of dismantling, tools used to</w:t>
      </w:r>
      <w:r>
        <w:t xml:space="preserve"> </w:t>
      </w:r>
      <w:r>
        <w:t xml:space="preserve">support the task, composition of part). On this basis, the party will then estimate the</w:t>
      </w:r>
      <w:r>
        <w:t xml:space="preserve"> </w:t>
      </w:r>
      <w:r>
        <w:t xml:space="preserve">probable route of treatment of each component dismantled.</w:t>
      </w:r>
      <w:r>
        <w:t xml:space="preserve"> </w:t>
      </w:r>
      <w:r>
        <w:t xml:space="preserve"> On the basis of all collected data, and comparison with the type-approval data, the</w:t>
      </w:r>
      <w:r>
        <w:t xml:space="preserve"> </w:t>
      </w:r>
      <w:r>
        <w:t xml:space="preserve">Commission will provide feedback to the manufacturer and the type-approval authority.</w:t>
      </w:r>
      <w:r>
        <w:br/>
      </w:r>
      <w:r>
        <w:t xml:space="preserve"> A report documenting the annual results of dismantling tests will be published. It shall</w:t>
      </w:r>
      <w:r>
        <w:t xml:space="preserve"> </w:t>
      </w:r>
      <w:r>
        <w:t xml:space="preserve">include references to each of the vehicle cases and, where possible, recommendations as</w:t>
      </w:r>
      <w:r>
        <w:t xml:space="preserve"> </w:t>
      </w:r>
      <w:r>
        <w:t xml:space="preserve">to how to improve the recycling of the concerned vehicle types at the end-of-life stage.</w:t>
      </w:r>
      <w:r>
        <w:t xml:space="preserve"> </w:t>
      </w:r>
      <w:r>
        <w:t xml:space="preserve">This report can inform market surveillance actions, [which can include fines in case</w:t>
      </w:r>
      <w:r>
        <w:t xml:space="preserve"> </w:t>
      </w:r>
      <w:r>
        <w:t xml:space="preserve">market surveillance authorities conclude on non-compliance by the vehicle manufacturers,</w:t>
      </w:r>
      <w:r>
        <w:t xml:space="preserve"> </w:t>
      </w:r>
      <w:r>
        <w:t xml:space="preserve">as well as the requirement that the design of the type concerned is changed to meet the TA</w:t>
      </w:r>
      <w:r>
        <w:t xml:space="preserve"> </w:t>
      </w:r>
      <w:r>
        <w:t xml:space="preserve">targets (and that the vehicle manufacturers would need to obtain a new type-approval</w:t>
      </w:r>
      <w:r>
        <w:t xml:space="preserve"> </w:t>
      </w:r>
      <w:r>
        <w:t xml:space="preserve">before being able to put new vehicles of this type on the EU market)].</w:t>
      </w:r>
      <w:r>
        <w:br/>
      </w:r>
      <w:r>
        <w:t xml:space="preserve">These requirements shall apply 1 year after entry into force of the new legislation.</w:t>
      </w:r>
    </w:p>
    <w:p>
      <w:pPr>
        <w:pStyle w:val="BodyText"/>
      </w:pPr>
      <w:r>
        <w:t xml:space="preserve">According to Article 8 of Regulation EU 2018/858, EU Member States are already under the</w:t>
      </w:r>
      <w:r>
        <w:t xml:space="preserve"> </w:t>
      </w:r>
      <w:r>
        <w:t xml:space="preserve">obligation to regularly check and verify that vehicles comply with type approval</w:t>
      </w:r>
      <w:r>
        <w:t xml:space="preserve"> </w:t>
      </w:r>
      <w:r>
        <w:t xml:space="preserve">requirements, including those related to 3R type-approval.</w:t>
      </w:r>
      <w:r>
        <w:br/>
      </w:r>
      <w:r>
        <w:t xml:space="preserve">-</w:t>
      </w:r>
      <w:r>
        <w:t xml:space="preserve"> </w:t>
      </w:r>
      <w:r>
        <w:t xml:space="preserve">M2 – Empowerment for the Commission to develop a refined methodology to</w:t>
      </w:r>
      <w:r>
        <w:t xml:space="preserve"> </w:t>
      </w:r>
      <w:r>
        <w:t xml:space="preserve">calculate compliance with requirements on recyclability, reusability and</w:t>
      </w:r>
      <w:r>
        <w:t xml:space="preserve"> </w:t>
      </w:r>
      <w:r>
        <w:t xml:space="preserve">recoverability of a vehicle</w:t>
      </w:r>
      <w:r>
        <w:t xml:space="preserve"> </w:t>
      </w:r>
      <w:r>
        <w:t xml:space="preserve">This measure aims to refine the methodology to be used by vehicle manufacturers to calculate</w:t>
      </w:r>
      <w:r>
        <w:t xml:space="preserve"> </w:t>
      </w:r>
      <w:r>
        <w:t xml:space="preserve">and show to which degree the materials in new vehicles are re-usable, recyclable and</w:t>
      </w:r>
      <w:r>
        <w:t xml:space="preserve"> </w:t>
      </w:r>
      <w:r>
        <w:t xml:space="preserve">recoverable. In the current legal regime, the data to be presented to demonstrate compliance</w:t>
      </w:r>
      <w:r>
        <w:t xml:space="preserve"> </w:t>
      </w:r>
      <w:r>
        <w:t xml:space="preserve">with the requirements on re-usability, recyclability and recoverability are contained in</w:t>
      </w:r>
      <w:r>
        <w:t xml:space="preserve"> </w:t>
      </w:r>
      <w:r>
        <w:t xml:space="preserve">Annexes I and II of the 3R type-approval Directive. Annex I states that the calculation</w:t>
      </w:r>
      <w:r>
        <w:t xml:space="preserve"> </w:t>
      </w:r>
      <w:r>
        <w:t xml:space="preserve">method that car manufacturers should use is set out in ISO standard 22628:20022.</w:t>
      </w:r>
      <w:r>
        <w:br/>
      </w:r>
      <w:r>
        <w:t xml:space="preserve">The proposed measure introduces an empowerment to the Commission to propose, within 3</w:t>
      </w:r>
      <w:r>
        <w:t xml:space="preserve"> </w:t>
      </w:r>
      <w:r>
        <w:t xml:space="preserve">years after adoption of the Regulation, based on a comprehensive support study, a detailed</w:t>
      </w:r>
      <w:r>
        <w:t xml:space="preserve"> </w:t>
      </w:r>
      <w:r>
        <w:t xml:space="preserve">calculation methodology on how vehicle manufacturers should demonstrate compliance with</w:t>
      </w:r>
    </w:p>
    <w:p>
      <w:pPr>
        <w:pStyle w:val="BodyText"/>
      </w:pPr>
      <w:r>
        <w:t xml:space="preserve">2 Standard ISO 22628: 2002.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3R type-approval rates. The proposal shall also consider the possibilities to review the current</w:t>
      </w:r>
      <w:r>
        <w:t xml:space="preserve"> </w:t>
      </w:r>
      <w:r>
        <w:t xml:space="preserve">ISO 22628: 2002 standard. The aim of the review is to refine this calculation approach in</w:t>
      </w:r>
      <w:r>
        <w:t xml:space="preserve"> </w:t>
      </w:r>
      <w:r>
        <w:t xml:space="preserve">order to reflect the actual potential of a new vehicle to be recycled, reused and recovered at</w:t>
      </w:r>
      <w:r>
        <w:t xml:space="preserve"> </w:t>
      </w:r>
      <w:r>
        <w:t xml:space="preserve">the end-of-life while taking into account the ongoing technological progress of the ‘proven</w:t>
      </w:r>
      <w:r>
        <w:t xml:space="preserve"> </w:t>
      </w:r>
      <w:r>
        <w:t xml:space="preserve">technologies’ that exist at the moment of vehicle placement into the market.</w:t>
      </w:r>
      <w:r>
        <w:br/>
      </w:r>
      <w:r>
        <w:t xml:space="preserve">As a minimum, all components to be removed prior to shredding at the end-of-life stage of the</w:t>
      </w:r>
      <w:r>
        <w:t xml:space="preserve"> </w:t>
      </w:r>
      <w:r>
        <w:t xml:space="preserve">vehicle (as defined in Measure M13a, 13b, 13c, see below) would be considered as re-usable</w:t>
      </w:r>
      <w:r>
        <w:t xml:space="preserve"> </w:t>
      </w:r>
      <w:r>
        <w:t xml:space="preserve">if they have a potential for re-use or remanufacturing, or as recyclable when they are recycled</w:t>
      </w:r>
      <w:r>
        <w:t xml:space="preserve"> </w:t>
      </w:r>
      <w:r>
        <w:t xml:space="preserve">separately to achieve higher recycling qualities or quantities.</w:t>
      </w:r>
    </w:p>
    <w:p>
      <w:pPr>
        <w:pStyle w:val="BodyText"/>
      </w:pPr>
      <w:r>
        <w:t xml:space="preserve">Until the adoption of specific calculation methodology, the ISO standard for the current</w:t>
      </w:r>
      <w:r>
        <w:t xml:space="preserve"> </w:t>
      </w:r>
      <w:r>
        <w:t xml:space="preserve">calculation of re-usability, recyclability and recoverability rates continues to apply.</w:t>
      </w:r>
      <w:r>
        <w:br/>
      </w:r>
      <w:r>
        <w:t xml:space="preserve">- M3 – Provision of dismantling information to ELV treatment operators</w:t>
      </w:r>
      <w:r>
        <w:br/>
      </w:r>
      <w:r>
        <w:t xml:space="preserve">The objective of this measure is to improve the communication and documentation along the</w:t>
      </w:r>
      <w:r>
        <w:t xml:space="preserve"> </w:t>
      </w:r>
      <w:r>
        <w:t xml:space="preserve">automotive value chain (from design to end-of-life treatment) on all information and data</w:t>
      </w:r>
      <w:r>
        <w:t xml:space="preserve"> </w:t>
      </w:r>
      <w:r>
        <w:t xml:space="preserve">which is relevant for the treatment of ELVs. Under this measure, the Regulation would</w:t>
      </w:r>
      <w:r>
        <w:t xml:space="preserve"> </w:t>
      </w:r>
      <w:r>
        <w:t xml:space="preserve">establish an obligation for vehicle manufacturers to provide a set of information to the actors</w:t>
      </w:r>
      <w:r>
        <w:t xml:space="preserve"> </w:t>
      </w:r>
      <w:r>
        <w:t xml:space="preserve">involved in the dismantling and recycling of ELVs. This measure builds on the existing</w:t>
      </w:r>
      <w:r>
        <w:t xml:space="preserve"> </w:t>
      </w:r>
      <w:r>
        <w:t xml:space="preserve">Article 8(3) and 8(4) of the ELV Directive but will be more specific. In addition, vehicle</w:t>
      </w:r>
      <w:r>
        <w:t xml:space="preserve"> </w:t>
      </w:r>
      <w:r>
        <w:t xml:space="preserve">manufacturers would have to provide evidence to the type-approval authorities concerned that</w:t>
      </w:r>
      <w:r>
        <w:t xml:space="preserve"> </w:t>
      </w:r>
      <w:r>
        <w:t xml:space="preserve">they have provided this information, as part of their application to the type-approval process.</w:t>
      </w:r>
      <w:r>
        <w:t xml:space="preserve"> </w:t>
      </w:r>
      <w:r>
        <w:t xml:space="preserve">The type-approval authorities would have to check and be satisfied that the vehicle</w:t>
      </w:r>
      <w:r>
        <w:t xml:space="preserve"> </w:t>
      </w:r>
      <w:r>
        <w:t xml:space="preserve">manufacturers have properly submitted this information, before granting the relevant type</w:t>
      </w:r>
      <w:r>
        <w:t xml:space="preserve"> </w:t>
      </w:r>
      <w:r>
        <w:t xml:space="preserve">approval. They would not have to verify the accuracy of this information. This is different</w:t>
      </w:r>
      <w:r>
        <w:t xml:space="preserve"> </w:t>
      </w:r>
      <w:r>
        <w:t xml:space="preserve">from measure M4a, which contains a specific regime and obligations for type-approval</w:t>
      </w:r>
      <w:r>
        <w:t xml:space="preserve"> </w:t>
      </w:r>
      <w:r>
        <w:t xml:space="preserve">authorities to verify the compliance of the declared information with the EU legislation on</w:t>
      </w:r>
      <w:r>
        <w:t xml:space="preserve"> </w:t>
      </w:r>
      <w:r>
        <w:t xml:space="preserve">substances of concern.</w:t>
      </w:r>
      <w:r>
        <w:t xml:space="preserve"> </w:t>
      </w:r>
      <w:r>
        <w:t xml:space="preserve">The new provisions will list the elements and harmonise the format in which data is to be</w:t>
      </w:r>
      <w:r>
        <w:t xml:space="preserve"> </w:t>
      </w:r>
      <w:r>
        <w:t xml:space="preserve">provided. The manufacturers, including their authorised representatives and importers, will</w:t>
      </w:r>
      <w:r>
        <w:t xml:space="preserve"> </w:t>
      </w:r>
      <w:r>
        <w:t xml:space="preserve">be required to provide the following information free of cost through information platforms3:</w:t>
      </w:r>
      <w:r>
        <w:t xml:space="preserve"> </w:t>
      </w:r>
      <w:r>
        <w:t xml:space="preserve">1. Location, dismantling time and method for components for which there are depollution</w:t>
      </w:r>
      <w:r>
        <w:t xml:space="preserve"> </w:t>
      </w:r>
      <w:r>
        <w:t xml:space="preserve">obligations4.</w:t>
      </w:r>
      <w:r>
        <w:t xml:space="preserve"> </w:t>
      </w:r>
      <w:r>
        <w:t xml:space="preserve">2. Location, dismantling time and method for components with potential for re-use and/or</w:t>
      </w:r>
      <w:r>
        <w:t xml:space="preserve"> </w:t>
      </w:r>
      <w:r>
        <w:t xml:space="preserve">remanufacturing5.</w:t>
      </w:r>
      <w:r>
        <w:t xml:space="preserve"> </w:t>
      </w:r>
      <w:r>
        <w:t xml:space="preserve">3. Digital keys, also referred to as “Smart Access Control solution” and information as to</w:t>
      </w:r>
      <w:r>
        <w:t xml:space="preserve"> </w:t>
      </w:r>
      <w:r>
        <w:t xml:space="preserve">the dismantling method for components using digital keys.</w:t>
      </w:r>
      <w:r>
        <w:t xml:space="preserve"> </w:t>
      </w:r>
      <w:r>
        <w:t xml:space="preserve">4. Location, dismantling time and method of components which are obligatory to</w:t>
      </w:r>
      <w:r>
        <w:t xml:space="preserve"> </w:t>
      </w:r>
      <w:r>
        <w:t xml:space="preserve">dismantle for promoting re-use and/or recycling.</w:t>
      </w:r>
    </w:p>
    <w:p>
      <w:pPr>
        <w:pStyle w:val="BodyText"/>
      </w:pPr>
      <w:r>
        <w:t xml:space="preserve">3 For instance, Repair and Maintenance Information (RMI), IMDS (International Material Data System3) and the</w:t>
      </w:r>
      <w:r>
        <w:t xml:space="preserve"> </w:t>
      </w:r>
      <w:r>
        <w:t xml:space="preserve">international dismantling information system (IDIS). More information available at:</w:t>
      </w:r>
      <w:r>
        <w:t xml:space="preserve"> </w:t>
      </w:r>
      <w:r>
        <w:t xml:space="preserve">https://public.mdsystem.com/en/web/imds-public-pages</w:t>
      </w:r>
      <w:r>
        <w:t xml:space="preserve"> </w:t>
      </w:r>
      <w:r>
        <w:t xml:space="preserve">4 Annex I (3) of the ELV Directive.</w:t>
      </w:r>
      <w:r>
        <w:br/>
      </w:r>
      <w:r>
        <w:t xml:space="preserve">5 See a section on the preliminary list of components in 13a and 13b.</w:t>
      </w:r>
    </w:p>
    <w:p>
      <w:pPr>
        <w:pStyle w:val="BodyText"/>
      </w:pPr>
      <w:r>
        <w:t xml:space="preserve">143</w:t>
      </w:r>
    </w:p>
    <w:p>
      <w:pPr>
        <w:pStyle w:val="Compact"/>
        <w:numPr>
          <w:ilvl w:val="0"/>
          <w:numId w:val="1001"/>
        </w:numPr>
      </w:pPr>
      <w:r>
        <w:t xml:space="preserve">Components containing materials that cannot be recycled at the time when the vehicle</w:t>
      </w:r>
      <w:r>
        <w:t xml:space="preserve"> </w:t>
      </w:r>
      <w:r>
        <w:t xml:space="preserve">is placed on the market (e.g., carbon enforced plastics, composites) – i.e. those for</w:t>
      </w:r>
      <w:r>
        <w:t xml:space="preserve"> </w:t>
      </w:r>
      <w:r>
        <w:t xml:space="preserve">which the recycling methodology is classified as below TRL9.</w:t>
      </w:r>
    </w:p>
    <w:p>
      <w:pPr>
        <w:pStyle w:val="Compact"/>
        <w:numPr>
          <w:ilvl w:val="0"/>
          <w:numId w:val="1001"/>
        </w:numPr>
      </w:pPr>
      <w:r>
        <w:t xml:space="preserve">Information on the presence and location of selected relevant materials as defined in</w:t>
      </w:r>
      <w:r>
        <w:br/>
      </w:r>
      <w:r>
        <w:t xml:space="preserve">the EU list of critical raw materials at the time of the type-approval of the vehicle, as</w:t>
      </w:r>
      <w:r>
        <w:t xml:space="preserve"> </w:t>
      </w:r>
      <w:r>
        <w:t xml:space="preserve">well as on instructions on how to dismantle them for recycling. For the e-drive motors,</w:t>
      </w:r>
      <w:r>
        <w:t xml:space="preserve"> </w:t>
      </w:r>
      <w:r>
        <w:t xml:space="preserve">the core of the measure is defining design constraints on the OEM to provide clear and</w:t>
      </w:r>
      <w:r>
        <w:t xml:space="preserve"> </w:t>
      </w:r>
      <w:r>
        <w:t xml:space="preserve">succinct instructions on the disassembly operations. Such instructions should include a</w:t>
      </w:r>
      <w:r>
        <w:t xml:space="preserve"> </w:t>
      </w:r>
      <w:r>
        <w:t xml:space="preserve">list of interfering components and parts to be taken out to reach the e-drive motor, the</w:t>
      </w:r>
      <w:r>
        <w:t xml:space="preserve"> </w:t>
      </w:r>
      <w:r>
        <w:t xml:space="preserve">different tools required as well as the number of fastening techniques to unlock and</w:t>
      </w:r>
      <w:r>
        <w:t xml:space="preserve"> </w:t>
      </w:r>
      <w:r>
        <w:t xml:space="preserve">extract the e-drive motor6. Information required for Nd and Dy in the e-drive motors</w:t>
      </w:r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2"/>
        </w:numPr>
      </w:pPr>
      <w:r>
        <w:t xml:space="preserve">indicative weight, location and chemical composition of all individual permanent</w:t>
      </w:r>
      <w:r>
        <w:t xml:space="preserve"> </w:t>
      </w:r>
      <w:r>
        <w:t xml:space="preserve">magnets included in the product;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number of permanent magnets at e-drive motor level;</w:t>
      </w:r>
    </w:p>
    <w:p>
      <w:pPr>
        <w:pStyle w:val="Compact"/>
        <w:numPr>
          <w:ilvl w:val="0"/>
          <w:numId w:val="1002"/>
        </w:numPr>
      </w:pPr>
      <w:r>
        <w:t xml:space="preserve">presence and use of glue in the assembly of the permanent magnet and any</w:t>
      </w:r>
      <w:r>
        <w:t xml:space="preserve"> </w:t>
      </w:r>
      <w:r>
        <w:t xml:space="preserve">additives used within the e-drive motor;</w:t>
      </w:r>
    </w:p>
    <w:p>
      <w:pPr>
        <w:pStyle w:val="Compact"/>
        <w:numPr>
          <w:ilvl w:val="0"/>
          <w:numId w:val="1002"/>
        </w:numPr>
      </w:pPr>
      <w:r>
        <w:t xml:space="preserve">coating used on permanent magnet;</w:t>
      </w:r>
    </w:p>
    <w:p>
      <w:pPr>
        <w:pStyle w:val="Compact"/>
        <w:numPr>
          <w:ilvl w:val="0"/>
          <w:numId w:val="1002"/>
        </w:numPr>
      </w:pPr>
      <w:r>
        <w:t xml:space="preserve">labelling of e-drive motors where one or more rare earth permanent magnets are</w:t>
      </w:r>
      <w:r>
        <w:t xml:space="preserve"> </w:t>
      </w:r>
      <w:r>
        <w:t xml:space="preserve">present. More information on this is presented in Annex 15.2.47.</w:t>
      </w:r>
    </w:p>
    <w:p>
      <w:pPr>
        <w:pStyle w:val="Compact"/>
        <w:numPr>
          <w:ilvl w:val="0"/>
          <w:numId w:val="1003"/>
        </w:numPr>
      </w:pPr>
      <w:r>
        <w:t xml:space="preserve">Information on the presence and location of hazardous substances in components in the</w:t>
      </w:r>
      <w:r>
        <w:t xml:space="preserve"> </w:t>
      </w:r>
      <w:r>
        <w:t xml:space="preserve">vehicle, as well as on their safe and environmentally sound dismantling and treatment.</w:t>
      </w:r>
      <w:r>
        <w:t xml:space="preserve"> </w:t>
      </w:r>
      <w:r>
        <w:t xml:space="preserve">The future legislation or a delegated act shall include a provision specifying the information</w:t>
      </w:r>
      <w:r>
        <w:t xml:space="preserve"> </w:t>
      </w:r>
      <w:r>
        <w:t xml:space="preserve">or any additional obligations in terms of the systems used to provide data and minimum</w:t>
      </w:r>
      <w:r>
        <w:t xml:space="preserve"> </w:t>
      </w:r>
      <w:r>
        <w:t xml:space="preserve">requirements as to the format in which data is to be submitted.</w:t>
      </w:r>
    </w:p>
    <w:p>
      <w:pPr>
        <w:pStyle w:val="FirstParagraph"/>
      </w:pPr>
      <w:r>
        <w:t xml:space="preserve">The Commission would also be tasked to update this list (relating to dismantling information</w:t>
      </w:r>
      <w:r>
        <w:t xml:space="preserve"> </w:t>
      </w:r>
      <w:r>
        <w:t xml:space="preserve">to ELV treatment operators) regularly taking into account environmental benefits, the</w:t>
      </w:r>
      <w:r>
        <w:t xml:space="preserve"> </w:t>
      </w:r>
      <w:r>
        <w:t xml:space="preserve">evolution of the automotive sector and cost-effectiveness.</w:t>
      </w:r>
    </w:p>
    <w:p>
      <w:pPr>
        <w:pStyle w:val="BodyText"/>
      </w:pPr>
      <w:r>
        <w:t xml:space="preserve">These requirements shall apply 3 years after entry into force of the new legislation.</w:t>
      </w:r>
      <w:r>
        <w:t xml:space="preserve"> </w:t>
      </w:r>
      <w:r>
        <w:t xml:space="preserve">- M4a – Declaration on substances of concern verified by 3R type-approval</w:t>
      </w:r>
      <w:r>
        <w:t xml:space="preserve"> </w:t>
      </w:r>
      <w:r>
        <w:t xml:space="preserve">authorities</w:t>
      </w:r>
      <w:r>
        <w:t xml:space="preserve"> </w:t>
      </w:r>
      <w:r>
        <w:t xml:space="preserve">This measure sets out a requirement for vehicle manufacturers to provide a declaration, as part</w:t>
      </w:r>
      <w:r>
        <w:t xml:space="preserve"> </w:t>
      </w:r>
      <w:r>
        <w:t xml:space="preserve">of their type-approval application process, on relevant substances of concern8 contained in the</w:t>
      </w:r>
      <w:r>
        <w:t xml:space="preserve"> </w:t>
      </w:r>
      <w:r>
        <w:t xml:space="preserve">vehicle type concerned. The type-approval authorities would have a procedural obligation to</w:t>
      </w:r>
      <w:r>
        <w:t xml:space="preserve"> </w:t>
      </w:r>
      <w:r>
        <w:t xml:space="preserve">verify that the information provided in this declaration complies with the EU legislation on</w:t>
      </w:r>
      <w:r>
        <w:t xml:space="preserve"> </w:t>
      </w:r>
      <w:r>
        <w:t xml:space="preserve">restriction of chemicals relevant to vehicles (i.e. generic minimisation requirements for</w:t>
      </w:r>
      <w:r>
        <w:t xml:space="preserve"> </w:t>
      </w:r>
      <w:r>
        <w:t xml:space="preserve">hazardous substances / substances of concern in vehicles under ELV, applicable specific</w:t>
      </w:r>
    </w:p>
    <w:p>
      <w:pPr>
        <w:pStyle w:val="BodyText"/>
      </w:pPr>
      <w:r>
        <w:t xml:space="preserve">6 Art 27 CRM Regulation refers to recyclability of permanent magnets of the following 4 types: (i) Neodymium-Iron-Boron;</w:t>
      </w:r>
      <w:r>
        <w:t xml:space="preserve"> </w:t>
      </w:r>
      <w:r>
        <w:t xml:space="preserve">(ii) Samarium-Cobalt; (iii) Aluminium-Nickel-Cobalt; (iv) Ferrite</w:t>
      </w:r>
      <w:r>
        <w:t xml:space="preserve"> </w:t>
      </w:r>
      <w:r>
        <w:t xml:space="preserve">7 N. Tazi, M. Orefice, C. Marmy, Y. Baron, M Ljunggren, P Wäger, F. Mathieux, Initial analysis of selected measures to</w:t>
      </w:r>
      <w:r>
        <w:t xml:space="preserve"> </w:t>
      </w:r>
      <w:r>
        <w:t xml:space="preserve">improve the circularity of Critical Raw Materials and other materials in passenger cars, EUR 31468 EN, Publications Office</w:t>
      </w:r>
      <w:r>
        <w:t xml:space="preserve"> </w:t>
      </w:r>
      <w:r>
        <w:t xml:space="preserve">of the European Union, Luxembourg, 2023, ISBN 978-92-68-01625-1, doi: 10.2760/207541, JRC132821.</w:t>
      </w:r>
      <w:r>
        <w:t xml:space="preserve"> </w:t>
      </w:r>
      <w:r>
        <w:t xml:space="preserve">8 The definition of substances of concern contained in the proposal for ESPR should be used in that respect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restrictions in ELV, in REACH, POPs Regulation, Batteries Regulation9) before granting the</w:t>
      </w:r>
      <w:r>
        <w:t xml:space="preserve"> </w:t>
      </w:r>
      <w:r>
        <w:t xml:space="preserve">required type-approval. This measure does not require type-approval authorities to</w:t>
      </w:r>
      <w:r>
        <w:t xml:space="preserve"> </w:t>
      </w:r>
      <w:r>
        <w:t xml:space="preserve">analytically determine the presence and concentration of the concerned substances in vehicles</w:t>
      </w:r>
      <w:r>
        <w:t xml:space="preserve"> </w:t>
      </w:r>
      <w:r>
        <w:t xml:space="preserve">or vehicle components.</w:t>
      </w:r>
      <w:r>
        <w:br/>
      </w:r>
      <w:r>
        <w:t xml:space="preserve">These requirements apply 3 years after entry into force of the new legislation.</w:t>
      </w:r>
      <w:r>
        <w:t xml:space="preserve"> </w:t>
      </w:r>
      <w:r>
        <w:t xml:space="preserve">-</w:t>
      </w:r>
      <w:r>
        <w:t xml:space="preserve"> </w:t>
      </w:r>
      <w:r>
        <w:t xml:space="preserve">M5a - Restrictions of substances under the revised ELV Directive</w:t>
      </w:r>
      <w:r>
        <w:t xml:space="preserve"> </w:t>
      </w:r>
      <w:r>
        <w:t xml:space="preserve">Under this measure, restrictions on all relevant chemicals that are used in a vehicle would be</w:t>
      </w:r>
      <w:r>
        <w:t xml:space="preserve"> </w:t>
      </w:r>
      <w:r>
        <w:t xml:space="preserve">regulated in the new Regulation10. This includes restrictions on the four substances currently</w:t>
      </w:r>
      <w:r>
        <w:t xml:space="preserve"> </w:t>
      </w:r>
      <w:r>
        <w:t xml:space="preserve">regulated in the ELV Directive (lead, cadmium, mercury and hexavalent chromium), as well</w:t>
      </w:r>
      <w:r>
        <w:t xml:space="preserve"> </w:t>
      </w:r>
      <w:r>
        <w:t xml:space="preserve">as possible new restrictions.</w:t>
      </w:r>
      <w:r>
        <w:br/>
      </w:r>
      <w:r>
        <w:t xml:space="preserve">It will provide a mechanism for restricting substances used in vehicles and components of</w:t>
      </w:r>
      <w:r>
        <w:t xml:space="preserve"> </w:t>
      </w:r>
      <w:r>
        <w:t xml:space="preserve">vehicles, relying on an assessment by the relevant committees11 of the European Chemicals</w:t>
      </w:r>
      <w:r>
        <w:t xml:space="preserve"> </w:t>
      </w:r>
      <w:r>
        <w:t xml:space="preserve">Agency (ECHA) of restriction dossiers prepared by ECHA at the request of the Commission,</w:t>
      </w:r>
      <w:r>
        <w:t xml:space="preserve"> </w:t>
      </w:r>
      <w:r>
        <w:t xml:space="preserve">or by Member States on their own initiative. The process would be run under the new</w:t>
      </w:r>
      <w:r>
        <w:t xml:space="preserve"> </w:t>
      </w:r>
      <w:r>
        <w:t xml:space="preserve">regulation replacing the ELV Directive and any restrictions on new substances would be</w:t>
      </w:r>
      <w:r>
        <w:t xml:space="preserve"> </w:t>
      </w:r>
      <w:r>
        <w:t xml:space="preserve">enacted via delegated acts under the new regulation, based on opinions submitted by ECHA to</w:t>
      </w:r>
      <w:r>
        <w:t xml:space="preserve"> </w:t>
      </w:r>
      <w:r>
        <w:t xml:space="preserve">the Commission. Therefore, under this measure, a regulatory mechanism for introducing new</w:t>
      </w:r>
      <w:r>
        <w:t xml:space="preserve"> </w:t>
      </w:r>
      <w:r>
        <w:t xml:space="preserve">ELV-relevant restrictions for substances is established under the new Regulation. They will</w:t>
      </w:r>
      <w:r>
        <w:t xml:space="preserve"> </w:t>
      </w:r>
      <w:r>
        <w:t xml:space="preserve">be laid down via delegated acts, prepared with the support of ECHA12.</w:t>
      </w:r>
      <w:r>
        <w:br/>
      </w:r>
      <w:r>
        <w:t xml:space="preserve">Existing restrictions on the four currently restricted substances under the ELV Directive and</w:t>
      </w:r>
      <w:r>
        <w:t xml:space="preserve"> </w:t>
      </w:r>
      <w:r>
        <w:t xml:space="preserve">exemptions to them will be maintained under ELV legislation and reviewed as appropriate,</w:t>
      </w:r>
      <w:r>
        <w:t xml:space="preserve"> </w:t>
      </w:r>
      <w:r>
        <w:t xml:space="preserve">via delegated acts, with the support of ECHA (rather than using contractors to the</w:t>
      </w:r>
      <w:r>
        <w:t xml:space="preserve"> </w:t>
      </w:r>
      <w:r>
        <w:t xml:space="preserve">Commission, as currently). In addition, relevant active exemptions having a review date</w:t>
      </w:r>
      <w:r>
        <w:t xml:space="preserve"> </w:t>
      </w:r>
      <w:r>
        <w:t xml:space="preserve">[Annex II points 2(c)(ii), 3, 8(e) and 8(g)(ii)] will be maintained and reviewed under the new</w:t>
      </w:r>
      <w:r>
        <w:t xml:space="preserve"> </w:t>
      </w:r>
      <w:r>
        <w:t xml:space="preserve">Regulation, also with the support of ECHA. Other exemptions that do not require a review</w:t>
      </w:r>
      <w:r>
        <w:t xml:space="preserve"> </w:t>
      </w:r>
      <w:r>
        <w:t xml:space="preserve">will be also maintained in ELV legislation. The scope of the assessment of exemptions will be</w:t>
      </w:r>
      <w:r>
        <w:t xml:space="preserve"> </w:t>
      </w:r>
      <w:r>
        <w:t xml:space="preserve">widened including an analysis of alternatives, a socio-economic analysis and a comparative</w:t>
      </w:r>
      <w:r>
        <w:t xml:space="preserve"> </w:t>
      </w:r>
      <w:r>
        <w:t xml:space="preserve">analysis of the health and environmental impacts of alternatives.</w:t>
      </w:r>
      <w:r>
        <w:br/>
      </w:r>
      <w:r>
        <w:t xml:space="preserve">For any expansion in scope of ELV to heavy-duty vehicles, trailers and L-category vehicles</w:t>
      </w:r>
      <w:r>
        <w:t xml:space="preserve"> </w:t>
      </w:r>
      <w:r>
        <w:t xml:space="preserve">(as described under PO6) a new dedicated restriction process would be run under the ELV</w:t>
      </w:r>
      <w:r>
        <w:t xml:space="preserve"> </w:t>
      </w:r>
      <w:r>
        <w:t xml:space="preserve">specific Regulation, via delegated acts, with the support of ECHA and/or consultants. The</w:t>
      </w:r>
      <w:r>
        <w:t xml:space="preserve"> </w:t>
      </w:r>
      <w:r>
        <w:t xml:space="preserve">new legislation will assign the new tasks to ECHA with regard of the assessment of</w:t>
      </w:r>
      <w:r>
        <w:t xml:space="preserve"> </w:t>
      </w:r>
      <w:r>
        <w:t xml:space="preserve">substances relevant to these vehicles.</w:t>
      </w:r>
      <w:r>
        <w:t xml:space="preserve"> </w:t>
      </w:r>
      <w:r>
        <w:t xml:space="preserve">Exemptions for the use of lead and cadmium under the ELV Directive which are specific to</w:t>
      </w:r>
      <w:r>
        <w:t xml:space="preserve"> </w:t>
      </w:r>
      <w:r>
        <w:t xml:space="preserve">batteries [Annex II points 5(a) and 5(b) (lead) and 16 (cadmium)] will be, following a</w:t>
      </w:r>
      <w:r>
        <w:t xml:space="preserve"> </w:t>
      </w:r>
      <w:r>
        <w:t xml:space="preserve">transition process, taken up by the Batteries Regulation (lex specialis) and removed from the</w:t>
      </w:r>
      <w:r>
        <w:t xml:space="preserve"> </w:t>
      </w:r>
      <w:r>
        <w:t xml:space="preserve">new Regulation replacing ELV Directive via delegated acts.</w:t>
      </w:r>
    </w:p>
    <w:p>
      <w:pPr>
        <w:pStyle w:val="BodyText"/>
      </w:pPr>
      <w:r>
        <w:t xml:space="preserve">9 Regulation of the European Parliament and the Council of [date] 2023 concerning batteries and waste batteries, amending</w:t>
      </w:r>
      <w:r>
        <w:t xml:space="preserve"> </w:t>
      </w:r>
      <w:r>
        <w:t xml:space="preserve">Directive 2008/98/EC and Regulation (EU) 2019/1020 and repealing Directive 2006/66/EC (OJ L […]).</w:t>
      </w:r>
      <w:r>
        <w:t xml:space="preserve"> </w:t>
      </w:r>
      <w:r>
        <w:t xml:space="preserve">10 It should be noted that the requirements under the Authorisation title of REACH for those substances of very high concern</w:t>
      </w:r>
      <w:r>
        <w:t xml:space="preserve"> </w:t>
      </w:r>
      <w:r>
        <w:t xml:space="preserve">(SVHCs) listed in Annex XIV to REACH (such as certain chromium VI salts) applies, regardless of whether restriction</w:t>
      </w:r>
      <w:r>
        <w:t xml:space="preserve"> </w:t>
      </w:r>
      <w:r>
        <w:t xml:space="preserve">provisions for substances in vehicles remain in ELV or are transferred to REACH or sector / product-specific legislation.</w:t>
      </w:r>
      <w:r>
        <w:br/>
      </w:r>
      <w:r>
        <w:t xml:space="preserve">11 Committee for Risk Assessment (RAC) and Committee for Socio-economic Analysis (SEAC) defined under article 76 of</w:t>
      </w:r>
      <w:r>
        <w:t xml:space="preserve"> </w:t>
      </w:r>
      <w:r>
        <w:t xml:space="preserve">the REACH Regulation.</w:t>
      </w:r>
      <w:r>
        <w:br/>
      </w:r>
      <w:r>
        <w:t xml:space="preserve">12 This is similar approach to the one used in the Batteries Regulation.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Consequently, under this measure, the restriction procedure for substances in vehicles would</w:t>
      </w:r>
      <w:r>
        <w:t xml:space="preserve"> </w:t>
      </w:r>
      <w:r>
        <w:t xml:space="preserve">be contained, as a self-standing process, under the new Regulation and would have to be</w:t>
      </w:r>
      <w:r>
        <w:t xml:space="preserve"> </w:t>
      </w:r>
      <w:r>
        <w:t xml:space="preserve">defined in the legal proposal. This approach would follow the Commission proposal for a</w:t>
      </w:r>
      <w:r>
        <w:t xml:space="preserve"> </w:t>
      </w:r>
      <w:r>
        <w:t xml:space="preserve">Batteries Regulation13 and, more specifically that contained in its Articles 6 and 7114. The</w:t>
      </w:r>
      <w:r>
        <w:t xml:space="preserve"> </w:t>
      </w:r>
      <w:r>
        <w:t xml:space="preserve">measure would also grant Member States the right of initiative to propose restrictions.</w:t>
      </w:r>
      <w:r>
        <w:br/>
      </w:r>
      <w:r>
        <w:t xml:space="preserve">These requirements shall apply 1 year after entry into force of the new legislation.</w:t>
      </w:r>
      <w:r>
        <w:t xml:space="preserve"> </w:t>
      </w:r>
      <w:r>
        <w:t xml:space="preserve">PO1B: Circularity strategy builds on PO1A with additional requirements for vehicle</w:t>
      </w:r>
      <w:r>
        <w:t xml:space="preserve"> </w:t>
      </w:r>
      <w:r>
        <w:t xml:space="preserve">manufacturers to develop (i) a specific circularity strategy for each new vehicle type</w:t>
      </w:r>
      <w:r>
        <w:t xml:space="preserve"> </w:t>
      </w:r>
      <w:r>
        <w:t xml:space="preserve">which is type-approved (“type-specific strategy”). This strategy would foster cooperation</w:t>
      </w:r>
      <w:r>
        <w:t xml:space="preserve"> </w:t>
      </w:r>
      <w:r>
        <w:t xml:space="preserve">between vehicle manufacturers and actors in the dismantling and recycling sectors. The</w:t>
      </w:r>
      <w:r>
        <w:t xml:space="preserve"> </w:t>
      </w:r>
      <w:r>
        <w:t xml:space="preserve">objective of this “type-specific strategy” would be for vehicle manufacturers to explain how</w:t>
      </w:r>
      <w:r>
        <w:t xml:space="preserve"> </w:t>
      </w:r>
      <w:r>
        <w:t xml:space="preserve">they will ensure that re-usability, recyclability and recoverability rates at type approval for the</w:t>
      </w:r>
      <w:r>
        <w:t xml:space="preserve"> </w:t>
      </w:r>
      <w:r>
        <w:t xml:space="preserve">vehicle type are realised at the end of life, with a particular focus on materials (such as</w:t>
      </w:r>
      <w:r>
        <w:t xml:space="preserve"> </w:t>
      </w:r>
      <w:r>
        <w:t xml:space="preserve">CRMs) for which no recycling technology is available at commercial scale or that need to be</w:t>
      </w:r>
      <w:r>
        <w:t xml:space="preserve"> </w:t>
      </w:r>
      <w:r>
        <w:t xml:space="preserve">removed prior to shredding. The findings from the strategy should be used to inform the</w:t>
      </w:r>
      <w:r>
        <w:t xml:space="preserve"> </w:t>
      </w:r>
      <w:r>
        <w:t xml:space="preserve">recycling/dismantling sector, as well as by the vehicle manufacturer to improve the circular</w:t>
      </w:r>
      <w:r>
        <w:t xml:space="preserve"> </w:t>
      </w:r>
      <w:r>
        <w:t xml:space="preserve">design of future vehicles. This strategy should contain a non-technical summary which should</w:t>
      </w:r>
      <w:r>
        <w:t xml:space="preserve"> </w:t>
      </w:r>
      <w:r>
        <w:t xml:space="preserve">be publicly available. To provide transparency and allow for monitoring of the progress made</w:t>
      </w:r>
      <w:r>
        <w:t xml:space="preserve"> </w:t>
      </w:r>
      <w:r>
        <w:t xml:space="preserve">by the sector toward circularity, the Commission will establish regular reports on circularity</w:t>
      </w:r>
      <w:r>
        <w:t xml:space="preserve"> </w:t>
      </w:r>
      <w:r>
        <w:t xml:space="preserve">in the automotive sector, drawing notably from these strategies and from other data allowing</w:t>
      </w:r>
      <w:r>
        <w:t xml:space="preserve"> </w:t>
      </w:r>
      <w:r>
        <w:t xml:space="preserve">to track progress. In addition to these measures, PO1B includes provisions on design for</w:t>
      </w:r>
      <w:r>
        <w:t xml:space="preserve"> </w:t>
      </w:r>
      <w:r>
        <w:t xml:space="preserve">dismantling and recycling, especially a requirement that vehicles are designed in such a way</w:t>
      </w:r>
      <w:r>
        <w:t xml:space="preserve"> </w:t>
      </w:r>
      <w:r>
        <w:t xml:space="preserve">that professional dismantlers can remove batteries and electric drive motors from EVs and</w:t>
      </w:r>
      <w:r>
        <w:t xml:space="preserve"> </w:t>
      </w:r>
      <w:r>
        <w:t xml:space="preserve">potentially other parts/components15 safely without excessive costs (M7). This also includes</w:t>
      </w:r>
      <w:r>
        <w:t xml:space="preserve"> </w:t>
      </w:r>
      <w:r>
        <w:t xml:space="preserve">an empowerment for the Commission to develop standards or specific requirements on the</w:t>
      </w:r>
      <w:r>
        <w:t xml:space="preserve"> </w:t>
      </w:r>
      <w:r>
        <w:t xml:space="preserve">design for dismantling and recycling of selected parts or components from vehicles, especially</w:t>
      </w:r>
      <w:r>
        <w:t xml:space="preserve"> </w:t>
      </w:r>
      <w:r>
        <w:t xml:space="preserve">those made of plastics or containing CRMs, to be adopted within 6 years after the adoption of</w:t>
      </w:r>
      <w:r>
        <w:t xml:space="preserve"> </w:t>
      </w:r>
      <w:r>
        <w:t xml:space="preserve">the new legislation. Additionally, vehicle manufacturers are requested to provide evidence</w:t>
      </w:r>
      <w:r>
        <w:t xml:space="preserve"> </w:t>
      </w:r>
      <w:r>
        <w:t xml:space="preserve">of the share of recycled content (plastics and steel, but also aluminium, and copper) used</w:t>
      </w:r>
      <w:r>
        <w:t xml:space="preserve"> </w:t>
      </w:r>
      <w:r>
        <w:t xml:space="preserve">in each vehicle type16 (M4b). Finally, PO1B clarifies that all new restrictions of substances</w:t>
      </w:r>
      <w:r>
        <w:t xml:space="preserve"> </w:t>
      </w:r>
      <w:r>
        <w:t xml:space="preserve">in vehicles, for reasons related to chemical safety, will be carried out primarily under</w:t>
      </w:r>
      <w:r>
        <w:t xml:space="preserve"> </w:t>
      </w:r>
      <w:r>
        <w:t xml:space="preserve">REACH17 or, for the specific case of substances in batteries used in vehicles, under the new</w:t>
      </w:r>
    </w:p>
    <w:p>
      <w:pPr>
        <w:pStyle w:val="BodyText"/>
      </w:pPr>
      <w:r>
        <w:t xml:space="preserve">13 COM(2020) 798 final and 2020/0353 (COD). https://eur-lex.europa.eu/legal-</w:t>
      </w:r>
      <w:r>
        <w:t xml:space="preserve"> </w:t>
      </w:r>
      <w:r>
        <w:t xml:space="preserve">content/EN/ALL/?uri=CELEX%3A52020PC0798</w:t>
      </w:r>
      <w:r>
        <w:br/>
      </w:r>
      <w:r>
        <w:t xml:space="preserve">14 The description of the measure takes into account the provisional political agreement achieved between the European</w:t>
      </w:r>
      <w:r>
        <w:t xml:space="preserve"> </w:t>
      </w:r>
      <w:r>
        <w:t xml:space="preserve">Parliament and the Council in the trilogue held on 9 December 2022.</w:t>
      </w:r>
      <w:r>
        <w:t xml:space="preserve"> </w:t>
      </w:r>
      <w:r>
        <w:t xml:space="preserve">15 More information on this is presented in Annex 15, based on N. Tazi, M. Orefice, C. Marmy, Y. Baron, M Ljunggren, P</w:t>
      </w:r>
      <w:r>
        <w:t xml:space="preserve"> </w:t>
      </w:r>
      <w:r>
        <w:t xml:space="preserve">Wäger, F. Mathieux, Initial analysis of selected measures to improve the circularity of Critical Raw Materials and other</w:t>
      </w:r>
      <w:r>
        <w:t xml:space="preserve"> </w:t>
      </w:r>
      <w:r>
        <w:t xml:space="preserve">materials in passenger cars, EUR 31468 EN, Publications Office of the European Union, Luxembourg, 2023, ISBN 978-92-</w:t>
      </w:r>
      <w:r>
        <w:t xml:space="preserve"> </w:t>
      </w:r>
      <w:r>
        <w:t xml:space="preserve">68-01625-1, doi: 10.2760/207541, JRC132821</w:t>
      </w:r>
      <w:r>
        <w:t xml:space="preserve"> </w:t>
      </w:r>
      <w:r>
        <w:t xml:space="preserve">16 Including the shares of post-consumer, pre-consumer and closed loop percentages derived from ELV treatment on a mass-</w:t>
      </w:r>
      <w:r>
        <w:t xml:space="preserve"> </w:t>
      </w:r>
      <w:r>
        <w:t xml:space="preserve">balance basis.</w:t>
      </w:r>
      <w:r>
        <w:t xml:space="preserve"> </w:t>
      </w:r>
      <w:r>
        <w:t xml:space="preserve">17 Or as applicable under the Regulation on Persistent Organic Pollutants.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Batteries Regulation18. It addresses the call to ensure a legal coherence, as highlighted in F4F</w:t>
      </w:r>
      <w:r>
        <w:t xml:space="preserve"> </w:t>
      </w:r>
      <w:r>
        <w:t xml:space="preserve">opinion19. Under this policy option the existing restrictions on lead, mercury, hexavalent</w:t>
      </w:r>
      <w:r>
        <w:t xml:space="preserve"> </w:t>
      </w:r>
      <w:r>
        <w:t xml:space="preserve">chromium and cadmium in vehicles, as well as their specific exceptions in Annex II of the</w:t>
      </w:r>
      <w:r>
        <w:t xml:space="preserve"> </w:t>
      </w:r>
      <w:r>
        <w:t xml:space="preserve">ELV Directive, remain with enhanced provisions20 under the new ELV Regulation with a</w:t>
      </w:r>
      <w:r>
        <w:t xml:space="preserve"> </w:t>
      </w:r>
      <w:r>
        <w:t xml:space="preserve">planned reassessment of their full take-up by REACH (M5b) at 8 years after entry into force.</w:t>
      </w:r>
    </w:p>
    <w:bookmarkStart w:id="9" w:name="Xe16d063ee18b9dad9f12981b746badeea08d9d7"/>
    <w:p>
      <w:pPr>
        <w:pStyle w:val="Heading2"/>
      </w:pPr>
      <w:r>
        <w:t xml:space="preserve">PO1B contains the following Measures 4-7 (M4b-M7):</w:t>
      </w:r>
    </w:p>
    <w:p>
      <w:pPr>
        <w:pStyle w:val="FirstParagraph"/>
      </w:pPr>
      <w:r>
        <w:t xml:space="preserve">M4b – Mandatory declaration on recycled content of plastics and steel</w:t>
      </w:r>
      <w:r>
        <w:br/>
      </w:r>
      <w:r>
        <w:t xml:space="preserve">As a part of the 3R type-approval procedures, the vehicle manufacturers will be required to</w:t>
      </w:r>
      <w:r>
        <w:t xml:space="preserve"> </w:t>
      </w:r>
      <w:r>
        <w:t xml:space="preserve">provide technical documentation proving that a required share [%] of recycled plastic and</w:t>
      </w:r>
      <w:r>
        <w:t xml:space="preserve"> </w:t>
      </w:r>
      <w:r>
        <w:t xml:space="preserve">steel is present in a new vehicle type, for which the target levels are specified under PO2 (M9</w:t>
      </w:r>
      <w:r>
        <w:t xml:space="preserve"> </w:t>
      </w:r>
      <w:r>
        <w:t xml:space="preserve">and M10). The declared information should include a specification of the origin meaning the</w:t>
      </w:r>
      <w:r>
        <w:t xml:space="preserve"> </w:t>
      </w:r>
      <w:r>
        <w:t xml:space="preserve">share of pre-consumer and post-consumer content and closed loop percentage resulting from</w:t>
      </w:r>
      <w:r>
        <w:t xml:space="preserve"> </w:t>
      </w:r>
      <w:r>
        <w:t xml:space="preserve">ELV recycling. Type-approval authorities will have obligation to verify the documentation</w:t>
      </w:r>
      <w:r>
        <w:t xml:space="preserve"> </w:t>
      </w:r>
      <w:r>
        <w:t xml:space="preserve">submitted by the manufacturers based on the calculation/verification methodology mentioned</w:t>
      </w:r>
      <w:r>
        <w:t xml:space="preserve"> </w:t>
      </w:r>
      <w:r>
        <w:t xml:space="preserve">under PO2. To ensure a consistent approach and avoid unsubstantiated claims, clear</w:t>
      </w:r>
      <w:r>
        <w:t xml:space="preserve"> </w:t>
      </w:r>
      <w:r>
        <w:t xml:space="preserve">definitions of closed and open-loop and post-consumer versus pre-consumer shares are</w:t>
      </w:r>
      <w:r>
        <w:t xml:space="preserve"> </w:t>
      </w:r>
      <w:r>
        <w:t xml:space="preserve">required at entry into force of the legislation. This applies to all recycled content related</w:t>
      </w:r>
      <w:r>
        <w:t xml:space="preserve"> </w:t>
      </w:r>
      <w:r>
        <w:t xml:space="preserve">measures, including measures M9, M10 and M11.</w:t>
      </w:r>
    </w:p>
    <w:bookmarkEnd w:id="9"/>
    <w:bookmarkStart w:id="10" w:name="X19bbca106a76df2a5e01e7b59c5f8d10bf6aec0"/>
    <w:p>
      <w:pPr>
        <w:pStyle w:val="Heading2"/>
      </w:pPr>
      <w:r>
        <w:t xml:space="preserve">The requirements shall apply 5 years after entry into force of the new legislation.</w:t>
      </w:r>
    </w:p>
    <w:p>
      <w:pPr>
        <w:pStyle w:val="FirstParagraph"/>
      </w:pPr>
      <w:r>
        <w:t xml:space="preserve">M5b - Restrictions of substances under REACH and other existing legislation</w:t>
      </w:r>
      <w:r>
        <w:t xml:space="preserve"> </w:t>
      </w:r>
      <w:r>
        <w:t xml:space="preserve">Under this measure, restrictions concerning all relevant chemicals, for reasons associated</w:t>
      </w:r>
      <w:r>
        <w:t xml:space="preserve"> </w:t>
      </w:r>
      <w:r>
        <w:t xml:space="preserve">primarily to their chemical risks, that are used in a vehicle are to be removed from the ELV21</w:t>
      </w:r>
      <w:r>
        <w:t xml:space="preserve"> </w:t>
      </w:r>
      <w:r>
        <w:t xml:space="preserve">legislation and are to be addressed primarily under REACH22.</w:t>
      </w:r>
      <w:r>
        <w:t xml:space="preserve"> </w:t>
      </w:r>
      <w:r>
        <w:t xml:space="preserve">It means that existing restrictions on the four substances currently restricted under the ELV</w:t>
      </w:r>
      <w:r>
        <w:t xml:space="preserve"> </w:t>
      </w:r>
      <w:r>
        <w:t xml:space="preserve">Directive and exemptions therefrom (currently in Annex II) are no longer maintained under</w:t>
      </w:r>
      <w:r>
        <w:t xml:space="preserve"> </w:t>
      </w:r>
      <w:r>
        <w:t xml:space="preserve">ELV specific legislation and would require an “ad hoc” transfer to REACH Annex XVII23</w:t>
      </w:r>
      <w:r>
        <w:t xml:space="preserve"> </w:t>
      </w:r>
      <w:r>
        <w:t xml:space="preserve">during co-decision. Relevant active exemptions having a review date [Annex II points 2(c)(ii),</w:t>
      </w:r>
      <w:r>
        <w:t xml:space="preserve"> </w:t>
      </w:r>
      <w:r>
        <w:t xml:space="preserve">3, 8(e) and 8(g)(ii)] would be maintained and reviewed under REACH via dedicated reviews</w:t>
      </w:r>
      <w:r>
        <w:t xml:space="preserve"> </w:t>
      </w:r>
      <w:r>
        <w:t xml:space="preserve">of the corresponding restrictions introduced during co-decision. Other “inactive” exemptions</w:t>
      </w:r>
      <w:r>
        <w:t xml:space="preserve"> </w:t>
      </w:r>
      <w:r>
        <w:t xml:space="preserve">that do not require a review would also be listed in Annex XVII of REACH or in a separate</w:t>
      </w:r>
      <w:r>
        <w:t xml:space="preserve"> </w:t>
      </w:r>
      <w:r>
        <w:t xml:space="preserve">dedicated Appendix, that would have to be introduced in REACH.</w:t>
      </w:r>
    </w:p>
    <w:p>
      <w:pPr>
        <w:pStyle w:val="BodyText"/>
      </w:pPr>
      <w:r>
        <w:t xml:space="preserve">18 Based on the results of provisional 1st reading agreement 9 December 2022:</w:t>
      </w:r>
      <w:r>
        <w:br/>
      </w:r>
      <w:r>
        <w:t xml:space="preserve">https://www.europarl.europa.eu/news/en/press-room/20221205IPR60614/batteries-deal-on-new-eu-rules-for-design-</w:t>
      </w:r>
      <w:r>
        <w:t xml:space="preserve"> </w:t>
      </w:r>
      <w:r>
        <w:t xml:space="preserve">production-and-waste-treatment</w:t>
      </w:r>
      <w:r>
        <w:br/>
      </w:r>
      <w:r>
        <w:t xml:space="preserve">19 For more information see Suggestion 6 at https://cor.europa.eu/en/our-work/Pages/Fit-for-Future-opinion-on-End-of-life-</w:t>
      </w:r>
      <w:r>
        <w:t xml:space="preserve"> </w:t>
      </w:r>
      <w:r>
        <w:t xml:space="preserve">vehicles-and-3R-type-approval.aspx;</w:t>
      </w:r>
      <w:r>
        <w:t xml:space="preserve"> </w:t>
      </w:r>
      <w:r>
        <w:t xml:space="preserve">20 Allowing an in depth assessment of alternatives and of their socio-economic impacts, similar to that carried out under</w:t>
      </w:r>
      <w:r>
        <w:t xml:space="preserve"> </w:t>
      </w:r>
      <w:r>
        <w:t xml:space="preserve">REACH.</w:t>
      </w:r>
      <w:r>
        <w:t xml:space="preserve"> </w:t>
      </w:r>
      <w:r>
        <w:t xml:space="preserve">21 It should be noted that the requirements under the Authorisation title of REACH for those substances of very high concern</w:t>
      </w:r>
      <w:r>
        <w:t xml:space="preserve"> </w:t>
      </w:r>
      <w:r>
        <w:t xml:space="preserve">(SVHCs) listed in Annex XIV to REACH (such as certain chromium VI salts) applies, regardless of whether restriction</w:t>
      </w:r>
      <w:r>
        <w:t xml:space="preserve"> </w:t>
      </w:r>
      <w:r>
        <w:t xml:space="preserve">provisions for substances in vehicles remain in ELV or are transferred to REACH or sector / product-specific legislation.</w:t>
      </w:r>
      <w:r>
        <w:br/>
      </w:r>
      <w:r>
        <w:t xml:space="preserve">22 or as appropriate the POPs Regulation or the Batteries Regulation</w:t>
      </w:r>
      <w:r>
        <w:t xml:space="preserve"> </w:t>
      </w:r>
      <w:r>
        <w:t xml:space="preserve">23 Annex on restrictions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For any expansion in scope of ELV legislation to L-category vehicles, lorries, buses and</w:t>
      </w:r>
      <w:r>
        <w:t xml:space="preserve"> </w:t>
      </w:r>
      <w:r>
        <w:t xml:space="preserve">trailers (as explained in PO6), restrictions on the four currently restricted substances, their</w:t>
      </w:r>
      <w:r>
        <w:t xml:space="preserve"> </w:t>
      </w:r>
      <w:r>
        <w:t xml:space="preserve">possible exemptions, and any restrictions on new substances, would require the initiation of</w:t>
      </w:r>
      <w:r>
        <w:t xml:space="preserve"> </w:t>
      </w:r>
      <w:r>
        <w:t xml:space="preserve">new restrictions process under REACH.</w:t>
      </w:r>
      <w:r>
        <w:br/>
      </w:r>
      <w:r>
        <w:t xml:space="preserve">These requirements shall apply 8 years after entry into force of the new legislation.</w:t>
      </w:r>
      <w:r>
        <w:t xml:space="preserve"> </w:t>
      </w:r>
      <w:r>
        <w:t xml:space="preserve">-</w:t>
      </w:r>
      <w:r>
        <w:t xml:space="preserve"> </w:t>
      </w:r>
      <w:r>
        <w:t xml:space="preserve">Coherence with the Batteries Regulation</w:t>
      </w:r>
      <w:r>
        <w:t xml:space="preserve"> </w:t>
      </w:r>
      <w:r>
        <w:t xml:space="preserve">To ensure a regulatory coherence between the EU sectoral legislation, all the current entries in</w:t>
      </w:r>
      <w:r>
        <w:t xml:space="preserve"> </w:t>
      </w:r>
      <w:r>
        <w:t xml:space="preserve">the ELV Directive related to the use of lead in batteries in 12V applications will be covered</w:t>
      </w:r>
      <w:r>
        <w:t xml:space="preserve"> </w:t>
      </w:r>
      <w:r>
        <w:t xml:space="preserve">under the Batteries Regulation. This is implemented as a complementary measure to the</w:t>
      </w:r>
      <w:r>
        <w:t xml:space="preserve"> </w:t>
      </w:r>
      <w:r>
        <w:t xml:space="preserve">transfer to REACH. As a result, exemptions for the use of lead and cadmium under the ELV</w:t>
      </w:r>
      <w:r>
        <w:t xml:space="preserve"> </w:t>
      </w:r>
      <w:r>
        <w:t xml:space="preserve">Directive and which are specific to batteries [Annex II points 5(a) and 5(b) (lead) and 16</w:t>
      </w:r>
      <w:r>
        <w:t xml:space="preserve"> </w:t>
      </w:r>
      <w:r>
        <w:t xml:space="preserve">(cadmium)], are, following a transition process, taken up by the Batteries Regulation (lex</w:t>
      </w:r>
      <w:r>
        <w:t xml:space="preserve"> </w:t>
      </w:r>
      <w:r>
        <w:t xml:space="preserve">specialis) and removed from the ELV specific legislation via delegated acts.</w:t>
      </w:r>
      <w:r>
        <w:br/>
      </w:r>
      <w:r>
        <w:t xml:space="preserve">Consequently, the new Regulation would clarify that all chemical risk related restrictions</w:t>
      </w:r>
      <w:r>
        <w:t xml:space="preserve"> </w:t>
      </w:r>
      <w:r>
        <w:t xml:space="preserve">would be addressed under REACH (and as appropriate covered under the POPs Regulation)</w:t>
      </w:r>
      <w:r>
        <w:t xml:space="preserve"> </w:t>
      </w:r>
      <w:r>
        <w:t xml:space="preserve">and, for batteries, under the Batteries Regulation.</w:t>
      </w:r>
      <w:r>
        <w:br/>
      </w:r>
      <w:r>
        <w:t xml:space="preserve">-</w:t>
      </w:r>
      <w:r>
        <w:t xml:space="preserve"> </w:t>
      </w:r>
      <w:r>
        <w:t xml:space="preserve">M6 - Obligation for vehicle manufacturers to develop and implement circularity</w:t>
      </w:r>
      <w:r>
        <w:t xml:space="preserve"> </w:t>
      </w:r>
      <w:r>
        <w:t xml:space="preserve">strategies</w:t>
      </w:r>
      <w:r>
        <w:br/>
      </w:r>
      <w:r>
        <w:t xml:space="preserve">The current 3R type-approval Directive states that “manufacturers shall recommend a strategy</w:t>
      </w:r>
      <w:r>
        <w:t xml:space="preserve"> </w:t>
      </w:r>
      <w:r>
        <w:t xml:space="preserve">to ensure dismantling, reuse of component parts, recycling and recovery of materials. The</w:t>
      </w:r>
      <w:r>
        <w:t xml:space="preserve"> </w:t>
      </w:r>
      <w:r>
        <w:t xml:space="preserve">strategy shall take into account the proven technologies available or in development at the</w:t>
      </w:r>
      <w:r>
        <w:t xml:space="preserve"> </w:t>
      </w:r>
      <w:r>
        <w:t xml:space="preserve">time of the application for a vehicle type-approval” (Article 6(3)). Certificate of compliance,</w:t>
      </w:r>
      <w:r>
        <w:t xml:space="preserve"> </w:t>
      </w:r>
      <w:r>
        <w:t xml:space="preserve">granted during the type-approval process, shall describe this strategy recommended by the</w:t>
      </w:r>
      <w:r>
        <w:t xml:space="preserve"> </w:t>
      </w:r>
      <w:r>
        <w:t xml:space="preserve">manufacturer (Article 6(5)).</w:t>
      </w:r>
      <w:r>
        <w:br/>
      </w:r>
      <w:r>
        <w:t xml:space="preserve">While the current EU legislation remains vague in terms of specifying the manufacturers</w:t>
      </w:r>
      <w:r>
        <w:t xml:space="preserve"> </w:t>
      </w:r>
      <w:r>
        <w:t xml:space="preserve">responsibilities, the content of the strategy and its enforcement, the measure aims to clarify</w:t>
      </w:r>
      <w:r>
        <w:t xml:space="preserve"> </w:t>
      </w:r>
      <w:r>
        <w:t xml:space="preserve">these aspects. To increase the circularity in the design, production and end-of-life treatment of</w:t>
      </w:r>
      <w:r>
        <w:t xml:space="preserve"> </w:t>
      </w:r>
      <w:r>
        <w:t xml:space="preserve">vehicles, vehicle manufacturers would be obliged to establish a specific circularity strategy</w:t>
      </w:r>
      <w:r>
        <w:t xml:space="preserve"> </w:t>
      </w:r>
      <w:r>
        <w:t xml:space="preserve">for each new vehicle which is type-approved (“type-specific strategy”). This obligation would</w:t>
      </w:r>
      <w:r>
        <w:t xml:space="preserve"> </w:t>
      </w:r>
      <w:r>
        <w:t xml:space="preserve">build on the requirements set out in Article 6(3) of the 3R type-approval Directive.</w:t>
      </w:r>
      <w:r>
        <w:br/>
      </w:r>
      <w:r>
        <w:t xml:space="preserve">The “type-specific strategy” should be provided to the TA authorities as part of the</w:t>
      </w:r>
      <w:r>
        <w:t xml:space="preserve"> </w:t>
      </w:r>
      <w:r>
        <w:t xml:space="preserve">application for the type-approval of the vehicle type concerned. The vehicle manufacturers</w:t>
      </w:r>
      <w:r>
        <w:t xml:space="preserve"> </w:t>
      </w:r>
      <w:r>
        <w:t xml:space="preserve">would have to provide an update of this strategy every 2 years, especially to provide</w:t>
      </w:r>
      <w:r>
        <w:t xml:space="preserve"> </w:t>
      </w:r>
      <w:r>
        <w:t xml:space="preserve">information on the progress made in achieving its aims.</w:t>
      </w:r>
      <w:r>
        <w:t xml:space="preserve"> </w:t>
      </w:r>
      <w:r>
        <w:t xml:space="preserve">The objective of this strategy would be for vehicle manufacturers to demonstrate how, after</w:t>
      </w:r>
      <w:r>
        <w:t xml:space="preserve"> </w:t>
      </w:r>
      <w:r>
        <w:t xml:space="preserve">the TA approval, they will follow-up on their obligations to ensure that the requirements on</w:t>
      </w:r>
      <w:r>
        <w:t xml:space="preserve"> </w:t>
      </w:r>
      <w:r>
        <w:t xml:space="preserve">re-usability, recyclability and recoverability for this vehicle are met. It would cater for vehicle</w:t>
      </w:r>
      <w:r>
        <w:t xml:space="preserve"> </w:t>
      </w:r>
      <w:r>
        <w:t xml:space="preserve">manufacturers to work in close cooperation with actors in the dismantling and recycling</w:t>
      </w:r>
      <w:r>
        <w:t xml:space="preserve"> </w:t>
      </w:r>
      <w:r>
        <w:t xml:space="preserve">sectors and provide clear indications on how this cooperation will be developed.</w:t>
      </w:r>
      <w:r>
        <w:br/>
      </w:r>
      <w:r>
        <w:t xml:space="preserve">This strategy will include the following elements:</w:t>
      </w:r>
      <w:r>
        <w:t xml:space="preserve"> </w:t>
      </w:r>
      <w:r>
        <w:t xml:space="preserve">a) actions planned to verify that the vehicles conforming to the type in question continue</w:t>
      </w:r>
      <w:r>
        <w:t xml:space="preserve"> </w:t>
      </w:r>
      <w:r>
        <w:t xml:space="preserve">to meet the legal requirements on re-usability, recyclability and recoverability, as</w:t>
      </w:r>
      <w:r>
        <w:t xml:space="preserve"> </w:t>
      </w:r>
      <w:r>
        <w:t xml:space="preserve">indicated in the type-approval certificate, and to support (i) the dismantling of all parts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and components that need to be removed prior to shredding and (ii) the recycling of</w:t>
      </w:r>
      <w:r>
        <w:t xml:space="preserve"> </w:t>
      </w:r>
      <w:r>
        <w:t xml:space="preserve">materials for which recycling technologies are not widely available at commercial</w:t>
      </w:r>
      <w:r>
        <w:t xml:space="preserve"> </w:t>
      </w:r>
      <w:r>
        <w:t xml:space="preserve">scale at the time of the TA decision.</w:t>
      </w:r>
      <w:r>
        <w:br/>
      </w:r>
      <w:r>
        <w:t xml:space="preserve">b) a feedback mechanism to draw lessons from the actions undertaken under</w:t>
      </w:r>
      <w:r>
        <w:t xml:space="preserve"> </w:t>
      </w:r>
      <w:r>
        <w:t xml:space="preserve">subparagraph (a) above, aiming to inform the recycling/dismantling sector and to be</w:t>
      </w:r>
      <w:r>
        <w:t xml:space="preserve"> </w:t>
      </w:r>
      <w:r>
        <w:t xml:space="preserve">used by the vehicle manufacturer to improve the circular design of future vehicles.</w:t>
      </w:r>
      <w:r>
        <w:t xml:space="preserve"> </w:t>
      </w:r>
      <w:r>
        <w:t xml:space="preserve">This feedback mechanism should in particular cover elements relating to (i) the</w:t>
      </w:r>
      <w:r>
        <w:t xml:space="preserve"> </w:t>
      </w:r>
      <w:r>
        <w:t xml:space="preserve">amount and possible increase in recycled materials (such as CRMs) in vehicles, (ii) the</w:t>
      </w:r>
      <w:r>
        <w:t xml:space="preserve"> </w:t>
      </w:r>
      <w:r>
        <w:t xml:space="preserve">use and possible increase of materials which are easy to dismantle for re-use or for</w:t>
      </w:r>
      <w:r>
        <w:t xml:space="preserve"> </w:t>
      </w:r>
      <w:r>
        <w:t xml:space="preserve">high quality recycling, (iii) the use and possible increase of materials which are easy to</w:t>
      </w:r>
      <w:r>
        <w:t xml:space="preserve"> </w:t>
      </w:r>
      <w:r>
        <w:t xml:space="preserve">recycle, and (iv) the adoption of measures to address the challenges posed by the use</w:t>
      </w:r>
      <w:r>
        <w:t xml:space="preserve"> </w:t>
      </w:r>
      <w:r>
        <w:t xml:space="preserve">of materials and techniques which hamper easy dismantling or make recycling very</w:t>
      </w:r>
      <w:r>
        <w:t xml:space="preserve"> </w:t>
      </w:r>
      <w:r>
        <w:t xml:space="preserve">challenging (for example composite plastics or fibre-reinforced materials).</w:t>
      </w:r>
      <w:r>
        <w:br/>
      </w:r>
      <w:r>
        <w:t xml:space="preserve">A non-technical summary describing the content of this strategy should be made publicly</w:t>
      </w:r>
      <w:r>
        <w:t xml:space="preserve"> </w:t>
      </w:r>
      <w:r>
        <w:t xml:space="preserve">available. The elements that should be included in the “type-specific strategy”, as well as</w:t>
      </w:r>
      <w:r>
        <w:t xml:space="preserve"> </w:t>
      </w:r>
      <w:r>
        <w:t xml:space="preserve">those that should feature in the publicly available non-technical summary, would be provided</w:t>
      </w:r>
      <w:r>
        <w:t xml:space="preserve"> </w:t>
      </w:r>
      <w:r>
        <w:t xml:space="preserve">in an annex to the new legislation. The Commission shall have a delegated power to update</w:t>
      </w:r>
      <w:r>
        <w:t xml:space="preserve"> </w:t>
      </w:r>
      <w:r>
        <w:t xml:space="preserve">this information. The requirements for the vehicle manufacturers to develop a circularity</w:t>
      </w:r>
      <w:r>
        <w:t xml:space="preserve"> </w:t>
      </w:r>
      <w:r>
        <w:t xml:space="preserve">strategy for each new vehicle type shall apply 3 years after entry into force of the new</w:t>
      </w:r>
      <w:r>
        <w:t xml:space="preserve"> </w:t>
      </w:r>
      <w:r>
        <w:t xml:space="preserve">legislation.</w:t>
      </w:r>
      <w:r>
        <w:t xml:space="preserve"> </w:t>
      </w:r>
      <w:r>
        <w:t xml:space="preserve">The Commission will have an obligation to establish regular reports on circularity in the</w:t>
      </w:r>
      <w:r>
        <w:t xml:space="preserve"> </w:t>
      </w:r>
      <w:r>
        <w:t xml:space="preserve">automotive sector, which would draw from these strategies and from publicly available</w:t>
      </w:r>
      <w:r>
        <w:t xml:space="preserve"> </w:t>
      </w:r>
      <w:r>
        <w:t xml:space="preserve">manufacturer roadmaps and similar information. This would provide transparency and allow</w:t>
      </w:r>
      <w:r>
        <w:t xml:space="preserve"> </w:t>
      </w:r>
      <w:r>
        <w:t xml:space="preserve">for monitoring of the progress made by the sector toward circularity.</w:t>
      </w:r>
      <w:r>
        <w:t xml:space="preserve"> </w:t>
      </w:r>
      <w:r>
        <w:t xml:space="preserve">To large extent this measure builds on current practices by manufacturers, which already</w:t>
      </w:r>
      <w:r>
        <w:t xml:space="preserve"> </w:t>
      </w:r>
      <w:r>
        <w:t xml:space="preserve">integrate different elements of circularity into their long-term manufacturing policies. A</w:t>
      </w:r>
      <w:r>
        <w:t xml:space="preserve"> </w:t>
      </w:r>
      <w:r>
        <w:t xml:space="preserve">number of companies publish this information in a form of strategies, annual sustainability</w:t>
      </w:r>
      <w:r>
        <w:t xml:space="preserve"> </w:t>
      </w:r>
      <w:r>
        <w:t xml:space="preserve">reports24 or general overviews on their websites. Among other information, these documents</w:t>
      </w:r>
      <w:r>
        <w:t xml:space="preserve"> </w:t>
      </w:r>
      <w:r>
        <w:t xml:space="preserve">include the overview on the innovations, investment into R&amp;D, long term climate neutrality</w:t>
      </w:r>
      <w:r>
        <w:t xml:space="preserve"> </w:t>
      </w:r>
      <w:r>
        <w:t xml:space="preserve">objectives, social and corporate responsibility in sourcing materials, measures taken to</w:t>
      </w:r>
      <w:r>
        <w:t xml:space="preserve"> </w:t>
      </w:r>
      <w:r>
        <w:t xml:space="preserve">increase resource efficiency and decrease cost of production. New requirement for the</w:t>
      </w:r>
      <w:r>
        <w:t xml:space="preserve"> </w:t>
      </w:r>
      <w:r>
        <w:t xml:space="preserve">manufacturers to prepare and implement a circularity strategy for the vehicles they produce</w:t>
      </w:r>
      <w:r>
        <w:t xml:space="preserve"> </w:t>
      </w:r>
      <w:r>
        <w:t xml:space="preserve">would complement current practices, placing a clear focus on circularity and allowing for</w:t>
      </w:r>
      <w:r>
        <w:t xml:space="preserve"> </w:t>
      </w:r>
      <w:r>
        <w:t xml:space="preserve">transparency, comparison and emulation.</w:t>
      </w:r>
      <w:r>
        <w:t xml:space="preserve"> </w:t>
      </w:r>
      <w:r>
        <w:t xml:space="preserve">-</w:t>
      </w:r>
      <w:r>
        <w:t xml:space="preserve"> </w:t>
      </w:r>
      <w:r>
        <w:t xml:space="preserve">M7 – Design requirements for new vehicles to facilitate removal of specific</w:t>
      </w:r>
      <w:r>
        <w:t xml:space="preserve"> </w:t>
      </w:r>
      <w:r>
        <w:t xml:space="preserve">components</w:t>
      </w:r>
      <w:r>
        <w:t xml:space="preserve"> </w:t>
      </w:r>
      <w:r>
        <w:t xml:space="preserve">This measure would include first a requirement that vehicle manufacturers shall design and</w:t>
      </w:r>
      <w:r>
        <w:t xml:space="preserve"> </w:t>
      </w:r>
      <w:r>
        <w:t xml:space="preserve">place in new vehicles batteries from EVs (and potentially other parts/components containing</w:t>
      </w:r>
      <w:r>
        <w:t xml:space="preserve"> </w:t>
      </w:r>
      <w:r>
        <w:t xml:space="preserve">CRMs25) in a way which makes them easy and cost-effective to remove by</w:t>
      </w:r>
    </w:p>
    <w:p>
      <w:pPr>
        <w:pStyle w:val="BodyText"/>
      </w:pPr>
      <w:r>
        <w:t xml:space="preserve">24 E.g. Nissan: https://www.nissan-global.com/EN/SUSTAINABILITY/LIBRARY/SR/2022/, Hyundai:</w:t>
      </w:r>
      <w:r>
        <w:t xml:space="preserve"> </w:t>
      </w:r>
      <w:r>
        <w:t xml:space="preserve">https://www.hyundai.com/eu/about-hyundai/sustainability/sustainability.html; Stellantis:</w:t>
      </w:r>
      <w:r>
        <w:t xml:space="preserve"> </w:t>
      </w:r>
      <w:r>
        <w:t xml:space="preserve">https://www.stellantis.com/content/dam/stellantis-corporate/sustainability/csr-</w:t>
      </w:r>
      <w:r>
        <w:t xml:space="preserve"> </w:t>
      </w:r>
      <w:r>
        <w:t xml:space="preserve">disclosure/fca/fca_2020_sustainability_report.pdf; Ford: https://www.ford.co.uk/experience-ford/sustainability</w:t>
      </w:r>
      <w:r>
        <w:t xml:space="preserve"> </w:t>
      </w:r>
      <w:r>
        <w:t xml:space="preserve">25 More information on this is presented in Annex 15, based on N. Tazi, M. Orefice, C. Marmy, Y. Baron, M Ljunggren, P</w:t>
      </w:r>
      <w:r>
        <w:t xml:space="preserve"> </w:t>
      </w:r>
      <w:r>
        <w:t xml:space="preserve">Wäger, F. Mathieux, Initial analysis of selected measures to improve the circularity of Critical Raw Materials and other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repairers/dismantlers so that they can be removed prior to shredding and then recycled in line</w:t>
      </w:r>
      <w:r>
        <w:t xml:space="preserve"> </w:t>
      </w:r>
      <w:r>
        <w:t xml:space="preserve">with the Batteries Regulation. A preliminary formulation of these removability requirements</w:t>
      </w:r>
      <w:r>
        <w:t xml:space="preserve"> </w:t>
      </w:r>
      <w:r>
        <w:t xml:space="preserve">for batteries originates from the Battery Regulation Recital 26c26, which recommends that</w:t>
      </w:r>
      <w:r>
        <w:t xml:space="preserve"> </w:t>
      </w:r>
      <w:r>
        <w:t xml:space="preserve">these requirements are taken up in the ELV revision.</w:t>
      </w:r>
    </w:p>
    <w:p>
      <w:pPr>
        <w:pStyle w:val="BodyText"/>
      </w:pPr>
      <w:r>
        <w:t xml:space="preserve">A similar requirement would apply for electric drive motors. The design of the vehicle and</w:t>
      </w:r>
      <w:r>
        <w:t xml:space="preserve"> </w:t>
      </w:r>
      <w:r>
        <w:t xml:space="preserve">joining, fastening or sealing techniques should in particular not prevent disassembly</w:t>
      </w:r>
      <w:r>
        <w:t xml:space="preserve"> </w:t>
      </w:r>
      <w:r>
        <w:t xml:space="preserve">operations for repair and reuse purposes of the e-drive motor. Compliance with these</w:t>
      </w:r>
      <w:r>
        <w:t xml:space="preserve"> </w:t>
      </w:r>
      <w:r>
        <w:t xml:space="preserve">requirements shall be verified by type-approval authorities.</w:t>
      </w:r>
    </w:p>
    <w:p>
      <w:pPr>
        <w:pStyle w:val="BodyText"/>
      </w:pPr>
      <w:r>
        <w:t xml:space="preserve">This measure also includes the possibility to develop standards or specific requirements on</w:t>
      </w:r>
      <w:r>
        <w:t xml:space="preserve"> </w:t>
      </w:r>
      <w:r>
        <w:t xml:space="preserve">the design for removability, dismantling and recycling of selected parts or components from</w:t>
      </w:r>
      <w:r>
        <w:t xml:space="preserve"> </w:t>
      </w:r>
      <w:r>
        <w:t xml:space="preserve">vehicles, especially those made of plastics or containing CRMs, to be adopted within 3 years</w:t>
      </w:r>
      <w:r>
        <w:t xml:space="preserve"> </w:t>
      </w:r>
      <w:r>
        <w:t xml:space="preserve">after the adoption of the new legislation (see examples for such precedents in the draft</w:t>
      </w:r>
      <w:r>
        <w:t xml:space="preserve"> </w:t>
      </w:r>
      <w:r>
        <w:t xml:space="preserve">batteries27 and packaging regulation28). For more information See Annex 15.2.2.</w:t>
      </w:r>
      <w:r>
        <w:t xml:space="preserve"> </w:t>
      </w:r>
      <w:r>
        <w:t xml:space="preserve">These requirements shall apply 6 years after entry into force of the new legislation.</w:t>
      </w:r>
      <w:r>
        <w:t xml:space="preserve"> </w:t>
      </w:r>
      <w:r>
        <w:t xml:space="preserve">PO1C: Circularity Vehicle Passport: PO1C builds on PO1B and includes in addition the</w:t>
      </w:r>
      <w:r>
        <w:t xml:space="preserve"> </w:t>
      </w:r>
      <w:r>
        <w:t xml:space="preserve">requirement that each vehicle needs to be accompanied by a digital Circularity Vehicle</w:t>
      </w:r>
      <w:r>
        <w:t xml:space="preserve"> </w:t>
      </w:r>
      <w:r>
        <w:t xml:space="preserve">Passport (M8), containing information provided by the manufacturer on the composition of</w:t>
      </w:r>
      <w:r>
        <w:t xml:space="preserve"> </w:t>
      </w:r>
      <w:r>
        <w:t xml:space="preserve">vehicles and its components, relevant for repair, maintenance, dismantling, re-use,</w:t>
      </w:r>
      <w:r>
        <w:t xml:space="preserve"> </w:t>
      </w:r>
      <w:r>
        <w:t xml:space="preserve">remanufacturing and recycling as a single entry for consumers and treatment operators. In an</w:t>
      </w:r>
      <w:r>
        <w:t xml:space="preserve"> </w:t>
      </w:r>
      <w:r>
        <w:t xml:space="preserve">increasingly digital society, this development is based on the suggestion of the F4F opinion</w:t>
      </w:r>
      <w:r>
        <w:t xml:space="preserve"> </w:t>
      </w:r>
      <w:r>
        <w:t xml:space="preserve">and is fully consistent and coherent with the corresponding provisions that are included in the</w:t>
      </w:r>
      <w:r>
        <w:t xml:space="preserve"> </w:t>
      </w:r>
      <w:r>
        <w:t xml:space="preserve">proposal for Battery Regulation (battery passport) 29, the ESPR proposal (product passport30)</w:t>
      </w:r>
      <w:r>
        <w:t xml:space="preserve"> </w:t>
      </w:r>
      <w:r>
        <w:t xml:space="preserve">and the proposal for the Euro 7 standard (Environmental Vehicle Passport31. As part of the</w:t>
      </w:r>
      <w:r>
        <w:t xml:space="preserve"> </w:t>
      </w:r>
      <w:r>
        <w:t xml:space="preserve">digital information, recycled content levels for all materials should be declared allowing for</w:t>
      </w:r>
      <w:r>
        <w:t xml:space="preserve"> </w:t>
      </w:r>
      <w:r>
        <w:t xml:space="preserve">verification of manufacturer’s claims (M4c). The Commission would be tasked to develop the</w:t>
      </w:r>
      <w:r>
        <w:t xml:space="preserve"> </w:t>
      </w:r>
      <w:r>
        <w:t xml:space="preserve">technical features of this passport within 7 years from entry into force of the new legislation,</w:t>
      </w:r>
    </w:p>
    <w:p>
      <w:pPr>
        <w:pStyle w:val="BodyText"/>
      </w:pPr>
      <w:r>
        <w:t xml:space="preserve">materials in passenger cars, EUR 31468 EN, Publications Office of the European Union, Luxembourg, 2023, ISBN 978-92-</w:t>
      </w:r>
      <w:r>
        <w:t xml:space="preserve"> </w:t>
      </w:r>
      <w:r>
        <w:t xml:space="preserve">68-01625-1, doi: 10.2760/207541, JRC132821</w:t>
      </w:r>
      <w:r>
        <w:t xml:space="preserve"> </w:t>
      </w:r>
      <w:r>
        <w:t xml:space="preserve">26 “SLI batteries and electric vehicle batteries incorporated in motor vehicles should be removable and replaceable by</w:t>
      </w:r>
      <w:r>
        <w:t xml:space="preserve"> </w:t>
      </w:r>
      <w:r>
        <w:t xml:space="preserve">independent professionals. It is appropriate to consider provisions, including as regards joining, fastening and sealing</w:t>
      </w:r>
      <w:r>
        <w:t xml:space="preserve"> </w:t>
      </w:r>
      <w:r>
        <w:t xml:space="preserve">elements, to ensure that those batteries can be removed, replaced and disassembled through relevant legislative proposal to</w:t>
      </w:r>
      <w:r>
        <w:t xml:space="preserve"> </w:t>
      </w:r>
      <w:r>
        <w:t xml:space="preserve">revise Directive 2000/53/EC. For the purposes of the design, manufacturing and the repair of SLI batteries and electric</w:t>
      </w:r>
      <w:r>
        <w:t xml:space="preserve"> </w:t>
      </w:r>
      <w:r>
        <w:t xml:space="preserve">vehicle batteries, manufacturers should provide the relevant vehicle on-board diagnostic information and vehicle repair and</w:t>
      </w:r>
      <w:r>
        <w:t xml:space="preserve"> </w:t>
      </w:r>
      <w:r>
        <w:t xml:space="preserve">maintenance information on a non-discriminatory basis to any interested manufacturer, installer or repairer of equipment for</w:t>
      </w:r>
      <w:r>
        <w:t xml:space="preserve"> </w:t>
      </w:r>
      <w:r>
        <w:t xml:space="preserve">vehicles of categories M, N and O as provided for in Regulation (EU) 2018/858. Further, the Commission should encourage</w:t>
      </w:r>
      <w:r>
        <w:t xml:space="preserve"> </w:t>
      </w:r>
      <w:r>
        <w:t xml:space="preserve">the development of standards for design and assembly techniques that facilitate the maintenance, repair and repurpose of</w:t>
      </w:r>
      <w:r>
        <w:t xml:space="preserve"> </w:t>
      </w:r>
      <w:r>
        <w:t xml:space="preserve">batteries and battery packs”.</w:t>
      </w:r>
      <w:r>
        <w:t xml:space="preserve"> </w:t>
      </w:r>
      <w:r>
        <w:t xml:space="preserve">27 Article 15(2) of the Regulation on Batteries and Waste Batteries lists the provisions of this Regulation, for which the</w:t>
      </w:r>
      <w:r>
        <w:t xml:space="preserve"> </w:t>
      </w:r>
      <w:r>
        <w:t xml:space="preserve">Commission will request development of standards, without indicating any deadlines for issuance of such requests. EUR-Lex</w:t>
      </w:r>
      <w:r>
        <w:t xml:space="preserve"> </w:t>
      </w:r>
      <w:r>
        <w:t xml:space="preserve">- 52020PC0798 - EN - EUR-Lex (europa.eu)</w:t>
      </w:r>
      <w:r>
        <w:t xml:space="preserve"> </w:t>
      </w:r>
      <w:r>
        <w:t xml:space="preserve">28 In the proposal for a Regulation on Packaging and Packaging Waste, the Commission’s commitment to request</w:t>
      </w:r>
      <w:r>
        <w:t xml:space="preserve"> </w:t>
      </w:r>
      <w:r>
        <w:t xml:space="preserve">development of standards was mentioned only in the recitals, without any time-specific indications. Proposal Packaging and</w:t>
      </w:r>
      <w:r>
        <w:t xml:space="preserve"> </w:t>
      </w:r>
      <w:r>
        <w:t xml:space="preserve">Packaging Waste (europa.eu)</w:t>
      </w:r>
      <w:r>
        <w:br/>
      </w:r>
      <w:r>
        <w:t xml:space="preserve">29 Regulation of the European Parliament and the Council of [date] 2023 concerning batteries and waste batteries, amending</w:t>
      </w:r>
      <w:r>
        <w:t xml:space="preserve"> </w:t>
      </w:r>
      <w:r>
        <w:t xml:space="preserve">Directive 2008/98/EC and Regulation (EU) 2019/1020 and repealing Directive 2006/66/EC (OJ L […]).</w:t>
      </w:r>
      <w:r>
        <w:t xml:space="preserve"> </w:t>
      </w:r>
      <w:r>
        <w:t xml:space="preserve">30 COM(2022) 142 final</w:t>
      </w:r>
      <w:r>
        <w:t xml:space="preserve"> </w:t>
      </w:r>
      <w:r>
        <w:t xml:space="preserve">31 COM(2022) 586 final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ensuring further consistency with other similar initiatives under development in the ESPR</w:t>
      </w:r>
      <w:r>
        <w:t xml:space="preserve"> </w:t>
      </w:r>
      <w:r>
        <w:t xml:space="preserve">framework and the Euro7 regulation.</w:t>
      </w:r>
    </w:p>
    <w:bookmarkEnd w:id="10"/>
    <w:bookmarkStart w:id="11" w:name="X67696ec4715fd36a6374e40dc5b09b1c9c5a114"/>
    <w:p>
      <w:pPr>
        <w:pStyle w:val="Heading2"/>
      </w:pPr>
      <w:r>
        <w:t xml:space="preserve">PO1C contains the following Measures 4-8 (M4c-M8):</w:t>
      </w:r>
    </w:p>
    <w:p>
      <w:pPr>
        <w:pStyle w:val="FirstParagraph"/>
      </w:pPr>
      <w:r>
        <w:t xml:space="preserve">M4c – Mandatory declaration on recycled content for materials including CRMs,</w:t>
      </w:r>
      <w:r>
        <w:t xml:space="preserve"> </w:t>
      </w:r>
      <w:r>
        <w:t xml:space="preserve">others than plastic and steel</w:t>
      </w:r>
      <w:r>
        <w:t xml:space="preserve"> </w:t>
      </w:r>
      <w:r>
        <w:t xml:space="preserve">As a part of the 3R type-approval procedures, the vehicle manufacturers will be required to</w:t>
      </w:r>
      <w:r>
        <w:t xml:space="preserve"> </w:t>
      </w:r>
      <w:r>
        <w:t xml:space="preserve">provide technical documentation proving which percentage of recycled materials, including</w:t>
      </w:r>
      <w:r>
        <w:t xml:space="preserve"> </w:t>
      </w:r>
      <w:r>
        <w:t xml:space="preserve">aluminium, copper and specific CRMs like magnesium, is present in a new vehicle type. The</w:t>
      </w:r>
      <w:r>
        <w:t xml:space="preserve"> </w:t>
      </w:r>
      <w:r>
        <w:t xml:space="preserve">declared information should include a specification of the origin meaning the share of pre-</w:t>
      </w:r>
      <w:r>
        <w:t xml:space="preserve"> </w:t>
      </w:r>
      <w:r>
        <w:t xml:space="preserve">consumer and post-consumer content and closed loop percentage resulting from ELV</w:t>
      </w:r>
      <w:r>
        <w:t xml:space="preserve"> </w:t>
      </w:r>
      <w:r>
        <w:t xml:space="preserve">recycling, on a mass balance basis. The mandatory declaration should be submitted with other</w:t>
      </w:r>
      <w:r>
        <w:t xml:space="preserve"> </w:t>
      </w:r>
      <w:r>
        <w:t xml:space="preserve">documents of the application for the type-approval and will be aligned in format with</w:t>
      </w:r>
      <w:r>
        <w:t xml:space="preserve"> </w:t>
      </w:r>
      <w:r>
        <w:t xml:space="preserve">additional material declarations related to presences of hazardous substances (M4a). With the</w:t>
      </w:r>
      <w:r>
        <w:t xml:space="preserve"> </w:t>
      </w:r>
      <w:r>
        <w:t xml:space="preserve">declaration, the manufacturer is made responsible for the data gathering and reliability of the</w:t>
      </w:r>
      <w:r>
        <w:t xml:space="preserve"> </w:t>
      </w:r>
      <w:r>
        <w:t xml:space="preserve">information from its suppliers. Type-approval authorities will have obligation to verify that</w:t>
      </w:r>
      <w:r>
        <w:t xml:space="preserve"> </w:t>
      </w:r>
      <w:r>
        <w:t xml:space="preserve">the required documentation has been submitted by the manufacturers.</w:t>
      </w:r>
      <w:r>
        <w:br/>
      </w:r>
      <w:r>
        <w:t xml:space="preserve">The aimed implementation date is 2031, aligned with the mandatory recycled content targets</w:t>
      </w:r>
      <w:r>
        <w:t xml:space="preserve"> </w:t>
      </w:r>
      <w:r>
        <w:t xml:space="preserve">under PO2. Compared to M4b (which describes the declaration on recycled content plastics</w:t>
      </w:r>
      <w:r>
        <w:t xml:space="preserve"> </w:t>
      </w:r>
      <w:r>
        <w:t xml:space="preserve">and steel, for which targets would be set as per PO2), under this measure type-approval</w:t>
      </w:r>
      <w:r>
        <w:t xml:space="preserve"> </w:t>
      </w:r>
      <w:r>
        <w:t xml:space="preserve">authorities will only have a procedural obligation to verify the documentation. The verifiable</w:t>
      </w:r>
      <w:r>
        <w:t xml:space="preserve"> </w:t>
      </w:r>
      <w:r>
        <w:t xml:space="preserve">information provided at type approval about declared recycled content levels may be used as a</w:t>
      </w:r>
      <w:r>
        <w:t xml:space="preserve"> </w:t>
      </w:r>
      <w:r>
        <w:t xml:space="preserve">basis for i) (harmonised) EPR fee modulation under PO5B, or ii) in support to the</w:t>
      </w:r>
      <w:r>
        <w:t xml:space="preserve"> </w:t>
      </w:r>
      <w:r>
        <w:t xml:space="preserve">establishment of future mandatory quantitative targets for additional selected materials under</w:t>
      </w:r>
      <w:r>
        <w:t xml:space="preserve"> </w:t>
      </w:r>
      <w:r>
        <w:t xml:space="preserve">PO2C (M11).</w:t>
      </w:r>
    </w:p>
    <w:p>
      <w:pPr>
        <w:pStyle w:val="BodyText"/>
      </w:pPr>
      <w:r>
        <w:t xml:space="preserve">These requirements shall apply 5 years after entry into force of the new legislation.</w:t>
      </w:r>
    </w:p>
    <w:p>
      <w:pPr>
        <w:pStyle w:val="BodyText"/>
      </w:pPr>
      <w:r>
        <w:t xml:space="preserve">To ensure a consistent approach and avoid unsubstantiated claims, clear definitions of closed</w:t>
      </w:r>
      <w:r>
        <w:t xml:space="preserve"> </w:t>
      </w:r>
      <w:r>
        <w:t xml:space="preserve">and open-loop and post-consumer versus pre-consumer shares is required. This applies to all</w:t>
      </w:r>
      <w:r>
        <w:t xml:space="preserve"> </w:t>
      </w:r>
      <w:r>
        <w:t xml:space="preserve">recycled content measures including those under M9, M10 and M11.</w:t>
      </w:r>
      <w:r>
        <w:t xml:space="preserve"> </w:t>
      </w:r>
      <w:r>
        <w:t xml:space="preserve">-</w:t>
      </w:r>
      <w:r>
        <w:t xml:space="preserve"> </w:t>
      </w:r>
      <w:r>
        <w:t xml:space="preserve">M5c – Hybrid restriction approach: maintenance of current restrictions under the</w:t>
      </w:r>
      <w:r>
        <w:t xml:space="preserve"> </w:t>
      </w:r>
      <w:r>
        <w:t xml:space="preserve">ELV Directive with new restrictions being taken-up under REACH</w:t>
      </w:r>
      <w:r>
        <w:t xml:space="preserve"> </w:t>
      </w:r>
      <w:r>
        <w:t xml:space="preserve">It is a hybrid of measures 5a and 5b, maintaining the current restrictions under the revised</w:t>
      </w:r>
      <w:r>
        <w:t xml:space="preserve"> </w:t>
      </w:r>
      <w:r>
        <w:t xml:space="preserve">ELV Directive with new substance restrictions being taken-up under primarily under REACH</w:t>
      </w:r>
      <w:r>
        <w:t xml:space="preserve"> </w:t>
      </w:r>
      <w:r>
        <w:t xml:space="preserve">and introducing a streamlined assessment procedure with ECHA. Consequently, restrictions</w:t>
      </w:r>
      <w:r>
        <w:t xml:space="preserve"> </w:t>
      </w:r>
      <w:r>
        <w:t xml:space="preserve">on the four substances already existing in the ELV Directive and their exemptions are</w:t>
      </w:r>
      <w:r>
        <w:t xml:space="preserve"> </w:t>
      </w:r>
      <w:r>
        <w:t xml:space="preserve">maintained in the proposed new Regulation. It means that limitations of all vehicle-relevant</w:t>
      </w:r>
      <w:r>
        <w:t xml:space="preserve"> </w:t>
      </w:r>
      <w:r>
        <w:t xml:space="preserve">new substances would be addressed under REACH32. This would be done under the existing</w:t>
      </w:r>
      <w:r>
        <w:t xml:space="preserve"> </w:t>
      </w:r>
      <w:r>
        <w:t xml:space="preserve">REACH procedures and workstreams for restriction (via the regulatory procedure with</w:t>
      </w:r>
    </w:p>
    <w:p>
      <w:pPr>
        <w:pStyle w:val="BodyText"/>
      </w:pPr>
      <w:r>
        <w:t xml:space="preserve">32Or as appropriate the POPs Regulation or the Batteries Regulation. It should also be noted that the requirements under the</w:t>
      </w:r>
      <w:r>
        <w:t xml:space="preserve"> </w:t>
      </w:r>
      <w:r>
        <w:t xml:space="preserve">Authorisation title of REACH for those substances of very high concern (SVHCs) listed in Annex XIV to REACH (such as</w:t>
      </w:r>
      <w:r>
        <w:t xml:space="preserve"> </w:t>
      </w:r>
      <w:r>
        <w:t xml:space="preserve">certain chromium VI salts) applies, regardless of whether restriction provisions for substances in vehicles remain in ELV or</w:t>
      </w:r>
      <w:r>
        <w:t xml:space="preserve"> </w:t>
      </w:r>
      <w:r>
        <w:t xml:space="preserve">are transferred to REACH or sector / product-specific legislation.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scrutiny) or, as appropriate, as defined under the POPs Regulation or the Batteries Regulation</w:t>
      </w:r>
      <w:r>
        <w:t xml:space="preserve"> </w:t>
      </w:r>
      <w:r>
        <w:t xml:space="preserve">(via delegated acts).</w:t>
      </w:r>
      <w:r>
        <w:br/>
      </w:r>
      <w:r>
        <w:t xml:space="preserve">Existing restrictions on the four substances and their exemptions are maintained under the</w:t>
      </w:r>
      <w:r>
        <w:t xml:space="preserve"> </w:t>
      </w:r>
      <w:r>
        <w:t xml:space="preserve">revised legislation and reviewed via delegated acts with the support of ECHA. Relevant active</w:t>
      </w:r>
      <w:r>
        <w:t xml:space="preserve"> </w:t>
      </w:r>
      <w:r>
        <w:t xml:space="preserve">exemptions having a review date [Annex II of ELV Directive, points: 2(c)(ii), 3, 8(e) and</w:t>
      </w:r>
      <w:r>
        <w:t xml:space="preserve"> </w:t>
      </w:r>
      <w:r>
        <w:t xml:space="preserve">8(g)(ii)] are maintained and reviewed under new regulation replacing ELV Directive, with the</w:t>
      </w:r>
      <w:r>
        <w:t xml:space="preserve"> </w:t>
      </w:r>
      <w:r>
        <w:t xml:space="preserve">support of ECHA. Other exemptions that do not require a review will be also maintained in</w:t>
      </w:r>
      <w:r>
        <w:t xml:space="preserve"> </w:t>
      </w:r>
      <w:r>
        <w:t xml:space="preserve">the new Regulation. The possibility of a transfer of these restrictions, and any remaining</w:t>
      </w:r>
      <w:r>
        <w:t xml:space="preserve"> </w:t>
      </w:r>
      <w:r>
        <w:t xml:space="preserve">exemptions, to REACH would be reassessed in the future once the ongoing REACH review is</w:t>
      </w:r>
      <w:r>
        <w:t xml:space="preserve"> </w:t>
      </w:r>
      <w:r>
        <w:t xml:space="preserve">concluded and sufficient implementation time has elapsed to assess its functioning</w:t>
      </w:r>
      <w:r>
        <w:t xml:space="preserve"> </w:t>
      </w:r>
      <w:r>
        <w:t xml:space="preserve">(potentially in 8 years).</w:t>
      </w:r>
      <w:r>
        <w:br/>
      </w:r>
      <w:r>
        <w:t xml:space="preserve">As an exception to the point above, exemptions for the use of lead and cadmium under ELV</w:t>
      </w:r>
      <w:r>
        <w:t xml:space="preserve"> </w:t>
      </w:r>
      <w:r>
        <w:t xml:space="preserve">Directive which are specific to batteries [Annex II of ELV Directive, points: 5(a) and 5(b)</w:t>
      </w:r>
      <w:r>
        <w:t xml:space="preserve"> </w:t>
      </w:r>
      <w:r>
        <w:t xml:space="preserve">(lead) and 16 (cadmium)] are, following a transition process, taken up by the Batteries</w:t>
      </w:r>
      <w:r>
        <w:t xml:space="preserve"> </w:t>
      </w:r>
      <w:r>
        <w:t xml:space="preserve">Regulation (lex specialis) and removed from the Regulation replacing ELV Directive.</w:t>
      </w:r>
      <w:r>
        <w:br/>
      </w:r>
      <w:r>
        <w:t xml:space="preserve">The scope of the assessment of exemptions is widened beyond the current description in</w:t>
      </w:r>
      <w:r>
        <w:t xml:space="preserve"> </w:t>
      </w:r>
      <w:r>
        <w:t xml:space="preserve">Article 4(2) of the ELV Directive, which only takes into account whether the “the use of the</w:t>
      </w:r>
      <w:r>
        <w:t xml:space="preserve"> </w:t>
      </w:r>
      <w:r>
        <w:t xml:space="preserve">substances is unavoidable”. A broader approach, similar to that used in assessing applications</w:t>
      </w:r>
      <w:r>
        <w:t xml:space="preserve"> </w:t>
      </w:r>
      <w:r>
        <w:t xml:space="preserve">for authorisation under REACH, including an analysis of alternatives, a socio-economic</w:t>
      </w:r>
      <w:r>
        <w:t xml:space="preserve"> </w:t>
      </w:r>
      <w:r>
        <w:t xml:space="preserve">impact analysis and a comparative analysis of the health and environmental impacts of</w:t>
      </w:r>
      <w:r>
        <w:t xml:space="preserve"> </w:t>
      </w:r>
      <w:r>
        <w:t xml:space="preserve">alternatives (at least at the level of comparing the hazards of the different alternative</w:t>
      </w:r>
      <w:r>
        <w:t xml:space="preserve"> </w:t>
      </w:r>
      <w:r>
        <w:t xml:space="preserve">substances) would be included.</w:t>
      </w:r>
      <w:r>
        <w:br/>
      </w:r>
      <w:r>
        <w:t xml:space="preserve">For any regulatory extension to L-category vehicles, lorries, buses and trailers (as described in</w:t>
      </w:r>
      <w:r>
        <w:t xml:space="preserve"> </w:t>
      </w:r>
      <w:r>
        <w:t xml:space="preserve">PO6), a new dedicated restriction process, implemented via delegated acts, would be run</w:t>
      </w:r>
      <w:r>
        <w:t xml:space="preserve"> </w:t>
      </w:r>
      <w:r>
        <w:t xml:space="preserve">under the new Regulation with the support of ECHA and/or consultants within a given</w:t>
      </w:r>
      <w:r>
        <w:t xml:space="preserve"> </w:t>
      </w:r>
      <w:r>
        <w:t xml:space="preserve">timeframe or addressed as new restrictions under REACH. The feasibility and appropriateness</w:t>
      </w:r>
      <w:r>
        <w:t xml:space="preserve"> </w:t>
      </w:r>
      <w:r>
        <w:t xml:space="preserve">of addressing these under REACH would be decided once the ongoing REACH review is</w:t>
      </w:r>
      <w:r>
        <w:t xml:space="preserve"> </w:t>
      </w:r>
      <w:r>
        <w:t xml:space="preserve">concluded and sufficient implementation time has elapsed to assess its functioning</w:t>
      </w:r>
      <w:r>
        <w:t xml:space="preserve"> </w:t>
      </w:r>
      <w:r>
        <w:t xml:space="preserve">(potentially 8 years). The new Regulation will include the necessary empowerments to, in</w:t>
      </w:r>
      <w:r>
        <w:t xml:space="preserve"> </w:t>
      </w:r>
      <w:r>
        <w:t xml:space="preserve">due time, act according to either of the options.</w:t>
      </w:r>
      <w:r>
        <w:t xml:space="preserve"> </w:t>
      </w:r>
      <w:r>
        <w:t xml:space="preserve">The objectives and scope in Articles 1 and 4 of the ELV Directive will be changed in the new</w:t>
      </w:r>
      <w:r>
        <w:t xml:space="preserve"> </w:t>
      </w:r>
      <w:r>
        <w:t xml:space="preserve">regulation to cover impacts on human health and the environment across the full life cycle of</w:t>
      </w:r>
      <w:r>
        <w:t xml:space="preserve"> </w:t>
      </w:r>
      <w:r>
        <w:t xml:space="preserve">vehicles (and not only focus on waste management). In addition, the definition of “hazardous</w:t>
      </w:r>
      <w:r>
        <w:t xml:space="preserve"> </w:t>
      </w:r>
      <w:r>
        <w:t xml:space="preserve">substance” in regulation on ELV will be aligned with CLP Regulation. Similar to the</w:t>
      </w:r>
      <w:r>
        <w:t xml:space="preserve"> </w:t>
      </w:r>
      <w:r>
        <w:t xml:space="preserve">approach in proposal for a Regulation on Packaging and Packaging Waste, reference to the</w:t>
      </w:r>
      <w:r>
        <w:t xml:space="preserve"> </w:t>
      </w:r>
      <w:r>
        <w:t xml:space="preserve">definition of “substance of concern” will be included33.</w:t>
      </w:r>
    </w:p>
    <w:p>
      <w:pPr>
        <w:pStyle w:val="BodyText"/>
      </w:pPr>
      <w:r>
        <w:t xml:space="preserve">33 According to Article 2(28) of proposal for a Regulation on Eco-design for Sustainable Products, substances of concern</w:t>
      </w:r>
      <w:r>
        <w:t xml:space="preserve"> </w:t>
      </w:r>
      <w:r>
        <w:t xml:space="preserve">means a substance that:</w:t>
      </w:r>
      <w:r>
        <w:t xml:space="preserve"> </w:t>
      </w:r>
      <w:r>
        <w:t xml:space="preserve">(a) meets the criteria laid down in Article 57 and is identified in accordance with Article 59(1) of Regulation (EC) No</w:t>
      </w:r>
      <w:r>
        <w:t xml:space="preserve"> </w:t>
      </w:r>
      <w:r>
        <w:t xml:space="preserve">1907/2006; or</w:t>
      </w:r>
      <w:r>
        <w:br/>
      </w:r>
      <w:r>
        <w:t xml:space="preserve">(b) is classified in Part 3 of Annex VI to Regulation (EC) No 1272/2008 in one of the following hazard classes or hazard</w:t>
      </w:r>
      <w:r>
        <w:t xml:space="preserve"> </w:t>
      </w:r>
      <w:r>
        <w:t xml:space="preserve">categories:</w:t>
      </w:r>
      <w:r>
        <w:br/>
      </w:r>
      <w:r>
        <w:t xml:space="preserve">– carcinogenicity categories 1 and 2,</w:t>
      </w:r>
      <w:r>
        <w:br/>
      </w:r>
      <w:r>
        <w:t xml:space="preserve">– germ cell mutagenicity categories 1 and 2,</w:t>
      </w:r>
      <w:r>
        <w:br/>
      </w:r>
      <w:r>
        <w:t xml:space="preserve">– reproductive toxicity categories 1 and 2, [to be added in the course of the legislative procedure once Regulation</w:t>
      </w:r>
      <w:r>
        <w:t xml:space="preserve"> </w:t>
      </w:r>
      <w:r>
        <w:t xml:space="preserve">(EC) No 1272/2008 contains these hazard classes: Persistent, Bioacumulative, Toxic (PBTs), very Persistent very</w:t>
      </w:r>
    </w:p>
    <w:p>
      <w:pPr>
        <w:pStyle w:val="BodyText"/>
      </w:pPr>
      <w:r>
        <w:t xml:space="preserve">152</w:t>
      </w:r>
    </w:p>
    <w:bookmarkEnd w:id="11"/>
    <w:bookmarkStart w:id="12" w:name="X92efd3c44b563212325085ef23a11fa31372872"/>
    <w:p>
      <w:pPr>
        <w:pStyle w:val="Heading2"/>
      </w:pPr>
      <w:r>
        <w:t xml:space="preserve">The new requirements shall apply 8 years after entry into force of the new legislation.</w:t>
      </w:r>
    </w:p>
    <w:p>
      <w:pPr>
        <w:pStyle w:val="FirstParagraph"/>
      </w:pPr>
      <w:r>
        <w:t xml:space="preserve">M8 - Establishment of a digital Circularity Vehicle Passport</w:t>
      </w:r>
      <w:r>
        <w:t xml:space="preserve"> </w:t>
      </w:r>
      <w:r>
        <w:t xml:space="preserve">To ensure a coherent implementation of information requirements, this measure would</w:t>
      </w:r>
      <w:r>
        <w:t xml:space="preserve"> </w:t>
      </w:r>
      <w:r>
        <w:t xml:space="preserve">foresee that vehicle manufacturers would have a duty to develop and put in place a digital</w:t>
      </w:r>
      <w:r>
        <w:t xml:space="preserve"> </w:t>
      </w:r>
      <w:r>
        <w:t xml:space="preserve">Vehicle passport containing or providing an external link to all information relevant for the</w:t>
      </w:r>
      <w:r>
        <w:t xml:space="preserve"> </w:t>
      </w:r>
      <w:r>
        <w:t xml:space="preserve">proper implementation of the future legislation.</w:t>
      </w:r>
      <w:r>
        <w:t xml:space="preserve"> </w:t>
      </w:r>
      <w:r>
        <w:t xml:space="preserve">This Vehicle Passport would be built on the digital information tool contained in the Euro7</w:t>
      </w:r>
      <w:r>
        <w:t xml:space="preserve"> </w:t>
      </w:r>
      <w:r>
        <w:t xml:space="preserve">legislative proposal, i.e. ‘Circularity Vehicle Passport’ or ‘CVP’ which is defined as a record</w:t>
      </w:r>
      <w:r>
        <w:t xml:space="preserve"> </w:t>
      </w:r>
      <w:r>
        <w:t xml:space="preserve">on paper and digital form containing information on the environmental performance of a</w:t>
      </w:r>
      <w:r>
        <w:t xml:space="preserve"> </w:t>
      </w:r>
      <w:r>
        <w:t xml:space="preserve">vehicle at the moment of registration, including the level of pollutant emission limits, CO2</w:t>
      </w:r>
      <w:r>
        <w:t xml:space="preserve"> </w:t>
      </w:r>
      <w:r>
        <w:t xml:space="preserve">emissions, fuel consumption, energy consumption, electric range and engine power, and</w:t>
      </w:r>
      <w:r>
        <w:t xml:space="preserve"> </w:t>
      </w:r>
      <w:r>
        <w:t xml:space="preserve">battery durability and other related values. Consistency with the digital passport concept</w:t>
      </w:r>
      <w:r>
        <w:t xml:space="preserve"> </w:t>
      </w:r>
      <w:r>
        <w:t xml:space="preserve">developed under the ESPR Regulation would also have to be ensured.</w:t>
      </w:r>
      <w:r>
        <w:br/>
      </w:r>
      <w:r>
        <w:t xml:space="preserve">Complementary to these Euro 7 requirements, the vehicle manufacturers would be obliged to</w:t>
      </w:r>
      <w:r>
        <w:t xml:space="preserve"> </w:t>
      </w:r>
      <w:r>
        <w:t xml:space="preserve">provide additional information elements about the vehicle to be placed on the market. The</w:t>
      </w:r>
      <w:r>
        <w:t xml:space="preserve"> </w:t>
      </w:r>
      <w:r>
        <w:t xml:space="preserve">information sources would be based on the existing platforms in the automotive sector (e.g. </w:t>
      </w:r>
      <w:r>
        <w:t xml:space="preserve"> </w:t>
      </w:r>
      <w:r>
        <w:t xml:space="preserve">IDIS34 for dismantling, IMDS35/GADSL36/SCIP37 for material declarations/ SVHC38</w:t>
      </w:r>
      <w:r>
        <w:t xml:space="preserve"> </w:t>
      </w:r>
      <w:r>
        <w:t xml:space="preserve">declarations), individual platforms for tracking spare part availabilities (Catena-X, B-parts</w:t>
      </w:r>
      <w:r>
        <w:t xml:space="preserve"> </w:t>
      </w:r>
      <w:r>
        <w:t xml:space="preserve">from individual groups of manufacturers). The simplification and reduction potential lies in a</w:t>
      </w:r>
      <w:r>
        <w:t xml:space="preserve"> </w:t>
      </w:r>
      <w:r>
        <w:t xml:space="preserve">targeted extraction of key information from existing platforms to respective end-users</w:t>
      </w:r>
      <w:r>
        <w:t xml:space="preserve"> </w:t>
      </w:r>
      <w:r>
        <w:t xml:space="preserve">(consumers, garages, dismantlers, shredders, recyclers etc.) with different data needs.</w:t>
      </w:r>
      <w:r>
        <w:br/>
      </w:r>
      <w:r>
        <w:t xml:space="preserve">Comparable to the provisions foreseen under the Euro 7 legislative proposal, to ensure</w:t>
      </w:r>
      <w:r>
        <w:t xml:space="preserve"> </w:t>
      </w:r>
      <w:r>
        <w:t xml:space="preserve">uniform conditions for the implementation of the provisions related to development of the</w:t>
      </w:r>
      <w:r>
        <w:t xml:space="preserve"> </w:t>
      </w:r>
      <w:r>
        <w:t xml:space="preserve">vehicle passport, implementing powers would be conferred to the Commission to set up a</w:t>
      </w:r>
      <w:r>
        <w:t xml:space="preserve"> </w:t>
      </w:r>
      <w:r>
        <w:t xml:space="preserve">format and specify information that shall be provided in this passport as a part of the type-</w:t>
      </w:r>
      <w:r>
        <w:t xml:space="preserve"> </w:t>
      </w:r>
      <w:r>
        <w:t xml:space="preserve">approval process within 7 years of the entry into force of a new Regulation. These</w:t>
      </w:r>
      <w:r>
        <w:t xml:space="preserve"> </w:t>
      </w:r>
      <w:r>
        <w:t xml:space="preserve">requirements shall then start to apply 7 years after entry into force of the new legislation.</w:t>
      </w:r>
    </w:p>
    <w:p>
      <w:pPr>
        <w:pStyle w:val="BodyText"/>
      </w:pPr>
      <w:r>
        <w:t xml:space="preserve">Bioaccumulative (vPvBs); Persistent, Mobile and Toxic (PMT), very Persistent very Mobile (vPvM); Endocrine</w:t>
      </w:r>
      <w:r>
        <w:t xml:space="preserve"> </w:t>
      </w:r>
      <w:r>
        <w:t xml:space="preserve">disruption],</w:t>
      </w:r>
      <w:r>
        <w:br/>
      </w:r>
      <w:r>
        <w:t xml:space="preserve">– respiratory sensitisation category 1,</w:t>
      </w:r>
      <w:r>
        <w:t xml:space="preserve"> </w:t>
      </w:r>
      <w:r>
        <w:t xml:space="preserve">– skin sensitisation category 1,</w:t>
      </w:r>
      <w:r>
        <w:br/>
      </w:r>
      <w:r>
        <w:t xml:space="preserve">– chronic hazard to the aquatic environment categories 1 to 4,</w:t>
      </w:r>
      <w:r>
        <w:br/>
      </w:r>
      <w:r>
        <w:t xml:space="preserve">– hazardous to the ozone layer,</w:t>
      </w:r>
      <w:r>
        <w:br/>
      </w:r>
      <w:r>
        <w:t xml:space="preserve">– specific target organ toxicity</w:t>
      </w:r>
      <w:r>
        <w:br/>
      </w:r>
      <w:r>
        <w:t xml:space="preserve">– repeated exposure categories 1 and 2,</w:t>
      </w:r>
      <w:r>
        <w:br/>
      </w:r>
      <w:r>
        <w:t xml:space="preserve">– specific target organ toxicity</w:t>
      </w:r>
      <w:r>
        <w:br/>
      </w:r>
      <w:r>
        <w:t xml:space="preserve">– single exposure categories 1 and 2; or</w:t>
      </w:r>
      <w:r>
        <w:br/>
      </w:r>
      <w:r>
        <w:t xml:space="preserve">(c) negatively affects the re-use and recycling of materials in the product in which it is present;</w:t>
      </w:r>
      <w:r>
        <w:t xml:space="preserve"> </w:t>
      </w:r>
      <w:r>
        <w:t xml:space="preserve">34 IDIS (International Dismantling Information System) https://www.idis2.com/</w:t>
      </w:r>
      <w:r>
        <w:br/>
      </w:r>
      <w:r>
        <w:t xml:space="preserve">35 IMDS (International Material Data System) https://www.mdsystem.com/imdsnt/startpage/index.jsp</w:t>
      </w:r>
      <w:r>
        <w:br/>
      </w:r>
      <w:r>
        <w:t xml:space="preserve">36 GADSL (Global Automotive Declarable Substance List) https://www.gadsl.org/</w:t>
      </w:r>
      <w:r>
        <w:br/>
      </w:r>
      <w:r>
        <w:t xml:space="preserve">37 SCIP (database for information on Substances of Concern In articles as such or in complex objects (Products))</w:t>
      </w:r>
      <w:r>
        <w:t xml:space="preserve"> </w:t>
      </w:r>
      <w:r>
        <w:t xml:space="preserve">https://echa.europa.eu/scip</w:t>
      </w:r>
      <w:r>
        <w:br/>
      </w:r>
      <w:r>
        <w:t xml:space="preserve">38 Substances of Very High Concern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7.2.2 7.2.2 Policy Options 2A, 2B and 2C (related to specific objective 2 ‘use recycled</w:t>
      </w:r>
      <w:r>
        <w:t xml:space="preserve"> </w:t>
      </w:r>
      <w:r>
        <w:t xml:space="preserve">content’) : Increase the use of recycled content in new vehicles</w:t>
      </w:r>
      <w:r>
        <w:t xml:space="preserve"> </w:t>
      </w:r>
      <w:r>
        <w:t xml:space="preserve">The material specific approach of this impact assessment aims to use the right type of measure</w:t>
      </w:r>
      <w:r>
        <w:t xml:space="preserve"> </w:t>
      </w:r>
      <w:r>
        <w:t xml:space="preserve">and target level in such a way that regulatory or market failure elements are adequately</w:t>
      </w:r>
      <w:r>
        <w:t xml:space="preserve"> </w:t>
      </w:r>
      <w:r>
        <w:t xml:space="preserve">addressed. In simple words: in case a material is adequately removed and due to its value</w:t>
      </w:r>
      <w:r>
        <w:t xml:space="preserve"> </w:t>
      </w:r>
      <w:r>
        <w:t xml:space="preserve">sufficiently attractive to be recycled into new (automotive) products, then a recycled content</w:t>
      </w:r>
      <w:r>
        <w:t xml:space="preserve"> </w:t>
      </w:r>
      <w:r>
        <w:t xml:space="preserve">target is not the right instrument. This is the case for instance for copper and glass as</w:t>
      </w:r>
      <w:r>
        <w:t xml:space="preserve"> </w:t>
      </w:r>
      <w:r>
        <w:t xml:space="preserve">explained in Annex 7.3.2 under discarded measures.</w:t>
      </w:r>
    </w:p>
    <w:p>
      <w:pPr>
        <w:pStyle w:val="BodyText"/>
      </w:pPr>
      <w:r>
        <w:t xml:space="preserve">PO2A, PO2B and PO2C are targeting this specific objective 2 ‘use recycled content’, with</w:t>
      </w:r>
      <w:r>
        <w:t xml:space="preserve"> </w:t>
      </w:r>
      <w:r>
        <w:t xml:space="preserve">increasing levels of ambition.</w:t>
      </w:r>
      <w:r>
        <w:t xml:space="preserve"> </w:t>
      </w:r>
      <w:r>
        <w:t xml:space="preserve">In the case of plastics, the analysis of problems and drivers indicate the need to develop a</w:t>
      </w:r>
      <w:r>
        <w:t xml:space="preserve"> </w:t>
      </w:r>
      <w:r>
        <w:t xml:space="preserve">recycled content target.</w:t>
      </w:r>
      <w:r>
        <w:br/>
      </w:r>
      <w:r>
        <w:t xml:space="preserve">For other materials like steel, aluminium alloys and critical raw materials such as rare earth</w:t>
      </w:r>
      <w:r>
        <w:t xml:space="preserve"> </w:t>
      </w:r>
      <w:r>
        <w:t xml:space="preserve">elements or magnesium, the analysis of problems and drivers and available literature and</w:t>
      </w:r>
      <w:r>
        <w:t xml:space="preserve"> </w:t>
      </w:r>
      <w:r>
        <w:t xml:space="preserve">impact assessment data is not yet conclusive whether a recycled content target is both</w:t>
      </w:r>
      <w:r>
        <w:t xml:space="preserve"> </w:t>
      </w:r>
      <w:r>
        <w:t xml:space="preserve">necessary and the right type of measure. In this case, feasibility studies are is planned which</w:t>
      </w:r>
      <w:r>
        <w:t xml:space="preserve"> </w:t>
      </w:r>
      <w:r>
        <w:t xml:space="preserve">should further clarify key demand and material application trends, expected supply of</w:t>
      </w:r>
      <w:r>
        <w:t xml:space="preserve"> </w:t>
      </w:r>
      <w:r>
        <w:t xml:space="preserve">secondary raw materials and their quality, economies of scale and recycling technology</w:t>
      </w:r>
      <w:r>
        <w:t xml:space="preserve"> </w:t>
      </w:r>
      <w:r>
        <w:t xml:space="preserve">development and economic viability.</w:t>
      </w:r>
      <w:r>
        <w:t xml:space="preserve"> </w:t>
      </w:r>
      <w:r>
        <w:t xml:space="preserve">Only recyclates from post-consumer waste would be eligible to be accounted for the targets</w:t>
      </w:r>
      <w:r>
        <w:t xml:space="preserve"> </w:t>
      </w:r>
      <w:r>
        <w:t xml:space="preserve">presented below. The proposed targets would only apply to new M1 and N1 vehicle types</w:t>
      </w:r>
      <w:r>
        <w:t xml:space="preserve"> </w:t>
      </w:r>
      <w:r>
        <w:t xml:space="preserve">entering the EU market and excluding L-category vehicles, lorries, buses and trailers not</w:t>
      </w:r>
      <w:r>
        <w:t xml:space="preserve"> </w:t>
      </w:r>
      <w:r>
        <w:t xml:space="preserve">covered by the current ELV Directive.</w:t>
      </w:r>
    </w:p>
    <w:p>
      <w:pPr>
        <w:pStyle w:val="BodyText"/>
      </w:pPr>
      <w:r>
        <w:t xml:space="preserve">PO2A includes a requirement for recycled content targets for plastics in new vehicles of at</w:t>
      </w:r>
      <w:r>
        <w:t xml:space="preserve"> </w:t>
      </w:r>
      <w:r>
        <w:t xml:space="preserve">least 6% of the overall plastics contained in the vehicle fleet by 2031, and 10% by 2035</w:t>
      </w:r>
      <w:r>
        <w:t xml:space="preserve"> </w:t>
      </w:r>
      <w:r>
        <w:t xml:space="preserve">(M9a), of which 25% of recyclates originates from closed loop recycling from ELVs.</w:t>
      </w:r>
      <w:r>
        <w:t xml:space="preserve"> </w:t>
      </w:r>
      <w:r>
        <w:t xml:space="preserve">PO2A includes an empowerment allowing the Commission to lay down a target for</w:t>
      </w:r>
      <w:r>
        <w:t xml:space="preserve"> </w:t>
      </w:r>
      <w:r>
        <w:t xml:space="preserve">recycled content for steel for newly type approved vehicles 3 years after entry into force</w:t>
      </w:r>
      <w:r>
        <w:t xml:space="preserve"> </w:t>
      </w:r>
      <w:r>
        <w:t xml:space="preserve">of the Regulation, based on a specific feasibility study. The necessary calculation and</w:t>
      </w:r>
      <w:r>
        <w:t xml:space="preserve"> </w:t>
      </w:r>
      <w:r>
        <w:t xml:space="preserve">verification rules should be laid down at the same time. The study should assess the</w:t>
      </w:r>
      <w:r>
        <w:t xml:space="preserve"> </w:t>
      </w:r>
      <w:r>
        <w:t xml:space="preserve">uncertainty and technical limitations to improve scrap utilisation. Actual targets would start</w:t>
      </w:r>
      <w:r>
        <w:t xml:space="preserve"> </w:t>
      </w:r>
      <w:r>
        <w:t xml:space="preserve">to apply 7 years after entry into force of the Regulation (M10a). Under PO2A, no other</w:t>
      </w:r>
      <w:r>
        <w:t xml:space="preserve"> </w:t>
      </w:r>
      <w:r>
        <w:t xml:space="preserve">mandatory recycled content targets for other materials would be set, but a voluntary</w:t>
      </w:r>
      <w:r>
        <w:t xml:space="preserve"> </w:t>
      </w:r>
      <w:r>
        <w:t xml:space="preserve">declaration regarding the share of recycled materials embedded in new vehicle types at type-</w:t>
      </w:r>
      <w:r>
        <w:t xml:space="preserve"> </w:t>
      </w:r>
      <w:r>
        <w:t xml:space="preserve">approval stage (see M4b for the declaration to this point).</w:t>
      </w:r>
      <w:r>
        <w:br/>
      </w:r>
      <w:r>
        <w:t xml:space="preserve">PO2B includes recycled content targets for plastics in newly type-approved vehicles of</w:t>
      </w:r>
      <w:r>
        <w:t xml:space="preserve"> </w:t>
      </w:r>
      <w:r>
        <w:t xml:space="preserve">25% in 2031, of which 25% from closed loop (M9b). This would represent an annual</w:t>
      </w:r>
      <w:r>
        <w:t xml:space="preserve"> </w:t>
      </w:r>
      <w:r>
        <w:t xml:space="preserve">growth of 30% until 2031 compared to the average baseline in 2022. PO2B would advance</w:t>
      </w:r>
      <w:r>
        <w:t xml:space="preserve"> </w:t>
      </w:r>
      <w:r>
        <w:t xml:space="preserve">the setting of a cautious mandatory recycled content target for steel at 20% for newly</w:t>
      </w:r>
      <w:r>
        <w:t xml:space="preserve"> </w:t>
      </w:r>
      <w:r>
        <w:t xml:space="preserve">type approved vehicles in the Regulation with the target to be achieved 7 years after entry</w:t>
      </w:r>
      <w:r>
        <w:t xml:space="preserve"> </w:t>
      </w:r>
      <w:r>
        <w:t xml:space="preserve">into force (M10b). A review clause is foreseen in case supply and demand of steel is rapidly</w:t>
      </w:r>
      <w:r>
        <w:t xml:space="preserve"> </w:t>
      </w:r>
      <w:r>
        <w:t xml:space="preserve">increasing or decreasing as material choices may be subject to change.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PO2C includes recycled content targets for plastics in newly type-approved vehicles of</w:t>
      </w:r>
      <w:r>
        <w:t xml:space="preserve"> </w:t>
      </w:r>
      <w:r>
        <w:t xml:space="preserve">30% of recycled content by 2031 of which 25% from closed loop (M9c). PO2C sets a</w:t>
      </w:r>
      <w:r>
        <w:t xml:space="preserve"> </w:t>
      </w:r>
      <w:r>
        <w:t xml:space="preserve">more ambitious mandatory recycled content targets for steel of 30% for newly type</w:t>
      </w:r>
      <w:r>
        <w:t xml:space="preserve"> </w:t>
      </w:r>
      <w:r>
        <w:t xml:space="preserve">approved vehicles, including a 15% closed loop percentage at 7 years after entry into force</w:t>
      </w:r>
      <w:r>
        <w:t xml:space="preserve"> </w:t>
      </w:r>
      <w:r>
        <w:t xml:space="preserve">(M10c). In addition, the Commission would be (i) tasked to assess the desirability,</w:t>
      </w:r>
      <w:r>
        <w:t xml:space="preserve"> </w:t>
      </w:r>
      <w:r>
        <w:t xml:space="preserve">feasibility and impacts of setting out recycled content targets in new vehicles for other</w:t>
      </w:r>
      <w:r>
        <w:t xml:space="preserve"> </w:t>
      </w:r>
      <w:r>
        <w:t xml:space="preserve">materials, especially aluminium alloys, copper and critical raw materials such as rare</w:t>
      </w:r>
      <w:r>
        <w:t xml:space="preserve"> </w:t>
      </w:r>
      <w:r>
        <w:t xml:space="preserve">earth elements or magnesium (M11), and (ii), based on this assessment, entitled to set out</w:t>
      </w:r>
      <w:r>
        <w:t xml:space="preserve"> </w:t>
      </w:r>
      <w:r>
        <w:t xml:space="preserve">recycled content targets for the materials in question.</w:t>
      </w:r>
      <w:r>
        <w:t xml:space="preserve"> </w:t>
      </w:r>
      <w:r>
        <w:t xml:space="preserve">PO2A, PO2B and PO2C contain the following Measures 9-11 (M9-M11).</w:t>
      </w:r>
      <w:r>
        <w:br/>
      </w:r>
      <w:r>
        <w:t xml:space="preserve">-</w:t>
      </w:r>
      <w:r>
        <w:t xml:space="preserve"> </w:t>
      </w:r>
      <w:r>
        <w:t xml:space="preserve">M9 - Establishment of mandatory recycled content targets for plastics</w:t>
      </w:r>
      <w:r>
        <w:br/>
      </w:r>
      <w:r>
        <w:t xml:space="preserve">In view of the low recycling and recycled rates of plastics from ELVs, options PO2A, PO2B</w:t>
      </w:r>
      <w:r>
        <w:t xml:space="preserve"> </w:t>
      </w:r>
      <w:r>
        <w:t xml:space="preserve">and PO2C focus first on recycled content for plastics. The description of the measures is</w:t>
      </w:r>
      <w:r>
        <w:t xml:space="preserve"> </w:t>
      </w:r>
      <w:r>
        <w:t xml:space="preserve">presented in detail in the JRC report on recycled plastics in vehicles.</w:t>
      </w:r>
      <w:r>
        <w:t xml:space="preserve"> </w:t>
      </w:r>
      <w:r>
        <w:t xml:space="preserve">New provisions would be introduced into the future legislation requiring a minimum share of</w:t>
      </w:r>
      <w:r>
        <w:t xml:space="preserve"> </w:t>
      </w:r>
      <w:r>
        <w:t xml:space="preserve">recycled plastic to be used in new vehicles.</w:t>
      </w:r>
      <w:r>
        <w:t xml:space="preserve"> </w:t>
      </w:r>
      <w:r>
        <w:t xml:space="preserve">The scope of plastics covered by the targets incorporates all plastics39. Only recyclates from</w:t>
      </w:r>
      <w:r>
        <w:t xml:space="preserve"> </w:t>
      </w:r>
      <w:r>
        <w:t xml:space="preserve">post-consumer waste40 would be eligible to be accounted for the target. In addition, a</w:t>
      </w:r>
      <w:r>
        <w:t xml:space="preserve"> </w:t>
      </w:r>
      <w:r>
        <w:t xml:space="preserve">minimum share of closed-loop origin is required to ensure the intended ‘pull-effect’ relates to</w:t>
      </w:r>
      <w:r>
        <w:t xml:space="preserve"> </w:t>
      </w:r>
      <w:r>
        <w:t xml:space="preserve">the supply of secondary plastics from ELV treatment. Important consideration here is that the</w:t>
      </w:r>
      <w:r>
        <w:t xml:space="preserve"> </w:t>
      </w:r>
      <w:r>
        <w:t xml:space="preserve">ratio reflects properly the potential supply in types and quality of plastics on one hand in</w:t>
      </w:r>
      <w:r>
        <w:t xml:space="preserve"> </w:t>
      </w:r>
      <w:r>
        <w:t xml:space="preserve">relation to the growth in plastics content per vehicle and the number of units collected and</w:t>
      </w:r>
      <w:r>
        <w:t xml:space="preserve"> </w:t>
      </w:r>
      <w:r>
        <w:t xml:space="preserve">treated versus placed on the market as new vehicles. A specific methodology for the</w:t>
      </w:r>
      <w:r>
        <w:t xml:space="preserve"> </w:t>
      </w:r>
      <w:r>
        <w:t xml:space="preserve">calculation of recycled content for plastics would therefore be established, similar to what is</w:t>
      </w:r>
      <w:r>
        <w:t xml:space="preserve"> </w:t>
      </w:r>
      <w:r>
        <w:t xml:space="preserve">implemented or in development, e.g. in the packaging waste regulation and in the Batteries</w:t>
      </w:r>
      <w:r>
        <w:t xml:space="preserve"> </w:t>
      </w:r>
      <w:r>
        <w:t xml:space="preserve">Regulation for cobalt, lead, lithium and nickel. Depending on the options presented in the</w:t>
      </w:r>
      <w:r>
        <w:t xml:space="preserve"> </w:t>
      </w:r>
      <w:r>
        <w:t xml:space="preserve">impact assessment, this measure would include different levels for the targets on recycled</w:t>
      </w:r>
      <w:r>
        <w:t xml:space="preserve"> </w:t>
      </w:r>
      <w:r>
        <w:t xml:space="preserve">plastic content.</w:t>
      </w:r>
    </w:p>
    <w:p>
      <w:pPr>
        <w:pStyle w:val="BodyText"/>
      </w:pPr>
      <w:r>
        <w:t xml:space="preserve">The basis for the proposed targets could either be on the total amount of vehicles placed on</w:t>
      </w:r>
      <w:r>
        <w:t xml:space="preserve"> </w:t>
      </w:r>
      <w:r>
        <w:t xml:space="preserve">the market from a certain date (‘fleet level’ approach) or would apply from a certain date for</w:t>
      </w:r>
      <w:r>
        <w:t xml:space="preserve"> </w:t>
      </w:r>
      <w:r>
        <w:t xml:space="preserve">newly type approved vehicles only. Applying a single target to newly type approved vehicles</w:t>
      </w:r>
      <w:r>
        <w:t xml:space="preserve"> </w:t>
      </w:r>
      <w:r>
        <w:t xml:space="preserve">provide more certainty in production planning.</w:t>
      </w:r>
    </w:p>
    <w:p>
      <w:pPr>
        <w:pStyle w:val="BodyText"/>
      </w:pPr>
      <w:r>
        <w:t xml:space="preserve">During the open public consultation, 70% or 146 of all the respondents agreed or strongly</w:t>
      </w:r>
      <w:r>
        <w:t xml:space="preserve"> </w:t>
      </w:r>
      <w:r>
        <w:t xml:space="preserve">agreed that more recycled plastics should be used in the manufacturing of new vehicles, while</w:t>
      </w:r>
      <w:r>
        <w:t xml:space="preserve"> </w:t>
      </w:r>
      <w:r>
        <w:t xml:space="preserve">only 4% or 8 individuals objected to this statement in the questionnaire. 27 individuals or</w:t>
      </w:r>
      <w:r>
        <w:t xml:space="preserve"> </w:t>
      </w:r>
      <w:r>
        <w:t xml:space="preserve">13% of the responses were neutral, while 24 individuals or 12% of all the participants had no</w:t>
      </w:r>
      <w:r>
        <w:t xml:space="preserve"> </w:t>
      </w:r>
      <w:r>
        <w:t xml:space="preserve">opinion on this question. 50 stakeholders from manufacturers/importers or suppliers provided</w:t>
      </w:r>
      <w:r>
        <w:t xml:space="preserve"> </w:t>
      </w:r>
      <w:r>
        <w:t xml:space="preserve">their responses to the question on setting a recycled content target. 18 of them represented</w:t>
      </w:r>
      <w:r>
        <w:t xml:space="preserve"> </w:t>
      </w:r>
      <w:r>
        <w:t xml:space="preserve">large companies. From all the respondents, only 7 (TESLA, VALEO, Ford Motor Company,</w:t>
      </w:r>
    </w:p>
    <w:p>
      <w:pPr>
        <w:pStyle w:val="BodyText"/>
      </w:pPr>
      <w:r>
        <w:t xml:space="preserve">39 Thermoplastics (e.g. polyolefins, styrenics, polyamides) as well as polyurethane foams</w:t>
      </w:r>
      <w:r>
        <w:t xml:space="preserve"> </w:t>
      </w:r>
      <w:r>
        <w:t xml:space="preserve">40 CPA. (2021). Guidance on Waste Definitions (Issue September).</w:t>
      </w:r>
      <w:r>
        <w:t xml:space="preserve"> </w:t>
      </w:r>
      <w:r>
        <w:t xml:space="preserve">https://ec.europa.eu/docsroom/documents/46954/attachments/8/translations/en/renditions/native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European Association of Automotive Suppliers (CLEPA), Estonian association of car sales</w:t>
      </w:r>
      <w:r>
        <w:t xml:space="preserve"> </w:t>
      </w:r>
      <w:r>
        <w:t xml:space="preserve">and service companies, etc.) disagreed with setting the mandatory target for plastics. Other</w:t>
      </w:r>
      <w:r>
        <w:t xml:space="preserve"> </w:t>
      </w:r>
      <w:r>
        <w:t xml:space="preserve">manufacturers or suppliers (VOLVO, Jaguar Land Rover, Borealis, Evonik Industries AG,</w:t>
      </w:r>
      <w:r>
        <w:t xml:space="preserve"> </w:t>
      </w:r>
      <w:r>
        <w:t xml:space="preserve">The Society of Motor Manufacturers and Traders, Continental, Spanish Association of</w:t>
      </w:r>
      <w:r>
        <w:t xml:space="preserve"> </w:t>
      </w:r>
      <w:r>
        <w:t xml:space="preserve">Automobile and Lorry Manufacturers (ANFAC)), agreed or were neutral, including the</w:t>
      </w:r>
      <w:r>
        <w:t xml:space="preserve"> </w:t>
      </w:r>
      <w:r>
        <w:t xml:space="preserve">German Association of the Automotive Industry (VDA) and ACEA – the key representative</w:t>
      </w:r>
      <w:r>
        <w:t xml:space="preserve"> </w:t>
      </w:r>
      <w:r>
        <w:t xml:space="preserve">of the vehicles producers in Europe. To the question what would be the other materials for</w:t>
      </w:r>
      <w:r>
        <w:t xml:space="preserve"> </w:t>
      </w:r>
      <w:r>
        <w:t xml:space="preserve">which recycled content targets should be considered, steel, aluminium alloys were mostly</w:t>
      </w:r>
      <w:r>
        <w:t xml:space="preserve"> </w:t>
      </w:r>
      <w:r>
        <w:t xml:space="preserve">supported by the producers. When inquired what types of costs are expected to be affected by</w:t>
      </w:r>
      <w:r>
        <w:t xml:space="preserve"> </w:t>
      </w:r>
      <w:r>
        <w:t xml:space="preserve">setting a recycled content target for plastic, R&amp;D, production and verification costs were</w:t>
      </w:r>
      <w:r>
        <w:t xml:space="preserve"> </w:t>
      </w:r>
      <w:r>
        <w:t xml:space="preserve">mentioned the most.</w:t>
      </w:r>
      <w:r>
        <w:t xml:space="preserve"> </w:t>
      </w:r>
      <w:r>
        <w:t xml:space="preserve">-</w:t>
      </w:r>
      <w:r>
        <w:t xml:space="preserve"> </w:t>
      </w:r>
      <w:r>
        <w:t xml:space="preserve">M9a – a target level of 6% recycled plastics content by 2031, 10% by 2035 at the</w:t>
      </w:r>
      <w:r>
        <w:t xml:space="preserve"> </w:t>
      </w:r>
      <w:r>
        <w:t xml:space="preserve">fleet-level, of which 25% of recyclates originates from closed loop</w:t>
      </w:r>
      <w:r>
        <w:t xml:space="preserve"> </w:t>
      </w:r>
      <w:r>
        <w:t xml:space="preserve">Under this measure, based on the total amount of plastics in all new vehicles (‘fleet level’</w:t>
      </w:r>
      <w:r>
        <w:t xml:space="preserve"> </w:t>
      </w:r>
      <w:r>
        <w:t xml:space="preserve">approach), a first target of 6% would be set for 2031 (i.e. at least 6 years after expected</w:t>
      </w:r>
      <w:r>
        <w:t xml:space="preserve"> </w:t>
      </w:r>
      <w:r>
        <w:t xml:space="preserve">entry into force of the new legislation) and a second of 10% in 2035. The first threshold</w:t>
      </w:r>
      <w:r>
        <w:t xml:space="preserve"> </w:t>
      </w:r>
      <w:r>
        <w:t xml:space="preserve">has been chosen to reflect the frontrunner’s current practices which are already in line with a</w:t>
      </w:r>
      <w:r>
        <w:t xml:space="preserve"> </w:t>
      </w:r>
      <w:r>
        <w:t xml:space="preserve">6% recycled content value. It would correspond to an annual growth rate of ca. 15% when</w:t>
      </w:r>
      <w:r>
        <w:t xml:space="preserve"> </w:t>
      </w:r>
      <w:r>
        <w:t xml:space="preserve">considering a starting point of 2% recycled content as an average considering all vehicles put</w:t>
      </w:r>
      <w:r>
        <w:t xml:space="preserve"> </w:t>
      </w:r>
      <w:r>
        <w:t xml:space="preserve">on the EU market recently. This corresponds with scenario 3a in the JRC study41.</w:t>
      </w:r>
      <w:r>
        <w:br/>
      </w:r>
      <w:r>
        <w:t xml:space="preserve">-</w:t>
      </w:r>
      <w:r>
        <w:t xml:space="preserve"> </w:t>
      </w:r>
      <w:r>
        <w:t xml:space="preserve">M9b –25% in 2031 for newly type-approved vehicles only, of which 25% closed loop</w:t>
      </w:r>
      <w:r>
        <w:t xml:space="preserve"> </w:t>
      </w:r>
      <w:r>
        <w:t xml:space="preserve">Under this option, a target of 25% would be set for 2031 (i.e 6 years after expected entry</w:t>
      </w:r>
      <w:r>
        <w:t xml:space="preserve"> </w:t>
      </w:r>
      <w:r>
        <w:t xml:space="preserve">into force of the new legislation42) for newly type approved vehicles. Considering a starting</w:t>
      </w:r>
      <w:r>
        <w:t xml:space="preserve"> </w:t>
      </w:r>
      <w:r>
        <w:t xml:space="preserve">point of 2% recycled content, these targets would correspond to an annual growth rate of 29%</w:t>
      </w:r>
      <w:r>
        <w:t xml:space="preserve"> </w:t>
      </w:r>
      <w:r>
        <w:t xml:space="preserve">until 2031. The targets cover 25% closed loop criteria43.</w:t>
      </w:r>
      <w:r>
        <w:br/>
      </w:r>
      <w:r>
        <w:t xml:space="preserve">-</w:t>
      </w:r>
      <w:r>
        <w:t xml:space="preserve"> </w:t>
      </w:r>
      <w:r>
        <w:t xml:space="preserve">M9c –30% in 2031 for newly type-approved vehicle only, of which 25% closed loop</w:t>
      </w:r>
      <w:r>
        <w:t xml:space="preserve"> </w:t>
      </w:r>
      <w:r>
        <w:t xml:space="preserve">Compared to the previous measure, it sets higher requirements with a recycled content target</w:t>
      </w:r>
      <w:r>
        <w:t xml:space="preserve"> </w:t>
      </w:r>
      <w:r>
        <w:t xml:space="preserve">of 30% in 203144. This scenario will ensure a higher uptake of recyclates from the automotive</w:t>
      </w:r>
      <w:r>
        <w:t xml:space="preserve"> </w:t>
      </w:r>
      <w:r>
        <w:t xml:space="preserve">sector. The targets again include the 25% closed loop criteria as in M9a and M9b.</w:t>
      </w:r>
      <w:r>
        <w:t xml:space="preserve"> </w:t>
      </w:r>
      <w:r>
        <w:t xml:space="preserve">-</w:t>
      </w:r>
      <w:r>
        <w:t xml:space="preserve"> </w:t>
      </w:r>
      <w:r>
        <w:t xml:space="preserve">M10 – Establishment of a mandatory recycled content targets for steel in vehicles</w:t>
      </w:r>
      <w:r>
        <w:br/>
      </w:r>
      <w:r>
        <w:t xml:space="preserve">Although the recycling rate for steel from ELVs is high, the quality of steel fractions from</w:t>
      </w:r>
      <w:r>
        <w:t xml:space="preserve"> </w:t>
      </w:r>
      <w:r>
        <w:t xml:space="preserve">ELV treatment is low, resulting in significant export of low-quality steel scrap outside the EU</w:t>
      </w:r>
      <w:r>
        <w:t xml:space="preserve"> </w:t>
      </w:r>
      <w:r>
        <w:t xml:space="preserve">(estimated at 20 million tonnes, with a significant share from ELV shredders). At the same</w:t>
      </w:r>
      <w:r>
        <w:t xml:space="preserve"> </w:t>
      </w:r>
      <w:r>
        <w:t xml:space="preserve">time, the uptake of recycled steel by the automotive sector, especially in new vehicles, is very</w:t>
      </w:r>
      <w:r>
        <w:t xml:space="preserve"> </w:t>
      </w:r>
      <w:r>
        <w:t xml:space="preserve">limited. On average, 13% of steel used in vehicles comes from recycling (including post-</w:t>
      </w:r>
      <w:r>
        <w:t xml:space="preserve"> </w:t>
      </w:r>
      <w:r>
        <w:t xml:space="preserve">consumer waste and pre-consumer waste).</w:t>
      </w:r>
      <w:r>
        <w:br/>
      </w:r>
      <w:r>
        <w:t xml:space="preserve">Environmental rationale</w:t>
      </w:r>
    </w:p>
    <w:p>
      <w:pPr>
        <w:pStyle w:val="BodyText"/>
      </w:pPr>
      <w:r>
        <w:t xml:space="preserve">41 This corresponds with the scenario JRC3a in the respective study (JRC129008).</w:t>
      </w:r>
      <w:r>
        <w:t xml:space="preserve"> </w:t>
      </w:r>
      <w:r>
        <w:t xml:space="preserve">42 If the new legislation enters into force after 2025, the date would be later than 2030. The legislative proposal will clarity</w:t>
      </w:r>
      <w:r>
        <w:t xml:space="preserve"> </w:t>
      </w:r>
      <w:r>
        <w:t xml:space="preserve">that the date applies 5 years after entry into force of the new legislation</w:t>
      </w:r>
      <w:r>
        <w:t xml:space="preserve"> </w:t>
      </w:r>
      <w:r>
        <w:t xml:space="preserve">43 This corresponds with the scenario JRC4b in the Annex of the study (JRC129008).</w:t>
      </w:r>
      <w:r>
        <w:t xml:space="preserve"> </w:t>
      </w:r>
      <w:r>
        <w:t xml:space="preserve">44 This corresponds with the scenario JRC4c in the Annex of the study (JRC129008).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From a global perspective, according to the IEA45, the global decarbonisation of steel</w:t>
      </w:r>
      <w:r>
        <w:t xml:space="preserve"> </w:t>
      </w:r>
      <w:r>
        <w:t xml:space="preserve">production falls short in meeting Net-Zero goals “as the current pipeline of projects clearly</w:t>
      </w:r>
      <w:r>
        <w:t xml:space="preserve"> </w:t>
      </w:r>
      <w:r>
        <w:t xml:space="preserve">falls short of what is required”.</w:t>
      </w:r>
      <w:r>
        <w:br/>
      </w:r>
      <w:r>
        <w:t xml:space="preserve">The measure aims to address the decarbonisation objective of the EU industry, by promoting</w:t>
      </w:r>
      <w:r>
        <w:t xml:space="preserve"> </w:t>
      </w:r>
      <w:r>
        <w:t xml:space="preserve">the uptake of recycled steel, which results in significant environmental savings, particularly</w:t>
      </w:r>
      <w:r>
        <w:t xml:space="preserve"> </w:t>
      </w:r>
      <w:r>
        <w:t xml:space="preserve">reduced consumption of coal, oil and natural gas in steel production46. It is estimated that</w:t>
      </w:r>
      <w:r>
        <w:t xml:space="preserve"> </w:t>
      </w:r>
      <w:r>
        <w:t xml:space="preserve">improved scrap use reduces global steel production emissions from 4,300 to 3,500 million</w:t>
      </w:r>
      <w:r>
        <w:t xml:space="preserve"> </w:t>
      </w:r>
      <w:r>
        <w:t xml:space="preserve">tons of CO2eq by 205047, with improved circularity as a key element in the ongoing</w:t>
      </w:r>
      <w:r>
        <w:t xml:space="preserve"> </w:t>
      </w:r>
      <w:r>
        <w:t xml:space="preserve">decarbonisation investments in electric arc furnaces (EAF) replacing Blast Furnaces (BF).</w:t>
      </w:r>
      <w:r>
        <w:t xml:space="preserve"> </w:t>
      </w:r>
      <w:r>
        <w:t xml:space="preserve">Between now and 2040, with greening of production in the meantime, the CO2 emission</w:t>
      </w:r>
      <w:r>
        <w:t xml:space="preserve"> </w:t>
      </w:r>
      <w:r>
        <w:t xml:space="preserve">generation per ton of steel is reduced between 1.8 and 1.0 ton of CO2 per ton of scrap utilised</w:t>
      </w:r>
      <w:r>
        <w:t xml:space="preserve"> </w:t>
      </w:r>
      <w:r>
        <w:t xml:space="preserve">better48. The use of steel scrap also reduces biodiversity impacts linked to the extraction of</w:t>
      </w:r>
      <w:r>
        <w:t xml:space="preserve"> </w:t>
      </w:r>
      <w:r>
        <w:t xml:space="preserve">primary raw materials (iron ore and coal).</w:t>
      </w:r>
      <w:r>
        <w:t xml:space="preserve"> </w:t>
      </w:r>
      <w:r>
        <w:t xml:space="preserve">Due to electrification, the automotive sector is characterised by a specific trend in its expected</w:t>
      </w:r>
      <w:r>
        <w:t xml:space="preserve"> </w:t>
      </w:r>
      <w:r>
        <w:t xml:space="preserve">consumption of a relatively high share of flat steel products versus long steel products. The</w:t>
      </w:r>
      <w:r>
        <w:t xml:space="preserve"> </w:t>
      </w:r>
      <w:r>
        <w:t xml:space="preserve">global demand for flat steel (e.g. for car manufacturing and so-called white products) is</w:t>
      </w:r>
      <w:r>
        <w:t xml:space="preserve"> </w:t>
      </w:r>
      <w:r>
        <w:t xml:space="preserve">projected to increase by 87% towards 2050, while the demand for long steel products (e.g. for</w:t>
      </w:r>
      <w:r>
        <w:t xml:space="preserve"> </w:t>
      </w:r>
      <w:r>
        <w:t xml:space="preserve">infrastructure and construction) will only increase by 30%. The availability of steel scrap re-</w:t>
      </w:r>
      <w:r>
        <w:t xml:space="preserve"> </w:t>
      </w:r>
      <w:r>
        <w:t xml:space="preserve">entering the production cycle will increase by 167% and play an important role in</w:t>
      </w:r>
      <w:r>
        <w:t xml:space="preserve"> </w:t>
      </w:r>
      <w:r>
        <w:t xml:space="preserve">decarbonising the long steel sectors globally49. Using recycled steel in the manufacturing of</w:t>
      </w:r>
      <w:r>
        <w:t xml:space="preserve"> </w:t>
      </w:r>
      <w:r>
        <w:t xml:space="preserve">new cars can help to curb CO2 emissions. First, using recycled steel can help reduce the</w:t>
      </w:r>
      <w:r>
        <w:t xml:space="preserve"> </w:t>
      </w:r>
      <w:r>
        <w:t xml:space="preserve">demand for primary steel, which is typically produced through the process of smelting iron</w:t>
      </w:r>
      <w:r>
        <w:t xml:space="preserve"> </w:t>
      </w:r>
      <w:r>
        <w:t xml:space="preserve">ore. This process requires a significant amount of energy and is a major source of greenhouse</w:t>
      </w:r>
      <w:r>
        <w:t xml:space="preserve"> </w:t>
      </w:r>
      <w:r>
        <w:t xml:space="preserve">gas emissions. By using recycled steel instead of primary steel, vehicle manufacturers can</w:t>
      </w:r>
      <w:r>
        <w:t xml:space="preserve"> </w:t>
      </w:r>
      <w:r>
        <w:t xml:space="preserve">help to reduce the amount of energy that is needed to produce steel, which can in turn help to</w:t>
      </w:r>
      <w:r>
        <w:t xml:space="preserve"> </w:t>
      </w:r>
      <w:r>
        <w:t xml:space="preserve">reduce CO2 emissions.</w:t>
      </w:r>
      <w:r>
        <w:br/>
      </w:r>
      <w:r>
        <w:t xml:space="preserve">For EU domestic steel production in 2030, every ton of scrap replaces around 270 m3 of</w:t>
      </w:r>
      <w:r>
        <w:t xml:space="preserve"> </w:t>
      </w:r>
      <w:r>
        <w:t xml:space="preserve">natural gas compared to natural gas fuelled DRI-EAF production per ton of hot metal</w:t>
      </w:r>
      <w:r>
        <w:t xml:space="preserve"> </w:t>
      </w:r>
      <w:r>
        <w:t xml:space="preserve">produced 50; and improved steel recycling contributes to the reduction of transportation</w:t>
      </w:r>
      <w:r>
        <w:t xml:space="preserve"> </w:t>
      </w:r>
      <w:r>
        <w:t xml:space="preserve">emissions51 and ultimately to less export of lower quality steel scraps outside the EU. A</w:t>
      </w:r>
      <w:r>
        <w:t xml:space="preserve"> </w:t>
      </w:r>
      <w:r>
        <w:t xml:space="preserve">comparison of the carbon intensity for various production routes is derived from IEA with the</w:t>
      </w:r>
      <w:r>
        <w:t xml:space="preserve"> </w:t>
      </w:r>
      <w:r>
        <w:t xml:space="preserve">scrap EAF routes on the right hand of Figure 7.2:</w:t>
      </w:r>
      <w:r>
        <w:t xml:space="preserve"> </w:t>
      </w:r>
      <w:r>
        <w:t xml:space="preserve">Figure 7.2 Global average CO2 emissions of crude steel production IEA scenario52</w:t>
      </w:r>
    </w:p>
    <w:p>
      <w:pPr>
        <w:pStyle w:val="BodyText"/>
      </w:pPr>
      <w:r>
        <w:t xml:space="preserve">45 IEA (2022), Iron and Steel, IEA, Paris https://www.iea.org/reports/iron-and-steel, License: CC BY 4.0</w:t>
      </w:r>
      <w:r>
        <w:t xml:space="preserve"> </w:t>
      </w:r>
      <w:r>
        <w:t xml:space="preserve">46 The Mission Possible Partnership – Making Net-Zero Steel Possible - An industry-backed, 1.5°C-aligned</w:t>
      </w:r>
      <w:r>
        <w:t xml:space="preserve"> </w:t>
      </w:r>
      <w:r>
        <w:t xml:space="preserve">transition strategy, page 10</w:t>
      </w:r>
      <w:r>
        <w:t xml:space="preserve"> </w:t>
      </w:r>
      <w:r>
        <w:t xml:space="preserve">47 The Mission Possible Partnership – Making Net-Zero Steel Possible - An industry-backed, 1.5°C-aligned</w:t>
      </w:r>
      <w:r>
        <w:t xml:space="preserve"> </w:t>
      </w:r>
      <w:r>
        <w:t xml:space="preserve">transition strategy, page 10</w:t>
      </w:r>
      <w:r>
        <w:t xml:space="preserve"> </w:t>
      </w:r>
      <w:r>
        <w:t xml:space="preserve">48 idem, page 36</w:t>
      </w:r>
      <w:r>
        <w:t xml:space="preserve"> </w:t>
      </w:r>
      <w:r>
        <w:t xml:space="preserve">49 EPRS, Carbon-free steel production - Cost reduction options and usage of existing gas infrastructure, European</w:t>
      </w:r>
      <w:r>
        <w:t xml:space="preserve"> </w:t>
      </w:r>
      <w:r>
        <w:t xml:space="preserve">Parliamentary Research Service, April 2021</w:t>
      </w:r>
      <w:r>
        <w:t xml:space="preserve"> </w:t>
      </w:r>
      <w:r>
        <w:t xml:space="preserve">50 Z. Fan, S.J. Friedmann, Low-carbon production of iron and steel: Technology options, economic assessment and policy,</w:t>
      </w:r>
      <w:r>
        <w:t xml:space="preserve"> </w:t>
      </w:r>
      <w:r>
        <w:t xml:space="preserve">Joule 5, 829-862, April 21, 2021, Elsevier Inc. </w:t>
      </w:r>
      <w:r>
        <w:t xml:space="preserve"> </w:t>
      </w:r>
      <w:r>
        <w:t xml:space="preserve">51 R. Su, A.Assous, Starting from scrap - The key role of circular steel in meeting climate goals, Sandbag, June 2022</w:t>
      </w:r>
      <w:r>
        <w:t xml:space="preserve"> </w:t>
      </w:r>
      <w:r>
        <w:t xml:space="preserve">52 IEA - Achieving Net Zero Heavy Industry Sectors in G7 Members, 2021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Note: All process routes use zero scrap, apart from the Scrap EAF route, which uses 100% scrap.</w:t>
      </w:r>
    </w:p>
    <w:p>
      <w:pPr>
        <w:pStyle w:val="BodyText"/>
      </w:pPr>
      <w:r>
        <w:t xml:space="preserve">Figure 7.3: Contribution of scrap to GHG saving in EU steel productions52</w:t>
      </w:r>
    </w:p>
    <w:p>
      <w:pPr>
        <w:pStyle w:val="BodyText"/>
      </w:pPr>
      <w:r>
        <w:t xml:space="preserve">The copper roadblock in ELV steels</w:t>
      </w:r>
      <w:r>
        <w:t xml:space="preserve"> </w:t>
      </w:r>
      <w:r>
        <w:t xml:space="preserve">In theory all available EU steel scraps could over time fulfil most of the steel demand as</w:t>
      </w:r>
      <w:r>
        <w:t xml:space="preserve"> </w:t>
      </w:r>
      <w:r>
        <w:t xml:space="preserve">highlighted in below Figure (right hand)53. This figures also illustrates that it becomes</w:t>
      </w:r>
      <w:r>
        <w:t xml:space="preserve"> </w:t>
      </w:r>
      <w:r>
        <w:t xml:space="preserve">increasingly difficult to remove copper to required levels to sustain production of flat</w:t>
      </w:r>
      <w:r>
        <w:t xml:space="preserve"> </w:t>
      </w:r>
      <w:r>
        <w:t xml:space="preserve">products, which demand very low tolerances for copper, typically below 0.10% (displayed</w:t>
      </w:r>
      <w:r>
        <w:t xml:space="preserve"> </w:t>
      </w:r>
      <w:r>
        <w:t xml:space="preserve">left). In this regard, ELV steel scraps are a particular concern. ELV steel scraps typically</w:t>
      </w:r>
      <w:r>
        <w:t xml:space="preserve"> </w:t>
      </w:r>
      <w:r>
        <w:t xml:space="preserve">contain too much copper, typically around 0.40%, hindering higher scrap utilisation rates in</w:t>
      </w:r>
      <w:r>
        <w:t xml:space="preserve"> </w:t>
      </w:r>
      <w:r>
        <w:t xml:space="preserve">the future.</w:t>
      </w:r>
      <w:r>
        <w:br/>
      </w:r>
      <w:r>
        <w:t xml:space="preserve">Figure 7.4: The copper roadblock to future scrap-based production</w:t>
      </w:r>
    </w:p>
    <w:p>
      <w:pPr>
        <w:pStyle w:val="BodyText"/>
      </w:pPr>
      <w:r>
        <w:t xml:space="preserve">53 Material Economics (2020). Preserving value in EU industrial materials - A value perspective on the use of steel, plastics,</w:t>
      </w:r>
      <w:r>
        <w:t xml:space="preserve"> </w:t>
      </w:r>
      <w:r>
        <w:t xml:space="preserve">and aluminium, EIT – Climate KIC).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Combined with increasing demand of flat products, in particular for automotive applications</w:t>
      </w:r>
      <w:r>
        <w:t xml:space="preserve"> </w:t>
      </w:r>
      <w:r>
        <w:t xml:space="preserve">like hoods, roofs, doors etc that are demanding even lower copper tolerances, specification</w:t>
      </w:r>
      <w:r>
        <w:t xml:space="preserve"> </w:t>
      </w:r>
      <w:r>
        <w:t xml:space="preserve">trends will be essential to form a future threshold to increase recycled content rates. This</w:t>
      </w:r>
      <w:r>
        <w:t xml:space="preserve"> </w:t>
      </w:r>
      <w:r>
        <w:t xml:space="preserve">‘circularity’ gap in matching secondary supply in new demand will lead to increased use of</w:t>
      </w:r>
      <w:r>
        <w:t xml:space="preserve"> </w:t>
      </w:r>
      <w:r>
        <w:t xml:space="preserve">primary units to dilute scrap54 and ultimately the export of steel fractions from the EU to</w:t>
      </w:r>
      <w:r>
        <w:t xml:space="preserve"> </w:t>
      </w:r>
      <w:r>
        <w:t xml:space="preserve">countries with higher demands for reinforcement bars. Automated recognition and sorting of</w:t>
      </w:r>
      <w:r>
        <w:t xml:space="preserve"> </w:t>
      </w:r>
      <w:r>
        <w:t xml:space="preserve">high quality flat-product parts from ELVs is currently not available, therefore recycled</w:t>
      </w:r>
      <w:r>
        <w:t xml:space="preserve"> </w:t>
      </w:r>
      <w:r>
        <w:t xml:space="preserve">content targets for these steel products are technically not feasible today. It is however</w:t>
      </w:r>
      <w:r>
        <w:t xml:space="preserve"> </w:t>
      </w:r>
      <w:r>
        <w:t xml:space="preserve">possible to already include a limited amount of flat products scrap in BOF/BF furnaces up to</w:t>
      </w:r>
      <w:r>
        <w:t xml:space="preserve"> </w:t>
      </w:r>
      <w:r>
        <w:t xml:space="preserve">30% for current Best-Available Technologies and on average already around 20% of mixed</w:t>
      </w:r>
      <w:r>
        <w:t xml:space="preserve"> </w:t>
      </w:r>
      <w:r>
        <w:t xml:space="preserve">scrap is used in BOF/BF and in the future also in EAF production routes55.</w:t>
      </w:r>
    </w:p>
    <w:p>
      <w:pPr>
        <w:pStyle w:val="BodyText"/>
      </w:pPr>
      <w:r>
        <w:t xml:space="preserve">Economic rationale</w:t>
      </w:r>
      <w:r>
        <w:t xml:space="preserve"> </w:t>
      </w:r>
      <w:r>
        <w:t xml:space="preserve">Improved scrap utilisation will not only reduce carbon emissions but also strengthen industrial</w:t>
      </w:r>
      <w:r>
        <w:t xml:space="preserve"> </w:t>
      </w:r>
      <w:r>
        <w:t xml:space="preserve">competitiveness by shielding industrial production from volatile fossil fuel markets and</w:t>
      </w:r>
      <w:r>
        <w:t xml:space="preserve"> </w:t>
      </w:r>
      <w:r>
        <w:t xml:space="preserve">support international technology leadership according to RePowerEU56: Improved scrap</w:t>
      </w:r>
      <w:r>
        <w:t xml:space="preserve"> </w:t>
      </w:r>
      <w:r>
        <w:t xml:space="preserve">utilisation can complement decarbonised primary steel production that will be required in the</w:t>
      </w:r>
      <w:r>
        <w:t xml:space="preserve"> </w:t>
      </w:r>
      <w:r>
        <w:t xml:space="preserve">future namely for flat steel production. Under RePowerEU, the Commission expects that</w:t>
      </w:r>
      <w:r>
        <w:t xml:space="preserve"> </w:t>
      </w:r>
      <w:r>
        <w:t xml:space="preserve">around 30% of EU primary steel production will be decarbonized with renewable hydrogen</w:t>
      </w:r>
      <w:r>
        <w:t xml:space="preserve"> </w:t>
      </w:r>
      <w:r>
        <w:t xml:space="preserve">by 2030, “requiring 1.4 million tonnes of renewable hydrogen and investments of EUR 18-20</w:t>
      </w:r>
      <w:r>
        <w:t xml:space="preserve"> </w:t>
      </w:r>
      <w:r>
        <w:t xml:space="preserve">billion to replace blast furnaces with direct reduced iron (DRI) processes fuelled by</w:t>
      </w:r>
      <w:r>
        <w:t xml:space="preserve"> </w:t>
      </w:r>
      <w:r>
        <w:t xml:space="preserve">renewable hydrogen”.</w:t>
      </w:r>
    </w:p>
    <w:p>
      <w:pPr>
        <w:pStyle w:val="BodyText"/>
      </w:pPr>
      <w:r>
        <w:t xml:space="preserve">54 According to EUROFER: “For steel grades demanding lower Cu content (&lt;0.1%) the EAF producer can either utilize</w:t>
      </w:r>
      <w:r>
        <w:t xml:space="preserve"> </w:t>
      </w:r>
      <w:r>
        <w:t xml:space="preserve">clean iron units from primary sources or use cleaner sources of scrap. … dilution with primary iron units avoids potential</w:t>
      </w:r>
      <w:r>
        <w:t xml:space="preserve"> </w:t>
      </w:r>
      <w:r>
        <w:t xml:space="preserve">issues with copper, and that there will be future constraints if copper concentrations are allowed to further increase. These</w:t>
      </w:r>
      <w:r>
        <w:t xml:space="preserve"> </w:t>
      </w:r>
      <w:r>
        <w:t xml:space="preserve">constraints are not so evident today”.</w:t>
      </w:r>
      <w:r>
        <w:t xml:space="preserve"> </w:t>
      </w:r>
      <w:r>
        <w:t xml:space="preserve">55 Somers, J., Technologies to decarbonise the EU steel industry, EUR 30982 EN, Publications Office of the European Union,</w:t>
      </w:r>
      <w:r>
        <w:t xml:space="preserve"> </w:t>
      </w:r>
      <w:r>
        <w:t xml:space="preserve">Luxembourg, 2022, ISBN 978-92-76-47147-9, doi:10.2760/069150, JRC127468</w:t>
      </w:r>
      <w:r>
        <w:t xml:space="preserve"> </w:t>
      </w:r>
      <w:r>
        <w:t xml:space="preserve">56 Communication from the Commission to the European Parliament, the European Council, The European</w:t>
      </w:r>
      <w:r>
        <w:t xml:space="preserve"> </w:t>
      </w:r>
      <w:r>
        <w:t xml:space="preserve">Economic and Social Committee and the Committee of the Regions, RePowerEU Plan, SWD(2022) 230 final.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This policy option takes into account the efforts to reduce copper contamination by removal</w:t>
      </w:r>
      <w:r>
        <w:t xml:space="preserve"> </w:t>
      </w:r>
      <w:r>
        <w:t xml:space="preserve">of components under the policy options 3 as the primary measure. In order to achieve the</w:t>
      </w:r>
      <w:r>
        <w:t xml:space="preserve"> </w:t>
      </w:r>
      <w:r>
        <w:t xml:space="preserve">necessary quality, ELV scrap needs to improve as specified under M13, M16b and M16c</w:t>
      </w:r>
      <w:r>
        <w:t xml:space="preserve"> </w:t>
      </w:r>
      <w:r>
        <w:t xml:space="preserve">under PO3. According to JRC, when the potential to increase scrap quality is maximised and</w:t>
      </w:r>
      <w:r>
        <w:t xml:space="preserve"> </w:t>
      </w:r>
      <w:r>
        <w:t xml:space="preserve">overall steel demand is reduced, the share of scrap steel inputs used in EU steelmaking could</w:t>
      </w:r>
      <w:r>
        <w:t xml:space="preserve"> </w:t>
      </w:r>
      <w:r>
        <w:t xml:space="preserve">increase from the current 50% to 60% or even 70% in high recycling scenarios57. For all</w:t>
      </w:r>
      <w:r>
        <w:t xml:space="preserve"> </w:t>
      </w:r>
      <w:r>
        <w:t xml:space="preserve">steels, the Sandbag study58 reviews that the improved scrap utilisation routes are the most</w:t>
      </w:r>
      <w:r>
        <w:t xml:space="preserve"> </w:t>
      </w:r>
      <w:r>
        <w:t xml:space="preserve">cost-efficient possibility for decarbonisation of steel production in Europe. While improved</w:t>
      </w:r>
      <w:r>
        <w:t xml:space="preserve"> </w:t>
      </w:r>
      <w:r>
        <w:t xml:space="preserve">scrap utilisation is one of the most cost-efficient possibilities to decarbonise steel production,</w:t>
      </w:r>
      <w:r>
        <w:t xml:space="preserve"> </w:t>
      </w:r>
      <w:r>
        <w:t xml:space="preserve">it is important to acknowledge the role that primary low-carbon steel production will play in</w:t>
      </w:r>
      <w:r>
        <w:t xml:space="preserve"> </w:t>
      </w:r>
      <w:r>
        <w:t xml:space="preserve">the future mix. This is particularly true due to increasing demand for high-quality steel, and,</w:t>
      </w:r>
      <w:r>
        <w:t xml:space="preserve"> </w:t>
      </w:r>
      <w:r>
        <w:t xml:space="preserve">on the other hand, the long-lasting nature of steel in many long-product construction</w:t>
      </w:r>
      <w:r>
        <w:t xml:space="preserve"> </w:t>
      </w:r>
      <w:r>
        <w:t xml:space="preserve">applications.</w:t>
      </w:r>
      <w:r>
        <w:br/>
      </w:r>
      <w:r>
        <w:t xml:space="preserve">Recycled content friendly material specifications</w:t>
      </w:r>
      <w:r>
        <w:t xml:space="preserve"> </w:t>
      </w:r>
      <w:r>
        <w:t xml:space="preserve">According to individual vehicle manufacturers attempting to increase recycled content</w:t>
      </w:r>
      <w:r>
        <w:t xml:space="preserve"> </w:t>
      </w:r>
      <w:r>
        <w:t xml:space="preserve">levels59, there is room for allowing higher tramp element tolerances in certain vehicle steels,</w:t>
      </w:r>
      <w:r>
        <w:t xml:space="preserve"> </w:t>
      </w:r>
      <w:r>
        <w:t xml:space="preserve">whereas other applications are more stringent. Volvo set the ambition by 2025 to use 25% of</w:t>
      </w:r>
      <w:r>
        <w:t xml:space="preserve"> </w:t>
      </w:r>
      <w:r>
        <w:t xml:space="preserve">recycled steel60. Fiat Chrysler Automobiles (FCA) has a closed-loop process to return</w:t>
      </w:r>
      <w:r>
        <w:t xml:space="preserve"> </w:t>
      </w:r>
      <w:r>
        <w:t xml:space="preserve">aluminium and steel scraps to selected suppliers in Europe and recycle them back into</w:t>
      </w:r>
      <w:r>
        <w:t xml:space="preserve"> </w:t>
      </w:r>
      <w:r>
        <w:t xml:space="preserve">manufacturing processes61. From 2026 onwards, the BMW Group plans to use the lower-</w:t>
      </w:r>
      <w:r>
        <w:t xml:space="preserve"> </w:t>
      </w:r>
      <w:r>
        <w:t xml:space="preserve">CO2 steel in series production of cars at the European plants. It has also set up closed-loop</w:t>
      </w:r>
      <w:r>
        <w:t xml:space="preserve"> </w:t>
      </w:r>
      <w:r>
        <w:t xml:space="preserve">material cycles for sheet steel waste with several steel suppliers62. Many manufacturers are</w:t>
      </w:r>
      <w:r>
        <w:t xml:space="preserve"> </w:t>
      </w:r>
      <w:r>
        <w:t xml:space="preserve">researching and innovating on their steel specifications to lower the footprint of production</w:t>
      </w:r>
      <w:r>
        <w:t xml:space="preserve"> </w:t>
      </w:r>
      <w:r>
        <w:t xml:space="preserve">like for example Renault using structural parts from recycled steel63. An improved mapping of</w:t>
      </w:r>
      <w:r>
        <w:t xml:space="preserve"> </w:t>
      </w:r>
      <w:r>
        <w:t xml:space="preserve">supply and demand for automotive applications can lead on average to less demand for</w:t>
      </w:r>
      <w:r>
        <w:t xml:space="preserve"> </w:t>
      </w:r>
      <w:r>
        <w:t xml:space="preserve">primary iron ores. It is estimated that the average impurity of all collected scrap is around</w:t>
      </w:r>
      <w:r>
        <w:t xml:space="preserve"> </w:t>
      </w:r>
      <w:r>
        <w:t xml:space="preserve">0.29% and for ELV scrap likely higher. With around 65 million tonnes of “virgin ore” added</w:t>
      </w:r>
      <w:r>
        <w:t xml:space="preserve"> </w:t>
      </w:r>
      <w:r>
        <w:t xml:space="preserve">to the EU production system in 2017, the impurity content was in fact 0.20%, which is below</w:t>
      </w:r>
      <w:r>
        <w:t xml:space="preserve"> </w:t>
      </w:r>
      <w:r>
        <w:t xml:space="preserve">the average tolerable demand of around 0.25%-0.27%64. This indicates actual room for</w:t>
      </w:r>
      <w:r>
        <w:t xml:space="preserve"> </w:t>
      </w:r>
      <w:r>
        <w:t xml:space="preserve">improvement between supply and demand. More consistent use of steel types and improved</w:t>
      </w:r>
      <w:r>
        <w:t xml:space="preserve"> </w:t>
      </w:r>
      <w:r>
        <w:t xml:space="preserve">mapping where more relaxed tolerable impurity levels are possible versus where not to avoid</w:t>
      </w:r>
      <w:r>
        <w:t xml:space="preserve"> </w:t>
      </w:r>
      <w:r>
        <w:t xml:space="preserve">production and quality issues may bring significant circularity potential.</w:t>
      </w:r>
      <w:r>
        <w:t xml:space="preserve"> </w:t>
      </w:r>
      <w:r>
        <w:t xml:space="preserve">Matching secondary supply and demand</w:t>
      </w:r>
      <w:r>
        <w:t xml:space="preserve"> </w:t>
      </w:r>
      <w:r>
        <w:t xml:space="preserve">In new EVs, it is possible to use (higher quality) recycled steel for ‘long products’ with</w:t>
      </w:r>
      <w:r>
        <w:t xml:space="preserve"> </w:t>
      </w:r>
      <w:r>
        <w:t xml:space="preserve">copper levels in secondary production up to 0.25%. These steel types are used in the chassis,</w:t>
      </w:r>
    </w:p>
    <w:p>
      <w:pPr>
        <w:pStyle w:val="BodyText"/>
      </w:pPr>
      <w:r>
        <w:t xml:space="preserve">57 Somers, J., Technologies to decarbonise the EU steel industry, EUR 30982 EN, Publications Office of the European Union,</w:t>
      </w:r>
      <w:r>
        <w:t xml:space="preserve"> </w:t>
      </w:r>
      <w:r>
        <w:t xml:space="preserve">Luxembourg, 2022, ISBN 978-92-76-47147-9, doi:10.2760/069150, JRC127468</w:t>
      </w:r>
      <w:r>
        <w:t xml:space="preserve"> </w:t>
      </w:r>
      <w:r>
        <w:t xml:space="preserve">58 R. Su,A.Assous, Starting from scrap - The key role of circular steel in meeting climate goals, Sandbag, June 2022</w:t>
      </w:r>
      <w:r>
        <w:t xml:space="preserve"> </w:t>
      </w:r>
      <w:r>
        <w:t xml:space="preserve">59 Examples include Volvo, which has set the ambition to use 25% of recycled steel by 2025</w:t>
      </w:r>
      <w:r>
        <w:t xml:space="preserve"> </w:t>
      </w:r>
      <w:r>
        <w:t xml:space="preserve">https://www.volvocars.com/intl/v/sustainability/circular-economy and L. Petersson, Recycled content steel, Global</w:t>
      </w:r>
      <w:r>
        <w:t xml:space="preserve"> </w:t>
      </w:r>
      <w:r>
        <w:t xml:space="preserve">Sustainability Team Volvo, 30/01/2023</w:t>
      </w:r>
      <w:r>
        <w:t xml:space="preserve"> </w:t>
      </w:r>
      <w:r>
        <w:t xml:space="preserve">60 https://www.volvocars.com/intl/v/sustainability/circular-economy</w:t>
      </w:r>
      <w:r>
        <w:br/>
      </w:r>
      <w:r>
        <w:t xml:space="preserve">61 https://www.stellantis.com/content/dam/stellantis-corporate/sustainability/csr-</w:t>
      </w:r>
      <w:r>
        <w:t xml:space="preserve"> </w:t>
      </w:r>
      <w:r>
        <w:t xml:space="preserve">disclosure/fca/fca_2020_sustainability_report.pdf</w:t>
      </w:r>
      <w:r>
        <w:t xml:space="preserve"> </w:t>
      </w:r>
      <w:r>
        <w:t xml:space="preserve">62 https://www.press.bmwgroup.com/global/article/detail/T0405678EN/bmw-group-secures-co2-reduced-steel-for-global-</w:t>
      </w:r>
      <w:r>
        <w:t xml:space="preserve"> </w:t>
      </w:r>
      <w:r>
        <w:t xml:space="preserve">production-network?language=en</w:t>
      </w:r>
      <w:r>
        <w:t xml:space="preserve"> </w:t>
      </w:r>
      <w:r>
        <w:t xml:space="preserve">63 http://www.circulary.eu/project/renault-closed-loop/</w:t>
      </w:r>
      <w:r>
        <w:t xml:space="preserve"> </w:t>
      </w:r>
      <w:r>
        <w:t xml:space="preserve">64 R. Su and A.Assous, Starting from scrap - The key role of circular steel in meeting climate goals, Sandbag, June 2022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main body and ‘thick’ reinforcement parts (around 21% of all steel in the vehicle). It is</w:t>
      </w:r>
      <w:r>
        <w:t xml:space="preserve"> </w:t>
      </w:r>
      <w:r>
        <w:t xml:space="preserve">uncertain for future vehicles how the share of long products will evolve with the</w:t>
      </w:r>
      <w:r>
        <w:t xml:space="preserve"> </w:t>
      </w:r>
      <w:r>
        <w:t xml:space="preserve">electrification of the drivetrains, as it is likely that this share will go down65. At the moment,</w:t>
      </w:r>
      <w:r>
        <w:t xml:space="preserve"> </w:t>
      </w:r>
      <w:r>
        <w:t xml:space="preserve">recycled content levels for these long products from EAFs for all applications combined lies</w:t>
      </w:r>
      <w:r>
        <w:t xml:space="preserve"> </w:t>
      </w:r>
      <w:r>
        <w:t xml:space="preserve">around 60% with significant upwards potential as there are no technical limits to reach 100%</w:t>
      </w:r>
      <w:r>
        <w:t xml:space="preserve"> </w:t>
      </w:r>
      <w:r>
        <w:t xml:space="preserve">scrap-based production in case copper contamination levels are reduced. A recent study</w:t>
      </w:r>
      <w:r>
        <w:t xml:space="preserve"> </w:t>
      </w:r>
      <w:r>
        <w:t xml:space="preserve">exploring better scrap utilisation illustrates that for all steels in between 60 to 114 million</w:t>
      </w:r>
      <w:r>
        <w:t xml:space="preserve"> </w:t>
      </w:r>
      <w:r>
        <w:t xml:space="preserve">tonnes would be feasible compared to a production in Europe between 130 and 164 million</w:t>
      </w:r>
      <w:r>
        <w:t xml:space="preserve"> </w:t>
      </w:r>
      <w:r>
        <w:t xml:space="preserve">tonnes66. However, there is uncertainty regarding to what extent flat products can contribute</w:t>
      </w:r>
      <w:r>
        <w:t xml:space="preserve"> </w:t>
      </w:r>
      <w:r>
        <w:t xml:space="preserve">to the recycled content levels for all steel in future vehicles, as it is unclear what will be the</w:t>
      </w:r>
      <w:r>
        <w:t xml:space="preserve"> </w:t>
      </w:r>
      <w:r>
        <w:t xml:space="preserve">share of flat products versus long products in new electric vehicles. At the moment, two</w:t>
      </w:r>
      <w:r>
        <w:t xml:space="preserve"> </w:t>
      </w:r>
      <w:r>
        <w:t xml:space="preserve">important players in the US and one in Italy are blending scrap and DRI to produce high-</w:t>
      </w:r>
      <w:r>
        <w:t xml:space="preserve"> </w:t>
      </w:r>
      <w:r>
        <w:t xml:space="preserve">grade flat steel like deep drawing steel, characterized by strict purity requirements67. A major</w:t>
      </w:r>
      <w:r>
        <w:t xml:space="preserve"> </w:t>
      </w:r>
      <w:r>
        <w:t xml:space="preserve">player in the steel recycling sector reports on its new processing line68 produces a high quality</w:t>
      </w:r>
      <w:r>
        <w:t xml:space="preserve"> </w:t>
      </w:r>
      <w:r>
        <w:t xml:space="preserve">recycled raw material, the quality of which is significantly higher than that of a classic E40,</w:t>
      </w:r>
      <w:r>
        <w:t xml:space="preserve"> </w:t>
      </w:r>
      <w:r>
        <w:t xml:space="preserve">e.g. with a Cu content of &lt; 0.1%. Other accompanying elements such as Cr, Mn, Mo, Ni, Ti</w:t>
      </w:r>
      <w:r>
        <w:t xml:space="preserve"> </w:t>
      </w:r>
      <w:r>
        <w:t xml:space="preserve">are also adjusted according to the required specifications and guaranteed accordingly. In</w:t>
      </w:r>
      <w:r>
        <w:t xml:space="preserve"> </w:t>
      </w:r>
      <w:r>
        <w:t xml:space="preserve">addition, the material is virtually free of organic and mineral impurities. The recycled raw</w:t>
      </w:r>
      <w:r>
        <w:t xml:space="preserve"> </w:t>
      </w:r>
      <w:r>
        <w:t xml:space="preserve">material can be used both in the BF (10-15%) and in the converter (25-30%). In total 32-40%</w:t>
      </w:r>
      <w:r>
        <w:t xml:space="preserve"> </w:t>
      </w:r>
      <w:r>
        <w:t xml:space="preserve">for flat steel and deep drawing steel. With the future EAF route for flat steel, a recycling rate</w:t>
      </w:r>
      <w:r>
        <w:t xml:space="preserve"> </w:t>
      </w:r>
      <w:r>
        <w:t xml:space="preserve">of up to 60% could be possible. As a best-case scenario it is assumed that roughly around</w:t>
      </w:r>
      <w:r>
        <w:t xml:space="preserve"> </w:t>
      </w:r>
      <w:r>
        <w:t xml:space="preserve">30% increase in recycled content is feasible.</w:t>
      </w:r>
      <w:r>
        <w:br/>
      </w:r>
      <w:r>
        <w:t xml:space="preserve">Some vehicle manufacturers have set their own targets in terms CO2 emissions reduction as</w:t>
      </w:r>
      <w:r>
        <w:t xml:space="preserve"> </w:t>
      </w:r>
      <w:r>
        <w:t xml:space="preserve">well as for the use of recycled materials in their vehicles69 but indicated that achieving higher</w:t>
      </w:r>
      <w:r>
        <w:t xml:space="preserve"> </w:t>
      </w:r>
      <w:r>
        <w:t xml:space="preserve">levels is difficult. The feasibility of using recycled steel in new cars depends on a variety of</w:t>
      </w:r>
      <w:r>
        <w:t xml:space="preserve"> </w:t>
      </w:r>
      <w:r>
        <w:t xml:space="preserve">factors, including the quality, cost and availability of recycled steel, the technical</w:t>
      </w:r>
      <w:r>
        <w:t xml:space="preserve"> </w:t>
      </w:r>
      <w:r>
        <w:t xml:space="preserve">requirements of the car’s design, and the demand for recycled materials from manufacturers</w:t>
      </w:r>
      <w:r>
        <w:t xml:space="preserve"> </w:t>
      </w:r>
      <w:r>
        <w:t xml:space="preserve">and consumers. This measure may require some changes in certification and testing of steel</w:t>
      </w:r>
      <w:r>
        <w:t xml:space="preserve"> </w:t>
      </w:r>
      <w:r>
        <w:t xml:space="preserve">products to ensure further processing is not negatively affected.</w:t>
      </w:r>
      <w:r>
        <w:br/>
      </w:r>
      <w:r>
        <w:t xml:space="preserve">Definitions and classifications</w:t>
      </w:r>
      <w:r>
        <w:t xml:space="preserve"> </w:t>
      </w:r>
      <w:r>
        <w:t xml:space="preserve">Many studies and individual responses highlighted the need for improved definitions of</w:t>
      </w:r>
      <w:r>
        <w:t xml:space="preserve"> </w:t>
      </w:r>
      <w:r>
        <w:t xml:space="preserve">recycled content. Based on an industry-led automotive working group, the following</w:t>
      </w:r>
      <w:r>
        <w:t xml:space="preserve"> </w:t>
      </w:r>
      <w:r>
        <w:t xml:space="preserve">elaboration is made to illustrate the desired clarity of definitions better70.</w:t>
      </w:r>
    </w:p>
    <w:p>
      <w:pPr>
        <w:pStyle w:val="BodyText"/>
      </w:pPr>
      <w:r>
        <w:t xml:space="preserve">65 https://rmis.jrc.ec.europa.eu/veh#/v/components</w:t>
      </w:r>
      <w:r>
        <w:t xml:space="preserve"> </w:t>
      </w:r>
      <w:r>
        <w:t xml:space="preserve">66 R. Su and A.Assous, Starting from scrap - The key role of circular steel in meeting climate goals, Sandbag, June 2022;</w:t>
      </w:r>
      <w:r>
        <w:br/>
      </w:r>
      <w:r>
        <w:t xml:space="preserve">Somers, J., Technologies to decarbonise the EU steel industry, EUR 30982 EN, Publications Office of the European Union,</w:t>
      </w:r>
      <w:r>
        <w:t xml:space="preserve"> </w:t>
      </w:r>
      <w:r>
        <w:t xml:space="preserve">Luxembourg, 2022, ISBN 978-92-76-47147-9, doi:10.2760/069150, JRC127468;</w:t>
      </w:r>
      <w:r>
        <w:br/>
      </w:r>
      <w:r>
        <w:t xml:space="preserve">Material Economics (2020). Preserving value in EU industrial materials - A value perspective on the use of steel, plastics,</w:t>
      </w:r>
      <w:r>
        <w:t xml:space="preserve"> </w:t>
      </w:r>
      <w:r>
        <w:t xml:space="preserve">and aluminium, EIT – Climate KIC).</w:t>
      </w:r>
      <w:r>
        <w:t xml:space="preserve"> </w:t>
      </w:r>
      <w:r>
        <w:t xml:space="preserve">67 R. Su and A.Assous, Starting from scrap - The key role of circular steel in meeting climate goals, Sandbag, June 2022;</w:t>
      </w:r>
      <w:r>
        <w:t xml:space="preserve"> </w:t>
      </w:r>
      <w:r>
        <w:t xml:space="preserve">68 Planned full capacity of the first plant: &gt; 300,000 t/a. In 2026, when several other plants will or have become operative, a</w:t>
      </w:r>
      <w:r>
        <w:t xml:space="preserve"> </w:t>
      </w:r>
      <w:r>
        <w:t xml:space="preserve">capacity of 1.5 million t will be available with the same design concept and quality guarantees within the group of the major</w:t>
      </w:r>
      <w:r>
        <w:t xml:space="preserve"> </w:t>
      </w:r>
      <w:r>
        <w:t xml:space="preserve">player in the steel recycling sector.</w:t>
      </w:r>
      <w:r>
        <w:t xml:space="preserve"> </w:t>
      </w:r>
      <w:r>
        <w:t xml:space="preserve">69 According to Eurofer: “Nearly all OEM’s have set clear targets in terms of CO2 reduction and LCA carbon footprint</w:t>
      </w:r>
      <w:r>
        <w:t xml:space="preserve"> </w:t>
      </w:r>
      <w:r>
        <w:t xml:space="preserve">reduction of their fleet. Some OEMs have clear targets on “recycled content” as well. Often without detailing exactly a</w:t>
      </w:r>
      <w:r>
        <w:t xml:space="preserve"> </w:t>
      </w:r>
      <w:r>
        <w:t xml:space="preserve">definition for “recycled content” per material type”</w:t>
      </w:r>
      <w:r>
        <w:t xml:space="preserve"> </w:t>
      </w:r>
      <w:r>
        <w:t xml:space="preserve">70 Automotive Industry Action Group and suppliers Partnership for the Environment, Guidance on Measuring Recycled</w:t>
      </w:r>
      <w:r>
        <w:t xml:space="preserve"> </w:t>
      </w:r>
      <w:r>
        <w:t xml:space="preserve">Content of Automotive Products, September 2021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Figure 7.5: Possible improvement to recycled content definitions</w:t>
      </w:r>
    </w:p>
    <w:p>
      <w:pPr>
        <w:pStyle w:val="BodyText"/>
      </w:pPr>
      <w:r>
        <w:t xml:space="preserve">In addition, there is a need for a clearer and commonly shared definition of ‘green-steel’, as</w:t>
      </w:r>
      <w:r>
        <w:t xml:space="preserve"> </w:t>
      </w:r>
      <w:r>
        <w:t xml:space="preserve">indicated by IEA71 and the German steel industry72, and improved scrap classifications for</w:t>
      </w:r>
      <w:r>
        <w:t xml:space="preserve"> </w:t>
      </w:r>
      <w:r>
        <w:t xml:space="preserve">higher quality fractions from (ELV) treatment73. In the context of the proposed Regulation on</w:t>
      </w:r>
      <w:r>
        <w:t xml:space="preserve"> </w:t>
      </w:r>
      <w:r>
        <w:t xml:space="preserve">Ecodesign for Sustainable Products (ESPR), requirements on recycled content may be</w:t>
      </w:r>
      <w:r>
        <w:t xml:space="preserve"> </w:t>
      </w:r>
      <w:r>
        <w:t xml:space="preserve">considered for end products and intermediate products in the scope of ESPR, including steel.</w:t>
      </w:r>
      <w:r>
        <w:t xml:space="preserve"> </w:t>
      </w:r>
      <w:r>
        <w:t xml:space="preserve">If steel is confirmed among priority products to be regulated74, the dedicated preparatory work</w:t>
      </w:r>
      <w:r>
        <w:t xml:space="preserve"> </w:t>
      </w:r>
      <w:r>
        <w:t xml:space="preserve">would address these issues and define criteria for sustainable products.</w:t>
      </w:r>
    </w:p>
    <w:p>
      <w:pPr>
        <w:pStyle w:val="BodyText"/>
      </w:pPr>
      <w:r>
        <w:t xml:space="preserve">Rationale behind a recycled content target</w:t>
      </w:r>
      <w:r>
        <w:br/>
      </w:r>
      <w:r>
        <w:t xml:space="preserve">Various studies highlight the need to improve demand related incentives in policies, for</w:t>
      </w:r>
      <w:r>
        <w:t xml:space="preserve"> </w:t>
      </w:r>
      <w:r>
        <w:t xml:space="preserve">instance summarised in the IEA study75. It is important to include improved scrap utilisation</w:t>
      </w:r>
      <w:r>
        <w:t xml:space="preserve"> </w:t>
      </w:r>
      <w:r>
        <w:t xml:space="preserve">as a more immediate solution in relation to the longer-term green steel conversion plans</w:t>
      </w:r>
      <w:r>
        <w:t xml:space="preserve"> </w:t>
      </w:r>
      <w:r>
        <w:t xml:space="preserve">both from a technical as well as demand incentive point of view. The rationale for a</w:t>
      </w:r>
      <w:r>
        <w:t xml:space="preserve"> </w:t>
      </w:r>
      <w:r>
        <w:t xml:space="preserve">recycled content type of target is that the steel industry as the recycler ‘in the middle’ can play</w:t>
      </w:r>
      <w:r>
        <w:t xml:space="preserve"> </w:t>
      </w:r>
      <w:r>
        <w:t xml:space="preserve">a pivotal role to the solution by negotiating both the ‘product’ with its customers as well as</w:t>
      </w:r>
      <w:r>
        <w:t xml:space="preserve"> </w:t>
      </w:r>
      <w:r>
        <w:t xml:space="preserve">the scrap specifications with its suppliers for improved matching of decarbonised demand</w:t>
      </w:r>
      <w:r>
        <w:t xml:space="preserve"> </w:t>
      </w:r>
      <w:r>
        <w:t xml:space="preserve">from its automotive clients with higher quality scrap from shredders. The improved quality</w:t>
      </w:r>
      <w:r>
        <w:t xml:space="preserve"> </w:t>
      </w:r>
      <w:r>
        <w:t xml:space="preserve">requirements under the policy options 3 would tackle the identified interventions on the</w:t>
      </w:r>
      <w:r>
        <w:t xml:space="preserve"> </w:t>
      </w:r>
      <w:r>
        <w:t xml:space="preserve">recycling side, but will not tackle the identified market failures and lack of incentives to</w:t>
      </w:r>
    </w:p>
    <w:p>
      <w:pPr>
        <w:pStyle w:val="BodyText"/>
      </w:pPr>
      <w:r>
        <w:t xml:space="preserve">71 See the Technical Annex on page 133 of IEA - Achieving Net Zero Heavy Industry Sectors in G7 Members, 2021</w:t>
      </w:r>
      <w:r>
        <w:t xml:space="preserve"> </w:t>
      </w:r>
      <w:r>
        <w:t xml:space="preserve">72 Green Steel Definition - A Labelling System for Green Lead Markets - Proposal of the Steel Industry in Germany,</w:t>
      </w:r>
      <w:r>
        <w:t xml:space="preserve"> </w:t>
      </w:r>
      <w:r>
        <w:t xml:space="preserve">November 2022</w:t>
      </w:r>
      <w:r>
        <w:t xml:space="preserve"> </w:t>
      </w:r>
      <w:r>
        <w:t xml:space="preserve">73 EFR - EU-27 Steel Scrap Specification, 2007.</w:t>
      </w:r>
      <w:r>
        <w:t xml:space="preserve"> </w:t>
      </w:r>
      <w:r>
        <w:t xml:space="preserve">74 Somers, J., Technologies to decarbonise the EU steel industry, EUR 30982 EN, Publications Office of the European Union,</w:t>
      </w:r>
      <w:r>
        <w:t xml:space="preserve"> </w:t>
      </w:r>
      <w:r>
        <w:t xml:space="preserve">Luxembourg, 2022, ISBN 978-92-76-47147-9, doi:10.2760/069150, JRC127468;</w:t>
      </w:r>
      <w:r>
        <w:br/>
      </w:r>
      <w:r>
        <w:t xml:space="preserve">75 See Table 2.4 in Chapter 2 of IEA - Achieving Net Zero Heavy Industry Sectors in G7 Members, 2021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include higher recycled content levels as a complementary ‘pull mechanism’ on the</w:t>
      </w:r>
      <w:r>
        <w:t xml:space="preserve"> </w:t>
      </w:r>
      <w:r>
        <w:t xml:space="preserve">production side to improve the matching of secondary supply and demand.</w:t>
      </w:r>
      <w:r>
        <w:br/>
      </w:r>
      <w:r>
        <w:t xml:space="preserve">Policy options for setting a steel recycled content target.</w:t>
      </w:r>
      <w:r>
        <w:t xml:space="preserve"> </w:t>
      </w:r>
      <w:r>
        <w:t xml:space="preserve">The baseline for recycled content use in automotive production is estimated at 13% for which</w:t>
      </w:r>
      <w:r>
        <w:t xml:space="preserve"> </w:t>
      </w:r>
      <w:r>
        <w:t xml:space="preserve">the share of post-consumer content as opposed to pre-consumer (or process scrap) content is</w:t>
      </w:r>
      <w:r>
        <w:t xml:space="preserve"> </w:t>
      </w:r>
      <w:r>
        <w:t xml:space="preserve">currently not entirely clear due to varying recycled content definitions used internationally.</w:t>
      </w:r>
    </w:p>
    <w:p>
      <w:pPr>
        <w:pStyle w:val="BodyText"/>
      </w:pPr>
      <w:r>
        <w:t xml:space="preserve">Table 7.2: Proposed targets for steel recycled content in newly type approved vehicles 7 years after</w:t>
      </w:r>
      <w:r>
        <w:t xml:space="preserve"> </w:t>
      </w:r>
      <w:r>
        <w:t xml:space="preserve">entry-into-force of the Regulation</w:t>
      </w:r>
      <w:r>
        <w:t xml:space="preserve"> </w:t>
      </w:r>
      <w:r>
        <w:t xml:space="preserve">Proposed targets</w:t>
      </w:r>
      <w:r>
        <w:t xml:space="preserve"> </w:t>
      </w:r>
      <w:r>
        <w:t xml:space="preserve">Baseline</w:t>
      </w:r>
      <w:r>
        <w:t xml:space="preserve"> </w:t>
      </w:r>
      <w:r>
        <w:t xml:space="preserve">M10a</w:t>
      </w:r>
      <w:r>
        <w:t xml:space="preserve"> </w:t>
      </w:r>
      <w:r>
        <w:t xml:space="preserve">M10b</w:t>
      </w:r>
      <w:r>
        <w:t xml:space="preserve"> </w:t>
      </w:r>
      <w:r>
        <w:t xml:space="preserve">M10c</w:t>
      </w:r>
      <w:r>
        <w:t xml:space="preserve"> </w:t>
      </w:r>
      <w:r>
        <w:t xml:space="preserve">Post-consumer recycled</w:t>
      </w:r>
      <w:r>
        <w:t xml:space="preserve"> </w:t>
      </w:r>
      <w:r>
        <w:t xml:space="preserve">content target all steel in</w:t>
      </w:r>
      <w:r>
        <w:t xml:space="preserve"> </w:t>
      </w:r>
      <w:r>
        <w:t xml:space="preserve">vehicles</w:t>
      </w:r>
      <w:r>
        <w:t xml:space="preserve"> </w:t>
      </w:r>
      <w:r>
        <w:t xml:space="preserve">13% (including pre-and</w:t>
      </w:r>
      <w:r>
        <w:t xml:space="preserve"> </w:t>
      </w:r>
      <w:r>
        <w:t xml:space="preserve">post-consumer scrap)_</w:t>
      </w:r>
      <w:r>
        <w:t xml:space="preserve"> </w:t>
      </w:r>
      <w:r>
        <w:t xml:space="preserve">Commission</w:t>
      </w:r>
      <w:r>
        <w:t xml:space="preserve"> </w:t>
      </w:r>
      <w:r>
        <w:t xml:space="preserve">empowerment to</w:t>
      </w:r>
      <w:r>
        <w:t xml:space="preserve"> </w:t>
      </w:r>
      <w:r>
        <w:t xml:space="preserve">lay down a r</w:t>
      </w:r>
      <w:r>
        <w:t xml:space="preserve"> </w:t>
      </w:r>
      <w:r>
        <w:t xml:space="preserve">target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of which % from closed loop</w:t>
      </w:r>
      <w:r>
        <w:t xml:space="preserve"> </w:t>
      </w:r>
      <w:r>
        <w:t xml:space="preserve">(ELV steel to new vehicles)</w:t>
      </w:r>
      <w:r>
        <w:t xml:space="preserve"> </w:t>
      </w:r>
      <w:r>
        <w:t xml:space="preserve">3-7%</w:t>
      </w:r>
      <w:r>
        <w:t xml:space="preserve"> </w:t>
      </w:r>
      <w:r>
        <w:t xml:space="preserve">none</w:t>
      </w:r>
      <w:r>
        <w:t xml:space="preserve"> </w:t>
      </w:r>
      <w:r>
        <w:t xml:space="preserve">15%</w:t>
      </w:r>
    </w:p>
    <w:p>
      <w:pPr>
        <w:pStyle w:val="BodyText"/>
      </w:pPr>
      <w:r>
        <w:t xml:space="preserve">All requirements would apply to the vehicle categories (M1 and N1) which are covered by the</w:t>
      </w:r>
      <w:r>
        <w:t xml:space="preserve"> </w:t>
      </w:r>
      <w:r>
        <w:t xml:space="preserve">scope of the current ELV Directive.</w:t>
      </w:r>
      <w:r>
        <w:br/>
      </w:r>
      <w:r>
        <w:t xml:space="preserve">-</w:t>
      </w:r>
      <w:r>
        <w:t xml:space="preserve"> </w:t>
      </w:r>
      <w:r>
        <w:t xml:space="preserve">M10a - Empowerment for the Commission to set a mandatory recycled content</w:t>
      </w:r>
      <w:r>
        <w:t xml:space="preserve"> </w:t>
      </w:r>
      <w:r>
        <w:t xml:space="preserve">target for steel, incl. calculation rules and verification rules at +3 yrs, based on a</w:t>
      </w:r>
      <w:r>
        <w:t xml:space="preserve"> </w:t>
      </w:r>
      <w:r>
        <w:t xml:space="preserve">dedicated feasibility study, application to newly type approved vehicles at +7 yrs</w:t>
      </w:r>
      <w:r>
        <w:t xml:space="preserve"> </w:t>
      </w:r>
      <w:r>
        <w:t xml:space="preserve">PO2A includes an empowerment for the Commission for setting a recycled content target</w:t>
      </w:r>
      <w:r>
        <w:t xml:space="preserve"> </w:t>
      </w:r>
      <w:r>
        <w:t xml:space="preserve">levels for steel (M10a), based on a dedicated feasibility study. The study particularly focuses</w:t>
      </w:r>
      <w:r>
        <w:t xml:space="preserve"> </w:t>
      </w:r>
      <w:r>
        <w:t xml:space="preserve">on determining an appropriate target level and take into account:</w:t>
      </w:r>
      <w:r>
        <w:t xml:space="preserve"> </w:t>
      </w:r>
      <w:r>
        <w:t xml:space="preserve"> The current and forecasted availability of steel recycled from post-consumer sources</w:t>
      </w:r>
      <w:r>
        <w:t xml:space="preserve"> </w:t>
      </w:r>
      <w:r>
        <w:t xml:space="preserve">of steel waste;</w:t>
      </w:r>
      <w:r>
        <w:t xml:space="preserve"> </w:t>
      </w:r>
      <w:r>
        <w:t xml:space="preserve"> The current share of post-consumer waste in various steel semi-products and</w:t>
      </w:r>
      <w:r>
        <w:t xml:space="preserve"> </w:t>
      </w:r>
      <w:r>
        <w:t xml:space="preserve">intermediates used in vehicles;</w:t>
      </w:r>
      <w:r>
        <w:t xml:space="preserve"> </w:t>
      </w:r>
      <w:r>
        <w:t xml:space="preserve"> The potential uptake of post-consumer recycled steel by manufacturers in vehicles76 to</w:t>
      </w:r>
      <w:r>
        <w:t xml:space="preserve"> </w:t>
      </w:r>
      <w:r>
        <w:t xml:space="preserve">be type-approved in the future; and</w:t>
      </w:r>
      <w:r>
        <w:t xml:space="preserve"> </w:t>
      </w:r>
      <w:r>
        <w:t xml:space="preserve"> The relative demand of the automotive sector in comparison to the demand for post-</w:t>
      </w:r>
      <w:r>
        <w:t xml:space="preserve"> </w:t>
      </w:r>
      <w:r>
        <w:t xml:space="preserve">consumer steel waste of other sectors.</w:t>
      </w:r>
      <w:r>
        <w:t xml:space="preserve"> </w:t>
      </w:r>
      <w:r>
        <w:t xml:space="preserve">The adoption of the target level should be accompanied with the necessary calculation and</w:t>
      </w:r>
      <w:r>
        <w:t xml:space="preserve"> </w:t>
      </w:r>
      <w:r>
        <w:t xml:space="preserve">verification rules at the same time at 2 years after entry into force. Similar to the case of</w:t>
      </w:r>
      <w:r>
        <w:t xml:space="preserve"> </w:t>
      </w:r>
      <w:r>
        <w:t xml:space="preserve">plastics, improved definitions of ‘recycled content’ and ‘post-consumer’ will be included in</w:t>
      </w:r>
      <w:r>
        <w:t xml:space="preserve"> </w:t>
      </w:r>
      <w:r>
        <w:t xml:space="preserve">such exercise, as well as more clarity on ‘green steel’ definitions and the positioning of scrap</w:t>
      </w:r>
      <w:r>
        <w:t xml:space="preserve"> </w:t>
      </w:r>
      <w:r>
        <w:t xml:space="preserve">in them. Actual targets would then start to apply on newly type-approved vehicles at 7 years</w:t>
      </w:r>
      <w:r>
        <w:t xml:space="preserve"> </w:t>
      </w:r>
      <w:r>
        <w:t xml:space="preserve">after into force of the Regulation.</w:t>
      </w:r>
      <w:r>
        <w:t xml:space="preserve"> </w:t>
      </w:r>
      <w:r>
        <w:t xml:space="preserve">-</w:t>
      </w:r>
      <w:r>
        <w:t xml:space="preserve"> </w:t>
      </w:r>
      <w:r>
        <w:t xml:space="preserve">M10b – 20% in newly type-approved vehicles</w:t>
      </w:r>
    </w:p>
    <w:p>
      <w:pPr>
        <w:pStyle w:val="BodyText"/>
      </w:pPr>
      <w:r>
        <w:t xml:space="preserve">76 Notably linked to the future share of steel long products in electric vehicles, which are the candidates for high scrap</w:t>
      </w:r>
      <w:r>
        <w:t xml:space="preserve"> </w:t>
      </w:r>
      <w:r>
        <w:t xml:space="preserve">utilisation rates and in flat-products expected to be used more in future vehicle designs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PO2B would set a mandatory recycled content target for steel at 20% for newly type</w:t>
      </w:r>
      <w:r>
        <w:t xml:space="preserve"> </w:t>
      </w:r>
      <w:r>
        <w:t xml:space="preserve">approved vehicles in the Regulation, with the target to be achieved 7 years after entry into</w:t>
      </w:r>
      <w:r>
        <w:t xml:space="preserve"> </w:t>
      </w:r>
      <w:r>
        <w:t xml:space="preserve">force. The advantage of PO2B is that it sets a more upfront incentive for increasing scrap</w:t>
      </w:r>
      <w:r>
        <w:t xml:space="preserve"> </w:t>
      </w:r>
      <w:r>
        <w:t xml:space="preserve">utilisation in steel production to accelerate the reduction in natural gas, coal and iron-ore</w:t>
      </w:r>
      <w:r>
        <w:t xml:space="preserve"> </w:t>
      </w:r>
      <w:r>
        <w:t xml:space="preserve">dependencies faster than under PO2A but it contains high uncertainties related to future</w:t>
      </w:r>
      <w:r>
        <w:t xml:space="preserve"> </w:t>
      </w:r>
      <w:r>
        <w:t xml:space="preserve">supply and demand balances due to changing vehicle designs. The target would not include a</w:t>
      </w:r>
      <w:r>
        <w:t xml:space="preserve"> </w:t>
      </w:r>
      <w:r>
        <w:t xml:space="preserve">closed-loop percentage to retain maximum flexibility in the sourcing of post-consumer scrap.</w:t>
      </w:r>
      <w:r>
        <w:t xml:space="preserve"> </w:t>
      </w:r>
      <w:r>
        <w:t xml:space="preserve">It takes into account that the number of new vehicles on the market are 15.2 million in 2035,</w:t>
      </w:r>
      <w:r>
        <w:t xml:space="preserve"> </w:t>
      </w:r>
      <w:r>
        <w:t xml:space="preserve">whereas the number of vehicles collected and treated are 11.7 million units as a maximum. A</w:t>
      </w:r>
      <w:r>
        <w:t xml:space="preserve"> </w:t>
      </w:r>
      <w:r>
        <w:t xml:space="preserve">review clause at years after entry into force will be needed in case supply and demand of steel</w:t>
      </w:r>
      <w:r>
        <w:t xml:space="preserve"> </w:t>
      </w:r>
      <w:r>
        <w:t xml:space="preserve">is rapidly increasing or decreasing as material choices may be subject to change.</w:t>
      </w:r>
      <w:r>
        <w:t xml:space="preserve"> </w:t>
      </w:r>
      <w:r>
        <w:t xml:space="preserve">These requirements shall apply 7 years after entry into force of the new legislation.</w:t>
      </w:r>
      <w:r>
        <w:t xml:space="preserve"> </w:t>
      </w:r>
      <w:r>
        <w:t xml:space="preserve">-</w:t>
      </w:r>
      <w:r>
        <w:t xml:space="preserve"> </w:t>
      </w:r>
      <w:r>
        <w:t xml:space="preserve">M10c – 30% in newly type-approved vehicles, of which 15% from closed loop</w:t>
      </w:r>
      <w:r>
        <w:t xml:space="preserve"> </w:t>
      </w:r>
      <w:r>
        <w:t xml:space="preserve">PO2C would be a more ambitious option, setting mandatory recycled content targets for steel</w:t>
      </w:r>
      <w:r>
        <w:t xml:space="preserve"> </w:t>
      </w:r>
      <w:r>
        <w:t xml:space="preserve">of 30% for newly type approved vehicles, including a 15% closed loop percentage. The</w:t>
      </w:r>
      <w:r>
        <w:t xml:space="preserve"> </w:t>
      </w:r>
      <w:r>
        <w:t xml:space="preserve">closed loop percentage accounts for the fact that typically one third of ELV steel is shredded</w:t>
      </w:r>
      <w:r>
        <w:t xml:space="preserve"> </w:t>
      </w:r>
      <w:r>
        <w:t xml:space="preserve">with two-thirds of other mixed metal scraps. The closed loop percentage ensures that so-</w:t>
      </w:r>
      <w:r>
        <w:t xml:space="preserve"> </w:t>
      </w:r>
      <w:r>
        <w:t xml:space="preserve">called ‘E40+’ ELV derived steel scrap will contribute directly to the decarbonisation of</w:t>
      </w:r>
      <w:r>
        <w:t xml:space="preserve"> </w:t>
      </w:r>
      <w:r>
        <w:t xml:space="preserve">vehicle manufacturing and to avoid ‘cheating’ with other sources of recycled steel like</w:t>
      </w:r>
      <w:r>
        <w:t xml:space="preserve"> </w:t>
      </w:r>
      <w:r>
        <w:t xml:space="preserve">demolition steel often having higher copper contamination levels. This would represent the</w:t>
      </w:r>
      <w:r>
        <w:t xml:space="preserve"> </w:t>
      </w:r>
      <w:r>
        <w:t xml:space="preserve">case that automotive production would take a more equal share in the uptake of post-</w:t>
      </w:r>
      <w:r>
        <w:t xml:space="preserve"> </w:t>
      </w:r>
      <w:r>
        <w:t xml:space="preserve">consumer scrap compared to other sectors and be more directly made involved in ELV</w:t>
      </w:r>
      <w:r>
        <w:t xml:space="preserve"> </w:t>
      </w:r>
      <w:r>
        <w:t xml:space="preserve">treatment. This is assuming a maximum technical scrap utilisation rate of 90%-100% for long</w:t>
      </w:r>
      <w:r>
        <w:t xml:space="preserve"> </w:t>
      </w:r>
      <w:r>
        <w:t xml:space="preserve">products in EAF production and an additional improvement on the use of recycled content in</w:t>
      </w:r>
      <w:r>
        <w:t xml:space="preserve"> </w:t>
      </w:r>
      <w:r>
        <w:t xml:space="preserve">flat production.</w:t>
      </w:r>
    </w:p>
    <w:bookmarkEnd w:id="12"/>
    <w:bookmarkStart w:id="13" w:name="Xc091074876153a1a9500d033b6258ed540478c0"/>
    <w:p>
      <w:pPr>
        <w:pStyle w:val="Heading2"/>
      </w:pPr>
      <w:r>
        <w:t xml:space="preserve">These requirements shall apply 7 years after entry into force of the new legislation.</w:t>
      </w:r>
    </w:p>
    <w:p>
      <w:pPr>
        <w:pStyle w:val="FirstParagraph"/>
      </w:pPr>
      <w:r>
        <w:t xml:space="preserve">M11 – Provisions the establishment of mandatory recycled content targets for other</w:t>
      </w:r>
      <w:r>
        <w:t xml:space="preserve"> </w:t>
      </w:r>
      <w:r>
        <w:t xml:space="preserve">materials than plastics and steel</w:t>
      </w:r>
      <w:r>
        <w:t xml:space="preserve"> </w:t>
      </w:r>
      <w:r>
        <w:t xml:space="preserve">The use of recycled steel and plastics in new cars is just one aspect of a broader strategy to</w:t>
      </w:r>
      <w:r>
        <w:t xml:space="preserve"> </w:t>
      </w:r>
      <w:r>
        <w:t xml:space="preserve">increase the use of recycled materials in the automotive industry. It may be important to target</w:t>
      </w:r>
      <w:r>
        <w:t xml:space="preserve"> </w:t>
      </w:r>
      <w:r>
        <w:t xml:space="preserve">other materials commonly used by the automotive industry for which markets for secondary</w:t>
      </w:r>
      <w:r>
        <w:t xml:space="preserve"> </w:t>
      </w:r>
      <w:r>
        <w:t xml:space="preserve">raw materials are underdeveloped and recycling measures are regarded insufficient. Such</w:t>
      </w:r>
      <w:r>
        <w:t xml:space="preserve"> </w:t>
      </w:r>
      <w:r>
        <w:t xml:space="preserve">approach was supported by the stakeholders during the open public consultation: aluminium,</w:t>
      </w:r>
      <w:r>
        <w:t xml:space="preserve"> </w:t>
      </w:r>
      <w:r>
        <w:t xml:space="preserve">rare earth elements (REEs), platinum group metals (PGMs), magnesium, gallium were</w:t>
      </w:r>
      <w:r>
        <w:t xml:space="preserve"> </w:t>
      </w:r>
      <w:r>
        <w:t xml:space="preserve">indicated as additional candidate materials to set a mandatory recycled content target in</w:t>
      </w:r>
      <w:r>
        <w:t xml:space="preserve"> </w:t>
      </w:r>
      <w:r>
        <w:t xml:space="preserve">addition to recycled content for plastics.</w:t>
      </w:r>
    </w:p>
    <w:p>
      <w:pPr>
        <w:pStyle w:val="BodyText"/>
      </w:pPr>
      <w:r>
        <w:t xml:space="preserve">Under this measure, in addition to the recycled content targets on plastic and steel, the</w:t>
      </w:r>
      <w:r>
        <w:t xml:space="preserve"> </w:t>
      </w:r>
      <w:r>
        <w:t xml:space="preserve">Commission would be (i) tasked to assess the desirability, feasibility and impacts of setting</w:t>
      </w:r>
      <w:r>
        <w:t xml:space="preserve"> </w:t>
      </w:r>
      <w:r>
        <w:t xml:space="preserve">out recycled content targets in new cars for other materials, especially aluminium alloys</w:t>
      </w:r>
      <w:r>
        <w:t xml:space="preserve"> </w:t>
      </w:r>
      <w:r>
        <w:t xml:space="preserve">and critical raw materials such as rare earth elements and magnesium, and (ii), based on</w:t>
      </w:r>
      <w:r>
        <w:t xml:space="preserve"> </w:t>
      </w:r>
      <w:r>
        <w:t xml:space="preserve">this assessment, entitled to set out recycled content targets for the materials in question. The</w:t>
      </w:r>
      <w:r>
        <w:t xml:space="preserve"> </w:t>
      </w:r>
      <w:r>
        <w:t xml:space="preserve">feasibility study should include an assessment of both past and expected materials trends for</w:t>
      </w:r>
      <w:r>
        <w:t xml:space="preserve"> </w:t>
      </w:r>
      <w:r>
        <w:t xml:space="preserve">the future, consistent use of materials in design and production, expected supply of secondary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raw materials and their quality, the effect and necessity to realise economies of scale to re-</w:t>
      </w:r>
      <w:r>
        <w:t xml:space="preserve"> </w:t>
      </w:r>
      <w:r>
        <w:t xml:space="preserve">feed recycled materials in existing production infrastructure and finally the development of</w:t>
      </w:r>
      <w:r>
        <w:t xml:space="preserve"> </w:t>
      </w:r>
      <w:r>
        <w:t xml:space="preserve">recycling technologies and its future economic viability.</w:t>
      </w:r>
    </w:p>
    <w:p>
      <w:pPr>
        <w:pStyle w:val="BodyText"/>
      </w:pPr>
      <w:r>
        <w:t xml:space="preserve">This feasibility study should be carried out within 3 years after the entry into force of the new</w:t>
      </w:r>
      <w:r>
        <w:t xml:space="preserve"> </w:t>
      </w:r>
      <w:r>
        <w:t xml:space="preserve">legislation, accompanied with the revision proposal depending on the outcomes of the study.</w:t>
      </w:r>
      <w:r>
        <w:t xml:space="preserve"> </w:t>
      </w:r>
      <w:r>
        <w:t xml:space="preserve">As an example, the key elements of the feasibility study are applied to aluminium as a first</w:t>
      </w:r>
      <w:r>
        <w:t xml:space="preserve"> </w:t>
      </w:r>
      <w:r>
        <w:t xml:space="preserve">assessment:</w:t>
      </w:r>
    </w:p>
    <w:p>
      <w:pPr>
        <w:pStyle w:val="BodyText"/>
      </w:pPr>
      <w:r>
        <w:t xml:space="preserve">Aluminium: Increasing secondary raw materials is hindered by the switch from cast to</w:t>
      </w:r>
      <w:r>
        <w:t xml:space="preserve"> </w:t>
      </w:r>
      <w:r>
        <w:t xml:space="preserve">wrought alloys. In the case of aluminium, the transition to EVs requires lower alloying levels</w:t>
      </w:r>
      <w:r>
        <w:t xml:space="preserve"> </w:t>
      </w:r>
      <w:r>
        <w:t xml:space="preserve">for wrought aluminium alloys than currently available in (ELV) aluminium scraps, posing a</w:t>
      </w:r>
      <w:r>
        <w:t xml:space="preserve"> </w:t>
      </w:r>
      <w:r>
        <w:t xml:space="preserve">real and significant risk of mixed aluminium scrap surpluses, especially for high EV</w:t>
      </w:r>
      <w:r>
        <w:t xml:space="preserve"> </w:t>
      </w:r>
      <w:r>
        <w:t xml:space="preserve">deployment scenarios, whereby high energy intensity materials cannot be recycled to their full</w:t>
      </w:r>
      <w:r>
        <w:t xml:space="preserve"> </w:t>
      </w:r>
      <w:r>
        <w:t xml:space="preserve">potential. Similar to the case of steel, the accumulation of ‘tramp elements’ in aluminium</w:t>
      </w:r>
      <w:r>
        <w:t xml:space="preserve"> </w:t>
      </w:r>
      <w:r>
        <w:t xml:space="preserve">alloys historically has not been an issue for the utilisation of aluminium scraps. The main</w:t>
      </w:r>
      <w:r>
        <w:t xml:space="preserve"> </w:t>
      </w:r>
      <w:r>
        <w:t xml:space="preserve">destination of high alloyed and mixed aluminium has been cast alloys used in engine and</w:t>
      </w:r>
      <w:r>
        <w:t xml:space="preserve"> </w:t>
      </w:r>
      <w:r>
        <w:t xml:space="preserve">gearbox production. With increasing electrification, this outlet disappears. The effect of</w:t>
      </w:r>
      <w:r>
        <w:t xml:space="preserve"> </w:t>
      </w:r>
      <w:r>
        <w:t xml:space="preserve">electrification of drivetrains is explained in the next Figure 7.6.</w:t>
      </w:r>
    </w:p>
    <w:p>
      <w:pPr>
        <w:pStyle w:val="BodyText"/>
      </w:pPr>
      <w:r>
        <w:t xml:space="preserve">Figure 7.6: The electrification effect forming a risk to future scrap surplus for aluminium</w:t>
      </w:r>
    </w:p>
    <w:p>
      <w:pPr>
        <w:pStyle w:val="BodyText"/>
      </w:pPr>
      <w:r>
        <w:t xml:space="preserve">Due to these trends, there is a real risk of creating a so-called ‘scrap surplus’ situation in about</w:t>
      </w:r>
      <w:r>
        <w:t xml:space="preserve"> </w:t>
      </w:r>
      <w:r>
        <w:t xml:space="preserve">10 years from now. Meaning, secondary aluminium from ELV treatment with a high original</w:t>
      </w:r>
      <w:r>
        <w:t xml:space="preserve"> </w:t>
      </w:r>
      <w:r>
        <w:t xml:space="preserve">material production footprint may not be recycled anymore (against much lower impacts) but</w:t>
      </w:r>
      <w:r>
        <w:t xml:space="preserve"> </w:t>
      </w:r>
      <w:r>
        <w:t xml:space="preserve">will have to be discarded.</w:t>
      </w:r>
    </w:p>
    <w:p>
      <w:pPr>
        <w:pStyle w:val="BodyText"/>
      </w:pPr>
      <w:r>
        <w:t xml:space="preserve">The feasibility study for a recycled content target will need to address the following elements:</w:t>
      </w:r>
      <w:r>
        <w:t xml:space="preserve"> </w:t>
      </w:r>
      <w:r>
        <w:t xml:space="preserve"> Demand: With the (automotive) market being very dynamic, it is yet unclear to what</w:t>
      </w:r>
      <w:r>
        <w:t xml:space="preserve"> </w:t>
      </w:r>
      <w:r>
        <w:t xml:space="preserve">extent new large castings of battery encasing and e-drive motors may effectively</w:t>
      </w:r>
      <w:r>
        <w:t xml:space="preserve"> </w:t>
      </w:r>
      <w:r>
        <w:t xml:space="preserve">replace some of the demand for cast alloys or not.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 Consistent use of alloy (families): There are many alloys type with strict</w:t>
      </w:r>
      <w:r>
        <w:t xml:space="preserve"> </w:t>
      </w:r>
      <w:r>
        <w:t xml:space="preserve">manufacturing requirements. Often, manufacturing specifications are very diverse in</w:t>
      </w:r>
      <w:r>
        <w:t xml:space="preserve"> </w:t>
      </w:r>
      <w:r>
        <w:t xml:space="preserve">nature and even more specific than existing material aluminium classification</w:t>
      </w:r>
      <w:r>
        <w:t xml:space="preserve"> </w:t>
      </w:r>
      <w:r>
        <w:t xml:space="preserve">standards. Without more consistent use of a limited number of recipes, supply and</w:t>
      </w:r>
      <w:r>
        <w:t xml:space="preserve"> </w:t>
      </w:r>
      <w:r>
        <w:t xml:space="preserve">demand may be difficult to match.</w:t>
      </w:r>
      <w:r>
        <w:t xml:space="preserve"> </w:t>
      </w:r>
      <w:r>
        <w:t xml:space="preserve"> Secondary supply: Current ELVs do not yet contain not as much aluminium as new</w:t>
      </w:r>
      <w:r>
        <w:t xml:space="preserve"> </w:t>
      </w:r>
      <w:r>
        <w:t xml:space="preserve">vehicles. After removing engines, heat exchangers, etc, at the moment not much</w:t>
      </w:r>
      <w:r>
        <w:t xml:space="preserve"> </w:t>
      </w:r>
      <w:r>
        <w:t xml:space="preserve">wrought aluminium (about 20kg) is left, but this may ultimately go up to about</w:t>
      </w:r>
      <w:r>
        <w:t xml:space="preserve"> </w:t>
      </w:r>
      <w:r>
        <w:t xml:space="preserve">180kg/vehicle.</w:t>
      </w:r>
      <w:r>
        <w:br/>
      </w:r>
      <w:r>
        <w:t xml:space="preserve"> Economies of scale: Economies of scale in sorting. In order to make a target function,</w:t>
      </w:r>
      <w:r>
        <w:t xml:space="preserve"> </w:t>
      </w:r>
      <w:r>
        <w:t xml:space="preserve">aluminium alloys will need to be sorted in at least 8 main family types to retain alloy</w:t>
      </w:r>
      <w:r>
        <w:t xml:space="preserve"> </w:t>
      </w:r>
      <w:r>
        <w:t xml:space="preserve">value as compatible fractions for new applications.</w:t>
      </w:r>
      <w:r>
        <w:t xml:space="preserve"> </w:t>
      </w:r>
      <w:r>
        <w:t xml:space="preserve"> Recycling technology development: Advanced sorting technologies (LIBs) may</w:t>
      </w:r>
      <w:r>
        <w:t xml:space="preserve"> </w:t>
      </w:r>
      <w:r>
        <w:t xml:space="preserve">become commercially attractive soon. With significant value for wrought alloys</w:t>
      </w:r>
      <w:r>
        <w:t xml:space="preserve"> </w:t>
      </w:r>
      <w:r>
        <w:t xml:space="preserve">specifically, the market may take care of the desired value retention.</w:t>
      </w:r>
      <w:r>
        <w:br/>
      </w:r>
      <w:r>
        <w:t xml:space="preserve">Due to the complexity and uncertainty in above initial assessment results, a recycled content</w:t>
      </w:r>
      <w:r>
        <w:t xml:space="preserve"> </w:t>
      </w:r>
      <w:r>
        <w:t xml:space="preserve">target for aluminium is not immediately feasible. The foreseen feasibility study should</w:t>
      </w:r>
      <w:r>
        <w:t xml:space="preserve"> </w:t>
      </w:r>
      <w:r>
        <w:t xml:space="preserve">provide more clarity with more information becoming available in the coming years.</w:t>
      </w:r>
    </w:p>
    <w:p>
      <w:pPr>
        <w:pStyle w:val="BodyText"/>
      </w:pPr>
      <w:r>
        <w:t xml:space="preserve">Similar feasibility considerations apply to other candidates for recycled content targets.</w:t>
      </w:r>
      <w:r>
        <w:t xml:space="preserve"> </w:t>
      </w:r>
      <w:r>
        <w:t xml:space="preserve">Investigating current and expected future recycling rates targeted material is an important</w:t>
      </w:r>
      <w:r>
        <w:t xml:space="preserve"> </w:t>
      </w:r>
      <w:r>
        <w:t xml:space="preserve">element in the feasibility study as well. Based on this, an initial assessment for other materials</w:t>
      </w:r>
      <w:r>
        <w:t xml:space="preserve"> </w:t>
      </w:r>
      <w:r>
        <w:t xml:space="preserve">is provided below:</w:t>
      </w:r>
    </w:p>
    <w:p>
      <w:pPr>
        <w:pStyle w:val="BodyText"/>
      </w:pPr>
      <w:r>
        <w:t xml:space="preserve">Rare earth elements (REEs) in e-drive motors: In case EU primary production, magnet</w:t>
      </w:r>
      <w:r>
        <w:t xml:space="preserve"> </w:t>
      </w:r>
      <w:r>
        <w:t xml:space="preserve">recycling and strategic projects supporting domestic production capabilities would be realised,</w:t>
      </w:r>
      <w:r>
        <w:t xml:space="preserve"> </w:t>
      </w:r>
      <w:r>
        <w:t xml:space="preserve">then a recycled content target, including production scraps, can be a strategically relevant and</w:t>
      </w:r>
      <w:r>
        <w:t xml:space="preserve"> </w:t>
      </w:r>
      <w:r>
        <w:t xml:space="preserve">environmentally attractive possibility. Such a development may mirror the approach for</w:t>
      </w:r>
      <w:r>
        <w:t xml:space="preserve"> </w:t>
      </w:r>
      <w:r>
        <w:t xml:space="preserve">recycled content for battery raw materials.</w:t>
      </w:r>
    </w:p>
    <w:p>
      <w:pPr>
        <w:pStyle w:val="BodyText"/>
      </w:pPr>
      <w:r>
        <w:t xml:space="preserve">Platinum Group Metals (PGMs): Palladium in car electronics is relatively dispersed. When</w:t>
      </w:r>
      <w:r>
        <w:t xml:space="preserve"> </w:t>
      </w:r>
      <w:r>
        <w:t xml:space="preserve">removed and car electronics treated in similar processes as WEEE, there is sufficient intrinsic</w:t>
      </w:r>
      <w:r>
        <w:t xml:space="preserve"> </w:t>
      </w:r>
      <w:r>
        <w:t xml:space="preserve">value present which does not require a recycled content type of target to overcome specific</w:t>
      </w:r>
      <w:r>
        <w:t xml:space="preserve"> </w:t>
      </w:r>
      <w:r>
        <w:t xml:space="preserve">failures related to the market for secondary raw materials.</w:t>
      </w:r>
    </w:p>
    <w:p>
      <w:pPr>
        <w:pStyle w:val="BodyText"/>
      </w:pPr>
      <w:r>
        <w:t xml:space="preserve">Magnesium: The material is sometimes used as die-cast ‘mono-material’ in automotive parts,</w:t>
      </w:r>
      <w:r>
        <w:t xml:space="preserve"> </w:t>
      </w:r>
      <w:r>
        <w:t xml:space="preserve">with significant value. It is also frequently used in aluminium alloys covered above. Removal</w:t>
      </w:r>
      <w:r>
        <w:t xml:space="preserve"> </w:t>
      </w:r>
      <w:r>
        <w:t xml:space="preserve">of die-cast parts may in the future lead to relevant quantities to enable a recycled content</w:t>
      </w:r>
      <w:r>
        <w:t xml:space="preserve"> </w:t>
      </w:r>
      <w:r>
        <w:t xml:space="preserve">target. However, with very low quantities, economies of scale are difficult to be realised.</w:t>
      </w:r>
      <w:r>
        <w:t xml:space="preserve"> </w:t>
      </w:r>
      <w:r>
        <w:t xml:space="preserve">Therefore, information requirements for its identification to treatment operators (PO1) and the</w:t>
      </w:r>
      <w:r>
        <w:t xml:space="preserve"> </w:t>
      </w:r>
      <w:r>
        <w:t xml:space="preserve">removal requirements under (PO3) are currently better alternatives compared to a recycled</w:t>
      </w:r>
      <w:r>
        <w:t xml:space="preserve"> </w:t>
      </w:r>
      <w:r>
        <w:t xml:space="preserve">content target.</w:t>
      </w:r>
    </w:p>
    <w:p>
      <w:pPr>
        <w:pStyle w:val="BodyText"/>
      </w:pPr>
      <w:r>
        <w:t xml:space="preserve">Other CRMs:</w:t>
      </w:r>
      <w:r>
        <w:t xml:space="preserve"> </w:t>
      </w:r>
      <w:r>
        <w:t xml:space="preserve">Candidates may be: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 Silicon steel used in e-drive motors. Here, the value, economies of scale and limited</w:t>
      </w:r>
      <w:r>
        <w:t xml:space="preserve"> </w:t>
      </w:r>
      <w:r>
        <w:t xml:space="preserve">supply risk are questionable in term of warranting a recycled content type of measure.</w:t>
      </w:r>
      <w:r>
        <w:t xml:space="preserve"> </w:t>
      </w:r>
      <w:r>
        <w:t xml:space="preserve"> Other materials like gallium are too dispersed to warrant a recycled content target, the</w:t>
      </w:r>
      <w:r>
        <w:t xml:space="preserve"> </w:t>
      </w:r>
      <w:r>
        <w:t xml:space="preserve">same counts for titanium parts, which although concentrated, are used very rarely so</w:t>
      </w:r>
      <w:r>
        <w:t xml:space="preserve"> </w:t>
      </w:r>
      <w:r>
        <w:t xml:space="preserve">far.</w:t>
      </w:r>
      <w:r>
        <w:br/>
      </w:r>
      <w:r>
        <w:t xml:space="preserve">The feasibility study for other materials for M11 has a wider scope than the one for steel</w:t>
      </w:r>
      <w:r>
        <w:t xml:space="preserve"> </w:t>
      </w:r>
      <w:r>
        <w:t xml:space="preserve">mentioned under M10 and includes additional economic viability and cost related elements:</w:t>
      </w:r>
      <w:r>
        <w:br/>
      </w:r>
      <w:r>
        <w:t xml:space="preserve"> The current and forecasted availability of the materials listed in the second</w:t>
      </w:r>
      <w:r>
        <w:t xml:space="preserve"> </w:t>
      </w:r>
      <w:r>
        <w:t xml:space="preserve">subparagraph recycled from post-consumer waste;</w:t>
      </w:r>
      <w:r>
        <w:t xml:space="preserve"> </w:t>
      </w:r>
      <w:r>
        <w:t xml:space="preserve"> The current shares of recycled content from post-consumer waste in the materials</w:t>
      </w:r>
      <w:r>
        <w:t xml:space="preserve"> </w:t>
      </w:r>
      <w:r>
        <w:t xml:space="preserve">listed in the second subparagraph in vehicles placed on the market;</w:t>
      </w:r>
      <w:r>
        <w:t xml:space="preserve"> </w:t>
      </w:r>
      <w:r>
        <w:t xml:space="preserve"> Economic viability, technical and scientific progress, including changes in the</w:t>
      </w:r>
      <w:r>
        <w:t xml:space="preserve"> </w:t>
      </w:r>
      <w:r>
        <w:t xml:space="preserve">availability of recycling technologies concerning the type of materials recycled; their</w:t>
      </w:r>
      <w:r>
        <w:t xml:space="preserve"> </w:t>
      </w:r>
      <w:r>
        <w:t xml:space="preserve">material specific recycling rates;</w:t>
      </w:r>
      <w:r>
        <w:t xml:space="preserve"> </w:t>
      </w:r>
      <w:r>
        <w:t xml:space="preserve"> The effective and potential contribution of a minimum share of recycled content of the</w:t>
      </w:r>
      <w:r>
        <w:t xml:space="preserve"> </w:t>
      </w:r>
      <w:r>
        <w:t xml:space="preserve">materials listed in the second subparagraph, recycled from post-consumer waste in</w:t>
      </w:r>
      <w:r>
        <w:t xml:space="preserve"> </w:t>
      </w:r>
      <w:r>
        <w:t xml:space="preserve">vehicles to the Union’s strategic autonomy, climate and environmental objectives;</w:t>
      </w:r>
      <w:r>
        <w:br/>
      </w:r>
      <w:r>
        <w:t xml:space="preserve"> Possible impacts on the functioning of vehicles from incorporating recycled content of</w:t>
      </w:r>
      <w:r>
        <w:t xml:space="preserve"> </w:t>
      </w:r>
      <w:r>
        <w:t xml:space="preserve">the materials listed in the second subparagraph into vehicle parts and components; and</w:t>
      </w:r>
      <w:r>
        <w:t xml:space="preserve"> </w:t>
      </w:r>
      <w:r>
        <w:t xml:space="preserve"> The need to prevent disproportionate negative impacts on the affordability of vehicles</w:t>
      </w:r>
      <w:r>
        <w:t xml:space="preserve"> </w:t>
      </w:r>
      <w:r>
        <w:t xml:space="preserve">containing these materials derived from post-consumer recycled content listed in the</w:t>
      </w:r>
      <w:r>
        <w:t xml:space="preserve"> </w:t>
      </w:r>
      <w:r>
        <w:t xml:space="preserve">second subparagraph.</w:t>
      </w:r>
      <w:r>
        <w:t xml:space="preserve"> </w:t>
      </w:r>
      <w:r>
        <w:t xml:space="preserve">The envisaged timing for this measure is a feasibility study at 3 years after entry-into-force,</w:t>
      </w:r>
      <w:r>
        <w:br/>
      </w:r>
      <w:r>
        <w:t xml:space="preserve">adoption of calculation and verification rules at 5 years and the recycled content target to be</w:t>
      </w:r>
      <w:r>
        <w:t xml:space="preserve"> </w:t>
      </w:r>
      <w:r>
        <w:t xml:space="preserve">applicable after 7 years.</w:t>
      </w:r>
      <w:r>
        <w:t xml:space="preserve"> </w:t>
      </w:r>
      <w:r>
        <w:t xml:space="preserve">7.2.3 7.2.3 Policy Options 3A, 3B and 3C (related to specific objective 3 ‘treat better”)</w:t>
      </w:r>
      <w:r>
        <w:t xml:space="preserve"> </w:t>
      </w:r>
      <w:r>
        <w:t xml:space="preserve">With regard to objective n°2 (“5.2.2. Increase the quantity and quality of materials re-used,</w:t>
      </w:r>
      <w:r>
        <w:t xml:space="preserve"> </w:t>
      </w:r>
      <w:r>
        <w:t xml:space="preserve">remanufactured and recycled from ELVs”), Policy Option 3 consists in improving the</w:t>
      </w:r>
      <w:r>
        <w:t xml:space="preserve"> </w:t>
      </w:r>
      <w:r>
        <w:t xml:space="preserve">management of waste from ELVs and supporting the market for re-used and</w:t>
      </w:r>
      <w:r>
        <w:t xml:space="preserve"> </w:t>
      </w:r>
      <w:r>
        <w:t xml:space="preserve">remanufactured parts, through the following three different sub-options.</w:t>
      </w:r>
      <w:r>
        <w:br/>
      </w:r>
      <w:r>
        <w:t xml:space="preserve">PO3A modernises the current provisions of the ELV Directive to improve clarity and</w:t>
      </w:r>
      <w:r>
        <w:t xml:space="preserve"> </w:t>
      </w:r>
      <w:r>
        <w:t xml:space="preserve">enhance the quality of the treatment of waste. The first element is aligning the ELV</w:t>
      </w:r>
      <w:r>
        <w:t xml:space="preserve"> </w:t>
      </w:r>
      <w:r>
        <w:t xml:space="preserve">Directive with the more recent and stricter definition of recycling used in other sectoral</w:t>
      </w:r>
      <w:r>
        <w:t xml:space="preserve"> </w:t>
      </w:r>
      <w:r>
        <w:t xml:space="preserve">waste legislation (M12) which explicitly excludes backfilling. A clearer methodology for the</w:t>
      </w:r>
      <w:r>
        <w:t xml:space="preserve"> </w:t>
      </w:r>
      <w:r>
        <w:t xml:space="preserve">calculation of recycling rates would also be established, similar to what is implemented or in</w:t>
      </w:r>
      <w:r>
        <w:t xml:space="preserve"> </w:t>
      </w:r>
      <w:r>
        <w:t xml:space="preserve">development in EU law and ensuring that what is accounted as “recycled” only includes</w:t>
      </w:r>
      <w:r>
        <w:t xml:space="preserve"> </w:t>
      </w:r>
      <w:r>
        <w:t xml:space="preserve">materials which are effectively recycled and not just collected for recycling. As a supporting</w:t>
      </w:r>
      <w:r>
        <w:t xml:space="preserve"> </w:t>
      </w:r>
      <w:r>
        <w:t xml:space="preserve">element, a ban on the landfilling of the residues from shredding operations (“automotive</w:t>
      </w:r>
      <w:r>
        <w:t xml:space="preserve"> </w:t>
      </w:r>
      <w:r>
        <w:t xml:space="preserve">shredder residue” or ASR) would be included (M16a). The option would also clarify the</w:t>
      </w:r>
      <w:r>
        <w:t xml:space="preserve"> </w:t>
      </w:r>
      <w:r>
        <w:t xml:space="preserve">obligation (currently unclear in the ELV Directive and not implemented) that some parts</w:t>
      </w:r>
      <w:r>
        <w:t xml:space="preserve"> </w:t>
      </w:r>
      <w:r>
        <w:t xml:space="preserve">and components are to be removed prior to the shredding phase, so as to facilitate high</w:t>
      </w:r>
      <w:r>
        <w:t xml:space="preserve"> </w:t>
      </w:r>
      <w:r>
        <w:t xml:space="preserve">quality recycling or re-use (M13). Finally, to support reuse and remanufacturing of spare</w:t>
      </w:r>
      <w:r>
        <w:t xml:space="preserve"> </w:t>
      </w:r>
      <w:r>
        <w:t xml:space="preserve">parts, a definition of remanufacturing (including conditions for warranty) would be</w:t>
      </w:r>
      <w:r>
        <w:t xml:space="preserve"> </w:t>
      </w:r>
      <w:r>
        <w:t xml:space="preserve">introduced in the new legislation, as well as clearer instructions for reporting on the level of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re-use and remanufacturing from ELVs (M14a). All these measures follow the suggestions</w:t>
      </w:r>
      <w:r>
        <w:t xml:space="preserve"> </w:t>
      </w:r>
      <w:r>
        <w:t xml:space="preserve">provided in the F4F opinion focussing on retrieving higher volume and quality of secondary</w:t>
      </w:r>
      <w:r>
        <w:t xml:space="preserve"> </w:t>
      </w:r>
      <w:r>
        <w:t xml:space="preserve">materials from the automotive sector.</w:t>
      </w:r>
      <w:r>
        <w:br/>
      </w:r>
      <w:r>
        <w:t xml:space="preserve">PO3A contains the following Measures 12-16 (M12-M16a).</w:t>
      </w:r>
      <w:r>
        <w:br/>
      </w:r>
      <w:r>
        <w:t xml:space="preserve">-</w:t>
      </w:r>
      <w:r>
        <w:t xml:space="preserve"> </w:t>
      </w:r>
      <w:r>
        <w:t xml:space="preserve">M12 – alignment of the definition of recycling and of the calculation methodology</w:t>
      </w:r>
      <w:r>
        <w:t xml:space="preserve"> </w:t>
      </w:r>
      <w:r>
        <w:t xml:space="preserve">for recycling rates with the horizontal waste legislation</w:t>
      </w:r>
      <w:r>
        <w:br/>
      </w:r>
      <w:r>
        <w:t xml:space="preserve">This measure consists first in aligning the definition on ‘recycling’ in the ELV Directive with</w:t>
      </w:r>
      <w:r>
        <w:t xml:space="preserve"> </w:t>
      </w:r>
      <w:r>
        <w:t xml:space="preserve">the Waste Framework Directive77. In line with Article 3 point 17 of the Directive 2008/98/EC</w:t>
      </w:r>
      <w:r>
        <w:t xml:space="preserve"> </w:t>
      </w:r>
      <w:r>
        <w:t xml:space="preserve">(Waste Framework Directive), the definition of recycling will be laid down as follows in the</w:t>
      </w:r>
      <w:r>
        <w:t xml:space="preserve"> </w:t>
      </w:r>
      <w:r>
        <w:t xml:space="preserve">future legislation on ELV:</w:t>
      </w:r>
      <w:r>
        <w:br/>
      </w:r>
      <w:r>
        <w:t xml:space="preserve">-</w:t>
      </w:r>
      <w:r>
        <w:t xml:space="preserve"> </w:t>
      </w:r>
      <w:r>
        <w:t xml:space="preserve">‘recycling’ means any recovery operation by which waste materials are reprocessed into</w:t>
      </w:r>
      <w:r>
        <w:t xml:space="preserve"> </w:t>
      </w:r>
      <w:r>
        <w:t xml:space="preserve">products, materials or substances whether for the original or other purposes. It includes</w:t>
      </w:r>
      <w:r>
        <w:t xml:space="preserve"> </w:t>
      </w:r>
      <w:r>
        <w:t xml:space="preserve">the reprocessing of organic material but does not include energy recovery and the</w:t>
      </w:r>
      <w:r>
        <w:t xml:space="preserve"> </w:t>
      </w:r>
      <w:r>
        <w:t xml:space="preserve">reprocessing into materials that are to be used as fuels or for backfilling operations.</w:t>
      </w:r>
      <w:r>
        <w:t xml:space="preserve"> </w:t>
      </w:r>
      <w:r>
        <w:t xml:space="preserve">In addition to aligning the definition of recycling with the definition in the WFD, this measure</w:t>
      </w:r>
      <w:r>
        <w:t xml:space="preserve"> </w:t>
      </w:r>
      <w:r>
        <w:t xml:space="preserve">also consists in providing additional clarity and guidance on the methodology that should be</w:t>
      </w:r>
      <w:r>
        <w:t xml:space="preserve"> </w:t>
      </w:r>
      <w:r>
        <w:t xml:space="preserve">used by economic operators and Member States to calculate and report on recycling rates.</w:t>
      </w:r>
      <w:r>
        <w:t xml:space="preserve"> </w:t>
      </w:r>
      <w:r>
        <w:t xml:space="preserve">This methodology would be aligned with the provisions of the WFD78 which clarify that</w:t>
      </w:r>
      <w:r>
        <w:t xml:space="preserve"> </w:t>
      </w:r>
      <w:r>
        <w:t xml:space="preserve">recycling targets should be based on the weight of waste which enters recycling. As a general</w:t>
      </w:r>
      <w:r>
        <w:t xml:space="preserve"> </w:t>
      </w:r>
      <w:r>
        <w:t xml:space="preserve">rule, the actual measurement of the weight of waste counted as recycled should therefore be at</w:t>
      </w:r>
      <w:r>
        <w:t xml:space="preserve"> </w:t>
      </w:r>
      <w:r>
        <w:t xml:space="preserve">the point where waste enters the recycling operation. As part of this methodology, the new</w:t>
      </w:r>
      <w:r>
        <w:t xml:space="preserve"> </w:t>
      </w:r>
      <w:r>
        <w:t xml:space="preserve">legislation will include definitions of “calculation point” and “measurement point”, similarly</w:t>
      </w:r>
      <w:r>
        <w:t xml:space="preserve"> </w:t>
      </w:r>
      <w:r>
        <w:t xml:space="preserve">to what has been done for example for packaging waste through the 2019 amendment of</w:t>
      </w:r>
      <w:r>
        <w:t xml:space="preserve"> </w:t>
      </w:r>
      <w:r>
        <w:t xml:space="preserve">Commission Decision of 22 March 2005 (Article 2)79:</w:t>
      </w:r>
      <w:r>
        <w:t xml:space="preserve"> </w:t>
      </w:r>
      <w:r>
        <w:t xml:space="preserve">-</w:t>
      </w:r>
      <w:r>
        <w:t xml:space="preserve"> </w:t>
      </w:r>
      <w:r>
        <w:t xml:space="preserve">(d) ‘calculation point’ means the point where waste materials enter the recycling</w:t>
      </w:r>
      <w:r>
        <w:t xml:space="preserve"> </w:t>
      </w:r>
      <w:r>
        <w:t xml:space="preserve">operation whereby waste is reprocessed into products, materials or substances that are</w:t>
      </w:r>
      <w:r>
        <w:t xml:space="preserve"> </w:t>
      </w:r>
      <w:r>
        <w:t xml:space="preserve">not waste, or the point where waste materials cease to be waste as a result of a</w:t>
      </w:r>
      <w:r>
        <w:t xml:space="preserve"> </w:t>
      </w:r>
      <w:r>
        <w:t xml:space="preserve">preparatory operation before being reprocessed;</w:t>
      </w:r>
      <w:r>
        <w:t xml:space="preserve"> </w:t>
      </w:r>
      <w:r>
        <w:t xml:space="preserve">-</w:t>
      </w:r>
      <w:r>
        <w:t xml:space="preserve"> </w:t>
      </w:r>
      <w:r>
        <w:t xml:space="preserve">(e) ‘measurement point’ means the point where the mass of waste materials is measured</w:t>
      </w:r>
      <w:r>
        <w:t xml:space="preserve"> </w:t>
      </w:r>
      <w:r>
        <w:t xml:space="preserve">with a view to determining the amount of waste at the calculation point.</w:t>
      </w:r>
      <w:r>
        <w:t xml:space="preserve"> </w:t>
      </w:r>
      <w:r>
        <w:t xml:space="preserve">This new methodology will have an impact on the reporting on the attainment of recycling</w:t>
      </w:r>
      <w:r>
        <w:t xml:space="preserve"> </w:t>
      </w:r>
      <w:r>
        <w:t xml:space="preserve">targets, which is currently regulated through Commission Decision 2005/293/EC. The</w:t>
      </w:r>
      <w:r>
        <w:t xml:space="preserve"> </w:t>
      </w:r>
      <w:r>
        <w:t xml:space="preserve">Commission will be empowered to introduce the corresponding changes to this Decision</w:t>
      </w:r>
      <w:r>
        <w:t xml:space="preserve"> </w:t>
      </w:r>
      <w:r>
        <w:t xml:space="preserve">within 3 years after entry into force of the Regulation. In that exercise, the possibility to apply</w:t>
      </w:r>
      <w:r>
        <w:t xml:space="preserve"> </w:t>
      </w:r>
      <w:r>
        <w:t xml:space="preserve">the concept of ‘average loss rates’80 will also be introduced, depending notably if rules on this</w:t>
      </w:r>
      <w:r>
        <w:t xml:space="preserve"> </w:t>
      </w:r>
      <w:r>
        <w:t xml:space="preserve">issue are adopted under the umbrella of the WFD in the future.</w:t>
      </w:r>
    </w:p>
    <w:p>
      <w:pPr>
        <w:pStyle w:val="BodyText"/>
      </w:pPr>
      <w:r>
        <w:t xml:space="preserve">77 Directive 2008/98/EC of the Council and the European Parliament.</w:t>
      </w:r>
      <w:r>
        <w:t xml:space="preserve"> </w:t>
      </w:r>
      <w:r>
        <w:t xml:space="preserve">78 Article 11a of the Waste Framework Directive.</w:t>
      </w:r>
      <w:r>
        <w:t xml:space="preserve"> </w:t>
      </w:r>
      <w:r>
        <w:t xml:space="preserve">79 Commission Decision of 22 March 2005 establishing the formats relating to the database system pursuant to Directive</w:t>
      </w:r>
      <w:r>
        <w:t xml:space="preserve"> </w:t>
      </w:r>
      <w:r>
        <w:t xml:space="preserve">94/62/EC of the European Parliament and of the Council on packaging and packaging waste (2005/270/EC).</w:t>
      </w:r>
      <w:r>
        <w:br/>
      </w:r>
      <w:r>
        <w:t xml:space="preserve">80The Commission proposed requirements on the calculation of average loss rate for municipal waste, in line with Article</w:t>
      </w:r>
      <w:r>
        <w:t xml:space="preserve"> </w:t>
      </w:r>
      <w:r>
        <w:t xml:space="preserve">11a(10) of the WFD, but these requirements have not yet been adopted: the Council objected in December 2021 to the</w:t>
      </w:r>
      <w:r>
        <w:t xml:space="preserve"> </w:t>
      </w:r>
      <w:r>
        <w:t xml:space="preserve">adoption of delegated decision of 31.8.2021 supplementing Directive 2008/98/EC of the European Parliament and of the</w:t>
      </w:r>
      <w:r>
        <w:t xml:space="preserve"> </w:t>
      </w:r>
      <w:r>
        <w:t xml:space="preserve">Council with regard to rules for the calculation and verification of the weight of materials or substances which are removed</w:t>
      </w:r>
    </w:p>
    <w:p>
      <w:pPr>
        <w:pStyle w:val="BodyText"/>
      </w:pPr>
      <w:r>
        <w:t xml:space="preserve">168</w:t>
      </w:r>
    </w:p>
    <w:p>
      <w:pPr>
        <w:pStyle w:val="Compact"/>
        <w:numPr>
          <w:ilvl w:val="0"/>
          <w:numId w:val="1004"/>
        </w:numPr>
      </w:pPr>
      <w:r>
        <w:t xml:space="preserve">M13a - Mandatory removal of certain parts/components prior to shredding to</w:t>
      </w:r>
      <w:r>
        <w:t xml:space="preserve"> </w:t>
      </w:r>
      <w:r>
        <w:t xml:space="preserve">encourage their recycling or re-use (based on list contained in existing legislation)</w:t>
      </w:r>
      <w:r>
        <w:t xml:space="preserve"> </w:t>
      </w:r>
      <w:r>
        <w:t xml:space="preserve">The ELV Directive sets out minimum technical requirements for treatment of ELVs to</w:t>
      </w:r>
      <w:r>
        <w:t xml:space="preserve"> </w:t>
      </w:r>
      <w:r>
        <w:t xml:space="preserve">promote reuse and recycling, which include the “removal” of certain parts and components</w:t>
      </w:r>
      <w:r>
        <w:t xml:space="preserve"> </w:t>
      </w:r>
      <w:r>
        <w:t xml:space="preserve">contained in Annex I(4). The provisions of the ELV Directive are however not sufficiently</w:t>
      </w:r>
      <w:r>
        <w:t xml:space="preserve"> </w:t>
      </w:r>
      <w:r>
        <w:t xml:space="preserve">precise on what “removal” means and at which stage of the treatment process such “removal”</w:t>
      </w:r>
      <w:r>
        <w:t xml:space="preserve"> </w:t>
      </w:r>
      <w:r>
        <w:t xml:space="preserve">should take place. Overall, these provisions have limited effect on the facilitation of the</w:t>
      </w:r>
      <w:r>
        <w:t xml:space="preserve"> </w:t>
      </w:r>
      <w:r>
        <w:t xml:space="preserve">removal or disassembly of parts and components for their reuse or recycling into high quality</w:t>
      </w:r>
      <w:r>
        <w:t xml:space="preserve"> </w:t>
      </w:r>
      <w:r>
        <w:t xml:space="preserve">recyclates.</w:t>
      </w:r>
      <w:r>
        <w:br/>
      </w:r>
      <w:r>
        <w:t xml:space="preserve">This measure therefore aims to make operational and clearer the requirements contained in the</w:t>
      </w:r>
      <w:r>
        <w:t xml:space="preserve"> </w:t>
      </w:r>
      <w:r>
        <w:t xml:space="preserve">ELV Directive by clarifying the conditions when removal prior to shredding would be</w:t>
      </w:r>
      <w:r>
        <w:t xml:space="preserve"> </w:t>
      </w:r>
      <w:r>
        <w:t xml:space="preserve">performed with a view to increasing the potential for reuse, remanufacturing and/or high-</w:t>
      </w:r>
      <w:r>
        <w:t xml:space="preserve"> </w:t>
      </w:r>
      <w:r>
        <w:t xml:space="preserve">quality recycling.</w:t>
      </w:r>
      <w:r>
        <w:br/>
      </w:r>
      <w:r>
        <w:t xml:space="preserve">With this intention, this measure would set up an obligation that ATFs perform “selective</w:t>
      </w:r>
      <w:r>
        <w:t xml:space="preserve"> </w:t>
      </w:r>
      <w:r>
        <w:t xml:space="preserve">treatment for materials and component to be removed prior to further shredding”, so as</w:t>
      </w:r>
      <w:r>
        <w:t xml:space="preserve"> </w:t>
      </w:r>
      <w:r>
        <w:t xml:space="preserve">to facilitate high quality recycling or re-use for a selected list of parts and components</w:t>
      </w:r>
      <w:r>
        <w:t xml:space="preserve"> </w:t>
      </w:r>
      <w:r>
        <w:t xml:space="preserve">(identical to the ones currently listed in the ELV Directive).</w:t>
      </w:r>
      <w:r>
        <w:t xml:space="preserve"> </w:t>
      </w:r>
      <w:r>
        <w:t xml:space="preserve">This selective treatment would include, in relation to depollution requirements (as in Annex I</w:t>
      </w:r>
      <w:r>
        <w:t xml:space="preserve"> </w:t>
      </w:r>
      <w:r>
        <w:t xml:space="preserve">of current ELV Directive):</w:t>
      </w:r>
      <w:r>
        <w:br/>
      </w:r>
      <w:r>
        <w:t xml:space="preserve"> removal or neutralisation of potential explosive components, (e.g. air bags),</w:t>
      </w:r>
      <w:r>
        <w:br/>
      </w:r>
      <w:r>
        <w:t xml:space="preserve"> removal and separate collection and storage of fuel, motor oil, transmission oil, gearbox</w:t>
      </w:r>
      <w:r>
        <w:t xml:space="preserve"> </w:t>
      </w:r>
      <w:r>
        <w:t xml:space="preserve">oil, hydraulic oil, cooling liquids, antifreeze, brake fluids, air-conditioning system fluids</w:t>
      </w:r>
      <w:r>
        <w:t xml:space="preserve"> </w:t>
      </w:r>
      <w:r>
        <w:t xml:space="preserve">and any other fluid contained in the end-of-life vehicle, unless they are necessary for the</w:t>
      </w:r>
      <w:r>
        <w:t xml:space="preserve"> </w:t>
      </w:r>
      <w:r>
        <w:t xml:space="preserve">re-use of the parts concerned,</w:t>
      </w:r>
      <w:r>
        <w:br/>
      </w:r>
      <w:r>
        <w:t xml:space="preserve"> removal, as far as feasible, of all components identified as containing mercury.</w:t>
      </w:r>
      <w:r>
        <w:t xml:space="preserve"> </w:t>
      </w:r>
      <w:r>
        <w:t xml:space="preserve">It would also include removal obligation to improve reuse and recycling for the following</w:t>
      </w:r>
      <w:r>
        <w:t xml:space="preserve"> </w:t>
      </w:r>
      <w:r>
        <w:t xml:space="preserve">parts/components:</w:t>
      </w:r>
      <w:r>
        <w:t xml:space="preserve"> </w:t>
      </w:r>
      <w:r>
        <w:t xml:space="preserve"> batteries,</w:t>
      </w:r>
      <w:r>
        <w:br/>
      </w:r>
      <w:r>
        <w:t xml:space="preserve"> e-drive motors81</w:t>
      </w:r>
      <w:r>
        <w:t xml:space="preserve"> </w:t>
      </w:r>
      <w:r>
        <w:t xml:space="preserve"> liquified gas tanks,</w:t>
      </w:r>
      <w:r>
        <w:t xml:space="preserve"> </w:t>
      </w:r>
      <w:r>
        <w:t xml:space="preserve"> tyres,</w:t>
      </w:r>
      <w:r>
        <w:t xml:space="preserve"> </w:t>
      </w:r>
      <w:r>
        <w:t xml:space="preserve"> catalysts,</w:t>
      </w:r>
      <w:r>
        <w:br/>
      </w:r>
      <w:r>
        <w:t xml:space="preserve"> glass, specifically windshields, rear and side windows,</w:t>
      </w:r>
      <w:r>
        <w:t xml:space="preserve"> </w:t>
      </w:r>
      <w:r>
        <w:t xml:space="preserve"> large metal components, specifically engines and gear boxes,</w:t>
      </w:r>
      <w:r>
        <w:br/>
      </w:r>
      <w:r>
        <w:t xml:space="preserve"> large plastic components, specifically bumpers, dashboards and fluid containers.</w:t>
      </w:r>
      <w:r>
        <w:t xml:space="preserve"> </w:t>
      </w:r>
      <w:r>
        <w:t xml:space="preserve">The definition of selective treatment requires a more precise definition than currently used in</w:t>
      </w:r>
      <w:r>
        <w:t xml:space="preserve"> </w:t>
      </w:r>
      <w:r>
        <w:t xml:space="preserve">the ELV Directive and should be harmonised with similar provision in the Battery Regulation</w:t>
      </w:r>
      <w:r>
        <w:t xml:space="preserve"> </w:t>
      </w:r>
      <w:r>
        <w:t xml:space="preserve">and WEEE Directive Article 8 (and Annex VII). In this context ‘removal’ refers to manual</w:t>
      </w:r>
      <w:r>
        <w:t xml:space="preserve"> </w:t>
      </w:r>
      <w:r>
        <w:t xml:space="preserve">dismantling or (semi-) automated disassembly in a non-destructive way for components with</w:t>
      </w:r>
    </w:p>
    <w:p>
      <w:pPr>
        <w:pStyle w:val="FirstParagraph"/>
      </w:pPr>
      <w:r>
        <w:t xml:space="preserve">after a sorting operation and which are not subsequently recycled, based on average loss rates for sorted waste (C(2021) 6295</w:t>
      </w:r>
      <w:r>
        <w:t xml:space="preserve"> </w:t>
      </w:r>
      <w:r>
        <w:t xml:space="preserve">final).</w:t>
      </w:r>
      <w:r>
        <w:t xml:space="preserve"> </w:t>
      </w:r>
      <w:r>
        <w:t xml:space="preserve">81 Tazi, N., Maury, T., Orefice, M., Mathieux, F., Initial analysis of selected measures to improve circularity of Critical Raw</w:t>
      </w:r>
      <w:r>
        <w:t xml:space="preserve"> </w:t>
      </w:r>
      <w:r>
        <w:t xml:space="preserve">Materials and other materials in vehicles, JRC Science for Policy Report, 2023 (XXX)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a potential reuse or remanufacturing potential and in destructive manners for components</w:t>
      </w:r>
      <w:r>
        <w:t xml:space="preserve"> </w:t>
      </w:r>
      <w:r>
        <w:t xml:space="preserve">destined to further recycling. The measure would foresee that the list should be updated by the</w:t>
      </w:r>
      <w:r>
        <w:t xml:space="preserve"> </w:t>
      </w:r>
      <w:r>
        <w:t xml:space="preserve">Commission through secondary legislation, taking into account novel components in vehicles</w:t>
      </w:r>
      <w:r>
        <w:t xml:space="preserve"> </w:t>
      </w:r>
      <w:r>
        <w:t xml:space="preserve">in the future, technological developments and the protection of the environment.</w:t>
      </w:r>
      <w:r>
        <w:br/>
      </w:r>
      <w:r>
        <w:t xml:space="preserve">Specific requirements apply to the mandatory removal of e-drive motors by ATFs to prevent</w:t>
      </w:r>
      <w:r>
        <w:t xml:space="preserve"> </w:t>
      </w:r>
      <w:r>
        <w:t xml:space="preserve">their shredding with the car hulk and the loss of permanent magnet materials subsequently.</w:t>
      </w:r>
      <w:r>
        <w:t xml:space="preserve"> </w:t>
      </w:r>
      <w:r>
        <w:t xml:space="preserve">More detailed information on this is provided in Annex 15.2 by the JRC.</w:t>
      </w:r>
      <w:r>
        <w:t xml:space="preserve"> </w:t>
      </w:r>
      <w:r>
        <w:t xml:space="preserve">The requirements shall apply 3 years after the entry into force of the new legislation. For the</w:t>
      </w:r>
      <w:r>
        <w:t xml:space="preserve"> </w:t>
      </w:r>
      <w:r>
        <w:t xml:space="preserve">removal of e-drive motor, this shall apply as well to maximise their reuse potential and to</w:t>
      </w:r>
      <w:r>
        <w:t xml:space="preserve"> </w:t>
      </w:r>
      <w:r>
        <w:t xml:space="preserve">support innovation projects aiming to establish novel recycling capacities for the embedded</w:t>
      </w:r>
      <w:r>
        <w:t xml:space="preserve"> </w:t>
      </w:r>
      <w:r>
        <w:t xml:space="preserve">REEs in the permanent magnets.</w:t>
      </w:r>
      <w:r>
        <w:br/>
      </w:r>
      <w:r>
        <w:t xml:space="preserve">-</w:t>
      </w:r>
      <w:r>
        <w:t xml:space="preserve"> </w:t>
      </w:r>
      <w:r>
        <w:t xml:space="preserve">M14a – Introduction of a definition of “remanufacturing” and new monitoring</w:t>
      </w:r>
      <w:r>
        <w:t xml:space="preserve"> </w:t>
      </w:r>
      <w:r>
        <w:t xml:space="preserve">requirements for re-use, refurbishing and remanufacturing</w:t>
      </w:r>
      <w:r>
        <w:t xml:space="preserve"> </w:t>
      </w:r>
      <w:r>
        <w:t xml:space="preserve">This measure first consists in the introduction of a definition of remanufacturing and</w:t>
      </w:r>
      <w:r>
        <w:t xml:space="preserve"> </w:t>
      </w:r>
      <w:r>
        <w:t xml:space="preserve">refurbishment, and of remanufactured part/component, following the provisions established in</w:t>
      </w:r>
      <w:r>
        <w:t xml:space="preserve"> </w:t>
      </w:r>
      <w:r>
        <w:t xml:space="preserve">the proposal on a new Ecodesign for Sustainable Products Regulation.</w:t>
      </w:r>
      <w:r>
        <w:br/>
      </w:r>
      <w:r>
        <w:t xml:space="preserve">In 2016, six associations82 that are part of the automotive production sector reached a</w:t>
      </w:r>
      <w:r>
        <w:t xml:space="preserve"> </w:t>
      </w:r>
      <w:r>
        <w:t xml:space="preserve">common understanding as to basic definitions associated with their industry. The associations</w:t>
      </w:r>
      <w:r>
        <w:t xml:space="preserve"> </w:t>
      </w:r>
      <w:r>
        <w:t xml:space="preserve">have proposed the following definitions83:</w:t>
      </w:r>
      <w:r>
        <w:br/>
      </w:r>
      <w:r>
        <w:t xml:space="preserve">Remanufacturing process: Remanufacturing is a standardized industrial process84 by which cores are</w:t>
      </w:r>
      <w:r>
        <w:t xml:space="preserve"> </w:t>
      </w:r>
      <w:r>
        <w:t xml:space="preserve">returned to same-as-new, or better, condition and performance. The process is in line with specific</w:t>
      </w:r>
      <w:r>
        <w:t xml:space="preserve"> </w:t>
      </w:r>
      <w:r>
        <w:t xml:space="preserve">technical specifications, including engineering, quality and testing standards. The process yields fully</w:t>
      </w:r>
      <w:r>
        <w:t xml:space="preserve"> </w:t>
      </w:r>
      <w:r>
        <w:t xml:space="preserve">warranted products.</w:t>
      </w:r>
      <w:r>
        <w:t xml:space="preserve"> </w:t>
      </w:r>
      <w:r>
        <w:t xml:space="preserve">Core: A core is a previously sold, worn or non-functional product or part, intended for the</w:t>
      </w:r>
      <w:r>
        <w:t xml:space="preserve"> </w:t>
      </w:r>
      <w:r>
        <w:t xml:space="preserve">remanufacturing process. During reverse logistics, a core is protected, handled and identified for</w:t>
      </w:r>
      <w:r>
        <w:t xml:space="preserve"> </w:t>
      </w:r>
      <w:r>
        <w:t xml:space="preserve">remanufacturing to avoid damage and to preserve its value. A core is not waste or scrap and is not</w:t>
      </w:r>
      <w:r>
        <w:t xml:space="preserve"> </w:t>
      </w:r>
      <w:r>
        <w:t xml:space="preserve">intended to be reused before remanufacturing.</w:t>
      </w:r>
      <w:r>
        <w:t xml:space="preserve"> </w:t>
      </w:r>
      <w:r>
        <w:t xml:space="preserve">In addition, European Association of Automotive Suppliers85 had previously agreed to the</w:t>
      </w:r>
      <w:r>
        <w:t xml:space="preserve"> </w:t>
      </w:r>
      <w:r>
        <w:t xml:space="preserve">following definition applicable in Europe:</w:t>
      </w:r>
      <w:r>
        <w:t xml:space="preserve"> </w:t>
      </w:r>
      <w:r>
        <w:t xml:space="preserve">Remanufactured part: A remanufactured part fulfils a function which is at least equivalent</w:t>
      </w:r>
      <w:r>
        <w:t xml:space="preserve"> </w:t>
      </w:r>
      <w:r>
        <w:t xml:space="preserve">compared to the original part. It is restored from an existing part (CORE), using standardized</w:t>
      </w:r>
      <w:r>
        <w:t xml:space="preserve"> </w:t>
      </w:r>
      <w:r>
        <w:t xml:space="preserve">industrial processes in line with specific technical specifications. A remanufactured part is</w:t>
      </w:r>
    </w:p>
    <w:p>
      <w:pPr>
        <w:pStyle w:val="BodyText"/>
      </w:pPr>
      <w:r>
        <w:t xml:space="preserve">82 The European Association of Automotive Suppliers (CLEPA), Motor &amp; Equipment Remanufacturers Association</w:t>
      </w:r>
      <w:r>
        <w:t xml:space="preserve"> </w:t>
      </w:r>
      <w:r>
        <w:t xml:space="preserve">(MERA), Automotive Parts Remanufacturers Association (APRA), Automotive Parts Remanufacturers National Association</w:t>
      </w:r>
      <w:r>
        <w:t xml:space="preserve"> </w:t>
      </w:r>
      <w:r>
        <w:t xml:space="preserve">(ANRAP), European Organization for the Engine Remanufacture (FIRM) and Remanufacture Committee of China</w:t>
      </w:r>
      <w:r>
        <w:t xml:space="preserve"> </w:t>
      </w:r>
      <w:r>
        <w:t xml:space="preserve">Association of Automobile Manufactures (CPRA).</w:t>
      </w:r>
      <w:r>
        <w:t xml:space="preserve"> </w:t>
      </w:r>
      <w:r>
        <w:t xml:space="preserve">83 Remanufacturing Associations Agree on International Industry Definition, International agreement an important milestone</w:t>
      </w:r>
      <w:r>
        <w:t xml:space="preserve"> </w:t>
      </w:r>
      <w:r>
        <w:t xml:space="preserve">in further development of a growing industry, Frankfurt, September 2016.</w:t>
      </w:r>
      <w:r>
        <w:br/>
      </w:r>
      <w:r>
        <w:t xml:space="preserve">84 An industrial process is an established process, which is fully documented, and capable to fulfil the requirements</w:t>
      </w:r>
      <w:r>
        <w:t xml:space="preserve"> </w:t>
      </w:r>
      <w:r>
        <w:t xml:space="preserve">established by the remanufacturer.</w:t>
      </w:r>
      <w:r>
        <w:t xml:space="preserve"> </w:t>
      </w:r>
      <w:r>
        <w:t xml:space="preserve">85 Remanufacturing Associations Agree on International Industry Definition - CLEPA – European Association of Automotive</w:t>
      </w:r>
      <w:r>
        <w:t xml:space="preserve"> </w:t>
      </w:r>
      <w:r>
        <w:t xml:space="preserve">Suppliers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given the same warranty as a new part, and it clearly identifies the part as a remanufactured</w:t>
      </w:r>
      <w:r>
        <w:t xml:space="preserve"> </w:t>
      </w:r>
      <w:r>
        <w:t xml:space="preserve">part and states the remanufacturer.</w:t>
      </w:r>
      <w:r>
        <w:t xml:space="preserve"> </w:t>
      </w:r>
      <w:r>
        <w:t xml:space="preserve">Currently, an ISO “Technical product documentation — Design for manufacturing,</w:t>
      </w:r>
      <w:r>
        <w:t xml:space="preserve"> </w:t>
      </w:r>
      <w:r>
        <w:t xml:space="preserve">assembling, disassembling and end-of-life processing — Part 2: Vocabulary”86 is under</w:t>
      </w:r>
      <w:r>
        <w:t xml:space="preserve"> </w:t>
      </w:r>
      <w:r>
        <w:t xml:space="preserve">development. It is planned that remanufacturing definitions will also be addressed in this</w:t>
      </w:r>
      <w:r>
        <w:t xml:space="preserve"> </w:t>
      </w:r>
      <w:r>
        <w:t xml:space="preserve">document.</w:t>
      </w:r>
      <w:r>
        <w:br/>
      </w:r>
      <w:r>
        <w:t xml:space="preserve">The above clarifies that there are different options for the definition of remanufacturing and</w:t>
      </w:r>
      <w:r>
        <w:t xml:space="preserve"> </w:t>
      </w:r>
      <w:r>
        <w:t xml:space="preserve">also processes underway to harmonise the definitions used by various actors.</w:t>
      </w:r>
      <w:r>
        <w:br/>
      </w:r>
      <w:r>
        <w:t xml:space="preserve">Relevant in this regard is how the concept of remanufacturing relates to guidance under the</w:t>
      </w:r>
      <w:r>
        <w:t xml:space="preserve"> </w:t>
      </w:r>
      <w:r>
        <w:t xml:space="preserve">‘Blue Guide’ on the implementation of EU product rules (2022/C 247/01). Remanufacturing</w:t>
      </w:r>
      <w:r>
        <w:t xml:space="preserve"> </w:t>
      </w:r>
      <w:r>
        <w:t xml:space="preserve">typically involves modifications and repairs to products, including cores. In this respect the</w:t>
      </w:r>
      <w:r>
        <w:t xml:space="preserve"> </w:t>
      </w:r>
      <w:r>
        <w:t xml:space="preserve">Blue Guide states:</w:t>
      </w:r>
      <w:r>
        <w:t xml:space="preserve"> </w:t>
      </w:r>
      <w:r>
        <w:t xml:space="preserve">“After they are placed on the market, products may be subject to life extension processes. While some</w:t>
      </w:r>
      <w:r>
        <w:t xml:space="preserve"> </w:t>
      </w:r>
      <w:r>
        <w:t xml:space="preserve">of these processes intend to maintain or restore the product to its original condition, others imply that</w:t>
      </w:r>
      <w:r>
        <w:t xml:space="preserve"> </w:t>
      </w:r>
      <w:r>
        <w:t xml:space="preserve">substantial modifications are made to the product.</w:t>
      </w:r>
      <w:r>
        <w:br/>
      </w:r>
      <w:r>
        <w:t xml:space="preserve">A product, which has been subject to important changes or overhaul after it has been put into service</w:t>
      </w:r>
      <w:r>
        <w:t xml:space="preserve"> </w:t>
      </w:r>
      <w:r>
        <w:t xml:space="preserve">must be considered as a new product if: i) its original performance, purpose or type is modified,</w:t>
      </w:r>
      <w:r>
        <w:t xml:space="preserve"> </w:t>
      </w:r>
      <w:r>
        <w:t xml:space="preserve">without this being foreseen in the initial risk assessment; ii) the nature of the hazard has changed or</w:t>
      </w:r>
      <w:r>
        <w:t xml:space="preserve"> </w:t>
      </w:r>
      <w:r>
        <w:t xml:space="preserve">the level of risk has increased in relation to the relevant Union harmonisation legislation; and iii) the</w:t>
      </w:r>
      <w:r>
        <w:t xml:space="preserve"> </w:t>
      </w:r>
      <w:r>
        <w:t xml:space="preserve">product is made available (or put into service if the applicable legislation also covers putting into</w:t>
      </w:r>
      <w:r>
        <w:t xml:space="preserve"> </w:t>
      </w:r>
      <w:r>
        <w:t xml:space="preserve">service within its scope). This has to be assessed on a case-by-case basis and, in particular, in view of</w:t>
      </w:r>
      <w:r>
        <w:t xml:space="preserve"> </w:t>
      </w:r>
      <w:r>
        <w:t xml:space="preserve">the objective of the legislation and the type of products covered by the legislation in question.</w:t>
      </w:r>
    </w:p>
    <w:p>
      <w:pPr>
        <w:pStyle w:val="BodyText"/>
      </w:pPr>
      <w:r>
        <w:t xml:space="preserve">Where a modified product (38) is considered as a new product, it must comply with the provisions of</w:t>
      </w:r>
      <w:r>
        <w:t xml:space="preserve"> </w:t>
      </w:r>
      <w:r>
        <w:t xml:space="preserve">the applicable legislation when it is made available or put into service.”</w:t>
      </w:r>
      <w:r>
        <w:br/>
      </w:r>
      <w:r>
        <w:t xml:space="preserve">A limitation in the definition proposed by associations is that it does not clarify whether the</w:t>
      </w:r>
      <w:r>
        <w:t xml:space="preserve"> </w:t>
      </w:r>
      <w:r>
        <w:t xml:space="preserve">modifications in this context are considered ‘substantial’, which leads to the parts to be</w:t>
      </w:r>
      <w:r>
        <w:t xml:space="preserve"> </w:t>
      </w:r>
      <w:r>
        <w:t xml:space="preserve">considered as ‘new’, To differentiate between operations that substantially or non-</w:t>
      </w:r>
      <w:r>
        <w:t xml:space="preserve"> </w:t>
      </w:r>
      <w:r>
        <w:t xml:space="preserve">substantially modify, the proposal on a new Ecodesign for Sustainable Products Regulation</w:t>
      </w:r>
      <w:r>
        <w:t xml:space="preserve"> </w:t>
      </w:r>
      <w:r>
        <w:t xml:space="preserve">provides definitions for remanufacturing as well as refurbishment, where the former typically</w:t>
      </w:r>
      <w:r>
        <w:t xml:space="preserve"> </w:t>
      </w:r>
      <w:r>
        <w:t xml:space="preserve">involves modifications that are considered substantial:</w:t>
      </w:r>
      <w:r>
        <w:t xml:space="preserve"> </w:t>
      </w:r>
      <w:r>
        <w:t xml:space="preserve">‘remanufacturing’ means an industrial process in which a product is produced from objects that are</w:t>
      </w:r>
      <w:r>
        <w:t xml:space="preserve"> </w:t>
      </w:r>
      <w:r>
        <w:t xml:space="preserve">waste, products or components and in which at least one change is made to the product that affects the</w:t>
      </w:r>
      <w:r>
        <w:t xml:space="preserve"> </w:t>
      </w:r>
      <w:r>
        <w:t xml:space="preserve">safety, performance, purpose or type of the product typically placed on the market with a commercial</w:t>
      </w:r>
      <w:r>
        <w:t xml:space="preserve"> </w:t>
      </w:r>
      <w:r>
        <w:t xml:space="preserve">guarantee;</w:t>
      </w:r>
      <w:r>
        <w:t xml:space="preserve"> </w:t>
      </w:r>
      <w:r>
        <w:t xml:space="preserve">‘refurbishment’ means preparing or modifying an object that is waste or a product to restore its</w:t>
      </w:r>
      <w:r>
        <w:t xml:space="preserve"> </w:t>
      </w:r>
      <w:r>
        <w:t xml:space="preserve">performance or functionality within the intended use, range of performance and maintenance</w:t>
      </w:r>
    </w:p>
    <w:p>
      <w:pPr>
        <w:pStyle w:val="BodyText"/>
      </w:pPr>
      <w:r>
        <w:t xml:space="preserve">86 ISO/DIS 8887-2 Technical product documentation — Design for manufacturing, assembling, disassembling and end-of-</w:t>
      </w:r>
      <w:r>
        <w:t xml:space="preserve"> </w:t>
      </w:r>
      <w:r>
        <w:t xml:space="preserve">life processing — Part 2: Vocabulary.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originally conceived at the design stage, or to meet applicable technical standards or regulatory</w:t>
      </w:r>
      <w:r>
        <w:t xml:space="preserve"> </w:t>
      </w:r>
      <w:r>
        <w:t xml:space="preserve">requirements, with the result of making a fully functional product;</w:t>
      </w:r>
      <w:r>
        <w:t xml:space="preserve"> </w:t>
      </w:r>
      <w:r>
        <w:t xml:space="preserve">To support the remanufacturing and refurbishment practice, a legal definition on</w:t>
      </w:r>
      <w:r>
        <w:t xml:space="preserve"> </w:t>
      </w:r>
      <w:r>
        <w:t xml:space="preserve">remanufacturing and refurbishment will be introduced in the new legislation on ELV and 3R</w:t>
      </w:r>
      <w:r>
        <w:t xml:space="preserve"> </w:t>
      </w:r>
      <w:r>
        <w:t xml:space="preserve">type-approval, by applying the definitions under the proposal on a new Ecodesign for</w:t>
      </w:r>
      <w:r>
        <w:t xml:space="preserve"> </w:t>
      </w:r>
      <w:r>
        <w:t xml:space="preserve">Sustainable Products Regulation to the ELV context of parts and components removed from</w:t>
      </w:r>
      <w:r>
        <w:t xml:space="preserve"> </w:t>
      </w:r>
      <w:r>
        <w:t xml:space="preserve">vehicles and end-of-life vehicles.</w:t>
      </w:r>
      <w:r>
        <w:br/>
      </w:r>
      <w:r>
        <w:t xml:space="preserve">Linked to these definitions, the new legislation would thus contain a provision on parts and</w:t>
      </w:r>
      <w:r>
        <w:t xml:space="preserve"> </w:t>
      </w:r>
      <w:r>
        <w:t xml:space="preserve">components that are fit for direct reuse, refurbishment and remanufacturing, clarifying under</w:t>
      </w:r>
      <w:r>
        <w:t xml:space="preserve"> </w:t>
      </w:r>
      <w:r>
        <w:t xml:space="preserve">which conditions they shall not be considered as waste in line with Article 6(1) of the Waste</w:t>
      </w:r>
      <w:r>
        <w:t xml:space="preserve"> </w:t>
      </w:r>
      <w:r>
        <w:t xml:space="preserve">Framework Directive. This would notably mean that they are not subject to the EU rules on</w:t>
      </w:r>
      <w:r>
        <w:t xml:space="preserve"> </w:t>
      </w:r>
      <w:r>
        <w:t xml:space="preserve">the shipments of waste when they are shipped from or into an EU Member State.</w:t>
      </w:r>
      <w:r>
        <w:br/>
      </w:r>
      <w:r>
        <w:t xml:space="preserve">Figure 7.7: Possible reuse definitions in the context of parts and components from ELVs</w:t>
      </w:r>
    </w:p>
    <w:p>
      <w:pPr>
        <w:pStyle w:val="BodyText"/>
      </w:pPr>
      <w:r>
        <w:t xml:space="preserve">In addition to these definitions, this measure introduces a new requirement for the Member</w:t>
      </w:r>
      <w:r>
        <w:t xml:space="preserve"> </w:t>
      </w:r>
      <w:r>
        <w:t xml:space="preserve">States to collect and report data on the type and share of automotive parts and components</w:t>
      </w:r>
      <w:r>
        <w:t xml:space="preserve"> </w:t>
      </w:r>
      <w:r>
        <w:t xml:space="preserve">which are re-used or remanufactured. Such reporting obligation will allow to monitor the total</w:t>
      </w:r>
      <w:r>
        <w:t xml:space="preserve"> </w:t>
      </w:r>
      <w:r>
        <w:t xml:space="preserve">level of reuse and remanufacturing at both national and the EU level per year. To ensure</w:t>
      </w:r>
      <w:r>
        <w:t xml:space="preserve"> </w:t>
      </w:r>
      <w:r>
        <w:t xml:space="preserve">harmonized monitoring conditions, the new legislation will set out reporting requirements for</w:t>
      </w:r>
      <w:r>
        <w:t xml:space="preserve"> </w:t>
      </w:r>
      <w:r>
        <w:t xml:space="preserve">ATFs, which will be obliged to provide information on all parts and components that were 1)</w:t>
      </w:r>
      <w:r>
        <w:t xml:space="preserve"> </w:t>
      </w:r>
      <w:r>
        <w:t xml:space="preserve">dismantled and reused or 2) dismantled and remanufactured.</w:t>
      </w:r>
      <w:r>
        <w:t xml:space="preserve"> </w:t>
      </w:r>
      <w:r>
        <w:t xml:space="preserve">The new legislation will establish a list of parts and components that are relevant for reuse,</w:t>
      </w:r>
      <w:r>
        <w:t xml:space="preserve"> </w:t>
      </w:r>
      <w:r>
        <w:t xml:space="preserve">refurbishment and remanufacturing (based on the list provided in Measure 13). The list shall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be regularly revised and updated. Vehicle manufacturers will be required to provide</w:t>
      </w:r>
      <w:r>
        <w:t xml:space="preserve"> </w:t>
      </w:r>
      <w:r>
        <w:t xml:space="preserve">information on the dismantling time and method of these automotive parts and components</w:t>
      </w:r>
      <w:r>
        <w:t xml:space="preserve"> </w:t>
      </w:r>
      <w:r>
        <w:t xml:space="preserve">during the vehicle type-approval procedure, as described in Measure 3. Methodology and</w:t>
      </w:r>
      <w:r>
        <w:t xml:space="preserve"> </w:t>
      </w:r>
      <w:r>
        <w:t xml:space="preserve">reporting format by the Member States will be set out in the revised Commission Decision</w:t>
      </w:r>
      <w:r>
        <w:t xml:space="preserve"> </w:t>
      </w:r>
      <w:r>
        <w:t xml:space="preserve">2005/293/EC laying down detailed rules on the monitoring of the reuse/recovery and</w:t>
      </w:r>
      <w:r>
        <w:t xml:space="preserve"> </w:t>
      </w:r>
      <w:r>
        <w:t xml:space="preserve">reuse/recycling targets set out in Directive 2000/53/EC of the European Parliament and of the</w:t>
      </w:r>
      <w:r>
        <w:t xml:space="preserve"> </w:t>
      </w:r>
      <w:r>
        <w:t xml:space="preserve">Council on end-of-life vehicles87.</w:t>
      </w:r>
      <w:r>
        <w:t xml:space="preserve"> </w:t>
      </w:r>
      <w:r>
        <w:t xml:space="preserve">These requirements shall apply 3 years after the entry into force of the new legislation.</w:t>
      </w:r>
      <w:r>
        <w:br/>
      </w:r>
      <w:r>
        <w:t xml:space="preserve">-</w:t>
      </w:r>
      <w:r>
        <w:t xml:space="preserve"> </w:t>
      </w:r>
      <w:r>
        <w:t xml:space="preserve">M16a - Ban on the landfilling of automotive waste residues from shredding</w:t>
      </w:r>
      <w:r>
        <w:t xml:space="preserve"> </w:t>
      </w:r>
      <w:r>
        <w:t xml:space="preserve">operations</w:t>
      </w:r>
      <w:r>
        <w:t xml:space="preserve"> </w:t>
      </w:r>
      <w:r>
        <w:t xml:space="preserve">Under this measure, the new legislation would set out a prohibition for operators of shredding</w:t>
      </w:r>
      <w:r>
        <w:t xml:space="preserve"> </w:t>
      </w:r>
      <w:r>
        <w:t xml:space="preserve">facilities to dispose waste from ELVs in landfills. While a large share of residues from ELVs</w:t>
      </w:r>
      <w:r>
        <w:t xml:space="preserve"> </w:t>
      </w:r>
      <w:r>
        <w:t xml:space="preserve">are recovered or recycled after shredding operations, this is not the case for some fractions</w:t>
      </w:r>
      <w:r>
        <w:t xml:space="preserve"> </w:t>
      </w:r>
      <w:r>
        <w:t xml:space="preserve">(which are parts of what is often referred to as “fluff”, which typically contains plastics,</w:t>
      </w:r>
      <w:r>
        <w:t xml:space="preserve"> </w:t>
      </w:r>
      <w:r>
        <w:t xml:space="preserve">textile, rubber, glass and other non-metal materials), which are then sent to landfills. In order</w:t>
      </w:r>
      <w:r>
        <w:t xml:space="preserve"> </w:t>
      </w:r>
      <w:r>
        <w:t xml:space="preserve">to improve the treatment of these fractions and reduce the overall amount of waste going to</w:t>
      </w:r>
      <w:r>
        <w:t xml:space="preserve"> </w:t>
      </w:r>
      <w:r>
        <w:t xml:space="preserve">landfilling, this measure would ban the disposal of these fractions in landfills. More details</w:t>
      </w:r>
      <w:r>
        <w:t xml:space="preserve"> </w:t>
      </w:r>
      <w:r>
        <w:t xml:space="preserve">are provided in the supporting study in Sections 2.1.5.4.5 and 3.1.4.7.1. The aimed results are</w:t>
      </w:r>
      <w:r>
        <w:t xml:space="preserve"> </w:t>
      </w:r>
      <w:r>
        <w:t xml:space="preserve">increased direction of shredder light fractions (SLF) and certain (untreated) PST fractions to</w:t>
      </w:r>
      <w:r>
        <w:t xml:space="preserve"> </w:t>
      </w:r>
      <w:r>
        <w:t xml:space="preserve">waste incineration with energy recovery or chemical recycling, all higher in the waste</w:t>
      </w:r>
      <w:r>
        <w:t xml:space="preserve"> </w:t>
      </w:r>
      <w:r>
        <w:t xml:space="preserve">hierarchy. Combined with the removal of window glass, the final volume to landfill would be</w:t>
      </w:r>
      <w:r>
        <w:t xml:space="preserve"> </w:t>
      </w:r>
      <w:r>
        <w:t xml:space="preserve">significantly reduced.</w:t>
      </w:r>
      <w:r>
        <w:t xml:space="preserve"> </w:t>
      </w:r>
      <w:r>
        <w:t xml:space="preserve">The requirements shall apply 3 years after the entry into force of the new legislation.</w:t>
      </w:r>
      <w:r>
        <w:br/>
      </w:r>
      <w:r>
        <w:t xml:space="preserve">PO3B: This Policy Option contains the measures in PO3A and, in addition, new enhanced</w:t>
      </w:r>
      <w:r>
        <w:t xml:space="preserve"> </w:t>
      </w:r>
      <w:r>
        <w:t xml:space="preserve">measures to promote the re-use and recycling of relevant metals, plastics and certain CRMs.</w:t>
      </w:r>
      <w:r>
        <w:t xml:space="preserve"> </w:t>
      </w:r>
      <w:r>
        <w:t xml:space="preserve">The list of parts/components to be removed prior to shredding (mentioned in P03A) would</w:t>
      </w:r>
      <w:r>
        <w:t xml:space="preserve"> </w:t>
      </w:r>
      <w:r>
        <w:t xml:space="preserve">be extended with parts and components with high concentrations of valuable materials</w:t>
      </w:r>
      <w:r>
        <w:t xml:space="preserve"> </w:t>
      </w:r>
      <w:r>
        <w:t xml:space="preserve">or CRMs (M13b)88. A derogation to this removal requirement would apply if evidence can be</w:t>
      </w:r>
      <w:r>
        <w:t xml:space="preserve"> </w:t>
      </w:r>
      <w:r>
        <w:t xml:space="preserve">provided that the materials/parts/components will be separated with the same efficiency as</w:t>
      </w:r>
      <w:r>
        <w:t xml:space="preserve"> </w:t>
      </w:r>
      <w:r>
        <w:t xml:space="preserve">manual dismantling/ semi-automated disassembly by post shredding technologies (PST). For</w:t>
      </w:r>
      <w:r>
        <w:t xml:space="preserve"> </w:t>
      </w:r>
      <w:r>
        <w:t xml:space="preserve">monitoring purposes, Member States are to report on established and used capacities of PST</w:t>
      </w:r>
      <w:r>
        <w:t xml:space="preserve"> </w:t>
      </w:r>
      <w:r>
        <w:t xml:space="preserve">plants. The option also foresees that incentives should be put in place to support the market</w:t>
      </w:r>
      <w:r>
        <w:t xml:space="preserve"> </w:t>
      </w:r>
      <w:r>
        <w:t xml:space="preserve">for re-used and remanufactured parts, building on legislation and best practices in some</w:t>
      </w:r>
      <w:r>
        <w:t xml:space="preserve"> </w:t>
      </w:r>
      <w:r>
        <w:t xml:space="preserve">Member States89(M14b). To improve warranty conditions of used spare parts, information on</w:t>
      </w:r>
      <w:r>
        <w:t xml:space="preserve"> </w:t>
      </w:r>
      <w:r>
        <w:t xml:space="preserve">their origin should be made mandatory as a condition for their sales (i.e., through the</w:t>
      </w:r>
    </w:p>
    <w:p>
      <w:pPr>
        <w:pStyle w:val="BodyText"/>
      </w:pPr>
      <w:r>
        <w:t xml:space="preserve">87 2005/293/EC: Commission Decision of 1 April 2005 laying down detailed rules on the monitoring of the reuse/recovery</w:t>
      </w:r>
      <w:r>
        <w:t xml:space="preserve"> </w:t>
      </w:r>
      <w:r>
        <w:t xml:space="preserve">and reuse/recycling targets set out in Directive 2000/53/EC of the European Parliament and of the Council on end-of-life</w:t>
      </w:r>
      <w:r>
        <w:t xml:space="preserve"> </w:t>
      </w:r>
      <w:r>
        <w:t xml:space="preserve">vehicles (notified under document number C(2004) 2849) (OJ L 94, 13.4.2005, p. 30).</w:t>
      </w:r>
      <w:r>
        <w:t xml:space="preserve"> </w:t>
      </w:r>
      <w:r>
        <w:t xml:space="preserve">88 The additional parts would include e.g., main wiring harness (copper), electric and electronic components (such as printed</w:t>
      </w:r>
      <w:r>
        <w:t xml:space="preserve"> </w:t>
      </w:r>
      <w:r>
        <w:t xml:space="preserve">circuit boards with a surface area &gt; 10 cm2, photovoltaic panels with a surface area &gt; 0.2 m2, controllers, engine motors),</w:t>
      </w:r>
      <w:r>
        <w:t xml:space="preserve"> </w:t>
      </w:r>
      <w:r>
        <w:t xml:space="preserve">mono-material aluminium components with a weight &gt; 10 kg, requiring the separate collection and treatment of cast and</w:t>
      </w:r>
      <w:r>
        <w:t xml:space="preserve"> </w:t>
      </w:r>
      <w:r>
        <w:t xml:space="preserve">wrought aluminium, e.g., bumpers, wheels, heat exchangers, NdFeB magnets, electric steel and copper from EV drive train in</w:t>
      </w:r>
      <w:r>
        <w:t xml:space="preserve"> </w:t>
      </w:r>
      <w:r>
        <w:t xml:space="preserve">case not destined for (preparation for) reuse/remanufacturing.</w:t>
      </w:r>
      <w:r>
        <w:t xml:space="preserve"> </w:t>
      </w:r>
      <w:r>
        <w:t xml:space="preserve">89 See for example the measure established in France that requires garage and repair shops to provide offers for used spare</w:t>
      </w:r>
      <w:r>
        <w:t xml:space="preserve"> </w:t>
      </w:r>
      <w:r>
        <w:t xml:space="preserve">parts together with new spare parts to their customers (see Article L224-67 of the “Code de la Consommation”, available at</w:t>
      </w:r>
      <w:r>
        <w:br/>
      </w:r>
      <w:r>
        <w:t xml:space="preserve">https://www.legifrance.gouv.fr/codes/article_lc/LEGIARTI000032226565/2018-01-19 ).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provision of the VIN number of the ELV the parts come from). To boost plastic recycling and</w:t>
      </w:r>
      <w:r>
        <w:t xml:space="preserve"> </w:t>
      </w:r>
      <w:r>
        <w:t xml:space="preserve">ensure a sufficient supply of recyclates to meet the demand for recycled plastics in vehicles</w:t>
      </w:r>
      <w:r>
        <w:t xml:space="preserve"> </w:t>
      </w:r>
      <w:r>
        <w:t xml:space="preserve">(see PO2), a specific plastic recycling target90 of 30% by 2030 would be established</w:t>
      </w:r>
      <w:r>
        <w:t xml:space="preserve"> </w:t>
      </w:r>
      <w:r>
        <w:t xml:space="preserve">(M15b). To ensure improved quality of steel and aluminium scraps from ELVs, a ban to avoid</w:t>
      </w:r>
      <w:r>
        <w:t xml:space="preserve"> </w:t>
      </w:r>
      <w:r>
        <w:t xml:space="preserve">mixing of ELV scraps with WEEE scraps such as whitegoods and refrigerators is included</w:t>
      </w:r>
      <w:r>
        <w:t xml:space="preserve"> </w:t>
      </w:r>
      <w:r>
        <w:t xml:space="preserve">(M16b), which reduces (copper) impurities and improves traceability including the closed</w:t>
      </w:r>
      <w:r>
        <w:t xml:space="preserve"> </w:t>
      </w:r>
      <w:r>
        <w:t xml:space="preserve">loop share of automotive plastics recycling91.</w:t>
      </w:r>
      <w:r>
        <w:br/>
      </w:r>
      <w:r>
        <w:t xml:space="preserve">PO3B contains the following Measures 13-16 (M13b-M16b).</w:t>
      </w:r>
      <w:r>
        <w:br/>
      </w:r>
      <w:r>
        <w:t xml:space="preserve">-</w:t>
      </w:r>
      <w:r>
        <w:t xml:space="preserve"> </w:t>
      </w:r>
      <w:r>
        <w:t xml:space="preserve">M13b - Mandatory removal of larger list of components, including those which</w:t>
      </w:r>
      <w:r>
        <w:t xml:space="preserve"> </w:t>
      </w:r>
      <w:r>
        <w:t xml:space="preserve">contain a high concentration of valuable metals or CRMs</w:t>
      </w:r>
      <w:r>
        <w:t xml:space="preserve"> </w:t>
      </w:r>
      <w:r>
        <w:t xml:space="preserve">The measure is based on the description of the measure M13a. In addition to the list provided</w:t>
      </w:r>
      <w:r>
        <w:t xml:space="preserve"> </w:t>
      </w:r>
      <w:r>
        <w:t xml:space="preserve">in M13a, ATFs would have to perform “selective treatment for materials and component to</w:t>
      </w:r>
      <w:r>
        <w:t xml:space="preserve"> </w:t>
      </w:r>
      <w:r>
        <w:t xml:space="preserve">be removed either prior to further treatment in the absence of PST technology, or as part of</w:t>
      </w:r>
      <w:r>
        <w:t xml:space="preserve"> </w:t>
      </w:r>
      <w:r>
        <w:t xml:space="preserve">the treatment process”. The latter under the condition that the materials/parts/components</w:t>
      </w:r>
      <w:r>
        <w:t xml:space="preserve"> </w:t>
      </w:r>
      <w:r>
        <w:t xml:space="preserve">will be separated with the same efficiency as manual dismantling/ (semi-)automated</w:t>
      </w:r>
      <w:r>
        <w:t xml:space="preserve"> </w:t>
      </w:r>
      <w:r>
        <w:t xml:space="preserve">disassembly by post shredding technologies (PST) and that such selective treatment can be</w:t>
      </w:r>
      <w:r>
        <w:t xml:space="preserve"> </w:t>
      </w:r>
      <w:r>
        <w:t xml:space="preserve">monitored.</w:t>
      </w:r>
      <w:r>
        <w:br/>
      </w:r>
      <w:r>
        <w:t xml:space="preserve">Electronics components relevant for this measure can be categorised in four main categories:</w:t>
      </w:r>
      <w:r>
        <w:t xml:space="preserve"> </w:t>
      </w:r>
      <w:r>
        <w:t xml:space="preserve">Controllers, Headlights, Actuators and Cables. Such components typically contain relevant</w:t>
      </w:r>
      <w:r>
        <w:t xml:space="preserve"> </w:t>
      </w:r>
      <w:r>
        <w:t xml:space="preserve">concentrations for precious metals and CRM such as Palladium (Pd) and Gallium (Ga). Pd</w:t>
      </w:r>
      <w:r>
        <w:t xml:space="preserve"> </w:t>
      </w:r>
      <w:r>
        <w:t xml:space="preserve">content is expected to increase due to more electronic components and due to the</w:t>
      </w:r>
      <w:r>
        <w:t xml:space="preserve"> </w:t>
      </w:r>
      <w:r>
        <w:t xml:space="preserve">electrification of the EU fleet. Those metals are mostly lost at the end-of-life if the</w:t>
      </w:r>
      <w:r>
        <w:t xml:space="preserve"> </w:t>
      </w:r>
      <w:r>
        <w:t xml:space="preserve">components are not removed from ELVs prior to their recycling, because car-recycling</w:t>
      </w:r>
      <w:r>
        <w:t xml:space="preserve"> </w:t>
      </w:r>
      <w:r>
        <w:t xml:space="preserve">processes are currently optimized to recover basis metals such as Fe, Al or Cu. In order to</w:t>
      </w:r>
      <w:r>
        <w:t xml:space="preserve"> </w:t>
      </w:r>
      <w:r>
        <w:t xml:space="preserve">improve the performance of the recovery of CRM and precious metals from vehicles, the</w:t>
      </w:r>
      <w:r>
        <w:t xml:space="preserve"> </w:t>
      </w:r>
      <w:r>
        <w:t xml:space="preserve">measure requires the removal of selected electronic components embedded in vehicles in</w:t>
      </w:r>
      <w:r>
        <w:t xml:space="preserve"> </w:t>
      </w:r>
      <w:r>
        <w:t xml:space="preserve">order to recycle them separately in e-waste recycling facilities, which are optimized for</w:t>
      </w:r>
      <w:r>
        <w:t xml:space="preserve"> </w:t>
      </w:r>
      <w:r>
        <w:t xml:space="preserve">precious metals recovery. More information on this can be found in Annex 15.2.3 based on</w:t>
      </w:r>
      <w:r>
        <w:t xml:space="preserve"> </w:t>
      </w:r>
      <w:r>
        <w:t xml:space="preserve">the initial findings of the JRC92.</w:t>
      </w:r>
      <w:r>
        <w:t xml:space="preserve"> </w:t>
      </w:r>
      <w:r>
        <w:t xml:space="preserve">The selective treatment of the following additional parts and components either prior or as</w:t>
      </w:r>
      <w:r>
        <w:t xml:space="preserve"> </w:t>
      </w:r>
      <w:r>
        <w:t xml:space="preserve">part of the treatment process are in addition to M13a:</w:t>
      </w:r>
      <w:r>
        <w:br/>
      </w:r>
      <w:r>
        <w:t xml:space="preserve"> wheels,</w:t>
      </w:r>
      <w:r>
        <w:t xml:space="preserve"> </w:t>
      </w:r>
      <w:r>
        <w:t xml:space="preserve"> main wiring harness (copper),</w:t>
      </w:r>
      <w:r>
        <w:br/>
      </w:r>
      <w:r>
        <w:t xml:space="preserve"> electric and electronic components (such as printed circuit boards with a surface area &gt; 10</w:t>
      </w:r>
      <w:r>
        <w:t xml:space="preserve"> </w:t>
      </w:r>
      <w:r>
        <w:t xml:space="preserve">cm2, photo-voltaic (PV) panels with a surface area &gt; 0.2 m2)</w:t>
      </w:r>
      <w:r>
        <w:t xml:space="preserve"> </w:t>
      </w:r>
      <w:r>
        <w:t xml:space="preserve"> controllers (Infotainment control unit containing sound, navigation and multimedia;</w:t>
      </w:r>
      <w:r>
        <w:t xml:space="preserve"> </w:t>
      </w:r>
      <w:r>
        <w:t xml:space="preserve"> Control module or the valve box for the automatic transmission; Inverter of the EVs),</w:t>
      </w:r>
    </w:p>
    <w:p>
      <w:pPr>
        <w:pStyle w:val="BodyText"/>
      </w:pPr>
      <w:r>
        <w:t xml:space="preserve">90Applying to ELV thermoplastics and polyurethanes.</w:t>
      </w:r>
      <w:r>
        <w:t xml:space="preserve"> </w:t>
      </w:r>
      <w:r>
        <w:t xml:space="preserve">91 The WEEE Directive Art 5 requires separate collection for such products and Art 8/ Annex VII specifies selective</w:t>
      </w:r>
      <w:r>
        <w:t xml:space="preserve"> </w:t>
      </w:r>
      <w:r>
        <w:t xml:space="preserve">treatment requirements.</w:t>
      </w:r>
      <w:r>
        <w:t xml:space="preserve"> </w:t>
      </w:r>
      <w:r>
        <w:t xml:space="preserve">92 N. Tazi, M. Orefice, C. Marmy, Y. Baron, M Ljunggren, P Wäger, F. Mathieux, Initial analysis of selected measures to</w:t>
      </w:r>
      <w:r>
        <w:t xml:space="preserve"> </w:t>
      </w:r>
      <w:r>
        <w:t xml:space="preserve">improve the circularity of Critical Raw Materials and other materials in passenger cars, EUR 31468 EN, Publications Office</w:t>
      </w:r>
      <w:r>
        <w:t xml:space="preserve"> </w:t>
      </w:r>
      <w:r>
        <w:t xml:space="preserve">of the European Union, Luxembourg, 2023, ISBN 978-92-68-01625-1, doi: 10.2760/207541, JRC132821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 mono-material aluminium components with a weight &gt; 10 kg, requiring the separate</w:t>
      </w:r>
      <w:r>
        <w:t xml:space="preserve"> </w:t>
      </w:r>
      <w:r>
        <w:t xml:space="preserve">collection and treatment of cast and wrought aluminium, e.g., bumpers, wheels, heat</w:t>
      </w:r>
      <w:r>
        <w:t xml:space="preserve"> </w:t>
      </w:r>
      <w:r>
        <w:t xml:space="preserve">exchangers,</w:t>
      </w:r>
      <w:r>
        <w:br/>
      </w:r>
      <w:r>
        <w:t xml:space="preserve"> neodymium magnets (NdFeB), electric steel93 and copper from electric vehicle (EV) drive</w:t>
      </w:r>
      <w:r>
        <w:t xml:space="preserve"> </w:t>
      </w:r>
      <w:r>
        <w:t xml:space="preserve">train.</w:t>
      </w:r>
      <w:r>
        <w:t xml:space="preserve"> </w:t>
      </w:r>
      <w:r>
        <w:t xml:space="preserve">ATFs would be exempted from the obligation to remove these parts and components prior to</w:t>
      </w:r>
      <w:r>
        <w:t xml:space="preserve"> </w:t>
      </w:r>
      <w:r>
        <w:t xml:space="preserve">the shredding phase if they can demonstrate that these parts/components will be delivered to a</w:t>
      </w:r>
      <w:r>
        <w:t xml:space="preserve"> </w:t>
      </w:r>
      <w:r>
        <w:t xml:space="preserve">shredder which is able to perform shredding and post-shredding activities in a way that the</w:t>
      </w:r>
      <w:r>
        <w:t xml:space="preserve"> </w:t>
      </w:r>
      <w:r>
        <w:t xml:space="preserve">parts and components will be recycled into materials with the same quality as if they had been</w:t>
      </w:r>
      <w:r>
        <w:t xml:space="preserve"> </w:t>
      </w:r>
      <w:r>
        <w:t xml:space="preserve">removed prior to shredding.</w:t>
      </w:r>
      <w:r>
        <w:br/>
      </w:r>
      <w:r>
        <w:t xml:space="preserve">The content of the measure reflects the stakeholders’ views. Obligation for ATFs to remove</w:t>
      </w:r>
      <w:r>
        <w:t xml:space="preserve"> </w:t>
      </w:r>
      <w:r>
        <w:t xml:space="preserve">certain parts of ELVs before shredding was supported by 58 participants of the open public</w:t>
      </w:r>
      <w:r>
        <w:t xml:space="preserve"> </w:t>
      </w:r>
      <w:r>
        <w:t xml:space="preserve">consultation (28%), including waste management operators, automotive suppliers and</w:t>
      </w:r>
      <w:r>
        <w:t xml:space="preserve"> </w:t>
      </w:r>
      <w:r>
        <w:t xml:space="preserve">producers, dealers and repair shops. 126 individuals or 61% of all respondents also supported</w:t>
      </w:r>
      <w:r>
        <w:t xml:space="preserve"> </w:t>
      </w:r>
      <w:r>
        <w:t xml:space="preserve">another requirement for car manufacturers to enable the ATFs unlocking parts so that they can</w:t>
      </w:r>
      <w:r>
        <w:t xml:space="preserve"> </w:t>
      </w:r>
      <w:r>
        <w:t xml:space="preserve">be reused and dismantled. With the aim to accelerate reuse of removed parts, stakeholders (70</w:t>
      </w:r>
      <w:r>
        <w:t xml:space="preserve"> </w:t>
      </w:r>
      <w:r>
        <w:t xml:space="preserve">individuals or 34%) were in favour of complimentary obligation for vehicle manufacturers to</w:t>
      </w:r>
      <w:r>
        <w:t xml:space="preserve"> </w:t>
      </w:r>
      <w:r>
        <w:t xml:space="preserve">provide the dismantling centres (ATFs) information about which parts can be used as identical</w:t>
      </w:r>
      <w:r>
        <w:t xml:space="preserve"> </w:t>
      </w:r>
      <w:r>
        <w:t xml:space="preserve">parts in other models of the manufacturer or even other brands.</w:t>
      </w:r>
      <w:r>
        <w:br/>
      </w:r>
      <w:r>
        <w:t xml:space="preserve">The new requirements shall apply 3 years after entry into force of a new legislation.</w:t>
      </w:r>
      <w:r>
        <w:t xml:space="preserve"> </w:t>
      </w:r>
      <w:r>
        <w:t xml:space="preserve">-</w:t>
      </w:r>
      <w:r>
        <w:t xml:space="preserve"> </w:t>
      </w:r>
      <w:r>
        <w:t xml:space="preserve">M14b - Market support for used spare parts</w:t>
      </w:r>
      <w:r>
        <w:t xml:space="preserve"> </w:t>
      </w:r>
      <w:r>
        <w:t xml:space="preserve">M14b would contain the following measures designed to increase the traceability of used</w:t>
      </w:r>
      <w:r>
        <w:t xml:space="preserve"> </w:t>
      </w:r>
      <w:r>
        <w:t xml:space="preserve">spare parts, as well as to support the demand for such parts:</w:t>
      </w:r>
      <w:r>
        <w:t xml:space="preserve"> </w:t>
      </w:r>
      <w:r>
        <w:t xml:space="preserve"> To improve traceability on used spare parts and address problems posed by the illegal</w:t>
      </w:r>
      <w:r>
        <w:t xml:space="preserve"> </w:t>
      </w:r>
      <w:r>
        <w:t xml:space="preserve">sales (including online) of used parts or components, an obligation for retailers would be</w:t>
      </w:r>
      <w:r>
        <w:t xml:space="preserve"> </w:t>
      </w:r>
      <w:r>
        <w:t xml:space="preserve">introduced, according to which they would have to provide, at the point of (online) sale,</w:t>
      </w:r>
      <w:r>
        <w:t xml:space="preserve"> </w:t>
      </w:r>
      <w:r>
        <w:t xml:space="preserve">information on the vehicle identification number (VIN) of the ELV the parts come from</w:t>
      </w:r>
      <w:r>
        <w:t xml:space="preserve"> </w:t>
      </w:r>
      <w:r>
        <w:t xml:space="preserve">and on the registration number of the dismantler, together with the components details.</w:t>
      </w:r>
      <w:r>
        <w:br/>
      </w:r>
      <w:r>
        <w:t xml:space="preserve"> To support the demand for used components and parts on the EU market, the Member</w:t>
      </w:r>
      <w:r>
        <w:t xml:space="preserve"> </w:t>
      </w:r>
      <w:r>
        <w:t xml:space="preserve">States would be requested to put in place a series of incentives or obligations towards the</w:t>
      </w:r>
      <w:r>
        <w:t xml:space="preserve"> </w:t>
      </w:r>
      <w:r>
        <w:t xml:space="preserve">various actors involved in the supply chain. This could include an obligation, as the one</w:t>
      </w:r>
      <w:r>
        <w:t xml:space="preserve"> </w:t>
      </w:r>
      <w:r>
        <w:t xml:space="preserve">which has been in force in France since 2017, for companies in the maintenance and</w:t>
      </w:r>
      <w:r>
        <w:t xml:space="preserve"> </w:t>
      </w:r>
      <w:r>
        <w:t xml:space="preserve">repair of vehicles to provide customers with an offer to repair a vehicle with</w:t>
      </w:r>
      <w:r>
        <w:t xml:space="preserve"> </w:t>
      </w:r>
      <w:r>
        <w:t xml:space="preserve">used/remanufactured components or parts, alongside offers to repair the vehicle with new</w:t>
      </w:r>
      <w:r>
        <w:t xml:space="preserve"> </w:t>
      </w:r>
      <w:r>
        <w:t xml:space="preserve">components. It is important that such requirement does not apply to repair shops or</w:t>
      </w:r>
      <w:r>
        <w:t xml:space="preserve"> </w:t>
      </w:r>
      <w:r>
        <w:t xml:space="preserve">garages when this creates excessive burden or costs (for example no used spare parts can</w:t>
      </w:r>
      <w:r>
        <w:t xml:space="preserve"> </w:t>
      </w:r>
      <w:r>
        <w:t xml:space="preserve">be found within a reasonable timeframe)94. Such incentives could also include a</w:t>
      </w:r>
    </w:p>
    <w:p>
      <w:pPr>
        <w:pStyle w:val="BodyText"/>
      </w:pPr>
      <w:r>
        <w:t xml:space="preserve">93 Electrical steel is a unique steel product which utilizes the ferromagnetic properties of iron.</w:t>
      </w:r>
      <w:r>
        <w:t xml:space="preserve"> </w:t>
      </w:r>
      <w:r>
        <w:t xml:space="preserve">94 The measure in force in France in that respect only apply to a selected list of parts. Derogations from the obligation are</w:t>
      </w:r>
      <w:r>
        <w:t xml:space="preserve"> </w:t>
      </w:r>
      <w:r>
        <w:t xml:space="preserve">foreseen where the operator is not able to find a suitable used spare parts within a reasonable amount of time (such as the</w:t>
      </w:r>
      <w:r>
        <w:t xml:space="preserve"> </w:t>
      </w:r>
      <w:r>
        <w:t xml:space="preserve">time of the immobilisation of the vehicle agreed with the customer for the repair operations) or that he finds that the used</w:t>
      </w:r>
      <w:r>
        <w:t xml:space="preserve"> </w:t>
      </w:r>
      <w:r>
        <w:t xml:space="preserve">spare parts available are likely to present important safety or environmental risks. It should be noted that, under the French</w:t>
      </w:r>
      <w:r>
        <w:t xml:space="preserve"> </w:t>
      </w:r>
      <w:r>
        <w:t xml:space="preserve">legislation, this obligation has been extended to motorcycles since 2022.</w:t>
      </w:r>
      <w:r>
        <w:br/>
      </w:r>
      <w:r>
        <w:t xml:space="preserve">See: https://www.legifrance.gouv.fr/jorf/id/JORFTEXT000032610837/ and</w:t>
      </w:r>
      <w:r>
        <w:t xml:space="preserve"> </w:t>
      </w:r>
      <w:r>
        <w:t xml:space="preserve">https://www.legifrance.gouv.fr/codes/article_lc/LEGIARTI000032226565/2018-01-19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streamlining of the distribution channels increasing the transparency of offers on the parts</w:t>
      </w:r>
      <w:r>
        <w:t xml:space="preserve"> </w:t>
      </w:r>
      <w:r>
        <w:t xml:space="preserve">and the logistics for a timely distribution of used or remanufactured spare parts. Other</w:t>
      </w:r>
      <w:r>
        <w:t xml:space="preserve"> </w:t>
      </w:r>
      <w:r>
        <w:t xml:space="preserve">measures accompanying such a process could be a certification procedure on EU level to</w:t>
      </w:r>
      <w:r>
        <w:t xml:space="preserve"> </w:t>
      </w:r>
      <w:r>
        <w:t xml:space="preserve">ensure the quality of parts and foster consumer confidence or financial incentives</w:t>
      </w:r>
      <w:r>
        <w:t xml:space="preserve"> </w:t>
      </w:r>
      <w:r>
        <w:t xml:space="preserve">including a reduced rate of VAT for used or refurbished spare parts.</w:t>
      </w:r>
      <w:r>
        <w:br/>
      </w:r>
      <w:r>
        <w:t xml:space="preserve">The Commission would also be tasked to review the effectiveness of the measures above to</w:t>
      </w:r>
      <w:r>
        <w:t xml:space="preserve"> </w:t>
      </w:r>
      <w:r>
        <w:t xml:space="preserve">improve the functioning of the market of used spare parts and, if they prove not to be</w:t>
      </w:r>
      <w:r>
        <w:t xml:space="preserve"> </w:t>
      </w:r>
      <w:r>
        <w:t xml:space="preserve">sufficient, propose to make it mandatory at EU level for garages and repair shops to provide</w:t>
      </w:r>
      <w:r>
        <w:t xml:space="preserve"> </w:t>
      </w:r>
      <w:r>
        <w:t xml:space="preserve">an offer for used or remanufactured spare parts, together with new spare parts.</w:t>
      </w:r>
      <w:r>
        <w:br/>
      </w:r>
      <w:r>
        <w:t xml:space="preserve">This measure corresponds to the views expressed by the stakeholders of the Open Public</w:t>
      </w:r>
      <w:r>
        <w:t xml:space="preserve"> </w:t>
      </w:r>
      <w:r>
        <w:t xml:space="preserve">Consultation. When inquired which measures would contribute to increase the reuse of</w:t>
      </w:r>
      <w:r>
        <w:t xml:space="preserve"> </w:t>
      </w:r>
      <w:r>
        <w:t xml:space="preserve">vehicle parts, obligation for repair shops to offer customers used spare parts as an alternative</w:t>
      </w:r>
      <w:r>
        <w:t xml:space="preserve"> </w:t>
      </w:r>
      <w:r>
        <w:t xml:space="preserve">to new ones was supported by 111 individuals or 53% of all participants of the public</w:t>
      </w:r>
      <w:r>
        <w:t xml:space="preserve"> </w:t>
      </w:r>
      <w:r>
        <w:t xml:space="preserve">consultation. 84 of these stakeholders were SMEs, representing dismantling, recycling</w:t>
      </w:r>
      <w:r>
        <w:t xml:space="preserve"> </w:t>
      </w:r>
      <w:r>
        <w:t xml:space="preserve">sectors, ATFs and repair shops.</w:t>
      </w:r>
      <w:r>
        <w:t xml:space="preserve"> </w:t>
      </w:r>
      <w:r>
        <w:t xml:space="preserve">The measures shall apply 3 years after the entry into force of the new legislation.</w:t>
      </w:r>
      <w:r>
        <w:br/>
      </w:r>
      <w:r>
        <w:t xml:space="preserve">-</w:t>
      </w:r>
      <w:r>
        <w:t xml:space="preserve"> </w:t>
      </w:r>
      <w:r>
        <w:t xml:space="preserve">M15b – Recycling targets for plastics – 30% by 2030</w:t>
      </w:r>
      <w:r>
        <w:br/>
      </w:r>
      <w:r>
        <w:t xml:space="preserve">The measure introduces a mandatory 30% of recycling target for plastic based on the revised</w:t>
      </w:r>
      <w:r>
        <w:t xml:space="preserve"> </w:t>
      </w:r>
      <w:r>
        <w:t xml:space="preserve">definition of “recycling” as aligned with the Waste Framework Directive. This measure would</w:t>
      </w:r>
      <w:r>
        <w:t xml:space="preserve"> </w:t>
      </w:r>
      <w:r>
        <w:t xml:space="preserve">be implemented in a combination with the additional requirements of the mandatory removal</w:t>
      </w:r>
      <w:r>
        <w:t xml:space="preserve"> </w:t>
      </w:r>
      <w:r>
        <w:t xml:space="preserve">prior to shredding/PST (M13a,M13b), regulation of shredder/ post-shredder facilities (M16b,</w:t>
      </w:r>
      <w:r>
        <w:t xml:space="preserve"> </w:t>
      </w:r>
      <w:r>
        <w:t xml:space="preserve">M16c), disposal ban of light-weighted fractions (M16a). Introduction of material-based</w:t>
      </w:r>
      <w:r>
        <w:t xml:space="preserve"> </w:t>
      </w:r>
      <w:r>
        <w:t xml:space="preserve">recycling target would be complementary to the existing combined reuse and recycling targets</w:t>
      </w:r>
      <w:r>
        <w:t xml:space="preserve"> </w:t>
      </w:r>
      <w:r>
        <w:t xml:space="preserve">based on a weight would be maintained, as described in M14.</w:t>
      </w:r>
      <w:r>
        <w:t xml:space="preserve"> </w:t>
      </w:r>
      <w:r>
        <w:t xml:space="preserve">The proposed recycling level corresponds the opinion of the stakeholders considering that</w:t>
      </w:r>
      <w:r>
        <w:t xml:space="preserve"> </w:t>
      </w:r>
      <w:r>
        <w:t xml:space="preserve">30% recycling target is ambitious but achievable95.</w:t>
      </w:r>
      <w:r>
        <w:br/>
      </w:r>
      <w:r>
        <w:t xml:space="preserve">A recycling target would leave a discretion for waste operators to decide what processing</w:t>
      </w:r>
      <w:r>
        <w:t xml:space="preserve"> </w:t>
      </w:r>
      <w:r>
        <w:t xml:space="preserve">stages to apply to ensure it is complied with. In this sense, operators could consider whether</w:t>
      </w:r>
      <w:r>
        <w:t xml:space="preserve"> </w:t>
      </w:r>
      <w:r>
        <w:t xml:space="preserve">to increase dismantling and separate recycling or to adopt advanced PST and promote the</w:t>
      </w:r>
      <w:r>
        <w:t xml:space="preserve"> </w:t>
      </w:r>
      <w:r>
        <w:t xml:space="preserve">development of further PST technologies, to improve their outputs but also to allow the</w:t>
      </w:r>
      <w:r>
        <w:t xml:space="preserve"> </w:t>
      </w:r>
      <w:r>
        <w:t xml:space="preserve">sorting and recycling of additional plastic types. Alternatively, the Commission will consider</w:t>
      </w:r>
      <w:r>
        <w:t xml:space="preserve"> </w:t>
      </w:r>
      <w:r>
        <w:t xml:space="preserve">the possibilities to set minimum performance requirements in a form of secondary legislation</w:t>
      </w:r>
      <w:r>
        <w:t xml:space="preserve"> </w:t>
      </w:r>
      <w:r>
        <w:t xml:space="preserve">for PST treatment of fractions containing plastics (see M16b).</w:t>
      </w:r>
      <w:r>
        <w:t xml:space="preserve"> </w:t>
      </w:r>
      <w:r>
        <w:t xml:space="preserve">Development of additional PST technologies will be stimulated by the landfill ban of shredder</w:t>
      </w:r>
      <w:r>
        <w:t xml:space="preserve"> </w:t>
      </w:r>
      <w:r>
        <w:t xml:space="preserve">light fractions that are not sent to PST and PST output fractions with a specific weight of &gt;</w:t>
      </w:r>
      <w:r>
        <w:t xml:space="preserve"> </w:t>
      </w:r>
      <w:r>
        <w:t xml:space="preserve">1.3 g/cm3. Mandatory requirements to remove certain parts and components (e.g. bumper)</w:t>
      </w:r>
      <w:r>
        <w:t xml:space="preserve"> </w:t>
      </w:r>
      <w:r>
        <w:t xml:space="preserve">before shredding will also contribute to higher recycling efficiency.</w:t>
      </w:r>
      <w:r>
        <w:br/>
      </w:r>
      <w:r>
        <w:t xml:space="preserve">This material specific target aims to contribute to high-quality recycling by introducing new</w:t>
      </w:r>
      <w:r>
        <w:t xml:space="preserve"> </w:t>
      </w:r>
      <w:r>
        <w:t xml:space="preserve">calculation principles, clarifying that only materials recovered after recycling operations will</w:t>
      </w:r>
      <w:r>
        <w:t xml:space="preserve"> </w:t>
      </w:r>
      <w:r>
        <w:t xml:space="preserve">be considered as recycled. It also includes possible calculation and measurement points for</w:t>
      </w:r>
      <w:r>
        <w:t xml:space="preserve"> </w:t>
      </w:r>
      <w:r>
        <w:t xml:space="preserve">either recyclates or fractions to be recycled as well as a possible reporting point. Special</w:t>
      </w:r>
    </w:p>
    <w:p>
      <w:pPr>
        <w:pStyle w:val="BodyText"/>
      </w:pPr>
      <w:r>
        <w:t xml:space="preserve">95 Based on the information received from EuRIC (2021); a Plastics Recyclers Association (2021).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calculation methodologies shall be developed within 2 years after the adoption of the legal act</w:t>
      </w:r>
      <w:r>
        <w:t xml:space="preserve"> </w:t>
      </w:r>
      <w:r>
        <w:t xml:space="preserve">and established in a form of secondary legislation.</w:t>
      </w:r>
      <w:r>
        <w:br/>
      </w:r>
      <w:r>
        <w:t xml:space="preserve">The new calculation approach would build on the example established in the Packaging and</w:t>
      </w:r>
      <w:r>
        <w:t xml:space="preserve"> </w:t>
      </w:r>
      <w:r>
        <w:t xml:space="preserve">Packaging Waste Directive, where only “the weight of packaging waste recycled shall be</w:t>
      </w:r>
      <w:r>
        <w:t xml:space="preserve"> </w:t>
      </w:r>
      <w:r>
        <w:t xml:space="preserve">calculated as the weight of packaging that has become waste which, having undergone all</w:t>
      </w:r>
      <w:r>
        <w:t xml:space="preserve"> </w:t>
      </w:r>
      <w:r>
        <w:t xml:space="preserve">necessary checking, sorting and other preliminary operations to remove waste materials that</w:t>
      </w:r>
      <w:r>
        <w:t xml:space="preserve"> </w:t>
      </w:r>
      <w:r>
        <w:t xml:space="preserve">are not targeted by the subsequent reprocessing and to ensure high-quality recycling, enters</w:t>
      </w:r>
      <w:r>
        <w:t xml:space="preserve"> </w:t>
      </w:r>
      <w:r>
        <w:t xml:space="preserve">the recycling operation whereby waste materials are actually reprocessed into products,</w:t>
      </w:r>
      <w:r>
        <w:t xml:space="preserve"> </w:t>
      </w:r>
      <w:r>
        <w:t xml:space="preserve">materials or substances”. It has also been applied to the WFD.</w:t>
      </w:r>
      <w:r>
        <w:t xml:space="preserve"> </w:t>
      </w:r>
      <w:r>
        <w:t xml:space="preserve">The definitions of “calculation point” and “measurement point” relevant for reporting of data</w:t>
      </w:r>
      <w:r>
        <w:t xml:space="preserve"> </w:t>
      </w:r>
      <w:r>
        <w:t xml:space="preserve">on waste have been recently introduced through delegated acts, for instance in the amended</w:t>
      </w:r>
      <w:r>
        <w:t xml:space="preserve"> </w:t>
      </w:r>
      <w:r>
        <w:t xml:space="preserve">Commission Decision of 22 March 2005 (Article 2)96:</w:t>
      </w:r>
      <w:r>
        <w:t xml:space="preserve"> </w:t>
      </w:r>
      <w:r>
        <w:t xml:space="preserve">(d) ‘calculation point’ means the point where packaging waste materials enter the</w:t>
      </w:r>
      <w:r>
        <w:t xml:space="preserve"> </w:t>
      </w:r>
      <w:r>
        <w:t xml:space="preserve">recycling operation whereby waste is reprocessed into products, materials or</w:t>
      </w:r>
      <w:r>
        <w:t xml:space="preserve"> </w:t>
      </w:r>
      <w:r>
        <w:t xml:space="preserve">substances that are not waste, or the point where waste materials cease to be waste as</w:t>
      </w:r>
      <w:r>
        <w:t xml:space="preserve"> </w:t>
      </w:r>
      <w:r>
        <w:t xml:space="preserve">a result of a preparatory operation before being reprocessed;</w:t>
      </w:r>
      <w:r>
        <w:t xml:space="preserve"> </w:t>
      </w:r>
      <w:r>
        <w:t xml:space="preserve">(e)</w:t>
      </w:r>
      <w:r>
        <w:t xml:space="preserve"> </w:t>
      </w:r>
      <w:r>
        <w:t xml:space="preserve">‘measurement point’ means the point where the mass of waste materials is measured</w:t>
      </w:r>
      <w:r>
        <w:t xml:space="preserve"> </w:t>
      </w:r>
      <w:r>
        <w:t xml:space="preserve">with a view to determining the amount of waste at the calculation point.</w:t>
      </w:r>
      <w:r>
        <w:t xml:space="preserve"> </w:t>
      </w:r>
      <w:r>
        <w:t xml:space="preserve">The possibility to introduce the concept of ‘average loss rates’97 will be analysed.</w:t>
      </w:r>
      <w:r>
        <w:br/>
      </w:r>
      <w:r>
        <w:t xml:space="preserve">New calculation rules will also require adjustment of the existing reporting scheme within 2</w:t>
      </w:r>
      <w:r>
        <w:t xml:space="preserve"> </w:t>
      </w:r>
      <w:r>
        <w:t xml:space="preserve">years after entry into force of the new legislation in the Commission Decision 2005/293/EC as</w:t>
      </w:r>
      <w:r>
        <w:t xml:space="preserve"> </w:t>
      </w:r>
      <w:r>
        <w:t xml:space="preserve">recycling operators will be obliged to monitor and report on recycled materials.</w:t>
      </w:r>
      <w:r>
        <w:t xml:space="preserve"> </w:t>
      </w:r>
      <w:r>
        <w:t xml:space="preserve">Setting material specific targets, including the recycling target for plastic, in relation to the</w:t>
      </w:r>
      <w:r>
        <w:t xml:space="preserve"> </w:t>
      </w:r>
      <w:r>
        <w:t xml:space="preserve">calculation point will contribute to a higher quantity and quality of secondary plastic</w:t>
      </w:r>
      <w:r>
        <w:t xml:space="preserve"> </w:t>
      </w:r>
      <w:r>
        <w:t xml:space="preserve">materials. Introduction of calculation/measurement points for materials would improve</w:t>
      </w:r>
      <w:r>
        <w:t xml:space="preserve"> </w:t>
      </w:r>
      <w:r>
        <w:t xml:space="preserve">comparability of reported data among EU Member States. The intended calculation point for</w:t>
      </w:r>
      <w:r>
        <w:t xml:space="preserve"> </w:t>
      </w:r>
      <w:r>
        <w:t xml:space="preserve">materials for reporting on actual recycling should refer to the recyclates obtained after</w:t>
      </w:r>
      <w:r>
        <w:t xml:space="preserve"> </w:t>
      </w:r>
      <w:r>
        <w:t xml:space="preserve">recycling (losses are excluded). However, it would also retain a possibility to apply ‘average</w:t>
      </w:r>
      <w:r>
        <w:t xml:space="preserve"> </w:t>
      </w:r>
      <w:r>
        <w:t xml:space="preserve">loss rates’ in case where no data on recyclates is available.</w:t>
      </w:r>
      <w:r>
        <w:br/>
      </w:r>
      <w:r>
        <w:t xml:space="preserve">Within 5 years after entry into force, the Commission will conduct a feasibility study on the</w:t>
      </w:r>
      <w:r>
        <w:t xml:space="preserve"> </w:t>
      </w:r>
      <w:r>
        <w:t xml:space="preserve">review of the target to be accompanied within the legislative proposal if appropriate.</w:t>
      </w:r>
      <w:r>
        <w:t xml:space="preserve"> </w:t>
      </w:r>
      <w:r>
        <w:t xml:space="preserve">Setting material specific recycling target was supported by the stakeholders during the open</w:t>
      </w:r>
      <w:r>
        <w:t xml:space="preserve"> </w:t>
      </w:r>
      <w:r>
        <w:t xml:space="preserve">public consultation. 31 participants or 15% of the responses agreed that the establishment of</w:t>
      </w:r>
      <w:r>
        <w:t xml:space="preserve"> </w:t>
      </w:r>
      <w:r>
        <w:t xml:space="preserve">material-specific recycling targets would increase the separate recycling of materials</w:t>
      </w:r>
      <w:r>
        <w:t xml:space="preserve"> </w:t>
      </w:r>
      <w:r>
        <w:t xml:space="preserve">addressed by targets, their quality and revenues from sale of such materials while also</w:t>
      </w:r>
      <w:r>
        <w:t xml:space="preserve"> </w:t>
      </w:r>
      <w:r>
        <w:t xml:space="preserve">increasing the costs of recycling. Other 24 participants equal to 12% of stakeholders answered</w:t>
      </w:r>
      <w:r>
        <w:t xml:space="preserve"> </w:t>
      </w:r>
      <w:r>
        <w:t xml:space="preserve">that such target would increase separate recycling and secondary material quality while also</w:t>
      </w:r>
    </w:p>
    <w:p>
      <w:pPr>
        <w:pStyle w:val="BodyText"/>
      </w:pPr>
      <w:r>
        <w:t xml:space="preserve">96 Commission Decision of 22 March 2005 establishing the formats relating to the database system pursuant to Directive</w:t>
      </w:r>
      <w:r>
        <w:t xml:space="preserve"> </w:t>
      </w:r>
      <w:r>
        <w:t xml:space="preserve">94/62/EC of the European Parliament and of the Council on packaging and packaging waste (2005/270/EC)</w:t>
      </w:r>
      <w:r>
        <w:br/>
      </w:r>
      <w:r>
        <w:t xml:space="preserve">97 Delegated decision of 31.8.2021 supplementing Directive 2008/98/EC of the European Parliament and of the Council with</w:t>
      </w:r>
      <w:r>
        <w:t xml:space="preserve"> </w:t>
      </w:r>
      <w:r>
        <w:t xml:space="preserve">regard to rules for the calculation and verification of the weight of materials or substances which are removed after a sorting</w:t>
      </w:r>
      <w:r>
        <w:t xml:space="preserve"> </w:t>
      </w:r>
      <w:r>
        <w:t xml:space="preserve">operation and which are not subsequently recycled, based on average loss rates for sorted waste (C(2021) 6295 final).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increasing costs. The same share of participants estimate that such targets would only increase</w:t>
      </w:r>
      <w:r>
        <w:t xml:space="preserve"> </w:t>
      </w:r>
      <w:r>
        <w:t xml:space="preserve">the recycling costs. However, the vast majority (64%) of all stakeholders, including SMEs,</w:t>
      </w:r>
      <w:r>
        <w:t xml:space="preserve"> </w:t>
      </w:r>
      <w:r>
        <w:t xml:space="preserve">agreed that material-specific recycling targets have a positive impact on innovation.</w:t>
      </w:r>
      <w:r>
        <w:br/>
      </w:r>
      <w:r>
        <w:t xml:space="preserve">- M16b – Ban on mixed shredding of ELVs with certain other waste streams</w:t>
      </w:r>
      <w:r>
        <w:t xml:space="preserve"> </w:t>
      </w:r>
      <w:r>
        <w:t xml:space="preserve">The measure aims to increase the quality of the shredded materials by introducing a ban to</w:t>
      </w:r>
      <w:r>
        <w:t xml:space="preserve"> </w:t>
      </w:r>
      <w:r>
        <w:t xml:space="preserve">mix the automotive waste (ELV scrap) with other packaging waste (metal cans) and waste</w:t>
      </w:r>
      <w:r>
        <w:t xml:space="preserve"> </w:t>
      </w:r>
      <w:r>
        <w:t xml:space="preserve">electrical and electronic equipment (WEEE).</w:t>
      </w:r>
      <w:r>
        <w:t xml:space="preserve"> </w:t>
      </w:r>
      <w:r>
        <w:t xml:space="preserve">The requirements shall apply 3 years after the entry into force of the new legislation.</w:t>
      </w:r>
      <w:r>
        <w:br/>
      </w:r>
      <w:r>
        <w:t xml:space="preserve">PO3C contains the measures in PO3B and, in addition, specifically targets higher quality of</w:t>
      </w:r>
      <w:r>
        <w:t xml:space="preserve"> </w:t>
      </w:r>
      <w:r>
        <w:t xml:space="preserve">recycling for specific materials. Additional components and novel lightweight materials</w:t>
      </w:r>
      <w:r>
        <w:t xml:space="preserve"> </w:t>
      </w:r>
      <w:r>
        <w:t xml:space="preserve">would be added to the list of parts/components to be removed prior to shredding (M13c)98.</w:t>
      </w:r>
      <w:r>
        <w:t xml:space="preserve"> </w:t>
      </w:r>
      <w:r>
        <w:t xml:space="preserve">For glass, a material specific recycling target of 70% would be set, accompanied with quality</w:t>
      </w:r>
      <w:r>
        <w:t xml:space="preserve"> </w:t>
      </w:r>
      <w:r>
        <w:t xml:space="preserve">criteria to ensure that only recyclates to container glass or equivalent quality are accounted</w:t>
      </w:r>
      <w:r>
        <w:t xml:space="preserve"> </w:t>
      </w:r>
      <w:r>
        <w:t xml:space="preserve">towards the recycling target (M15c). The Commission would be required within 5 years to</w:t>
      </w:r>
      <w:r>
        <w:t xml:space="preserve"> </w:t>
      </w:r>
      <w:r>
        <w:t xml:space="preserve">develop specific and additional requirements to improve the efficiency of post-shredder</w:t>
      </w:r>
      <w:r>
        <w:t xml:space="preserve"> </w:t>
      </w:r>
      <w:r>
        <w:t xml:space="preserve">treatment (PST) operations by setting minimum quality standards (M16c). This may be</w:t>
      </w:r>
      <w:r>
        <w:t xml:space="preserve"> </w:t>
      </w:r>
      <w:r>
        <w:t xml:space="preserve">needed in case novel sorting technologies for aluminium, magnesium or CRMs are</w:t>
      </w:r>
      <w:r>
        <w:t xml:space="preserve"> </w:t>
      </w:r>
      <w:r>
        <w:t xml:space="preserve">insufficient. This may be needed in case novel sorting technologies for aluminium,</w:t>
      </w:r>
      <w:r>
        <w:t xml:space="preserve"> </w:t>
      </w:r>
      <w:r>
        <w:t xml:space="preserve">magnesium or CRMs are insufficient.</w:t>
      </w:r>
      <w:r>
        <w:br/>
      </w:r>
      <w:r>
        <w:t xml:space="preserve">PO3C contains the following Measures 13-16 (M13c-M16c).</w:t>
      </w:r>
      <w:r>
        <w:br/>
      </w:r>
      <w:r>
        <w:t xml:space="preserve">-</w:t>
      </w:r>
      <w:r>
        <w:t xml:space="preserve"> </w:t>
      </w:r>
      <w:r>
        <w:t xml:space="preserve">M13c - Mandatory removal of additional components</w:t>
      </w:r>
      <w:r>
        <w:t xml:space="preserve"> </w:t>
      </w:r>
      <w:r>
        <w:t xml:space="preserve">Complementarily to measures M13a and M13b, this measure introduces the most advanced</w:t>
      </w:r>
      <w:r>
        <w:t xml:space="preserve"> </w:t>
      </w:r>
      <w:r>
        <w:t xml:space="preserve">list of parts and components to be removed for selective treatment at end-of-life stage. Their</w:t>
      </w:r>
      <w:r>
        <w:t xml:space="preserve"> </w:t>
      </w:r>
      <w:r>
        <w:t xml:space="preserve">removal would function as a preventive measure to ensure that additional valuable materials</w:t>
      </w:r>
      <w:r>
        <w:t xml:space="preserve"> </w:t>
      </w:r>
      <w:r>
        <w:t xml:space="preserve">and CRMs are diluted or not recovered in the mix of automotive shredder residues, impacting</w:t>
      </w:r>
      <w:r>
        <w:t xml:space="preserve"> </w:t>
      </w:r>
      <w:r>
        <w:t xml:space="preserve">the overall value and quality of the secondary materials.</w:t>
      </w:r>
      <w:r>
        <w:br/>
      </w:r>
      <w:r>
        <w:t xml:space="preserve">Under this measure, the preliminary list of parts and components to be removed before</w:t>
      </w:r>
      <w:r>
        <w:t xml:space="preserve"> </w:t>
      </w:r>
      <w:r>
        <w:t xml:space="preserve">shredding would, in addition to the parts and components indicated in M13a and M13b,</w:t>
      </w:r>
      <w:r>
        <w:t xml:space="preserve"> </w:t>
      </w:r>
      <w:r>
        <w:t xml:space="preserve">include:</w:t>
      </w:r>
      <w:r>
        <w:t xml:space="preserve"> </w:t>
      </w:r>
      <w:r>
        <w:t xml:space="preserve"> Lightweight materials which are particularly difficult to recycle like (carbon)-fibre</w:t>
      </w:r>
      <w:r>
        <w:t xml:space="preserve"> </w:t>
      </w:r>
      <w:r>
        <w:t xml:space="preserve">reinforce plastics;</w:t>
      </w:r>
      <w:r>
        <w:t xml:space="preserve"> </w:t>
      </w:r>
      <w:r>
        <w:t xml:space="preserve"> Mono-material aluminium components with a weight above 5 kg, requiring the separate</w:t>
      </w:r>
      <w:r>
        <w:t xml:space="preserve"> </w:t>
      </w:r>
      <w:r>
        <w:t xml:space="preserve">collection and treatment of cast and wrought aluminium,</w:t>
      </w:r>
      <w:r>
        <w:br/>
      </w:r>
      <w:r>
        <w:t xml:space="preserve"> Smaller copper and EEE parts99;</w:t>
      </w:r>
      <w:r>
        <w:br/>
      </w:r>
      <w:r>
        <w:t xml:space="preserve"> Small motors, controllers, actuators and inverters100.</w:t>
      </w:r>
    </w:p>
    <w:p>
      <w:pPr>
        <w:pStyle w:val="BodyText"/>
      </w:pPr>
      <w:r>
        <w:t xml:space="preserve">98 This would include difficult to recycle lightweight materials such as glass and carbon fibre reinforced plastics, as well as</w:t>
      </w:r>
      <w:r>
        <w:t xml:space="preserve"> </w:t>
      </w:r>
      <w:r>
        <w:t xml:space="preserve">smaller copper and EEE parts, small motors, inverters, etc.</w:t>
      </w:r>
      <w:r>
        <w:t xml:space="preserve"> </w:t>
      </w:r>
      <w:r>
        <w:t xml:space="preserve">99 More detailed lists with number of occurrences, weights of components and material presences can be found in: Groke, M.;</w:t>
      </w:r>
      <w:r>
        <w:t xml:space="preserve"> </w:t>
      </w:r>
      <w:r>
        <w:t xml:space="preserve">Kaerger, W.; Sander, K.; Bergamos, M. (2017): Optimierung der Separation von Bauteilen und Materialien aus</w:t>
      </w:r>
      <w:r>
        <w:t xml:space="preserve"> </w:t>
      </w:r>
      <w:r>
        <w:t xml:space="preserve">Altfahrzeugen zur Rückgewinnung kritischer Metalle (ORKAM). In: Umweltbundesamt, UBA Texte (02/2017) and in</w:t>
      </w:r>
      <w:r>
        <w:t xml:space="preserve"> </w:t>
      </w:r>
      <w:r>
        <w:t xml:space="preserve">Restrepo et al. (2017): Stocks, Flows and Distribution of Critical Metals in Embedded Electronics in Passenger Vehicles.</w:t>
      </w:r>
      <w:r>
        <w:t xml:space="preserve"> </w:t>
      </w:r>
      <w:r>
        <w:t xml:space="preserve">Unter Mitarbeit von Restrepo E., Amund N. Løvik, Patrick Wäger, Rolf Widmer, Radek Lonka, and Daniel B. Müller.</w:t>
      </w:r>
      <w:r>
        <w:t xml:space="preserve"> </w:t>
      </w:r>
      <w:r>
        <w:t xml:space="preserve">Environ. Sci. Technol.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A derogation from this obligation would be granted if ATFs and shredders provide verifiable</w:t>
      </w:r>
      <w:r>
        <w:t xml:space="preserve"> </w:t>
      </w:r>
      <w:r>
        <w:t xml:space="preserve">evidence that separation using automated processes leads (e.g. shredders) to recyclates of at</w:t>
      </w:r>
      <w:r>
        <w:t xml:space="preserve"> </w:t>
      </w:r>
      <w:r>
        <w:t xml:space="preserve">least similar efficiency as manual dismantling and, or (semi-)automated disassembly by post</w:t>
      </w:r>
      <w:r>
        <w:t xml:space="preserve"> </w:t>
      </w:r>
      <w:r>
        <w:t xml:space="preserve">shredding technologies (PST) and that such selective treatment can be monitored.</w:t>
      </w:r>
      <w:r>
        <w:br/>
      </w:r>
      <w:r>
        <w:t xml:space="preserve">The requirements shall apply 5 years after the entry into force of the new legislation.</w:t>
      </w:r>
      <w:r>
        <w:br/>
      </w:r>
      <w:r>
        <w:t xml:space="preserve">-</w:t>
      </w:r>
      <w:r>
        <w:t xml:space="preserve"> </w:t>
      </w:r>
      <w:r>
        <w:t xml:space="preserve">M15c - Glass – 70% recycling as container glass quality or equivalent</w:t>
      </w:r>
      <w:r>
        <w:t xml:space="preserve"> </w:t>
      </w:r>
      <w:r>
        <w:t xml:space="preserve">Comparable to the M13b, this measure sets a material specific 70% recycling target for glass.</w:t>
      </w:r>
      <w:r>
        <w:t xml:space="preserve"> </w:t>
      </w:r>
      <w:r>
        <w:t xml:space="preserve">The attainment of the quantitative target would be accompanied with quality check criteria for</w:t>
      </w:r>
      <w:r>
        <w:t xml:space="preserve"> </w:t>
      </w:r>
      <w:r>
        <w:t xml:space="preserve">the recycled materials meaning that only recyclates equivalent to the container glass quality</w:t>
      </w:r>
      <w:r>
        <w:t xml:space="preserve"> </w:t>
      </w:r>
      <w:r>
        <w:t xml:space="preserve">shall be accounted towards the calculation of a recycling target.</w:t>
      </w:r>
      <w:r>
        <w:br/>
      </w:r>
      <w:r>
        <w:t xml:space="preserve">The level of the target is based on the assessment of case studies demonstrating that 20.8 kg is</w:t>
      </w:r>
      <w:r>
        <w:t xml:space="preserve"> </w:t>
      </w:r>
      <w:r>
        <w:t xml:space="preserve">recovered per ELV when destructive dismantling is applied. Assuming an average weight of</w:t>
      </w:r>
      <w:r>
        <w:t xml:space="preserve"> </w:t>
      </w:r>
      <w:r>
        <w:t xml:space="preserve">30 kg of glass per vehicle means that this reflects around 70% of the glass in a vehicle101.</w:t>
      </w:r>
      <w:r>
        <w:t xml:space="preserve"> </w:t>
      </w:r>
      <w:r>
        <w:t xml:space="preserve">Introduction of the provision defining the quality of obtained recycled materials will allow to</w:t>
      </w:r>
      <w:r>
        <w:t xml:space="preserve"> </w:t>
      </w:r>
      <w:r>
        <w:t xml:space="preserve">avoid down-cycling which is of critical importance for glass materials. In this regard, the</w:t>
      </w:r>
      <w:r>
        <w:t xml:space="preserve"> </w:t>
      </w:r>
      <w:r>
        <w:t xml:space="preserve">recycled automotive glass shall be of a quality that can be applied to produce glass products.</w:t>
      </w:r>
      <w:r>
        <w:br/>
      </w:r>
      <w:r>
        <w:t xml:space="preserve">This measure leaves open whether the glass is removed and treated separately or recovered</w:t>
      </w:r>
      <w:r>
        <w:t xml:space="preserve"> </w:t>
      </w:r>
      <w:r>
        <w:t xml:space="preserve">from the shredder through application of PST. Available data suggests that current PST</w:t>
      </w:r>
      <w:r>
        <w:t xml:space="preserve"> </w:t>
      </w:r>
      <w:r>
        <w:t xml:space="preserve">technologies would not result in a glass fraction that is of sufficient quality102, however, such</w:t>
      </w:r>
      <w:r>
        <w:t xml:space="preserve"> </w:t>
      </w:r>
      <w:r>
        <w:t xml:space="preserve">technologies could still be developed and applied in the future if minimum quality</w:t>
      </w:r>
      <w:r>
        <w:t xml:space="preserve"> </w:t>
      </w:r>
      <w:r>
        <w:t xml:space="preserve">requirements are to be achieved. Monitoring and enforcement would require ATFs to provide</w:t>
      </w:r>
      <w:r>
        <w:t xml:space="preserve"> </w:t>
      </w:r>
      <w:r>
        <w:t xml:space="preserve">evidence of the number of vehicles treated and the amount of glass dismantled from all</w:t>
      </w:r>
      <w:r>
        <w:t xml:space="preserve"> </w:t>
      </w:r>
      <w:r>
        <w:t xml:space="preserve">vehicles and sent to recyclers. Shredders and PST operators would be required to report on</w:t>
      </w:r>
      <w:r>
        <w:t xml:space="preserve"> </w:t>
      </w:r>
      <w:r>
        <w:t xml:space="preserve">vehicle inputs and recycled material outputs (glass sent to recyclers and glass containing</w:t>
      </w:r>
      <w:r>
        <w:t xml:space="preserve"> </w:t>
      </w:r>
      <w:r>
        <w:t xml:space="preserve">mineral fractions that can be used in construction or in backfilling operations (limited</w:t>
      </w:r>
      <w:r>
        <w:t xml:space="preserve"> </w:t>
      </w:r>
      <w:r>
        <w:t xml:space="preserve">amounts may be “recovered”)).</w:t>
      </w:r>
      <w:r>
        <w:br/>
      </w:r>
      <w:r>
        <w:t xml:space="preserve">As in the case of measure M15b, setting the recycling target would be accompanied with the</w:t>
      </w:r>
      <w:r>
        <w:t xml:space="preserve"> </w:t>
      </w:r>
      <w:r>
        <w:t xml:space="preserve">complementary provisions defining the calculation/measurement points, ‘average loss rates’</w:t>
      </w:r>
      <w:r>
        <w:t xml:space="preserve"> </w:t>
      </w:r>
      <w:r>
        <w:t xml:space="preserve">which methodological aspects would be further detailed in a form of secondary legislation</w:t>
      </w:r>
      <w:r>
        <w:t xml:space="preserve"> </w:t>
      </w:r>
      <w:r>
        <w:t xml:space="preserve">within the 2 years after adoption of a new legislation.</w:t>
      </w:r>
      <w:r>
        <w:br/>
      </w:r>
      <w:r>
        <w:t xml:space="preserve">The requirements shall apply 5 years after the entry into force of the new legislation.</w:t>
      </w:r>
    </w:p>
    <w:p>
      <w:pPr>
        <w:pStyle w:val="BodyText"/>
      </w:pPr>
      <w:r>
        <w:t xml:space="preserve">100 As well as in the Swiss EVA project: Restrepo et al. (2018): Projekt</w:t>
      </w:r>
      <w:r>
        <w:t xml:space="preserve"> </w:t>
      </w:r>
      <w:r>
        <w:t xml:space="preserve">“EVA”</w:t>
      </w:r>
      <w:r>
        <w:t xml:space="preserve">: Elektronik – Verwertung - Altautos.</w:t>
      </w:r>
      <w:r>
        <w:t xml:space="preserve"> </w:t>
      </w:r>
      <w:r>
        <w:t xml:space="preserve">“Zusammenfassung der Aktivitäten und Resultate”</w:t>
      </w:r>
      <w:r>
        <w:t xml:space="preserve">. Zusammenfassung EVA und Schlussbericht zum Arbeitspaket C5. Unter</w:t>
      </w:r>
      <w:r>
        <w:t xml:space="preserve"> </w:t>
      </w:r>
      <w:r>
        <w:t xml:space="preserve">Mitarbeit von Restrepo E., Løvik, A., Haarman A. &amp; Widmer, R. Hg. v. Working-group EVA and Bundesamt für Umwelt</w:t>
      </w:r>
      <w:r>
        <w:t xml:space="preserve"> </w:t>
      </w:r>
      <w:r>
        <w:t xml:space="preserve">(BAFU). EMPA. (newer study and reference available but not yet published).</w:t>
      </w:r>
      <w:r>
        <w:t xml:space="preserve"> </w:t>
      </w:r>
      <w:r>
        <w:t xml:space="preserve">101 Based on Intertek RDC &amp; OVAM (2013) study.</w:t>
      </w:r>
      <w:r>
        <w:t xml:space="preserve"> </w:t>
      </w:r>
      <w:r>
        <w:t xml:space="preserve">102 Intertek RDC &amp; OVAM (2013) explain that automotive glass separated after shredding and PST is not accepted (in 2012)</w:t>
      </w:r>
      <w:r>
        <w:t xml:space="preserve"> </w:t>
      </w:r>
      <w:r>
        <w:t xml:space="preserve">by the glass recyclers. This is due to it still containing many impurities (plastics, metals, stones), as it is a mix of glass of</w:t>
      </w:r>
      <w:r>
        <w:t xml:space="preserve"> </w:t>
      </w:r>
      <w:r>
        <w:t xml:space="preserve">different sources (i.e., heterogenous – sourced form ELVs but also from e.g., washing machines, car lamps) and as it is</w:t>
      </w:r>
      <w:r>
        <w:t xml:space="preserve"> </w:t>
      </w:r>
      <w:r>
        <w:t xml:space="preserve">provided in very small pieces (&lt; 8 mm) which with the current technologies applied hinders the separation at the glass</w:t>
      </w:r>
      <w:r>
        <w:t xml:space="preserve"> </w:t>
      </w:r>
      <w:r>
        <w:t xml:space="preserve">recycling plant into glass of different types (composition). The mineral fraction containing automotive glass is either recycled</w:t>
      </w:r>
      <w:r>
        <w:t xml:space="preserve"> </w:t>
      </w:r>
      <w:r>
        <w:t xml:space="preserve">as building material (Examples: road basement and landfill covering), to replace other mineral materials (sand, rocks…) if</w:t>
      </w:r>
      <w:r>
        <w:t xml:space="preserve"> </w:t>
      </w:r>
      <w:r>
        <w:t xml:space="preserve">the quality is sufficient, or is landfilled.</w:t>
      </w:r>
    </w:p>
    <w:p>
      <w:pPr>
        <w:pStyle w:val="BodyText"/>
      </w:pPr>
      <w:r>
        <w:t xml:space="preserve">179</w:t>
      </w:r>
    </w:p>
    <w:p>
      <w:pPr>
        <w:pStyle w:val="Compact"/>
        <w:numPr>
          <w:ilvl w:val="0"/>
          <w:numId w:val="1005"/>
        </w:numPr>
      </w:pPr>
      <w:r>
        <w:t xml:space="preserve">M16c – Setting requirements on Post Shredder Technologies (PST) to improve the</w:t>
      </w:r>
      <w:r>
        <w:t xml:space="preserve"> </w:t>
      </w:r>
      <w:r>
        <w:t xml:space="preserve">quantity and quality of metal scrap recovered from ELVs</w:t>
      </w:r>
      <w:r>
        <w:br/>
      </w:r>
      <w:r>
        <w:t xml:space="preserve">The measure aims to improve the quality of metal scrap (especially steel and aluminium</w:t>
      </w:r>
      <w:r>
        <w:t xml:space="preserve"> </w:t>
      </w:r>
      <w:r>
        <w:t xml:space="preserve">scrap) from ELVs, through the adoption of treatment requirements for shredders.</w:t>
      </w:r>
      <w:r>
        <w:br/>
      </w:r>
      <w:r>
        <w:t xml:space="preserve">Currently, the ELV Directive defines minimum technical requirements for treatment</w:t>
      </w:r>
      <w:r>
        <w:t xml:space="preserve"> </w:t>
      </w:r>
      <w:r>
        <w:t xml:space="preserve">operations for depollution of ELVs (Article 6(3) and Annex I (3)) as well as for treatment and</w:t>
      </w:r>
      <w:r>
        <w:t xml:space="preserve"> </w:t>
      </w:r>
      <w:r>
        <w:t xml:space="preserve">for storage, which apply to the dismantling processes performed by ATFs (Annex I (1) and</w:t>
      </w:r>
      <w:r>
        <w:t xml:space="preserve"> </w:t>
      </w:r>
      <w:r>
        <w:t xml:space="preserve">(2)). There are however no such requirements for shredder processes (incl. post-shredder</w:t>
      </w:r>
      <w:r>
        <w:t xml:space="preserve"> </w:t>
      </w:r>
      <w:r>
        <w:t xml:space="preserve">plant) in the current Directive.</w:t>
      </w:r>
      <w:r>
        <w:br/>
      </w:r>
      <w:r>
        <w:t xml:space="preserve">Under this measure, the Commission would be empowered to set the following requirements,</w:t>
      </w:r>
      <w:r>
        <w:t xml:space="preserve"> </w:t>
      </w:r>
      <w:r>
        <w:t xml:space="preserve">within 5 years from entry into force of the Regulation:</w:t>
      </w:r>
      <w:r>
        <w:t xml:space="preserve"> </w:t>
      </w:r>
      <w:r>
        <w:t xml:space="preserve"> minimum requirements for shredder/PST plants designed to improve the quality of scrap</w:t>
      </w:r>
      <w:r>
        <w:t xml:space="preserve"> </w:t>
      </w:r>
      <w:r>
        <w:t xml:space="preserve">as output of the shredding process (for example through a definition of output qualities</w:t>
      </w:r>
      <w:r>
        <w:t xml:space="preserve"> </w:t>
      </w:r>
      <w:r>
        <w:t xml:space="preserve">e.g., limiting the metal content of untreated Shredder Light Fractions envisaged for</w:t>
      </w:r>
      <w:r>
        <w:t xml:space="preserve"> </w:t>
      </w:r>
      <w:r>
        <w:t xml:space="preserve">disposal to 1%, as well as limiting the copper contamination of steel and aluminium scrap</w:t>
      </w:r>
      <w:r>
        <w:t xml:space="preserve"> </w:t>
      </w:r>
      <w:r>
        <w:t xml:space="preserve">to a certain level),</w:t>
      </w:r>
      <w:r>
        <w:t xml:space="preserve"> </w:t>
      </w:r>
      <w:r>
        <w:t xml:space="preserve"> national reporting obligations on:</w:t>
      </w:r>
      <w:r>
        <w:t xml:space="preserve"> </w:t>
      </w:r>
      <w:r>
        <w:t xml:space="preserve"> national capacities of PST and</w:t>
      </w:r>
      <w:r>
        <w:br/>
      </w:r>
      <w:r>
        <w:t xml:space="preserve"> information on input/output flows, including information on the final use and indication of</w:t>
      </w:r>
      <w:r>
        <w:t xml:space="preserve"> </w:t>
      </w:r>
      <w:r>
        <w:t xml:space="preserve">how much of the input materials comes from Auto Shredder Residues (ASR) in cases</w:t>
      </w:r>
      <w:r>
        <w:t xml:space="preserve"> </w:t>
      </w:r>
      <w:r>
        <w:t xml:space="preserve">where plants treat multiple waste streams.</w:t>
      </w:r>
      <w:r>
        <w:br/>
      </w:r>
      <w:r>
        <w:t xml:space="preserve">The measure will contribute to reduction of losses of residual metals while ensuring a</w:t>
      </w:r>
      <w:r>
        <w:t xml:space="preserve"> </w:t>
      </w:r>
      <w:r>
        <w:t xml:space="preserve">minimum level of performance of PST operations.</w:t>
      </w:r>
      <w:r>
        <w:br/>
      </w:r>
      <w:r>
        <w:t xml:space="preserve">Supporting information on the measure:</w:t>
      </w:r>
      <w:r>
        <w:t xml:space="preserve"> </w:t>
      </w:r>
      <w:r>
        <w:t xml:space="preserve">After depollution and dismantling, mechanical treatment of ELVs takes place in shredders of</w:t>
      </w:r>
      <w:r>
        <w:t xml:space="preserve"> </w:t>
      </w:r>
      <w:r>
        <w:t xml:space="preserve">metal waste. The input materials are crushed into smaller material components. Afterwards,</w:t>
      </w:r>
      <w:r>
        <w:t xml:space="preserve"> </w:t>
      </w:r>
      <w:r>
        <w:t xml:space="preserve">the obtained smaller pieces are separated into metallic and non-metallic fractions.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Limitation of metal content in the Shredder Light Fraction (SLF)</w:t>
      </w:r>
      <w:r>
        <w:t xml:space="preserve"> </w:t>
      </w:r>
      <w:r>
        <w:t xml:space="preserve">The main output of the process is steel scrap. When this scrap has a high density, high degree</w:t>
      </w:r>
      <w:r>
        <w:t xml:space="preserve"> </w:t>
      </w:r>
      <w:r>
        <w:t xml:space="preserve">of purity and homogenous size, it can be used directly in metal works to produce steel. The</w:t>
      </w:r>
      <w:r>
        <w:t xml:space="preserve"> </w:t>
      </w:r>
      <w:r>
        <w:t xml:space="preserve">other obtained fractions are shredded non-ferrous fractions (containing other metallic</w:t>
      </w:r>
      <w:r>
        <w:t xml:space="preserve"> </w:t>
      </w:r>
      <w:r>
        <w:t xml:space="preserve">products) and Auto Shredder Residues (ASR) containing the subfractions Shredder Light</w:t>
      </w:r>
      <w:r>
        <w:t xml:space="preserve"> </w:t>
      </w:r>
      <w:r>
        <w:t xml:space="preserve">Fraction (SLR) and Shredder Heavy Fraction (SHF). These fractions can be further treated to</w:t>
      </w:r>
      <w:r>
        <w:t xml:space="preserve"> </w:t>
      </w:r>
      <w:r>
        <w:t xml:space="preserve">recover as much material as possible and to minimise the amount of waste sent for disposal.</w:t>
      </w:r>
      <w:r>
        <w:br/>
      </w:r>
      <w:r>
        <w:t xml:space="preserve">The possible further treatment of mixed non-ferrous output may be separation, for example by</w:t>
      </w:r>
      <w:r>
        <w:t xml:space="preserve"> </w:t>
      </w:r>
      <w:r>
        <w:t xml:space="preserve">eddy current separations, metal-sensing or by dense media separation.</w:t>
      </w:r>
      <w:r>
        <w:br/>
      </w:r>
      <w:r>
        <w:t xml:space="preserve">The ASR fractions can be further treated in post-shredder technology (PST) plants. Such</w:t>
      </w:r>
      <w:r>
        <w:t xml:space="preserve"> </w:t>
      </w:r>
      <w:r>
        <w:t xml:space="preserve">further treatments of the mixed non-ferrous fraction and the ASR fraction can take place in</w:t>
      </w:r>
      <w:r>
        <w:t xml:space="preserve"> </w:t>
      </w:r>
      <w:r>
        <w:t xml:space="preserve">integrated plants or separate (centralised) plants.</w:t>
      </w:r>
      <w:r>
        <w:br/>
      </w:r>
      <w:r>
        <w:t xml:space="preserve">As demonstrated in several studies untreated SLF contains several percent of residual metals,</w:t>
      </w:r>
      <w:r>
        <w:t xml:space="preserve"> </w:t>
      </w:r>
      <w:r>
        <w:t xml:space="preserve">representing up to 7.8 %, respectively 6.3 % (Sander et al. 2020) or according to studies</w:t>
      </w:r>
      <w:r>
        <w:t xml:space="preserve"> </w:t>
      </w:r>
      <w:r>
        <w:t xml:space="preserve">performed more than a decade ago even 11 % (Duwe and Goldmann 2012).</w:t>
      </w:r>
    </w:p>
    <w:p>
      <w:pPr>
        <w:pStyle w:val="FirstParagraph"/>
      </w:pPr>
      <w:r>
        <w:t xml:space="preserve">180</w:t>
      </w:r>
    </w:p>
    <w:p>
      <w:pPr>
        <w:pStyle w:val="BodyText"/>
      </w:pPr>
      <w:r>
        <w:t xml:space="preserve">Regarding the SLF a joint presentation of Ökopol and Umweltbundesamt (Germany)</w:t>
      </w:r>
      <w:r>
        <w:t xml:space="preserve"> </w:t>
      </w:r>
      <w:r>
        <w:t xml:space="preserve">concluded (Sander et al. 2017): “Typical disposal routes for the shredder light fraction are</w:t>
      </w:r>
      <w:r>
        <w:t xml:space="preserve"> </w:t>
      </w:r>
      <w:r>
        <w:t xml:space="preserve">energy recovery or incineration, backfilling, the use as landfill construction materials, or</w:t>
      </w:r>
      <w:r>
        <w:t xml:space="preserve"> </w:t>
      </w:r>
      <w:r>
        <w:t xml:space="preserve">landfilling. In the case of these disposal routes, functional recycling of the recyclable</w:t>
      </w:r>
      <w:r>
        <w:t xml:space="preserve"> </w:t>
      </w:r>
      <w:r>
        <w:t xml:space="preserve">materials is mostly not carried out. Therefore, a limitation of the contained recyclables, in</w:t>
      </w:r>
      <w:r>
        <w:t xml:space="preserve"> </w:t>
      </w:r>
      <w:r>
        <w:t xml:space="preserve">particular of the metals, seems appropriate.”</w:t>
      </w:r>
      <w:r>
        <w:t xml:space="preserve"> </w:t>
      </w:r>
      <w:r>
        <w:t xml:space="preserve">A possible maximum metal content for shredder residues, which are destined for backfilling/</w:t>
      </w:r>
      <w:r>
        <w:t xml:space="preserve"> </w:t>
      </w:r>
      <w:r>
        <w:t xml:space="preserve">landfill construction, energy recovery/incineration or final disposal/landfill sites, should be</w:t>
      </w:r>
      <w:r>
        <w:t xml:space="preserve"> </w:t>
      </w:r>
      <w:r>
        <w:t xml:space="preserve">ambitious in order to recover as many metals as possible as secondary raw materials, and</w:t>
      </w:r>
      <w:r>
        <w:t xml:space="preserve"> </w:t>
      </w:r>
      <w:r>
        <w:t xml:space="preserve">should orient themselves to the technical possibilities. The removal of metal from the</w:t>
      </w:r>
      <w:r>
        <w:t xml:space="preserve"> </w:t>
      </w:r>
      <w:r>
        <w:t xml:space="preserve">shredder light fraction at least to below 1 % metal content by means of post-shredder is</w:t>
      </w:r>
      <w:r>
        <w:t xml:space="preserve"> </w:t>
      </w:r>
      <w:r>
        <w:t xml:space="preserve">considered to be feasible103.</w:t>
      </w:r>
      <w:r>
        <w:t xml:space="preserve"> </w:t>
      </w:r>
      <w:r>
        <w:t xml:space="preserve">In Switzerland, such an approach is already implemented: According to Article 21 of the</w:t>
      </w:r>
      <w:r>
        <w:t xml:space="preserve"> </w:t>
      </w:r>
      <w:r>
        <w:t xml:space="preserve">Swiss Waste Ordinance104, metal pieces are to be removed and recycled from the lightest</w:t>
      </w:r>
      <w:r>
        <w:t xml:space="preserve"> </w:t>
      </w:r>
      <w:r>
        <w:t xml:space="preserve">fraction that occurs during the comminution of metal-containing waste (light fraction).Copper</w:t>
      </w:r>
      <w:r>
        <w:t xml:space="preserve"> </w:t>
      </w:r>
      <w:r>
        <w:t xml:space="preserve">content in steel scrap destined for recycling, is considered an impurity of steel and may affect</w:t>
      </w:r>
      <w:r>
        <w:t xml:space="preserve"> </w:t>
      </w:r>
      <w:r>
        <w:t xml:space="preserve">the portfolio of applications in which secondary steel can be applied (EUROFER 27.10.21).</w:t>
      </w:r>
      <w:r>
        <w:t xml:space="preserve"> </w:t>
      </w:r>
      <w:r>
        <w:t xml:space="preserve">As outlined in the consultant study supporting the impact assessment105, copper (Cu)</w:t>
      </w:r>
      <w:r>
        <w:t xml:space="preserve"> </w:t>
      </w:r>
      <w:r>
        <w:t xml:space="preserve">contamination in steel varies and ranges between 0.2 to 0.7%. Copper content in</w:t>
      </w:r>
      <w:r>
        <w:t xml:space="preserve"> </w:t>
      </w:r>
      <w:r>
        <w:t xml:space="preserve">shredder/PST deliverables is considered an impurity also for fraction rich in aluminium.</w:t>
      </w:r>
      <w:r>
        <w:t xml:space="preserve"> </w:t>
      </w:r>
      <w:r>
        <w:t xml:space="preserve">Similar to steel, Eurometaux state that the dismantling of components with copper prior to</w:t>
      </w:r>
      <w:r>
        <w:t xml:space="preserve"> </w:t>
      </w:r>
      <w:r>
        <w:t xml:space="preserve">shredding would allow secondary aluminium of higher purity.</w:t>
      </w:r>
      <w:r>
        <w:br/>
      </w:r>
      <w:r>
        <w:t xml:space="preserve">Figure 7.8 Steel mass flows (in Mt) corresponding to the production of cars and the recycling of end-</w:t>
      </w:r>
      <w:r>
        <w:t xml:space="preserve"> </w:t>
      </w:r>
      <w:r>
        <w:t xml:space="preserve">of-life vehicles traced through the 2008 global steel system, both current practice and a theoretical</w:t>
      </w:r>
      <w:r>
        <w:t xml:space="preserve"> </w:t>
      </w:r>
      <w:r>
        <w:t xml:space="preserve">closed-loop.</w:t>
      </w:r>
    </w:p>
    <w:p>
      <w:pPr>
        <w:pStyle w:val="BodyText"/>
      </w:pPr>
      <w:r>
        <w:t xml:space="preserve">103Tabel et al. 2011; Sander et al. 2017</w:t>
      </w:r>
      <w:r>
        <w:t xml:space="preserve"> </w:t>
      </w:r>
      <w:r>
        <w:t xml:space="preserve">104 VVEA: Verordnung über die Vermeidung und die Entsorgung von Abfällen (Abfallverordnung, VVEA) vom 4.</w:t>
      </w:r>
      <w:r>
        <w:t xml:space="preserve"> </w:t>
      </w:r>
      <w:r>
        <w:t xml:space="preserve">December 2015. Switzerland.</w:t>
      </w:r>
      <w:r>
        <w:br/>
      </w:r>
      <w:r>
        <w:t xml:space="preserve">105 Baron, Y.; Kosińska-Terrade, I.; Loew, C.; Köhler, A.; Moch, K.; Sutter, J.; Graulich, K.; Adjei, F.; Mehlhart, G.: Study</w:t>
      </w:r>
      <w:r>
        <w:t xml:space="preserve"> </w:t>
      </w:r>
      <w:r>
        <w:t xml:space="preserve">to support the impact assessment for the review of Directive 2000/53/EC on End-of-Life Vehicles by Oeko-Institut, June</w:t>
      </w:r>
      <w:r>
        <w:t xml:space="preserve"> </w:t>
      </w:r>
      <w:r>
        <w:t xml:space="preserve">2023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Legend: In the closed-loop, indicated by dashed flows, ELVs are not used for reinforcing bar production. The</w:t>
      </w:r>
      <w:r>
        <w:t xml:space="preserve"> </w:t>
      </w:r>
      <w:r>
        <w:t xml:space="preserve">red numbers represent technical interventions along the supply chain to achieve a closed-loop: (1) more</w:t>
      </w:r>
      <w:r>
        <w:t xml:space="preserve"> </w:t>
      </w:r>
      <w:r>
        <w:t xml:space="preserve">disassembly, (2) better shredding, (3) better sorting, (4) chemical extraction, (5) increase tolerance, and (6)</w:t>
      </w:r>
      <w:r>
        <w:t xml:space="preserve"> </w:t>
      </w:r>
      <w:r>
        <w:t xml:space="preserve">reduce copper content. Source: (Daehn et al. 2017a)</w:t>
      </w:r>
      <w:r>
        <w:t xml:space="preserve"> </w:t>
      </w:r>
      <w:r>
        <w:t xml:space="preserve">According to (Daehn et al. 2017b) about 80 % of the original copper can be removed in</w:t>
      </w:r>
      <w:r>
        <w:t xml:space="preserve"> </w:t>
      </w:r>
      <w:r>
        <w:t xml:space="preserve">magnetic separation. However, alternative practices exist. For instance, Sicon claims to</w:t>
      </w:r>
      <w:r>
        <w:t xml:space="preserve"> </w:t>
      </w:r>
      <w:r>
        <w:t xml:space="preserve">reduce the output of their improved shredding106 to 0.1 % of copper concentration.</w:t>
      </w:r>
      <w:r>
        <w:t xml:space="preserve"> </w:t>
      </w:r>
      <w:r>
        <w:t xml:space="preserve">effectiveness copper concentration achievable) to qualitative energy/cost for various</w:t>
      </w:r>
      <w:r>
        <w:t xml:space="preserve"> </w:t>
      </w:r>
      <w:r>
        <w:t xml:space="preserve">technologies to separate copper. The most common separation methods and the methods that</w:t>
      </w:r>
      <w:r>
        <w:t xml:space="preserve"> </w:t>
      </w:r>
      <w:r>
        <w:t xml:space="preserve">are in practice under certain conditions are not necessary the most efficient one and can be</w:t>
      </w:r>
      <w:r>
        <w:t xml:space="preserve"> </w:t>
      </w:r>
      <w:r>
        <w:t xml:space="preserve">actually also quite costly (quite high qualitative energy/cost). Methods that show higher</w:t>
      </w:r>
      <w:r>
        <w:t xml:space="preserve"> </w:t>
      </w:r>
      <w:r>
        <w:t xml:space="preserve">efficiency (copper concentration achievable) and seems to be not too costly need still scale-up</w:t>
      </w:r>
      <w:r>
        <w:t xml:space="preserve"> </w:t>
      </w:r>
      <w:r>
        <w:t xml:space="preserve">development107. Thus, it would be recommended to introduce the limit on copper</w:t>
      </w:r>
      <w:r>
        <w:t xml:space="preserve"> </w:t>
      </w:r>
      <w:r>
        <w:t xml:space="preserve">contamination in steel scrap (excluding homogenous steel that contains alloyed copper)</w:t>
      </w:r>
      <w:r>
        <w:t xml:space="preserve"> </w:t>
      </w:r>
      <w:r>
        <w:t xml:space="preserve">stepwise and with transition time. According to the European Steel Scrap Specification108 that</w:t>
      </w:r>
      <w:r>
        <w:t xml:space="preserve"> </w:t>
      </w:r>
      <w:r>
        <w:t xml:space="preserve">defines aimed analytical content of E40 steel scrap (output from the shredder), the aimed Cu-</w:t>
      </w:r>
      <w:r>
        <w:t xml:space="preserve"> </w:t>
      </w:r>
      <w:r>
        <w:t xml:space="preserve">content is 0.25 %109. Additionally, sorting trials performed by ArcelorMittal with X-ray</w:t>
      </w:r>
      <w:r>
        <w:t xml:space="preserve"> </w:t>
      </w:r>
      <w:r>
        <w:t xml:space="preserve">sorting machine (QXR TITECH) prove that it is possible to obtain Fe fraction with Cu-</w:t>
      </w:r>
    </w:p>
    <w:p>
      <w:pPr>
        <w:pStyle w:val="BodyText"/>
      </w:pPr>
      <w:r>
        <w:t xml:space="preserve">106 High density shredding, which produces 40-50 mm pieces more regular in shape than the about 100 mm pieces from</w:t>
      </w:r>
      <w:r>
        <w:t xml:space="preserve"> </w:t>
      </w:r>
      <w:r>
        <w:t xml:space="preserve">today’s low density shredding.</w:t>
      </w:r>
      <w:r>
        <w:t xml:space="preserve"> </w:t>
      </w:r>
      <w:r>
        <w:t xml:space="preserve">107 Detail description of existing Cu-removal methos are in Daehn (2019).</w:t>
      </w:r>
      <w:r>
        <w:t xml:space="preserve"> </w:t>
      </w:r>
      <w:r>
        <w:t xml:space="preserve">108 http://ehrhardt-recycling.de/wp-content/uploads/2017/05/Stahlschrott-Sortenliste-Englisch.pdf</w:t>
      </w:r>
      <w:r>
        <w:t xml:space="preserve"> </w:t>
      </w:r>
      <w:r>
        <w:t xml:space="preserve">109 The values retained for the analytical contents are those which have been experienced in real terms in the various</w:t>
      </w:r>
      <w:r>
        <w:t xml:space="preserve"> </w:t>
      </w:r>
      <w:r>
        <w:t xml:space="preserve">countries of the European Union and are achieved by scrap yards working normally with standard methods and standard</w:t>
      </w:r>
      <w:r>
        <w:t xml:space="preserve"> </w:t>
      </w:r>
      <w:r>
        <w:t xml:space="preserve">equipment.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contamination lower than 0.25 % (obtained 0.209 %) from the shredded scrap with original</w:t>
      </w:r>
      <w:r>
        <w:t xml:space="preserve"> </w:t>
      </w:r>
      <w:r>
        <w:t xml:space="preserve">Cu-contamination in a level of 0.655 %.</w:t>
      </w:r>
      <w:r>
        <w:br/>
      </w:r>
      <w:r>
        <w:t xml:space="preserve">Thus, it seems technically achievable to set up a first threshold for average copper content of</w:t>
      </w:r>
      <w:r>
        <w:br/>
      </w:r>
      <w:r>
        <w:t xml:space="preserve">0.25 %, which after several years could decrease, while in the meantime technology could</w:t>
      </w:r>
      <w:r>
        <w:t xml:space="preserve"> </w:t>
      </w:r>
      <w:r>
        <w:t xml:space="preserve">develop. Nevertheless, it is possible to obtain the level of 0.25 % also due to improved</w:t>
      </w:r>
      <w:r>
        <w:t xml:space="preserve"> </w:t>
      </w:r>
      <w:r>
        <w:t xml:space="preserve">dismantling. IRSID-USINOR &amp; CTRA Study and presentation from ArcelorMittal110 show</w:t>
      </w:r>
      <w:r>
        <w:t xml:space="preserve"> </w:t>
      </w:r>
      <w:r>
        <w:t xml:space="preserve">that improved sorting dismantling of parts that contain copper prior to shredding significantly</w:t>
      </w:r>
      <w:r>
        <w:t xml:space="preserve"> </w:t>
      </w:r>
      <w:r>
        <w:t xml:space="preserve">influence Cu-content after shredding of the dismantled ELV.</w:t>
      </w:r>
      <w:r>
        <w:t xml:space="preserve"> </w:t>
      </w:r>
      <w:r>
        <w:t xml:space="preserve">Additionally, an introduction of such provision will also require development of monitoring</w:t>
      </w:r>
      <w:r>
        <w:t xml:space="preserve"> </w:t>
      </w:r>
      <w:r>
        <w:t xml:space="preserve">methods of the concentration of tramp elements in solid scrap since there are no nominal</w:t>
      </w:r>
      <w:r>
        <w:t xml:space="preserve"> </w:t>
      </w:r>
      <w:r>
        <w:t xml:space="preserve">limits for this concentration (Daehn et al. 2017a). Institute of scrap recycling industries (ISRI)</w:t>
      </w:r>
      <w:r>
        <w:t xml:space="preserve"> </w:t>
      </w:r>
      <w:r>
        <w:t xml:space="preserve">classifications do not classify the max. level of Cu in ferreous scrap111. This measure shall</w:t>
      </w:r>
      <w:r>
        <w:t xml:space="preserve"> </w:t>
      </w:r>
      <w:r>
        <w:t xml:space="preserve">apply 5 years after entry-into-force.</w:t>
      </w:r>
      <w:r>
        <w:t xml:space="preserve"> </w:t>
      </w:r>
      <w:r>
        <w:t xml:space="preserve">7.2.4 7.2.4 Policy Options 4A, 4B,4C and 4D (related to specific objective 4 ‘collect</w:t>
      </w:r>
      <w:r>
        <w:t xml:space="preserve"> </w:t>
      </w:r>
      <w:r>
        <w:t xml:space="preserve">more’)</w:t>
      </w:r>
      <w:r>
        <w:t xml:space="preserve"> </w:t>
      </w:r>
      <w:r>
        <w:t xml:space="preserve">PO4A, PO4B and PO4C target the specific objective 4 ‘Collect more’, with different policy</w:t>
      </w:r>
      <w:r>
        <w:t xml:space="preserve"> </w:t>
      </w:r>
      <w:r>
        <w:t xml:space="preserve">strategies. PO4D is a cumulative combination of all measures under PO4A, PO4B and</w:t>
      </w:r>
      <w:r>
        <w:t xml:space="preserve"> </w:t>
      </w:r>
      <w:r>
        <w:t xml:space="preserve">PO4C, including a few synergies between them while excluding overlapping elements.</w:t>
      </w:r>
      <w:r>
        <w:t xml:space="preserve"> </w:t>
      </w:r>
      <w:r>
        <w:t xml:space="preserve">PO4A focuses on enhanced reporting and enforcement of existing rules. Member States</w:t>
      </w:r>
      <w:r>
        <w:t xml:space="preserve"> </w:t>
      </w:r>
      <w:r>
        <w:t xml:space="preserve">are required to keep better track of their national vehicle fleets and ELVs by mandatory</w:t>
      </w:r>
      <w:r>
        <w:t xml:space="preserve"> </w:t>
      </w:r>
      <w:r>
        <w:t xml:space="preserve">annual reporting on the number vehicles registered, de-registered, treated as ELVs and</w:t>
      </w:r>
      <w:r>
        <w:t xml:space="preserve"> </w:t>
      </w:r>
      <w:r>
        <w:t xml:space="preserve">shipped outside the Member State of registration (M17a)112. To facilitate better</w:t>
      </w:r>
      <w:r>
        <w:t xml:space="preserve"> </w:t>
      </w:r>
      <w:r>
        <w:t xml:space="preserve">traceability, a new obligation would be established for dismantlers to issue a certificate of</w:t>
      </w:r>
      <w:r>
        <w:t xml:space="preserve"> </w:t>
      </w:r>
      <w:r>
        <w:t xml:space="preserve">destruction (CoD) for each ELV treated and report it digitally to the competent</w:t>
      </w:r>
      <w:r>
        <w:t xml:space="preserve"> </w:t>
      </w:r>
      <w:r>
        <w:t xml:space="preserve">authorities of their Member State, and for shredders to only accept ELVs with a</w:t>
      </w:r>
      <w:r>
        <w:t xml:space="preserve"> </w:t>
      </w:r>
      <w:r>
        <w:t xml:space="preserve">corresponding CoD and then to notify final destruction to the same competent authorities</w:t>
      </w:r>
      <w:r>
        <w:t xml:space="preserve"> </w:t>
      </w:r>
      <w:r>
        <w:t xml:space="preserve">(M18). This is in line with the suggestions from the F4F platform which stressed that the</w:t>
      </w:r>
      <w:r>
        <w:t xml:space="preserve"> </w:t>
      </w:r>
      <w:r>
        <w:t xml:space="preserve">delivery and registration of CoD need to be improved113. Member States are encouraged to</w:t>
      </w:r>
      <w:r>
        <w:t xml:space="preserve"> </w:t>
      </w:r>
      <w:r>
        <w:t xml:space="preserve">exchange best practices on the use of incentives to achieve higher ELV collection numbers114.</w:t>
      </w:r>
      <w:r>
        <w:t xml:space="preserve"> </w:t>
      </w:r>
      <w:r>
        <w:t xml:space="preserve">To strengthen enforcement, there is a definition of minimum requirements for sector</w:t>
      </w:r>
      <w:r>
        <w:t xml:space="preserve"> </w:t>
      </w:r>
      <w:r>
        <w:t xml:space="preserve">inspections and enforcement actions (M19a). Finally, reporting on sanctions applied by the</w:t>
      </w:r>
      <w:r>
        <w:t xml:space="preserve"> </w:t>
      </w:r>
      <w:r>
        <w:t xml:space="preserve">Member States with respect to violations of the rules set out in the future legislation is added</w:t>
      </w:r>
      <w:r>
        <w:t xml:space="preserve"> </w:t>
      </w:r>
      <w:r>
        <w:t xml:space="preserve">to the national reporting requirements (M17a).</w:t>
      </w:r>
      <w:r>
        <w:br/>
      </w:r>
      <w:r>
        <w:t xml:space="preserve">PO4A contains the following Measures 17-19 (M17a-M19a):</w:t>
      </w:r>
      <w:r>
        <w:t xml:space="preserve"> </w:t>
      </w:r>
      <w:r>
        <w:t xml:space="preserve">-</w:t>
      </w:r>
      <w:r>
        <w:t xml:space="preserve"> </w:t>
      </w:r>
      <w:r>
        <w:t xml:space="preserve">M17a - Reporting by Member States on elements designed to address the problem</w:t>
      </w:r>
      <w:r>
        <w:t xml:space="preserve"> </w:t>
      </w:r>
      <w:r>
        <w:t xml:space="preserve">of “missing vehicles”</w:t>
      </w:r>
    </w:p>
    <w:p>
      <w:pPr>
        <w:pStyle w:val="BodyText"/>
      </w:pPr>
      <w:r>
        <w:t xml:space="preserve">110 Russo, Philippe, Bollen, Jan, presentation on “Scrap for Decarbonized Steels” from ArcelorMittal, IARC – July 5th 2022</w:t>
      </w:r>
      <w:r>
        <w:t xml:space="preserve"> </w:t>
      </w:r>
      <w:r>
        <w:t xml:space="preserve">111 http://www.scrap2.org/specs/20/</w:t>
      </w:r>
      <w:r>
        <w:br/>
      </w:r>
      <w:r>
        <w:t xml:space="preserve">112 Complementing Commission Decision 2005/293/EC.</w:t>
      </w:r>
      <w:r>
        <w:t xml:space="preserve"> </w:t>
      </w:r>
      <w:r>
        <w:t xml:space="preserve">113 RegHub consultation on the implementation of the end-of-life vehicle Directive, 2022: https://cor.europa.eu/en/our-</w:t>
      </w:r>
      <w:r>
        <w:t xml:space="preserve"> </w:t>
      </w:r>
      <w:r>
        <w:t xml:space="preserve">work/Pages/Fit-for-Future-opinion-on-End-of-life-vehicles-and-3R-type-approval.aspx</w:t>
      </w:r>
      <w:r>
        <w:br/>
      </w:r>
      <w:r>
        <w:t xml:space="preserve">114 Notably through deposit return schemes whereby financial support is provided to the last owner of a vehicle upon its</w:t>
      </w:r>
      <w:r>
        <w:t xml:space="preserve"> </w:t>
      </w:r>
      <w:r>
        <w:t xml:space="preserve">delivery to an ATF. Such schemes are in place in a number of EU Member States already.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The persistent problem of missing vehicles relates elements design to tackle the problem</w:t>
      </w:r>
      <w:r>
        <w:t xml:space="preserve"> </w:t>
      </w:r>
      <w:r>
        <w:t xml:space="preserve">including vehicle registrations, on import and export of used vehicles, on incentives to</w:t>
      </w:r>
      <w:r>
        <w:t xml:space="preserve"> </w:t>
      </w:r>
      <w:r>
        <w:t xml:space="preserve">encourage delivery to an ATF and on penalties.</w:t>
      </w:r>
      <w:r>
        <w:br/>
      </w:r>
      <w:r>
        <w:t xml:space="preserve">The measure builds on the current obligations on Member States under Commission Decision</w:t>
      </w:r>
      <w:r>
        <w:t xml:space="preserve"> </w:t>
      </w:r>
      <w:r>
        <w:t xml:space="preserve">2005/293/EC and introduces first an additional obligation for the Member States to annually</w:t>
      </w:r>
      <w:r>
        <w:t xml:space="preserve"> </w:t>
      </w:r>
      <w:r>
        <w:t xml:space="preserve">report to the Commission on the national vehicle stock and detailed changes. The reporting</w:t>
      </w:r>
      <w:r>
        <w:t xml:space="preserve"> </w:t>
      </w:r>
      <w:r>
        <w:t xml:space="preserve">elements will include the following data: i) total number of vehicles registered; ii) new</w:t>
      </w:r>
      <w:r>
        <w:t xml:space="preserve"> </w:t>
      </w:r>
      <w:r>
        <w:t xml:space="preserve">registrations; iii) imports and exports of used vehicles; iv) temporary de-registrations, and v)</w:t>
      </w:r>
      <w:r>
        <w:t xml:space="preserve"> </w:t>
      </w:r>
      <w:r>
        <w:t xml:space="preserve">permanent de-registrations.</w:t>
      </w:r>
      <w:r>
        <w:t xml:space="preserve"> </w:t>
      </w:r>
      <w:r>
        <w:t xml:space="preserve">To strengthen the effectiveness of the CoD, this measure will also provide for provisions on</w:t>
      </w:r>
      <w:r>
        <w:t xml:space="preserve"> </w:t>
      </w:r>
      <w:r>
        <w:t xml:space="preserve">the exchange of information on the best practices by the Member States in applying</w:t>
      </w:r>
      <w:r>
        <w:t xml:space="preserve"> </w:t>
      </w:r>
      <w:r>
        <w:t xml:space="preserve">incentives, including the economic ones115, that encourage the last owner of an end-of-life</w:t>
      </w:r>
      <w:r>
        <w:t xml:space="preserve"> </w:t>
      </w:r>
      <w:r>
        <w:t xml:space="preserve">vehicle to deliver it to an ATF and receive a CoD in return. The Member States will be asked</w:t>
      </w:r>
      <w:r>
        <w:t xml:space="preserve"> </w:t>
      </w:r>
      <w:r>
        <w:t xml:space="preserve">to provide information on such incentives to the Commission as part of their regular reporting</w:t>
      </w:r>
      <w:r>
        <w:t xml:space="preserve"> </w:t>
      </w:r>
      <w:r>
        <w:t xml:space="preserve">on the implementation of the regulation.</w:t>
      </w:r>
      <w:r>
        <w:br/>
      </w:r>
      <w:r>
        <w:t xml:space="preserve">Thirdly, the measure foresees that Member States should report to the Commission on the</w:t>
      </w:r>
      <w:r>
        <w:t xml:space="preserve"> </w:t>
      </w:r>
      <w:r>
        <w:t xml:space="preserve">measures taken to address breaches of the requirements contained in the new legislation (for</w:t>
      </w:r>
      <w:r>
        <w:t xml:space="preserve"> </w:t>
      </w:r>
      <w:r>
        <w:t xml:space="preserve">example penalties for operators of illegal dismantling and shredding or for selling an ELV to</w:t>
      </w:r>
      <w:r>
        <w:t xml:space="preserve"> </w:t>
      </w:r>
      <w:r>
        <w:t xml:space="preserve">illegal dismantlers and for dealers (and electronic platform) dealing with dismantled (used)</w:t>
      </w:r>
      <w:r>
        <w:t xml:space="preserve"> </w:t>
      </w:r>
      <w:r>
        <w:t xml:space="preserve">spare parts from non-authorised facilities)).</w:t>
      </w:r>
      <w:r>
        <w:t xml:space="preserve"> </w:t>
      </w:r>
      <w:r>
        <w:t xml:space="preserve">The collected data will allow to collect evidence and verify whether all vehicles that reach</w:t>
      </w:r>
      <w:r>
        <w:t xml:space="preserve"> </w:t>
      </w:r>
      <w:r>
        <w:t xml:space="preserve">end-of life are transferred to ATFs where the certificate of destruction (CoD) is issued.</w:t>
      </w:r>
      <w:r>
        <w:br/>
      </w:r>
      <w:r>
        <w:t xml:space="preserve">The reporting period by the Member States shall be every 3 years, with a first reporting 3</w:t>
      </w:r>
      <w:r>
        <w:t xml:space="preserve"> </w:t>
      </w:r>
      <w:r>
        <w:t xml:space="preserve">years after application of the new legislation.</w:t>
      </w:r>
    </w:p>
    <w:p>
      <w:pPr>
        <w:pStyle w:val="BodyText"/>
      </w:pPr>
      <w:r>
        <w:t xml:space="preserve">Example of a draft reporting form on data on the national vehicle market for M1 and N1 vehicles</w:t>
      </w:r>
      <w:r>
        <w:t xml:space="preserve"> </w:t>
      </w:r>
      <w:r>
        <w:t xml:space="preserve"></w:t>
      </w:r>
      <w:r>
        <w:t xml:space="preserve"> </w:t>
      </w:r>
      <w:r>
        <w:t xml:space="preserve">Reference year (n)</w:t>
      </w:r>
    </w:p>
    <w:p>
      <w:pPr>
        <w:pStyle w:val="BodyText"/>
      </w:pPr>
      <w:r>
        <w:t xml:space="preserve"></w:t>
      </w:r>
      <w:r>
        <w:t xml:space="preserve"> </w:t>
      </w:r>
      <w:r>
        <w:t xml:space="preserve">Certificates of destruction (CoDs) issued for domestic ELVs</w:t>
      </w:r>
    </w:p>
    <w:p>
      <w:pPr>
        <w:pStyle w:val="BodyText"/>
      </w:pPr>
      <w:r>
        <w:t xml:space="preserve"></w:t>
      </w:r>
      <w:r>
        <w:t xml:space="preserve"> </w:t>
      </w:r>
      <w:r>
        <w:t xml:space="preserve">CoDs issued for vehicles, not registered in the reporting country</w:t>
      </w:r>
    </w:p>
    <w:p>
      <w:pPr>
        <w:pStyle w:val="BodyText"/>
      </w:pPr>
      <w:r>
        <w:t xml:space="preserve"></w:t>
      </w:r>
      <w:r>
        <w:t xml:space="preserve"> </w:t>
      </w:r>
      <w:r>
        <w:t xml:space="preserve">Permanent cancellations of registration</w:t>
      </w:r>
    </w:p>
    <w:p>
      <w:pPr>
        <w:pStyle w:val="BodyText"/>
      </w:pPr>
      <w:r>
        <w:t xml:space="preserve"></w:t>
      </w:r>
      <w:r>
        <w:t xml:space="preserve"> </w:t>
      </w:r>
      <w:r>
        <w:t xml:space="preserve">ELVs imported for treatment (excluding transit)</w:t>
      </w:r>
    </w:p>
    <w:p>
      <w:pPr>
        <w:pStyle w:val="BodyText"/>
      </w:pPr>
      <w:r>
        <w:t xml:space="preserve"></w:t>
      </w:r>
      <w:r>
        <w:t xml:space="preserve"> </w:t>
      </w:r>
      <w:r>
        <w:t xml:space="preserve">Total ELVs treated in the reporting country</w:t>
      </w:r>
    </w:p>
    <w:p>
      <w:pPr>
        <w:pStyle w:val="BodyText"/>
      </w:pPr>
      <w:r>
        <w:t xml:space="preserve">Number per year,</w:t>
      </w:r>
      <w:r>
        <w:br/>
      </w:r>
      <w:r>
        <w:t xml:space="preserve">during the reference year</w:t>
      </w:r>
      <w:r>
        <w:t xml:space="preserve"> </w:t>
      </w:r>
      <w:r>
        <w:t xml:space="preserve">(A) New vehicles placed on the national market:</w:t>
      </w:r>
    </w:p>
    <w:p>
      <w:pPr>
        <w:numPr>
          <w:ilvl w:val="0"/>
          <w:numId w:val="1006"/>
        </w:numPr>
      </w:pPr>
      <w:r>
        <w:t xml:space="preserve">Registered for the use on public roads for the first time</w:t>
      </w:r>
    </w:p>
    <w:p>
      <w:pPr>
        <w:numPr>
          <w:ilvl w:val="0"/>
          <w:numId w:val="1006"/>
        </w:numPr>
      </w:pPr>
      <w:r>
        <w:t xml:space="preserve">not registered (not for the use on public roads)</w:t>
      </w:r>
    </w:p>
    <w:p>
      <w:pPr>
        <w:pStyle w:val="Compact"/>
        <w:numPr>
          <w:ilvl w:val="0"/>
          <w:numId w:val="1007"/>
        </w:numPr>
      </w:pPr>
      <w:r>
        <w:t xml:space="preserve">Import of used vehicles:</w:t>
      </w:r>
    </w:p>
    <w:p>
      <w:pPr>
        <w:pStyle w:val="Compact"/>
        <w:numPr>
          <w:ilvl w:val="0"/>
          <w:numId w:val="1008"/>
        </w:numPr>
      </w:pPr>
      <w:r>
        <w:t xml:space="preserve">from other EU Member States and re-registered for the use on</w:t>
      </w:r>
      <w:r>
        <w:t xml:space="preserve"> </w:t>
      </w:r>
      <w:r>
        <w:t xml:space="preserve">public roads</w:t>
      </w:r>
    </w:p>
    <w:p>
      <w:pPr>
        <w:pStyle w:val="FirstParagraph"/>
      </w:pPr>
      <w:r>
        <w:t xml:space="preserve">115 Examples: linking the end of the payment of insurance, administrative fees to the provision of a COD; offer of premiums</w:t>
      </w:r>
      <w:r>
        <w:t xml:space="preserve"> </w:t>
      </w:r>
      <w:r>
        <w:t xml:space="preserve">in return of ELVs sent to ATFs.</w:t>
      </w:r>
    </w:p>
    <w:p>
      <w:pPr>
        <w:pStyle w:val="BodyText"/>
      </w:pPr>
      <w:r>
        <w:t xml:space="preserve">184</w:t>
      </w:r>
    </w:p>
    <w:p>
      <w:pPr>
        <w:numPr>
          <w:ilvl w:val="0"/>
          <w:numId w:val="1009"/>
        </w:numPr>
      </w:pPr>
      <w:r>
        <w:t xml:space="preserve">from non-EU countries and re-registered for the use on public</w:t>
      </w:r>
      <w:r>
        <w:t xml:space="preserve"> </w:t>
      </w:r>
      <w:r>
        <w:t xml:space="preserve">roads</w:t>
      </w:r>
    </w:p>
    <w:p>
      <w:pPr>
        <w:numPr>
          <w:ilvl w:val="0"/>
          <w:numId w:val="1009"/>
        </w:numPr>
      </w:pPr>
      <w:r>
        <w:t xml:space="preserve">not re-registered (not for the use on public roads)</w:t>
      </w:r>
      <w:r>
        <w:t xml:space="preserve"> </w:t>
      </w:r>
      <w:r>
        <w:t xml:space="preserve">Estimation possible</w:t>
      </w:r>
    </w:p>
    <w:p>
      <w:pPr>
        <w:pStyle w:val="Compact"/>
        <w:numPr>
          <w:ilvl w:val="0"/>
          <w:numId w:val="1010"/>
        </w:numPr>
      </w:pPr>
      <w:r>
        <w:t xml:space="preserve">Change in vehicle stock</w:t>
      </w:r>
    </w:p>
    <w:p>
      <w:pPr>
        <w:pStyle w:val="FirstParagraph"/>
      </w:pPr>
      <w:r>
        <w:t xml:space="preserve">Numbers on the 31</w:t>
      </w:r>
      <w:r>
        <w:t xml:space="preserve"> </w:t>
      </w:r>
      <w:r>
        <w:t xml:space="preserve">December of the</w:t>
      </w:r>
      <w:r>
        <w:t xml:space="preserve"> </w:t>
      </w:r>
      <w:r>
        <w:t xml:space="preserve">reference year (n)</w:t>
      </w:r>
      <w:r>
        <w:t xml:space="preserve"> </w:t>
      </w:r>
      <w:r>
        <w:t xml:space="preserve">Numbers on the 31</w:t>
      </w:r>
      <w:r>
        <w:t xml:space="preserve"> </w:t>
      </w:r>
      <w:r>
        <w:t xml:space="preserve">December of the</w:t>
      </w:r>
      <w:r>
        <w:t xml:space="preserve"> </w:t>
      </w:r>
      <w:r>
        <w:t xml:space="preserve">previous year (n-1)</w:t>
      </w:r>
      <w:r>
        <w:t xml:space="preserve"> </w:t>
      </w:r>
      <w:r>
        <w:t xml:space="preserve">Change in stock =</w:t>
      </w:r>
      <w:r>
        <w:br/>
      </w:r>
      <w:r>
        <w:t xml:space="preserve">year (n) – year (n-1)</w:t>
      </w:r>
      <w:r>
        <w:t xml:space="preserve"> </w:t>
      </w:r>
      <w:r>
        <w:t xml:space="preserve">(1)</w:t>
      </w:r>
      <w:r>
        <w:t xml:space="preserve"> </w:t>
      </w:r>
      <w:r>
        <w:t xml:space="preserve">Stock</w:t>
      </w:r>
      <w:r>
        <w:t xml:space="preserve"> </w:t>
      </w:r>
      <w:r>
        <w:t xml:space="preserve">of</w:t>
      </w:r>
      <w:r>
        <w:t xml:space="preserve"> </w:t>
      </w:r>
      <w:r>
        <w:t xml:space="preserve">vehicles</w:t>
      </w:r>
      <w:r>
        <w:t xml:space="preserve"> </w:t>
      </w:r>
      <w:r>
        <w:t xml:space="preserve">registered for the use on</w:t>
      </w:r>
      <w:r>
        <w:t xml:space="preserve"> </w:t>
      </w:r>
      <w:r>
        <w:t xml:space="preserve">public roads</w:t>
      </w:r>
    </w:p>
    <w:p>
      <w:pPr>
        <w:numPr>
          <w:ilvl w:val="0"/>
          <w:numId w:val="1011"/>
        </w:numPr>
      </w:pPr>
      <w:r>
        <w:t xml:space="preserve">Temporarily</w:t>
      </w:r>
      <w:r>
        <w:t xml:space="preserve"> </w:t>
      </w:r>
      <w:r>
        <w:t xml:space="preserve">de-</w:t>
      </w:r>
      <w:r>
        <w:t xml:space="preserve"> </w:t>
      </w:r>
      <w:r>
        <w:t xml:space="preserve">registered vehicles</w:t>
      </w:r>
    </w:p>
    <w:p>
      <w:pPr>
        <w:numPr>
          <w:ilvl w:val="0"/>
          <w:numId w:val="1011"/>
        </w:numPr>
      </w:pPr>
      <w:r>
        <w:t xml:space="preserve">Suspended</w:t>
      </w:r>
      <w:r>
        <w:t xml:space="preserve"> </w:t>
      </w:r>
      <w:r>
        <w:t xml:space="preserve">vehicle</w:t>
      </w:r>
      <w:r>
        <w:t xml:space="preserve"> </w:t>
      </w:r>
      <w:r>
        <w:t xml:space="preserve">registrations</w:t>
      </w:r>
    </w:p>
    <w:p>
      <w:pPr>
        <w:pStyle w:val="FirstParagraph"/>
      </w:pPr>
      <w:r>
        <w:t xml:space="preserve">Total = Σ(C)</w:t>
      </w:r>
    </w:p>
    <w:p>
      <w:pPr>
        <w:pStyle w:val="BodyText"/>
      </w:pPr>
      <w:r>
        <w:t xml:space="preserve">Number per year,</w:t>
      </w:r>
      <w:r>
        <w:br/>
      </w:r>
      <w:r>
        <w:t xml:space="preserve">during the reference year</w:t>
      </w:r>
      <w:r>
        <w:t xml:space="preserve"> </w:t>
      </w:r>
      <w:r>
        <w:t xml:space="preserve">(D) Export of used vehicles:</w:t>
      </w:r>
    </w:p>
    <w:p>
      <w:pPr>
        <w:numPr>
          <w:ilvl w:val="0"/>
          <w:numId w:val="1012"/>
        </w:numPr>
      </w:pPr>
      <w:r>
        <w:t xml:space="preserve">to other EU Member States and re-registered for</w:t>
      </w:r>
      <w:r>
        <w:t xml:space="preserve"> </w:t>
      </w:r>
      <w:r>
        <w:t xml:space="preserve">the use on public roads</w:t>
      </w:r>
    </w:p>
    <w:p>
      <w:pPr>
        <w:numPr>
          <w:ilvl w:val="0"/>
          <w:numId w:val="1012"/>
        </w:numPr>
      </w:pPr>
      <w:r>
        <w:t xml:space="preserve">to non-EU countries and re-registered for the use</w:t>
      </w:r>
      <w:r>
        <w:t xml:space="preserve"> </w:t>
      </w:r>
      <w:r>
        <w:t xml:space="preserve">on public roads</w:t>
      </w:r>
    </w:p>
    <w:p>
      <w:pPr>
        <w:numPr>
          <w:ilvl w:val="0"/>
          <w:numId w:val="1012"/>
        </w:numPr>
      </w:pPr>
      <w:r>
        <w:t xml:space="preserve">other exports of used vehicles, not re-registered for</w:t>
      </w:r>
      <w:r>
        <w:t xml:space="preserve"> </w:t>
      </w:r>
      <w:r>
        <w:t xml:space="preserve">the use on public roads or unknown if re-registered in</w:t>
      </w:r>
      <w:r>
        <w:t xml:space="preserve"> </w:t>
      </w:r>
      <w:r>
        <w:t xml:space="preserve">the country of destination</w:t>
      </w:r>
    </w:p>
    <w:p>
      <w:pPr>
        <w:pStyle w:val="Compact"/>
        <w:numPr>
          <w:ilvl w:val="0"/>
          <w:numId w:val="1013"/>
        </w:numPr>
      </w:pPr>
      <w:r>
        <w:t xml:space="preserve">Domestical ELVs treated, proven by issued CoD:</w:t>
      </w:r>
    </w:p>
    <w:p>
      <w:pPr>
        <w:numPr>
          <w:ilvl w:val="0"/>
          <w:numId w:val="1014"/>
        </w:numPr>
      </w:pPr>
      <w:r>
        <w:t xml:space="preserve">domestical ELVs treated domestically</w:t>
      </w:r>
    </w:p>
    <w:p>
      <w:pPr>
        <w:numPr>
          <w:ilvl w:val="0"/>
          <w:numId w:val="1014"/>
        </w:numPr>
      </w:pPr>
      <w:r>
        <w:t xml:space="preserve">domestical ELVs exported for treatment</w:t>
      </w:r>
    </w:p>
    <w:bookmarkEnd w:id="13"/>
    <w:bookmarkStart w:id="14" w:name="Xa3bb49b17474a071b1ef8c5f31f6e0f1116a18a"/>
    <w:p>
      <w:pPr>
        <w:pStyle w:val="Heading2"/>
      </w:pPr>
      <w:r>
        <w:t xml:space="preserve">Accompanying notes to the data reporting form:</w:t>
      </w:r>
    </w:p>
    <w:p>
      <w:pPr>
        <w:pStyle w:val="FirstParagraph"/>
      </w:pPr>
      <w:r>
        <w:t xml:space="preserve">For the terms: “registration”, “cancellation of a registration”, “suspension” pls refer to COUNCIL DIRECTIVE 1999/37/EC of 29 April</w:t>
      </w:r>
      <w:r>
        <w:t xml:space="preserve"> </w:t>
      </w:r>
      <w:r>
        <w:t xml:space="preserve">1999 on the registration documents for vehicles.</w:t>
      </w:r>
      <w:r>
        <w:t xml:space="preserve"> </w:t>
      </w:r>
      <w:r>
        <w:t xml:space="preserve">-</w:t>
      </w:r>
      <w:r>
        <w:t xml:space="preserve"> </w:t>
      </w:r>
      <w:r>
        <w:t xml:space="preserve">The terms “temporary deregistration” and “Certificate of destruction” is defined in Article [to be completed one the articles are drafted</w:t>
      </w:r>
      <w:r>
        <w:t xml:space="preserve"> </w:t>
      </w:r>
      <w:r>
        <w:t xml:space="preserve">in detail] of the revised ELV legislation.</w:t>
      </w:r>
      <w:r>
        <w:br/>
      </w:r>
      <w:r>
        <w:t xml:space="preserve">-</w:t>
      </w:r>
      <w:r>
        <w:t xml:space="preserve"> </w:t>
      </w:r>
      <w:r>
        <w:t xml:space="preserve">The term “permanent cancellation of the registration” means that one of the following situations apply: a) CoD issued to national vehicle</w:t>
      </w:r>
      <w:r>
        <w:t xml:space="preserve"> </w:t>
      </w:r>
      <w:r>
        <w:t xml:space="preserve">register, b) proven theft of a vehicle, c) proven export of a vehicle, d) Exemptions upon specific request: e.g. a vintage vehicle is stored in</w:t>
      </w:r>
      <w:r>
        <w:t xml:space="preserve"> </w:t>
      </w:r>
      <w:r>
        <w:t xml:space="preserve">a (private) kind of museum: accompanying documents demonstrate the conditions where and how the vehicle is stored. The use on private</w:t>
      </w:r>
      <w:r>
        <w:t xml:space="preserve"> </w:t>
      </w:r>
      <w:r>
        <w:t xml:space="preserve">ground shall not be a reason for permanent cancellation of the registration but it shall fall under temporary deregistration.</w:t>
      </w:r>
      <w:r>
        <w:t xml:space="preserve"> </w:t>
      </w:r>
      <w:r>
        <w:t xml:space="preserve">-</w:t>
      </w:r>
      <w:r>
        <w:t xml:space="preserve"> </w:t>
      </w:r>
      <w:r>
        <w:t xml:space="preserve">Data from intra-EU foreign trade statistics are, due to the reporting thresholds, not reliable for reporting on this intra EU export of used</w:t>
      </w:r>
      <w:r>
        <w:t xml:space="preserve"> </w:t>
      </w:r>
      <w:r>
        <w:t xml:space="preserve">vehicles. Instead, data shall be available from the national vehicle registration authority using data exchange based on Article 5(2) of</w:t>
      </w:r>
      <w:r>
        <w:t xml:space="preserve"> </w:t>
      </w:r>
      <w:r>
        <w:t xml:space="preserve">Directive 1999/37/EC.</w:t>
      </w:r>
      <w:r>
        <w:t xml:space="preserve"> </w:t>
      </w:r>
      <w:r>
        <w:t xml:space="preserve">-</w:t>
      </w:r>
      <w:r>
        <w:t xml:space="preserve"> </w:t>
      </w:r>
      <w:r>
        <w:t xml:space="preserve">For the data on export to non-EU countries data from foreign trade statistics shall be used as an additional source to the data provided by</w:t>
      </w:r>
      <w:r>
        <w:t xml:space="preserve"> </w:t>
      </w:r>
      <w:r>
        <w:t xml:space="preserve">the national registration authority.</w:t>
      </w:r>
      <w:r>
        <w:br/>
      </w:r>
      <w:r>
        <w:t xml:space="preserve">-</w:t>
      </w:r>
      <w:r>
        <w:t xml:space="preserve"> </w:t>
      </w:r>
      <w:r>
        <w:t xml:space="preserve">The submission of the data shall be accompanied by a quality report on methods used for the collection of the data, the data sources and</w:t>
      </w:r>
      <w:r>
        <w:t xml:space="preserve"> </w:t>
      </w:r>
      <w:r>
        <w:t xml:space="preserve">their quality. As far as the quality report does disclose problems with data sources and quality, the report shall outline how the Member</w:t>
      </w:r>
      <w:r>
        <w:t xml:space="preserve"> </w:t>
      </w:r>
      <w:r>
        <w:t xml:space="preserve">State proposes to overcome the identified problems.</w:t>
      </w:r>
      <w:r>
        <w:br/>
      </w:r>
      <w:r>
        <w:t xml:space="preserve">-</w:t>
      </w:r>
      <w:r>
        <w:t xml:space="preserve"> </w:t>
      </w:r>
      <w:r>
        <w:t xml:space="preserve">M18 - Obligations for dismantlers /recyclers to check and report on ELVs/ CoDs</w:t>
      </w:r>
      <w:r>
        <w:br/>
      </w:r>
      <w:r>
        <w:t xml:space="preserve">The measure introduces a requirement for ATFs to issue a Certificate of Destruction (CoD)</w:t>
      </w:r>
      <w:r>
        <w:t xml:space="preserve"> </w:t>
      </w:r>
      <w:r>
        <w:t xml:space="preserve">for each dismantled vehicle through an electronic notification procedure to the competent</w:t>
      </w:r>
      <w:r>
        <w:t xml:space="preserve"> </w:t>
      </w:r>
      <w:r>
        <w:t xml:space="preserve">Member State authority along with the delivery of the CoD to the last owner (hardcopy or</w:t>
      </w:r>
      <w:r>
        <w:t xml:space="preserve"> </w:t>
      </w:r>
      <w:r>
        <w:t xml:space="preserve">electronic statement). The VIN number of a vehicle shall be clearly identifiable on the ELV</w:t>
      </w:r>
      <w:r>
        <w:t xml:space="preserve"> </w:t>
      </w:r>
      <w:r>
        <w:t xml:space="preserve">parts and components sent for shredding.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The notification requirements will be accompanied with an obligation for shredders to request</w:t>
      </w:r>
      <w:r>
        <w:t xml:space="preserve"> </w:t>
      </w:r>
      <w:r>
        <w:t xml:space="preserve">from the suppliers of bulks of vehicle carcasses or shear ELV scrap that these carcasses/scraps</w:t>
      </w:r>
      <w:r>
        <w:t xml:space="preserve"> </w:t>
      </w:r>
      <w:r>
        <w:t xml:space="preserve">are identified by the VIN number of the ELV concerned and accompanied with a copy of the</w:t>
      </w:r>
      <w:r>
        <w:t xml:space="preserve"> </w:t>
      </w:r>
      <w:r>
        <w:t xml:space="preserve">CoD of the ELV. Shredders receiving carcasses or shear scrap from ELV without this</w:t>
      </w:r>
      <w:r>
        <w:t xml:space="preserve"> </w:t>
      </w:r>
      <w:r>
        <w:t xml:space="preserve">information (VIN + CoD) should report it to the competent authorities and only be authorised</w:t>
      </w:r>
      <w:r>
        <w:t xml:space="preserve"> </w:t>
      </w:r>
      <w:r>
        <w:t xml:space="preserve">to use it in their shredding operations upon authorisation from these authorities.</w:t>
      </w:r>
      <w:r>
        <w:br/>
      </w:r>
      <w:r>
        <w:t xml:space="preserve">Shredders will be requested to annually report electronically to the competent Member State</w:t>
      </w:r>
      <w:r>
        <w:t xml:space="preserve"> </w:t>
      </w:r>
      <w:r>
        <w:t xml:space="preserve">authority the number of ELVs that they treat and their corresponding VIN and CoD.</w:t>
      </w:r>
      <w:r>
        <w:br/>
      </w:r>
      <w:r>
        <w:t xml:space="preserve">This requirement shall apply 3 years after the adoption of the new legislation.</w:t>
      </w:r>
      <w:r>
        <w:br/>
      </w:r>
      <w:r>
        <w:t xml:space="preserve">-</w:t>
      </w:r>
      <w:r>
        <w:t xml:space="preserve"> </w:t>
      </w:r>
      <w:r>
        <w:t xml:space="preserve">M19a - Definition of minimum requirements for sector inspections and</w:t>
      </w:r>
      <w:r>
        <w:t xml:space="preserve"> </w:t>
      </w:r>
      <w:r>
        <w:t xml:space="preserve">implementation and enforcement action</w:t>
      </w:r>
      <w:r>
        <w:br/>
      </w:r>
      <w:r>
        <w:t xml:space="preserve">Under this measure, all Member States would be required to conduct at least once a year a</w:t>
      </w:r>
      <w:r>
        <w:t xml:space="preserve"> </w:t>
      </w:r>
      <w:r>
        <w:t xml:space="preserve">campaign of physical inspections of the sector, comprising a) ATFs, b) repair garages not</w:t>
      </w:r>
      <w:r>
        <w:t xml:space="preserve"> </w:t>
      </w:r>
      <w:r>
        <w:t xml:space="preserve">registered as ATFs and c) known/suspected illegal operators not registered at all. The</w:t>
      </w:r>
      <w:r>
        <w:t xml:space="preserve"> </w:t>
      </w:r>
      <w:r>
        <w:t xml:space="preserve">campaign shall cover at least 10% of all sites/facilities each year. The campaign shall also</w:t>
      </w:r>
      <w:r>
        <w:t xml:space="preserve"> </w:t>
      </w:r>
      <w:r>
        <w:t xml:space="preserve">cover inspections focusing on the shipments of used/end-of-life vehicle, such as storage</w:t>
      </w:r>
      <w:r>
        <w:t xml:space="preserve"> </w:t>
      </w:r>
      <w:r>
        <w:t xml:space="preserve">places, land transport routes and harbours with the aim to verify compliance with the future</w:t>
      </w:r>
      <w:r>
        <w:t xml:space="preserve"> </w:t>
      </w:r>
      <w:r>
        <w:t xml:space="preserve">legislation on ELV and the Waste Shipment Regulation.</w:t>
      </w:r>
      <w:r>
        <w:t xml:space="preserve"> </w:t>
      </w:r>
      <w:r>
        <w:t xml:space="preserve">This measure would also foresee a requirement for Member States competent authorities to</w:t>
      </w:r>
      <w:r>
        <w:t xml:space="preserve"> </w:t>
      </w:r>
      <w:r>
        <w:t xml:space="preserve">cooperate with each other to ensure enforcement of the legislation, including providing access</w:t>
      </w:r>
      <w:r>
        <w:t xml:space="preserve"> </w:t>
      </w:r>
      <w:r>
        <w:t xml:space="preserve">to their national registers to respective authorities of other Member States (e.g., registration</w:t>
      </w:r>
      <w:r>
        <w:t xml:space="preserve"> </w:t>
      </w:r>
      <w:r>
        <w:t xml:space="preserve">authorities, customs authorities, police) to verify information on vehicles registered/de-</w:t>
      </w:r>
      <w:r>
        <w:t xml:space="preserve"> </w:t>
      </w:r>
      <w:r>
        <w:t xml:space="preserve">registered from their register, including the motives of vehicle de-registration.</w:t>
      </w:r>
      <w:r>
        <w:br/>
      </w:r>
      <w:r>
        <w:t xml:space="preserve">The Member States will have to submit a report every 5 years on the inspection campaign and</w:t>
      </w:r>
      <w:r>
        <w:t xml:space="preserve"> </w:t>
      </w:r>
      <w:r>
        <w:t xml:space="preserve">their results to the Commission. Based on them, the Commission shall prepare a report</w:t>
      </w:r>
      <w:r>
        <w:t xml:space="preserve"> </w:t>
      </w:r>
      <w:r>
        <w:t xml:space="preserve">summarising these findings and containing recommendations where appropriate.</w:t>
      </w:r>
      <w:r>
        <w:br/>
      </w:r>
      <w:r>
        <w:t xml:space="preserve">This requirement shall apply 1 year after the entry into force of the new legislation.</w:t>
      </w:r>
      <w:r>
        <w:br/>
      </w:r>
      <w:r>
        <w:t xml:space="preserve">PO4B provides new measures designed to improve exchange of information between</w:t>
      </w:r>
      <w:r>
        <w:t xml:space="preserve"> </w:t>
      </w:r>
      <w:r>
        <w:t xml:space="preserve">Member States on missing vehicles and to foster harmonised enforcement. With regard</w:t>
      </w:r>
      <w:r>
        <w:t xml:space="preserve"> </w:t>
      </w:r>
      <w:r>
        <w:t xml:space="preserve">to the exchange of information between Member States, PO4B consists in provisions to</w:t>
      </w:r>
      <w:r>
        <w:t xml:space="preserve"> </w:t>
      </w:r>
      <w:r>
        <w:t xml:space="preserve">ensure that Member States (i) provide additional information in their national vehicles</w:t>
      </w:r>
      <w:r>
        <w:t xml:space="preserve"> </w:t>
      </w:r>
      <w:r>
        <w:t xml:space="preserve">registers on elements which are necessary to track de-registered vehicles and ELVs116 and (ii)</w:t>
      </w:r>
      <w:r>
        <w:t xml:space="preserve"> </w:t>
      </w:r>
      <w:r>
        <w:t xml:space="preserve">provide access through digital means to their national registers to all other Member</w:t>
      </w:r>
      <w:r>
        <w:t xml:space="preserve"> </w:t>
      </w:r>
      <w:r>
        <w:t xml:space="preserve">State competent authorities to improve traceability (M20). This would allow for better</w:t>
      </w:r>
      <w:r>
        <w:t xml:space="preserve"> </w:t>
      </w:r>
      <w:r>
        <w:t xml:space="preserve">control of the vehicle status and strengthen the ability of enforcement authorities to carry out</w:t>
      </w:r>
      <w:r>
        <w:t xml:space="preserve"> </w:t>
      </w:r>
      <w:r>
        <w:t xml:space="preserve">more stringent checks on compliance, as stressed in the F4F opinion117. These provisions</w:t>
      </w:r>
      <w:r>
        <w:t xml:space="preserve"> </w:t>
      </w:r>
      <w:r>
        <w:t xml:space="preserve">could be added either in Directive 1999/37/EC on the registration documents for vehicles or</w:t>
      </w:r>
      <w:r>
        <w:t xml:space="preserve"> </w:t>
      </w:r>
      <w:r>
        <w:t xml:space="preserve">in the new legislation on 3R type-approval - ELV. For the export of vehicles, the definition</w:t>
      </w:r>
    </w:p>
    <w:p>
      <w:pPr>
        <w:pStyle w:val="BodyText"/>
      </w:pPr>
      <w:r>
        <w:t xml:space="preserve">116 This should include information on the motives for which vehicles are permanently removed from the register (treatment</w:t>
      </w:r>
      <w:r>
        <w:t xml:space="preserve"> </w:t>
      </w:r>
      <w:r>
        <w:t xml:space="preserve">as an ELV in an ATF, export, theft, etc.), as well as a requirement for the owner of a vehicle which is “temporarily de-</w:t>
      </w:r>
      <w:r>
        <w:t xml:space="preserve"> </w:t>
      </w:r>
      <w:r>
        <w:t xml:space="preserve">registered” to report changes on the ownership of the vehicle in question to the registration authority.</w:t>
      </w:r>
      <w:r>
        <w:t xml:space="preserve"> </w:t>
      </w:r>
      <w:r>
        <w:t xml:space="preserve">117 For more information see Suggestion 3, https://cor.europa.eu/en/our-work/Pages/Fit-for-Future-opinion-on-End-of-life-</w:t>
      </w:r>
      <w:r>
        <w:t xml:space="preserve"> </w:t>
      </w:r>
      <w:r>
        <w:t xml:space="preserve">vehicles-and-3R-type-approval.aspx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of ELVs will be clarified by introducing mandatory criteria which will make it easier to</w:t>
      </w:r>
      <w:r>
        <w:t xml:space="preserve"> </w:t>
      </w:r>
      <w:r>
        <w:t xml:space="preserve">distinguish waste vehicles from used vehicles (M19b) and hence avoid that ELVs are</w:t>
      </w:r>
      <w:r>
        <w:t xml:space="preserve"> </w:t>
      </w:r>
      <w:r>
        <w:t xml:space="preserve">exported as used vehicles. It corresponds with the suggestion of the F4F opinion,</w:t>
      </w:r>
      <w:r>
        <w:t xml:space="preserve"> </w:t>
      </w:r>
      <w:r>
        <w:t xml:space="preserve">acknowledging the illegal export of vehicles outside of the EU being is of the major issues</w:t>
      </w:r>
      <w:r>
        <w:t xml:space="preserve"> </w:t>
      </w:r>
      <w:r>
        <w:t xml:space="preserve">with regard to the implementation of the ELV Directive118. Finally, Member States would be</w:t>
      </w:r>
      <w:r>
        <w:t xml:space="preserve"> </w:t>
      </w:r>
      <w:r>
        <w:t xml:space="preserve">required to establish appropriate sanctions for breaches of the legislation, especially in</w:t>
      </w:r>
      <w:r>
        <w:t xml:space="preserve"> </w:t>
      </w:r>
      <w:r>
        <w:t xml:space="preserve">case of selling ELVs to illegal dismantlers, illegal export, illegal sales of used spare parts</w:t>
      </w:r>
      <w:r>
        <w:t xml:space="preserve"> </w:t>
      </w:r>
      <w:r>
        <w:t xml:space="preserve">from ELVs (M17b).</w:t>
      </w:r>
      <w:r>
        <w:br/>
      </w:r>
      <w:r>
        <w:t xml:space="preserve">PO4B contains the following Measures 17-20 (M17b-M20):</w:t>
      </w:r>
      <w:r>
        <w:t xml:space="preserve"> </w:t>
      </w:r>
      <w:r>
        <w:t xml:space="preserve">-</w:t>
      </w:r>
      <w:r>
        <w:t xml:space="preserve"> </w:t>
      </w:r>
      <w:r>
        <w:t xml:space="preserve">M17b – Establishing of fines for the ELV sector in case of selling an ELV to illegal</w:t>
      </w:r>
      <w:r>
        <w:t xml:space="preserve"> </w:t>
      </w:r>
      <w:r>
        <w:t xml:space="preserve">dismantlers, for dealers (and electronic platform) dealing with dismantled (used)</w:t>
      </w:r>
      <w:r>
        <w:t xml:space="preserve"> </w:t>
      </w:r>
      <w:r>
        <w:t xml:space="preserve">spare parts from non-authorised facilities.</w:t>
      </w:r>
      <w:r>
        <w:br/>
      </w:r>
      <w:r>
        <w:t xml:space="preserve">Under this measure, the future legislation would provide for the obligation for the Member</w:t>
      </w:r>
      <w:r>
        <w:t xml:space="preserve"> </w:t>
      </w:r>
      <w:r>
        <w:t xml:space="preserve">States to establish effective, proportionate and dissuasive penalties corresponding to breaches</w:t>
      </w:r>
      <w:r>
        <w:t xml:space="preserve"> </w:t>
      </w:r>
      <w:r>
        <w:t xml:space="preserve">of the requirements under the ELV legislation, especially for:</w:t>
      </w:r>
      <w:r>
        <w:br/>
      </w:r>
      <w:r>
        <w:t xml:space="preserve">1. owners who bring their ELV to non-authorised facilities;</w:t>
      </w:r>
      <w:r>
        <w:t xml:space="preserve"> </w:t>
      </w:r>
      <w:r>
        <w:t xml:space="preserve">2. illegal dismantling and shredding or for selling an ELV to illegal dismantlers;</w:t>
      </w:r>
      <w:r>
        <w:t xml:space="preserve"> </w:t>
      </w:r>
      <w:r>
        <w:t xml:space="preserve">3. operators (including online platform providers) trading (used) spare parts dismantled</w:t>
      </w:r>
      <w:r>
        <w:t xml:space="preserve"> </w:t>
      </w:r>
      <w:r>
        <w:t xml:space="preserve">from ELVs from non-authorised facilities or illegally exporting used vehicles or</w:t>
      </w:r>
      <w:r>
        <w:t xml:space="preserve"> </w:t>
      </w:r>
      <w:r>
        <w:t xml:space="preserve">ELVs.</w:t>
      </w:r>
      <w:r>
        <w:t xml:space="preserve"> </w:t>
      </w:r>
      <w:r>
        <w:t xml:space="preserve">As part of their reporting on the implementation of the new legislation on ELVs, Member</w:t>
      </w:r>
      <w:r>
        <w:t xml:space="preserve"> </w:t>
      </w:r>
      <w:r>
        <w:t xml:space="preserve">States will be requested within 3 years after adoption of the new legislation to i) notify to the</w:t>
      </w:r>
      <w:r>
        <w:t xml:space="preserve"> </w:t>
      </w:r>
      <w:r>
        <w:t xml:space="preserve">Commission the legal provisions setting sanctions, and ii) report how these sanctions are</w:t>
      </w:r>
      <w:r>
        <w:t xml:space="preserve"> </w:t>
      </w:r>
      <w:r>
        <w:t xml:space="preserve">implemented (imposed). The Commission will prepare a report on the received information</w:t>
      </w:r>
      <w:r>
        <w:t xml:space="preserve"> </w:t>
      </w:r>
      <w:r>
        <w:t xml:space="preserve">with the aim to share best practices among the Member States.</w:t>
      </w:r>
      <w:r>
        <w:br/>
      </w:r>
      <w:r>
        <w:t xml:space="preserve">- M19b –A clearer definition of ELV to ensure that there is a better distinction</w:t>
      </w:r>
      <w:r>
        <w:t xml:space="preserve"> </w:t>
      </w:r>
      <w:r>
        <w:t xml:space="preserve">between used vehicles and ELVs</w:t>
      </w:r>
      <w:r>
        <w:t xml:space="preserve"> </w:t>
      </w:r>
      <w:r>
        <w:t xml:space="preserve">The definition of End-of-Life vehicle would be improved to better distinguish between ELV</w:t>
      </w:r>
      <w:r>
        <w:t xml:space="preserve"> </w:t>
      </w:r>
      <w:r>
        <w:t xml:space="preserve">and used vehicles. For this purpose, a list of mandatory legal criteria differentiating used</w:t>
      </w:r>
      <w:r>
        <w:t xml:space="preserve"> </w:t>
      </w:r>
      <w:r>
        <w:t xml:space="preserve">vehicle from an ELV will be introduced into the new legislation, based on the Waste</w:t>
      </w:r>
      <w:r>
        <w:t xml:space="preserve"> </w:t>
      </w:r>
      <w:r>
        <w:t xml:space="preserve">Shipment Correspondents’ Guidelines No 9 on Shipments of Waste Vehicles119. Under this</w:t>
      </w:r>
      <w:r>
        <w:t xml:space="preserve"> </w:t>
      </w:r>
      <w:r>
        <w:t xml:space="preserve">improved definition, a vehicle that is considered an economic total loss (in the country of first</w:t>
      </w:r>
      <w:r>
        <w:t xml:space="preserve"> </w:t>
      </w:r>
      <w:r>
        <w:t xml:space="preserve">registration) will be considered as an ELV. The consequence would be that such vehicles</w:t>
      </w:r>
      <w:r>
        <w:t xml:space="preserve"> </w:t>
      </w:r>
      <w:r>
        <w:t xml:space="preserve">should be delivered to ATFs and the Waste Shipment Regulation would apply to cross-border</w:t>
      </w:r>
      <w:r>
        <w:t xml:space="preserve"> </w:t>
      </w:r>
      <w:r>
        <w:t xml:space="preserve">shipments of such vehicles.</w:t>
      </w:r>
      <w:r>
        <w:br/>
      </w:r>
      <w:r>
        <w:t xml:space="preserve">The dealers of such vehicles will have to prove to the last owner of a total loss vehicle and to</w:t>
      </w:r>
      <w:r>
        <w:t xml:space="preserve"> </w:t>
      </w:r>
      <w:r>
        <w:t xml:space="preserve">the competent authority of the Member State that the vehicle was actually delivered to an</w:t>
      </w:r>
      <w:r>
        <w:t xml:space="preserve"> </w:t>
      </w:r>
      <w:r>
        <w:t xml:space="preserve">ATF. This could help avoiding that economic operators such as insurance companies sell</w:t>
      </w:r>
      <w:r>
        <w:t xml:space="preserve"> </w:t>
      </w:r>
      <w:r>
        <w:t xml:space="preserve">“economic total loss cars” to unscrupulous operators, as they would be forced to hand over</w:t>
      </w:r>
    </w:p>
    <w:p>
      <w:pPr>
        <w:pStyle w:val="BodyText"/>
      </w:pPr>
      <w:r>
        <w:t xml:space="preserve">118 For more information see Suggestion 2, https://cor.europa.eu/en/our-work/Pages/Fit-for-Future-opinion-on-End-of-life-</w:t>
      </w:r>
      <w:r>
        <w:t xml:space="preserve"> </w:t>
      </w:r>
      <w:r>
        <w:t xml:space="preserve">vehicles-and-3R-type-approval.aspx</w:t>
      </w:r>
      <w:r>
        <w:t xml:space="preserve"> </w:t>
      </w:r>
      <w:r>
        <w:t xml:space="preserve">119 https://ec.europa.eu/environment/pdf/waste/shipments/correspondents_guidelines9_en.pdf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these cars (deemed ELVs) to ATFs, even when the cars are not shipped to another country but</w:t>
      </w:r>
      <w:r>
        <w:t xml:space="preserve"> </w:t>
      </w:r>
      <w:r>
        <w:t xml:space="preserve">sold in the same country.</w:t>
      </w:r>
      <w:r>
        <w:t xml:space="preserve"> </w:t>
      </w:r>
      <w:r>
        <w:t xml:space="preserve">These new criteria (and the corresponding requirements) shall apply directly upon the entry</w:t>
      </w:r>
      <w:r>
        <w:t xml:space="preserve"> </w:t>
      </w:r>
      <w:r>
        <w:t xml:space="preserve">into force of the new legislation.</w:t>
      </w:r>
      <w:r>
        <w:br/>
      </w:r>
      <w:r>
        <w:t xml:space="preserve">-</w:t>
      </w:r>
      <w:r>
        <w:t xml:space="preserve"> </w:t>
      </w:r>
      <w:r>
        <w:t xml:space="preserve">M20 – Improving the information contained in national vehicle registries and</w:t>
      </w:r>
      <w:r>
        <w:t xml:space="preserve"> </w:t>
      </w:r>
      <w:r>
        <w:t xml:space="preserve">making them interoperable to increase the transparency on the shipments of used</w:t>
      </w:r>
      <w:r>
        <w:t xml:space="preserve"> </w:t>
      </w:r>
      <w:r>
        <w:t xml:space="preserve">vehicles</w:t>
      </w:r>
      <w:r>
        <w:br/>
      </w:r>
      <w:r>
        <w:t xml:space="preserve">This measure aims to increase transparency across the EU on the de-registration of vehicles.</w:t>
      </w:r>
      <w:r>
        <w:t xml:space="preserve"> </w:t>
      </w:r>
      <w:r>
        <w:t xml:space="preserve">The lack of reliable information and the lack of exchange of information between Member</w:t>
      </w:r>
      <w:r>
        <w:t xml:space="preserve"> </w:t>
      </w:r>
      <w:r>
        <w:t xml:space="preserve">States is a serious obstacle in the efforts to track “missing vehicles”. The changes described in</w:t>
      </w:r>
      <w:r>
        <w:t xml:space="preserve"> </w:t>
      </w:r>
      <w:r>
        <w:t xml:space="preserve">this measure would be introduced either in the new legislation on 3R type-approval-ELV or in</w:t>
      </w:r>
      <w:r>
        <w:t xml:space="preserve"> </w:t>
      </w:r>
      <w:r>
        <w:t xml:space="preserve">the legislation on roadworthiness, which is currently under review120.</w:t>
      </w:r>
      <w:r>
        <w:t xml:space="preserve"> </w:t>
      </w:r>
      <w:r>
        <w:t xml:space="preserve">The measure would include the following elements:</w:t>
      </w:r>
      <w:r>
        <w:br/>
      </w:r>
      <w:r>
        <w:t xml:space="preserve">1.</w:t>
      </w:r>
      <w:r>
        <w:t xml:space="preserve"> </w:t>
      </w:r>
      <w:r>
        <w:t xml:space="preserve">Member States shall include in their national register information on the reasons for</w:t>
      </w:r>
      <w:r>
        <w:t xml:space="preserve"> </w:t>
      </w:r>
      <w:r>
        <w:t xml:space="preserve">which a vehicle is permanently removed from their register.</w:t>
      </w:r>
      <w:r>
        <w:br/>
      </w:r>
      <w:r>
        <w:t xml:space="preserve">These reasons shall be limited to:</w:t>
      </w:r>
      <w:r>
        <w:t xml:space="preserve"> </w:t>
      </w:r>
      <w:r>
        <w:t xml:space="preserve">a.</w:t>
      </w:r>
      <w:r>
        <w:t xml:space="preserve"> </w:t>
      </w:r>
      <w:r>
        <w:t xml:space="preserve">Dismantling of a car considered as an ELV at an Authorized Treatment Facility</w:t>
      </w:r>
      <w:r>
        <w:t xml:space="preserve"> </w:t>
      </w:r>
      <w:r>
        <w:t xml:space="preserve">(ATF), upon presentation of a Certificate of Destruction (CoD);</w:t>
      </w:r>
      <w:r>
        <w:t xml:space="preserve"> </w:t>
      </w:r>
      <w:r>
        <w:t xml:space="preserve">b.</w:t>
      </w:r>
      <w:r>
        <w:t xml:space="preserve"> </w:t>
      </w:r>
      <w:r>
        <w:t xml:space="preserve">Export of a vehicle, upon presentation of the relevant export documents;</w:t>
      </w:r>
      <w:r>
        <w:t xml:space="preserve"> </w:t>
      </w:r>
      <w:r>
        <w:t xml:space="preserve">c. </w:t>
      </w:r>
      <w:r>
        <w:t xml:space="preserve"> </w:t>
      </w:r>
      <w:r>
        <w:t xml:space="preserve">Theft of a vehicle, upon presentation of police report;</w:t>
      </w:r>
      <w:r>
        <w:t xml:space="preserve"> </w:t>
      </w:r>
      <w:r>
        <w:t xml:space="preserve">d. </w:t>
      </w:r>
      <w:r>
        <w:t xml:space="preserve"> </w:t>
      </w:r>
      <w:r>
        <w:t xml:space="preserve">Exemptions upon specific request: e.g., a vintage vehicle is stored in a (private)</w:t>
      </w:r>
      <w:r>
        <w:t xml:space="preserve"> </w:t>
      </w:r>
      <w:r>
        <w:t xml:space="preserve">museum.</w:t>
      </w:r>
      <w:r>
        <w:t xml:space="preserve"> </w:t>
      </w:r>
      <w:r>
        <w:t xml:space="preserve">This information provided in the registers shall also be directly accessible by national</w:t>
      </w:r>
      <w:r>
        <w:t xml:space="preserve"> </w:t>
      </w:r>
      <w:r>
        <w:t xml:space="preserve">authorities responsible for the implementation of the EU rules on end-of-life vehicles.</w:t>
      </w:r>
      <w:r>
        <w:t xml:space="preserve"> </w:t>
      </w:r>
      <w:r>
        <w:t xml:space="preserve">2. A requirement for the owner of a vehicle which is “temporarily de-registered” to</w:t>
      </w:r>
      <w:r>
        <w:t xml:space="preserve"> </w:t>
      </w:r>
      <w:r>
        <w:t xml:space="preserve">report changes on the ownership of the vehicle in question to the registration authority.</w:t>
      </w:r>
      <w:r>
        <w:br/>
      </w:r>
      <w:r>
        <w:t xml:space="preserve">In this case, the original owner of a vehicle will have a duty to provide information on</w:t>
      </w:r>
      <w:r>
        <w:t xml:space="preserve"> </w:t>
      </w:r>
      <w:r>
        <w:t xml:space="preserve">the details of the new owner, so that this new owner can be clearly identified and</w:t>
      </w:r>
      <w:r>
        <w:t xml:space="preserve"> </w:t>
      </w:r>
      <w:r>
        <w:t xml:space="preserve">recorded in the national register of the country where a person is established.</w:t>
      </w:r>
      <w:r>
        <w:br/>
      </w:r>
      <w:r>
        <w:t xml:space="preserve">The aim of this measure is to avoid those vehicles which are “temporarily de-</w:t>
      </w:r>
      <w:r>
        <w:t xml:space="preserve"> </w:t>
      </w:r>
      <w:r>
        <w:t xml:space="preserve">registered” are transferred to owners who would dismantle or export them illegally.</w:t>
      </w:r>
      <w:r>
        <w:br/>
      </w:r>
      <w:r>
        <w:t xml:space="preserve">3. Set up an obligation for Member States authorities to make available to</w:t>
      </w:r>
      <w:r>
        <w:t xml:space="preserve"> </w:t>
      </w:r>
      <w:r>
        <w:t xml:space="preserve">authorities (e.g., registration authorities, customs authorities, police) in all other</w:t>
      </w:r>
      <w:r>
        <w:t xml:space="preserve"> </w:t>
      </w:r>
      <w:r>
        <w:t xml:space="preserve">Member States information on vehicles registered/de-registered from their</w:t>
      </w:r>
      <w:r>
        <w:t xml:space="preserve"> </w:t>
      </w:r>
      <w:r>
        <w:t xml:space="preserve">register, including the motives of vehicle de-registration. To facilitate the exchange</w:t>
      </w:r>
      <w:r>
        <w:t xml:space="preserve"> </w:t>
      </w:r>
      <w:r>
        <w:t xml:space="preserve">between EU Member States of vehicle registration information needed for the future</w:t>
      </w:r>
      <w:r>
        <w:t xml:space="preserve"> </w:t>
      </w:r>
      <w:r>
        <w:t xml:space="preserve">legislation on ELV and 3R type-approval, the new legislation would foresee that this</w:t>
      </w:r>
      <w:r>
        <w:t xml:space="preserve"> </w:t>
      </w:r>
      <w:r>
        <w:t xml:space="preserve">exchange takes place digitally.</w:t>
      </w:r>
    </w:p>
    <w:p>
      <w:pPr>
        <w:pStyle w:val="BodyText"/>
      </w:pPr>
      <w:r>
        <w:t xml:space="preserve">120 More information available at: https://ec.europa.eu/info/law/better-regulation/have-your-say/initiatives/13132-Vehicle-</w:t>
      </w:r>
      <w:r>
        <w:t xml:space="preserve"> </w:t>
      </w:r>
      <w:r>
        <w:t xml:space="preserve">safety-revising-the-EUs-roadworthiness-package_en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This regulatory change will allow the authorities of one Member State to retrieve</w:t>
      </w:r>
      <w:r>
        <w:t xml:space="preserve"> </w:t>
      </w:r>
      <w:r>
        <w:t xml:space="preserve">information on a vehicle present on its territory and check what its status is in another</w:t>
      </w:r>
      <w:r>
        <w:t xml:space="preserve"> </w:t>
      </w:r>
      <w:r>
        <w:t xml:space="preserve">Member State. This would also increase traceability of vehicles which are moved in</w:t>
      </w:r>
      <w:r>
        <w:t xml:space="preserve"> </w:t>
      </w:r>
      <w:r>
        <w:t xml:space="preserve">large number between Member States during their use phase and sometimes for the</w:t>
      </w:r>
      <w:r>
        <w:t xml:space="preserve"> </w:t>
      </w:r>
      <w:r>
        <w:t xml:space="preserve">purpose of their dismantling at their end-of-life phase. This is key for the purpose of</w:t>
      </w:r>
      <w:r>
        <w:t xml:space="preserve"> </w:t>
      </w:r>
      <w:r>
        <w:t xml:space="preserve">reducing the number of “missing vehicles”, but also for the functioning of “extended</w:t>
      </w:r>
      <w:r>
        <w:t xml:space="preserve"> </w:t>
      </w:r>
      <w:r>
        <w:t xml:space="preserve">producer responsibility schemes” whereby car manufacturers would assume additional</w:t>
      </w:r>
      <w:r>
        <w:t xml:space="preserve"> </w:t>
      </w:r>
      <w:r>
        <w:t xml:space="preserve">obligations to those already in force today, for instance for the dismantling of end-of-</w:t>
      </w:r>
      <w:r>
        <w:t xml:space="preserve"> </w:t>
      </w:r>
      <w:r>
        <w:t xml:space="preserve">life vehicles, including where these ELVs are treated in a Member State different from</w:t>
      </w:r>
      <w:r>
        <w:t xml:space="preserve"> </w:t>
      </w:r>
      <w:r>
        <w:t xml:space="preserve">the one where the vehicle was first put on the market. Exchange of information should</w:t>
      </w:r>
      <w:r>
        <w:t xml:space="preserve"> </w:t>
      </w:r>
      <w:r>
        <w:t xml:space="preserve">be made possible through the use of the Vehicle Identification Number (VIN) and</w:t>
      </w:r>
      <w:r>
        <w:t xml:space="preserve"> </w:t>
      </w:r>
      <w:r>
        <w:t xml:space="preserve">provide information on the brands of the vehicles concerned.</w:t>
      </w:r>
      <w:r>
        <w:br/>
      </w:r>
      <w:r>
        <w:t xml:space="preserve">The changes proposed above are in line with the stakeholder views. 87% or 180 of all</w:t>
      </w:r>
      <w:r>
        <w:t xml:space="preserve"> </w:t>
      </w:r>
      <w:r>
        <w:t xml:space="preserve">stakeholders who participated in the open public consultation agreed that better traceability</w:t>
      </w:r>
      <w:r>
        <w:t xml:space="preserve"> </w:t>
      </w:r>
      <w:r>
        <w:t xml:space="preserve">should be established between the EU Member States’ registration systems on a legal status of</w:t>
      </w:r>
      <w:r>
        <w:t xml:space="preserve"> </w:t>
      </w:r>
      <w:r>
        <w:t xml:space="preserve">a vehicle until its final deregistration.</w:t>
      </w:r>
      <w:r>
        <w:br/>
      </w:r>
      <w:r>
        <w:t xml:space="preserve">For a consistent implementation, the new legislation will contain definitions linked to the de-</w:t>
      </w:r>
      <w:r>
        <w:t xml:space="preserve"> </w:t>
      </w:r>
      <w:r>
        <w:t xml:space="preserve">registration of vehicles which is aligned with the Directive 1999/37/EC on registration</w:t>
      </w:r>
      <w:r>
        <w:t xml:space="preserve"> </w:t>
      </w:r>
      <w:r>
        <w:t xml:space="preserve">documents (which is part of the “Roadworthiness package”)121.</w:t>
      </w:r>
      <w:r>
        <w:t xml:space="preserve"> </w:t>
      </w:r>
      <w:r>
        <w:t xml:space="preserve">These provisions would apply 5 years after the entry into force of this revision.</w:t>
      </w:r>
      <w:r>
        <w:t xml:space="preserve"> </w:t>
      </w:r>
      <w:r>
        <w:t xml:space="preserve">PO4C: Under this option, new provisions would be established with regard to the export of</w:t>
      </w:r>
      <w:r>
        <w:t xml:space="preserve"> </w:t>
      </w:r>
      <w:r>
        <w:t xml:space="preserve">used vehicles outside the EU. First, exporters would be required to make available the vehicle</w:t>
      </w:r>
      <w:r>
        <w:t xml:space="preserve"> </w:t>
      </w:r>
      <w:r>
        <w:t xml:space="preserve">identification number (VIN) and the information on the roadworthiness status of used</w:t>
      </w:r>
      <w:r>
        <w:t xml:space="preserve"> </w:t>
      </w:r>
      <w:r>
        <w:t xml:space="preserve">vehicles to customs authoritiesM19c). Secondly, only used vehicles which are verified as</w:t>
      </w:r>
      <w:r>
        <w:t xml:space="preserve"> </w:t>
      </w:r>
      <w:r>
        <w:t xml:space="preserve">roadworthy would be authorised to be exported to non-EU countries. An exporter would</w:t>
      </w:r>
      <w:r>
        <w:t xml:space="preserve"> </w:t>
      </w:r>
      <w:r>
        <w:t xml:space="preserve">be required to make available to customs authorities the information on the roadworthiness</w:t>
      </w:r>
      <w:r>
        <w:t xml:space="preserve"> </w:t>
      </w:r>
      <w:r>
        <w:t xml:space="preserve">status of the vehicle. In addition, the future legislation would foresee a possibility to develop a</w:t>
      </w:r>
      <w:r>
        <w:t xml:space="preserve"> </w:t>
      </w:r>
      <w:r>
        <w:t xml:space="preserve">risk-based control mechanism to check how the EU vehicles exported, comply with the</w:t>
      </w:r>
      <w:r>
        <w:t xml:space="preserve"> </w:t>
      </w:r>
      <w:r>
        <w:t xml:space="preserve">specific requirements imposed by third countries regarding the environment and road safety.</w:t>
      </w:r>
      <w:r>
        <w:t xml:space="preserve"> </w:t>
      </w:r>
      <w:r>
        <w:t xml:space="preserve">(M21).</w:t>
      </w:r>
      <w:r>
        <w:br/>
      </w:r>
      <w:r>
        <w:t xml:space="preserve">PO4C contains the following Measures 19, 21 (M19c-M21):</w:t>
      </w:r>
      <w:r>
        <w:t xml:space="preserve"> </w:t>
      </w:r>
      <w:r>
        <w:t xml:space="preserve">-</w:t>
      </w:r>
      <w:r>
        <w:t xml:space="preserve"> </w:t>
      </w:r>
      <w:r>
        <w:t xml:space="preserve">M19c – Making information on vehicle identification (VIN) and roadworthiness</w:t>
      </w:r>
      <w:r>
        <w:t xml:space="preserve"> </w:t>
      </w:r>
      <w:r>
        <w:t xml:space="preserve">available to customs authorities</w:t>
      </w:r>
      <w:r>
        <w:t xml:space="preserve"> </w:t>
      </w:r>
      <w:r>
        <w:t xml:space="preserve">To improve traceability on the export of used vehicles from the EU to third countries,</w:t>
      </w:r>
      <w:r>
        <w:t xml:space="preserve"> </w:t>
      </w:r>
      <w:r>
        <w:t xml:space="preserve">exporters of used vehicles would have the obligation to make available the information on the</w:t>
      </w:r>
      <w:r>
        <w:t xml:space="preserve"> </w:t>
      </w:r>
      <w:r>
        <w:t xml:space="preserve">Vehicle Identification Number (VIN) and roadworthiness status of each used vehicle to</w:t>
      </w:r>
      <w:r>
        <w:t xml:space="preserve"> </w:t>
      </w:r>
      <w:r>
        <w:t xml:space="preserve">customs and other relevant authorities. The presence of the necessary information will be</w:t>
      </w:r>
      <w:r>
        <w:t xml:space="preserve"> </w:t>
      </w:r>
      <w:r>
        <w:t xml:space="preserve">made mandatory through new TARIC measures.</w:t>
      </w:r>
      <w:r>
        <w:br/>
      </w:r>
      <w:r>
        <w:t xml:space="preserve">These provisions would apply 3 years after the adoption of the implementing acts, 7 years</w:t>
      </w:r>
      <w:r>
        <w:t xml:space="preserve"> </w:t>
      </w:r>
      <w:r>
        <w:t xml:space="preserve">after the entry into force of this Regulation.</w:t>
      </w:r>
    </w:p>
    <w:p>
      <w:pPr>
        <w:pStyle w:val="BodyText"/>
      </w:pPr>
      <w:r>
        <w:t xml:space="preserve">121 For example, the current ELV Directive 2000/53/EC refers to the undefined term “deregistration” which should be aligned</w:t>
      </w:r>
      <w:r>
        <w:t xml:space="preserve"> </w:t>
      </w:r>
      <w:r>
        <w:t xml:space="preserve">with the definitions in the roadworthiness legislation.</w:t>
      </w:r>
    </w:p>
    <w:p>
      <w:pPr>
        <w:pStyle w:val="BodyText"/>
      </w:pPr>
      <w:r>
        <w:t xml:space="preserve">189</w:t>
      </w:r>
    </w:p>
    <w:p>
      <w:pPr>
        <w:pStyle w:val="Compact"/>
        <w:numPr>
          <w:ilvl w:val="0"/>
          <w:numId w:val="1015"/>
        </w:numPr>
      </w:pPr>
      <w:r>
        <w:t xml:space="preserve">M21 - Export requirements for used vehicles linked to roadworthiness status</w:t>
      </w:r>
      <w:r>
        <w:t xml:space="preserve"> </w:t>
      </w:r>
      <w:r>
        <w:t xml:space="preserve">This measure would set out a requirement that the export of a used vehicle to third</w:t>
      </w:r>
      <w:r>
        <w:t xml:space="preserve"> </w:t>
      </w:r>
      <w:r>
        <w:t xml:space="preserve">countries will only be authorised the vehicle concerned is roadworthy. The measure</w:t>
      </w:r>
      <w:r>
        <w:t xml:space="preserve"> </w:t>
      </w:r>
      <w:r>
        <w:t xml:space="preserve">would apply to the vehicle categories (M1 and N1) that are falling within the current scope of</w:t>
      </w:r>
      <w:r>
        <w:t xml:space="preserve"> </w:t>
      </w:r>
      <w:r>
        <w:t xml:space="preserve">the ELV Directive. The exporters placing used vehicles under the export procedure would</w:t>
      </w:r>
      <w:r>
        <w:t xml:space="preserve"> </w:t>
      </w:r>
      <w:r>
        <w:t xml:space="preserve">make available to customs authorities the vehicle identification number (VIN), the</w:t>
      </w:r>
      <w:r>
        <w:t xml:space="preserve"> </w:t>
      </w:r>
      <w:r>
        <w:t xml:space="preserve">information on the validity of the roadworthiness of the vehicle concerned, and the</w:t>
      </w:r>
      <w:r>
        <w:t xml:space="preserve"> </w:t>
      </w:r>
      <w:r>
        <w:t xml:space="preserve">information on the Member State where the vehicle concerned was last registered .</w:t>
      </w:r>
      <w:r>
        <w:br/>
      </w:r>
      <w:r>
        <w:t xml:space="preserve">To enable automated searching of vehicle registration data (e.g. VIN number, a Member</w:t>
      </w:r>
      <w:r>
        <w:t xml:space="preserve"> </w:t>
      </w:r>
      <w:r>
        <w:t xml:space="preserve">States where the vehicle was last registered, date of first registration of vehicle, content of the</w:t>
      </w:r>
      <w:r>
        <w:t xml:space="preserve"> </w:t>
      </w:r>
      <w:r>
        <w:t xml:space="preserve">roadworthiness certificate) between Member States competent authorities and customs</w:t>
      </w:r>
      <w:r>
        <w:t xml:space="preserve"> </w:t>
      </w:r>
      <w:r>
        <w:t xml:space="preserve">authorities, the Commission will explore the possibility to establish the necessary digital tools</w:t>
      </w:r>
      <w:r>
        <w:t xml:space="preserve"> </w:t>
      </w:r>
      <w:r>
        <w:t xml:space="preserve">to ensure that customs authorities have access to these data through the EU Single Window</w:t>
      </w:r>
      <w:r>
        <w:t xml:space="preserve"> </w:t>
      </w:r>
      <w:r>
        <w:t xml:space="preserve">Environment for Customs, for example through an interconnection with the MOVE-HUB</w:t>
      </w:r>
      <w:r>
        <w:t xml:space="preserve"> </w:t>
      </w:r>
      <w:r>
        <w:t xml:space="preserve">web based application, an information system which different range of functionalities have</w:t>
      </w:r>
      <w:r>
        <w:t xml:space="preserve"> </w:t>
      </w:r>
      <w:r>
        <w:t xml:space="preserve">already been applied for the purpose of electronic exchange of information between the EU</w:t>
      </w:r>
      <w:r>
        <w:t xml:space="preserve"> </w:t>
      </w:r>
      <w:r>
        <w:t xml:space="preserve">Member States122.</w:t>
      </w:r>
      <w:r>
        <w:t xml:space="preserve"> </w:t>
      </w:r>
      <w:r>
        <w:t xml:space="preserve">The measure would prevent the export outside the EU of vehicles which are not roadworthy,</w:t>
      </w:r>
      <w:r>
        <w:t xml:space="preserve"> </w:t>
      </w:r>
      <w:r>
        <w:t xml:space="preserve">thereby avoiding risks that they would generate in importing countries for road safety and</w:t>
      </w:r>
      <w:r>
        <w:t xml:space="preserve"> </w:t>
      </w:r>
      <w:r>
        <w:t xml:space="preserve">environmental pollution.</w:t>
      </w:r>
      <w:r>
        <w:br/>
      </w:r>
      <w:r>
        <w:t xml:space="preserve">This requirement for the exporters shall apply 3 years after the adoption of the necessary</w:t>
      </w:r>
      <w:r>
        <w:t xml:space="preserve"> </w:t>
      </w:r>
      <w:r>
        <w:t xml:space="preserve">implementing act, 7 years after the entry into force of this Regulation. Full enforcement by</w:t>
      </w:r>
      <w:r>
        <w:br/>
      </w:r>
      <w:r>
        <w:t xml:space="preserve">customs authorities will become possible only upon full interconnection with EU Single</w:t>
      </w:r>
      <w:r>
        <w:t xml:space="preserve"> </w:t>
      </w:r>
      <w:r>
        <w:t xml:space="preserve">Window System; in the meantime, customs enforcement may be limited in view of the</w:t>
      </w:r>
      <w:r>
        <w:t xml:space="preserve"> </w:t>
      </w:r>
      <w:r>
        <w:t xml:space="preserve">manual workload, but mitigating measures will be possible (e.g. as the VIN will be made</w:t>
      </w:r>
      <w:r>
        <w:t xml:space="preserve"> </w:t>
      </w:r>
      <w:r>
        <w:t xml:space="preserve">available to customs authorities, customs will be in a position to provide on a regular basis all</w:t>
      </w:r>
      <w:r>
        <w:t xml:space="preserve"> </w:t>
      </w:r>
      <w:r>
        <w:t xml:space="preserve">exports of vehicles to competent authorities through the customs Surveillance system thereby</w:t>
      </w:r>
      <w:r>
        <w:t xml:space="preserve"> </w:t>
      </w:r>
      <w:r>
        <w:t xml:space="preserve">allowing competent authorities to carry out ex-post checks and possibly other follow-up</w:t>
      </w:r>
      <w:r>
        <w:t xml:space="preserve"> </w:t>
      </w:r>
      <w:r>
        <w:t xml:space="preserve">actions).</w:t>
      </w:r>
      <w:r>
        <w:t xml:space="preserve"> </w:t>
      </w:r>
      <w:r>
        <w:t xml:space="preserve">In support of the measures above, a vehicle would be subject to the risk management control</w:t>
      </w:r>
      <w:r>
        <w:t xml:space="preserve"> </w:t>
      </w:r>
      <w:r>
        <w:t xml:space="preserve">by the customs authorities whether a vehicle is compliant with the with the specific conditions</w:t>
      </w:r>
      <w:r>
        <w:t xml:space="preserve"> </w:t>
      </w:r>
      <w:r>
        <w:t xml:space="preserve">adopted by importing countries for import of used vehicles, such as limitations based on age</w:t>
      </w:r>
      <w:r>
        <w:t xml:space="preserve"> </w:t>
      </w:r>
      <w:r>
        <w:t xml:space="preserve">or compliance with air emissions like Euro emissions standards, when this information is</w:t>
      </w:r>
      <w:r>
        <w:t xml:space="preserve"> </w:t>
      </w:r>
      <w:r>
        <w:t xml:space="preserve">officially communicated to the Commission by the third countries concerned.</w:t>
      </w:r>
      <w:r>
        <w:t xml:space="preserve"> </w:t>
      </w:r>
      <w:r>
        <w:t xml:space="preserve">This implementation of this requirement will be facilitated with the making available of the</w:t>
      </w:r>
      <w:r>
        <w:t xml:space="preserve"> </w:t>
      </w:r>
      <w:r>
        <w:t xml:space="preserve">relevant information in the EU Single Window Environment for Customs. It shall not prevent</w:t>
      </w:r>
      <w:r>
        <w:t xml:space="preserve"> </w:t>
      </w:r>
      <w:r>
        <w:t xml:space="preserve">Member States from taking implementation actions earlier on, e.g. when drawing their</w:t>
      </w:r>
      <w:r>
        <w:t xml:space="preserve"> </w:t>
      </w:r>
      <w:r>
        <w:t xml:space="preserve">national risk plans. In addition, the Commission will support the Member States in providing</w:t>
      </w:r>
    </w:p>
    <w:p>
      <w:pPr>
        <w:pStyle w:val="FirstParagraph"/>
      </w:pPr>
      <w:r>
        <w:t xml:space="preserve">122 Such examples include interconnection of electronic registers of driver cards as regulated under the Commission</w:t>
      </w:r>
      <w:r>
        <w:t xml:space="preserve"> </w:t>
      </w:r>
      <w:r>
        <w:t xml:space="preserve">Implementing Regulation (EU) 2016/68 of 21 January 2016 on common procedures and specifications necessary for the</w:t>
      </w:r>
      <w:r>
        <w:t xml:space="preserve"> </w:t>
      </w:r>
      <w:r>
        <w:t xml:space="preserve">interconnection of electronic registers of driver cards, information exchange on road transport undertakings (OJ L 15,</w:t>
      </w:r>
      <w:r>
        <w:t xml:space="preserve"> </w:t>
      </w:r>
      <w:r>
        <w:t xml:space="preserve">22.1.2016, p. 51) as well as on roadside checks under the Commission Implementing Regulation (EU) 2016/480 of 1 April</w:t>
      </w:r>
      <w:r>
        <w:t xml:space="preserve"> </w:t>
      </w:r>
      <w:r>
        <w:t xml:space="preserve">2016 establishing common rules concerning the interconnection of national electronic registers on road transport</w:t>
      </w:r>
      <w:r>
        <w:t xml:space="preserve"> </w:t>
      </w:r>
      <w:r>
        <w:t xml:space="preserve">undertakings and repealing Regulation (EU) No 1213/2010 (OJ L 87, 2.4.2016, p. 4)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profiling the countries of risk though engaging in dialogues with third countries at risk though</w:t>
      </w:r>
      <w:r>
        <w:t xml:space="preserve"> </w:t>
      </w:r>
      <w:r>
        <w:t xml:space="preserve">bilateral and international cooperation, with the objective to reduce their level of risk.</w:t>
      </w:r>
      <w:r>
        <w:t xml:space="preserve"> </w:t>
      </w:r>
      <w:r>
        <w:t xml:space="preserve">Background information:</w:t>
      </w:r>
      <w:r>
        <w:t xml:space="preserve"> </w:t>
      </w:r>
      <w:r>
        <w:t xml:space="preserve">The measures on export are based on the fact that an increasing number of third countries</w:t>
      </w:r>
      <w:r>
        <w:t xml:space="preserve"> </w:t>
      </w:r>
      <w:r>
        <w:t xml:space="preserve">importing used vehicles from the EU are introducing regulations to limit such imports by age</w:t>
      </w:r>
      <w:r>
        <w:t xml:space="preserve"> </w:t>
      </w:r>
      <w:r>
        <w:t xml:space="preserve">and emission standard in order to avoid negative impacts of these imported vehicles on air</w:t>
      </w:r>
      <w:r>
        <w:t xml:space="preserve"> </w:t>
      </w:r>
      <w:r>
        <w:t xml:space="preserve">quality, road safety and pollution from improper disposal. For instance, the Economic</w:t>
      </w:r>
      <w:r>
        <w:t xml:space="preserve"> </w:t>
      </w:r>
      <w:r>
        <w:t xml:space="preserve">Community of West African States (ECOWAS123) adopted in September 2020 a Directive to</w:t>
      </w:r>
      <w:r>
        <w:t xml:space="preserve"> </w:t>
      </w:r>
      <w:r>
        <w:t xml:space="preserve">limit the import to those vehicles with a minimum Euro 4/IV emission standard and</w:t>
      </w:r>
      <w:r>
        <w:t xml:space="preserve"> </w:t>
      </w:r>
      <w:r>
        <w:t xml:space="preserve">established an age limit of 5 years for light duty vehicles respectively 10 years for heavy-duty</w:t>
      </w:r>
      <w:r>
        <w:t xml:space="preserve"> </w:t>
      </w:r>
      <w:r>
        <w:t xml:space="preserve">vehicles. Several other receiving countries have similar restrictions in place and, with the</w:t>
      </w:r>
      <w:r>
        <w:t xml:space="preserve"> </w:t>
      </w:r>
      <w:r>
        <w:t xml:space="preserve">support of the United Nations Environment Program (UNEP), more harmonized legislation is</w:t>
      </w:r>
      <w:r>
        <w:t xml:space="preserve"> </w:t>
      </w:r>
      <w:r>
        <w:t xml:space="preserve">expected between importing countries in the near future. It is important that the EU, as a</w:t>
      </w:r>
      <w:r>
        <w:t xml:space="preserve"> </w:t>
      </w:r>
      <w:r>
        <w:t xml:space="preserve">major exporter of used vehicles, takes action to support these countries in implementing these</w:t>
      </w:r>
      <w:r>
        <w:t xml:space="preserve"> </w:t>
      </w:r>
      <w:r>
        <w:t xml:space="preserve">requirements. Alongside this, efforts would be made at international level (global, regional</w:t>
      </w:r>
      <w:r>
        <w:t xml:space="preserve"> </w:t>
      </w:r>
      <w:r>
        <w:t xml:space="preserve">and bilateral) by the EU to support the development of international commitments and rules</w:t>
      </w:r>
      <w:r>
        <w:t xml:space="preserve"> </w:t>
      </w:r>
      <w:r>
        <w:t xml:space="preserve">on the global trade in used vehicles, building on the work of UNEP and Resolution 5/11 on</w:t>
      </w:r>
      <w:r>
        <w:t xml:space="preserve"> </w:t>
      </w:r>
      <w:r>
        <w:t xml:space="preserve">the circular economy, adopted by the United Nations Environment Assembly in March</w:t>
      </w:r>
      <w:r>
        <w:t xml:space="preserve"> </w:t>
      </w:r>
      <w:r>
        <w:t xml:space="preserve">2022124.</w:t>
      </w:r>
      <w:r>
        <w:t xml:space="preserve"> </w:t>
      </w:r>
      <w:r>
        <w:t xml:space="preserve">Therefore, the measure addresses the ongoing international developments in making sure that</w:t>
      </w:r>
      <w:r>
        <w:t xml:space="preserve"> </w:t>
      </w:r>
      <w:r>
        <w:t xml:space="preserve">used vehicles which are imported by third countries are not contributing to high pollution</w:t>
      </w:r>
      <w:r>
        <w:t xml:space="preserve"> </w:t>
      </w:r>
      <w:r>
        <w:t xml:space="preserve">levels and safety risks in these receiving countries. It enables the developing countries to</w:t>
      </w:r>
      <w:r>
        <w:t xml:space="preserve"> </w:t>
      </w:r>
      <w:r>
        <w:t xml:space="preserve">receive only those vehicles from the EU that are first of all safe and authorized to be on the</w:t>
      </w:r>
      <w:r>
        <w:t xml:space="preserve"> </w:t>
      </w:r>
      <w:r>
        <w:t xml:space="preserve">EU roads. Moreover, the EU national authorities will need to be more vigilant of the rules set</w:t>
      </w:r>
      <w:r>
        <w:t xml:space="preserve"> </w:t>
      </w:r>
      <w:r>
        <w:t xml:space="preserve">by third countries regarding imports of used vehicles.</w:t>
      </w:r>
    </w:p>
    <w:p>
      <w:pPr>
        <w:pStyle w:val="BodyText"/>
      </w:pPr>
      <w:r>
        <w:t xml:space="preserve">123 Members of ECOWAS: Benin, Burkina Faso, Cabo Verde, Côte d’Ivoire, The Gambia, Ghana, guinea, Guinea Bissau,</w:t>
      </w:r>
      <w:r>
        <w:t xml:space="preserve"> </w:t>
      </w:r>
      <w:r>
        <w:t xml:space="preserve">Liberia, Mali, Niger, Nigeria, Senegal, Sierra Leone, Togo.</w:t>
      </w:r>
      <w:r>
        <w:t xml:space="preserve"> </w:t>
      </w:r>
      <w:r>
        <w:t xml:space="preserve">124 UNEP/EA.5/Res.11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Figure 7.9 Map of main flows of used light duty vehicles</w:t>
      </w:r>
      <w:r>
        <w:t xml:space="preserve"> </w:t>
      </w:r>
      <w:r>
        <w:t xml:space="preserve">The majority of African countries, which are the main destination of the EU export of used</w:t>
      </w:r>
      <w:r>
        <w:t xml:space="preserve"> </w:t>
      </w:r>
      <w:r>
        <w:t xml:space="preserve">vehicles, rely on imports of used vehicles to grow their fleets due to limited local vehicle</w:t>
      </w:r>
      <w:r>
        <w:t xml:space="preserve"> </w:t>
      </w:r>
      <w:r>
        <w:t xml:space="preserve">production capacities. However, the lack of minimum standards and/or insufficient</w:t>
      </w:r>
      <w:r>
        <w:t xml:space="preserve"> </w:t>
      </w:r>
      <w:r>
        <w:t xml:space="preserve">enforcement of adopted standards compromises the quality of used vehicles imported into the</w:t>
      </w:r>
      <w:r>
        <w:t xml:space="preserve"> </w:t>
      </w:r>
      <w:r>
        <w:t xml:space="preserve">region, resulting in negative consequences on the environment, health, and road safety, as</w:t>
      </w:r>
      <w:r>
        <w:t xml:space="preserve"> </w:t>
      </w:r>
      <w:r>
        <w:t xml:space="preserve">well as additional costs. Therefore, many countries have introduced, or are considering</w:t>
      </w:r>
      <w:r>
        <w:t xml:space="preserve"> </w:t>
      </w:r>
      <w:r>
        <w:t xml:space="preserve">introducing, quality standards for the import of used vehicles.</w:t>
      </w:r>
      <w:r>
        <w:br/>
      </w:r>
      <w:r>
        <w:t xml:space="preserve">In Kenya, more than 99% of vehicles added to the fleet are used vehicles, with most imported</w:t>
      </w:r>
      <w:r>
        <w:t xml:space="preserve"> </w:t>
      </w:r>
      <w:r>
        <w:t xml:space="preserve">from Japan and the UK. Used vehicles must comply with Kenya Bureau of Standards (KEBS)</w:t>
      </w:r>
      <w:r>
        <w:t xml:space="preserve"> </w:t>
      </w:r>
      <w:r>
        <w:t xml:space="preserve">requirements125, including being less than 8 years old, passing a roadworthiness inspection,</w:t>
      </w:r>
      <w:r>
        <w:t xml:space="preserve"> </w:t>
      </w:r>
      <w:r>
        <w:t xml:space="preserve">and being right-hand drive. In Kenya, policies were implemented that mandate a pre-export</w:t>
      </w:r>
      <w:r>
        <w:t xml:space="preserve"> </w:t>
      </w:r>
      <w:r>
        <w:t xml:space="preserve">verification of conformity inspection for vehicles. This inspection is carried out at the export</w:t>
      </w:r>
      <w:r>
        <w:t xml:space="preserve"> </w:t>
      </w:r>
      <w:r>
        <w:t xml:space="preserve">point to confirm compliance with Kenyan regulations. By ensuring that used vehicles meet</w:t>
      </w:r>
      <w:r>
        <w:t xml:space="preserve"> </w:t>
      </w:r>
      <w:r>
        <w:t xml:space="preserve">Kenyan standards, this policy also enhances the quality of second-hand vehicles. Despite the</w:t>
      </w:r>
      <w:r>
        <w:t xml:space="preserve"> </w:t>
      </w:r>
      <w:r>
        <w:t xml:space="preserve">introduction of an age limit in 2005, the growth of imported vehicles continued. However, the</w:t>
      </w:r>
      <w:r>
        <w:t xml:space="preserve"> </w:t>
      </w:r>
      <w:r>
        <w:t xml:space="preserve">age limit did impact the type of used vehicles imported, with a shift towards younger and</w:t>
      </w:r>
      <w:r>
        <w:t xml:space="preserve"> </w:t>
      </w:r>
      <w:r>
        <w:t xml:space="preserve">smaller vehicles that are cleaner, more efficient, and safer.</w:t>
      </w:r>
      <w:r>
        <w:t xml:space="preserve"> </w:t>
      </w:r>
      <w:r>
        <w:t xml:space="preserve">In Ivory Coast, used vehicles are mostly imported from Europe and must comply with the</w:t>
      </w:r>
      <w:r>
        <w:t xml:space="preserve"> </w:t>
      </w:r>
      <w:r>
        <w:t xml:space="preserve">maximum age limits set by Decree n°2017-793126. The age limits vary by vehicle type,</w:t>
      </w:r>
      <w:r>
        <w:t xml:space="preserve"> </w:t>
      </w:r>
      <w:r>
        <w:t xml:space="preserve">ranging from five years for passenger vehicles to ten years for coaches and trucks over 10</w:t>
      </w:r>
      <w:r>
        <w:t xml:space="preserve"> </w:t>
      </w:r>
      <w:r>
        <w:t xml:space="preserve">tonnes. Ivory Coast also played a key role in getting other West African countries to adopt</w:t>
      </w:r>
      <w:r>
        <w:t xml:space="preserve"> </w:t>
      </w:r>
      <w:r>
        <w:t xml:space="preserve">harmonized fuels and vehicles regulations that require minimum EURO emissions standards</w:t>
      </w:r>
      <w:r>
        <w:t xml:space="preserve"> </w:t>
      </w:r>
      <w:r>
        <w:t xml:space="preserve">for used and new vehicles.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Mauritius has implemented stricter import regulations, with used vehicles required to be less</w:t>
      </w:r>
      <w:r>
        <w:t xml:space="preserve"> </w:t>
      </w:r>
      <w:r>
        <w:t xml:space="preserve">than 4 year-old and meet Euro 4 emission standards. Prior to export, each car must undergo a</w:t>
      </w:r>
      <w:r>
        <w:t xml:space="preserve"> </w:t>
      </w:r>
      <w:r>
        <w:t xml:space="preserve">roadworthiness inspection, which is carried out by Bureau Veritas127. Upon arrival the vehicle</w:t>
      </w:r>
      <w:r>
        <w:t xml:space="preserve"> </w:t>
      </w:r>
      <w:r>
        <w:t xml:space="preserve">is taken to the Vehicle Examination Station where a Particulars of Motor Vehicle Form is</w:t>
      </w:r>
      <w:r>
        <w:t xml:space="preserve"> </w:t>
      </w:r>
      <w:r>
        <w:t xml:space="preserve">issued. Additionally to the import requirements, the initiatives have also been taken to</w:t>
      </w:r>
      <w:r>
        <w:t xml:space="preserve"> </w:t>
      </w:r>
      <w:r>
        <w:t xml:space="preserve">encourage the adoption of electric and hybrid vehicles by reducing customs duty and</w:t>
      </w:r>
      <w:r>
        <w:t xml:space="preserve"> </w:t>
      </w:r>
      <w:r>
        <w:t xml:space="preserve">registration tax on these vehicles.</w:t>
      </w:r>
      <w:r>
        <w:t xml:space="preserve"> </w:t>
      </w:r>
      <w:r>
        <w:t xml:space="preserve">The case study of New Zealand highlights the success of their “Clean Car Discount” policy128,</w:t>
      </w:r>
      <w:r>
        <w:t xml:space="preserve"> </w:t>
      </w:r>
      <w:r>
        <w:t xml:space="preserve">which provides discounts on new vehicles based on their emissions rating, while also</w:t>
      </w:r>
      <w:r>
        <w:t xml:space="preserve"> </w:t>
      </w:r>
      <w:r>
        <w:t xml:space="preserve">increasing levies on high-emissions used vehicles. This policy has led to an increase in the</w:t>
      </w:r>
      <w:r>
        <w:t xml:space="preserve"> </w:t>
      </w:r>
      <w:r>
        <w:t xml:space="preserve">import of low-emissions vehicles and a decrease in the import of high-emissions vehicles.</w:t>
      </w:r>
      <w:r>
        <w:t xml:space="preserve"> </w:t>
      </w:r>
      <w:r>
        <w:t xml:space="preserve">In Mozambique, used vehicles are commonly imported from Japan, with no age restriction on</w:t>
      </w:r>
      <w:r>
        <w:t xml:space="preserve"> </w:t>
      </w:r>
      <w:r>
        <w:t xml:space="preserve">the vehicles. Only right-hand drive vehicles are permitted, with exceptions for special</w:t>
      </w:r>
      <w:r>
        <w:t xml:space="preserve"> </w:t>
      </w:r>
      <w:r>
        <w:t xml:space="preserve">vehicles such as ambulances. All vehicles require a road worthiness inspection prior to export</w:t>
      </w:r>
      <w:r>
        <w:t xml:space="preserve"> </w:t>
      </w:r>
      <w:r>
        <w:t xml:space="preserve">or face a fine. Importers must obtain an Importer License number from JEVIC129, which has</w:t>
      </w:r>
      <w:r>
        <w:t xml:space="preserve"> </w:t>
      </w:r>
      <w:r>
        <w:t xml:space="preserve">been awarded the contract to inspect vehicles and prevent substandard or prohibited goods</w:t>
      </w:r>
      <w:r>
        <w:t xml:space="preserve"> </w:t>
      </w:r>
      <w:r>
        <w:t xml:space="preserve">from entering Mozambique.</w:t>
      </w:r>
      <w:r>
        <w:t xml:space="preserve"> </w:t>
      </w:r>
      <w:r>
        <w:t xml:space="preserve">In Ethiopia, a new tax policy for vehicle imports was introduced in mid-2020, with older</w:t>
      </w:r>
      <w:r>
        <w:t xml:space="preserve"> </w:t>
      </w:r>
      <w:r>
        <w:t xml:space="preserve">vehicles subject to higher taxes. The government implemented a new taxation policy</w:t>
      </w:r>
      <w:r>
        <w:t xml:space="preserve"> </w:t>
      </w:r>
      <w:r>
        <w:t xml:space="preserve">concerning the import of vehicles intended for personal use. A proportional tax rate for</w:t>
      </w:r>
      <w:r>
        <w:t xml:space="preserve"> </w:t>
      </w:r>
      <w:r>
        <w:t xml:space="preserve">vehicles manufactured over 7 years ago was applied, with a 500% excise tax rate imposed on</w:t>
      </w:r>
      <w:r>
        <w:t xml:space="preserve"> </w:t>
      </w:r>
      <w:r>
        <w:t xml:space="preserve">vehicles exceeding 7 years of age. Consequently, most of the imported vehicles comprised of</w:t>
      </w:r>
      <w:r>
        <w:t xml:space="preserve"> </w:t>
      </w:r>
      <w:r>
        <w:t xml:space="preserve">relatively recent models, including EVs. Later the import tax rate for EVs has been adjusted to</w:t>
      </w:r>
      <w:r>
        <w:t xml:space="preserve"> </w:t>
      </w:r>
      <w:r>
        <w:t xml:space="preserve">15%, without any additional taxes being levied. Currently, the automobile market is</w:t>
      </w:r>
      <w:r>
        <w:t xml:space="preserve"> </w:t>
      </w:r>
      <w:r>
        <w:t xml:space="preserve">dominated by an extensive range of Chinese-manufactured vehicles, alongside a limited</w:t>
      </w:r>
      <w:r>
        <w:t xml:space="preserve"> </w:t>
      </w:r>
      <w:r>
        <w:t xml:space="preserve">number of vehicles produced in South Korea, Japan. There are no existing regulations for</w:t>
      </w:r>
      <w:r>
        <w:t xml:space="preserve"> </w:t>
      </w:r>
      <w:r>
        <w:t xml:space="preserve">emission standards, and no studies have been conducted to evaluate the actual impact on</w:t>
      </w:r>
      <w:r>
        <w:t xml:space="preserve"> </w:t>
      </w:r>
      <w:r>
        <w:t xml:space="preserve">costs, trade, or other associated aspects.</w:t>
      </w:r>
      <w:r>
        <w:t xml:space="preserve"> </w:t>
      </w:r>
      <w:r>
        <w:t xml:space="preserve">Export of used vehicles: expected scale of impacts to the third countries</w:t>
      </w:r>
      <w:r>
        <w:t xml:space="preserve"> </w:t>
      </w:r>
      <w:r>
        <w:t xml:space="preserve">The collected evidence suggest that implementation of the export requirements would not lead</w:t>
      </w:r>
      <w:r>
        <w:t xml:space="preserve"> </w:t>
      </w:r>
      <w:r>
        <w:t xml:space="preserve">to adverse long-term impacts in the receiving countries due to the expected decrease of used</w:t>
      </w:r>
      <w:r>
        <w:t xml:space="preserve"> </w:t>
      </w:r>
      <w:r>
        <w:t xml:space="preserve">vehicles being exported outside the EU. These impacts to large extent could be comparable to</w:t>
      </w:r>
      <w:r>
        <w:t xml:space="preserve"> </w:t>
      </w:r>
      <w:r>
        <w:t xml:space="preserve">those occurred in the receiving countries following the adoption of the import restrictions.</w:t>
      </w:r>
      <w:r>
        <w:t xml:space="preserve"> </w:t>
      </w:r>
      <w:r>
        <w:t xml:space="preserve">For instance, in Kenya, the age limit introduced as part of the import restrictions has</w:t>
      </w:r>
      <w:r>
        <w:t xml:space="preserve"> </w:t>
      </w:r>
      <w:r>
        <w:t xml:space="preserve">incentivized the import of smaller used vehicles. As a result, the used vehicles being imported</w:t>
      </w:r>
      <w:r>
        <w:t xml:space="preserve"> </w:t>
      </w:r>
      <w:r>
        <w:t xml:space="preserve">are newer and smaller, leading to a significant improvement in their efficiency and safety. The</w:t>
      </w:r>
      <w:r>
        <w:t xml:space="preserve"> </w:t>
      </w:r>
      <w:r>
        <w:t xml:space="preserve">illustration below shows the number of light duty vehicles registrations in Kenya. As less than</w:t>
      </w:r>
      <w:r>
        <w:t xml:space="preserve"> </w:t>
      </w:r>
      <w:r>
        <w:t xml:space="preserve">1% of added vehicles in Kenya are new vehicles, this graph represents the trend of import of</w:t>
      </w:r>
      <w:r>
        <w:t xml:space="preserve"> </w:t>
      </w:r>
      <w:r>
        <w:t xml:space="preserve">used light duty vehicles into the country from 2000 to 2021.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Figure 7.10 Motor vehicle registrations in Kenya 2000 – 2021</w:t>
      </w:r>
    </w:p>
    <w:p>
      <w:pPr>
        <w:pStyle w:val="BodyText"/>
      </w:pPr>
      <w:r>
        <w:t xml:space="preserve">In 2005, Kenya introduced an eight-year age limit for import of used vehicles. The graph</w:t>
      </w:r>
      <w:r>
        <w:t xml:space="preserve"> </w:t>
      </w:r>
      <w:r>
        <w:t xml:space="preserve">indicates that the policy had a minor effect on the import of used vehicles, as the growth rate</w:t>
      </w:r>
      <w:r>
        <w:t xml:space="preserve"> </w:t>
      </w:r>
      <w:r>
        <w:t xml:space="preserve">of imported vehicles decreased slightly in the year after its introduction, but then picked up</w:t>
      </w:r>
      <w:r>
        <w:t xml:space="preserve"> </w:t>
      </w:r>
      <w:r>
        <w:t xml:space="preserve">again after 2006. In general, the policy had a minimal impact on reducing the total number of</w:t>
      </w:r>
      <w:r>
        <w:t xml:space="preserve"> </w:t>
      </w:r>
      <w:r>
        <w:t xml:space="preserve">imported used vehicles, and the import rate continued to grow after the introduction of the age</w:t>
      </w:r>
      <w:r>
        <w:t xml:space="preserve"> </w:t>
      </w:r>
      <w:r>
        <w:t xml:space="preserve">limit. However, in terms of quality change, the impact on the type of used vehicles imported</w:t>
      </w:r>
      <w:r>
        <w:t xml:space="preserve"> </w:t>
      </w:r>
      <w:r>
        <w:t xml:space="preserve">into Kenya was significant. Prior to the introduction of age restrictions, the vehicles imported</w:t>
      </w:r>
      <w:r>
        <w:t xml:space="preserve"> </w:t>
      </w:r>
      <w:r>
        <w:t xml:space="preserve">into Kenya were generally older, with an average age of 15 to 18 years. However, with the</w:t>
      </w:r>
      <w:r>
        <w:t xml:space="preserve"> </w:t>
      </w:r>
      <w:r>
        <w:t xml:space="preserve">new regulations, the maximum age limit for imported vehicles was reduced to eight years, and</w:t>
      </w:r>
      <w:r>
        <w:t xml:space="preserve"> </w:t>
      </w:r>
      <w:r>
        <w:t xml:space="preserve">this has led to a significant shift in the age profile of imported vehicles. Today, the largest</w:t>
      </w:r>
      <w:r>
        <w:t xml:space="preserve"> </w:t>
      </w:r>
      <w:r>
        <w:t xml:space="preserve">group of vehicles imported into Kenya has on average seven years, which is significantly</w:t>
      </w:r>
      <w:r>
        <w:t xml:space="preserve"> </w:t>
      </w:r>
      <w:r>
        <w:t xml:space="preserve">younger than the vehicles imported before the introduction of the age limit. This shift towards</w:t>
      </w:r>
      <w:r>
        <w:t xml:space="preserve"> </w:t>
      </w:r>
      <w:r>
        <w:t xml:space="preserve">younger vehicles has had a positive impact on the environment, as newer vehicles tend to be</w:t>
      </w:r>
      <w:r>
        <w:t xml:space="preserve"> </w:t>
      </w:r>
      <w:r>
        <w:t xml:space="preserve">more fuel-efficient and emit less pollution than older vehicles.</w:t>
      </w:r>
      <w:r>
        <w:t xml:space="preserve"> </w:t>
      </w:r>
      <w:r>
        <w:t xml:space="preserve">Figure 7.11. Age of imported vehicles in Kenya (UNEP)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The import of vehicles underwent a transformation, as the policy introduced an age limit that</w:t>
      </w:r>
      <w:r>
        <w:t xml:space="preserve"> </w:t>
      </w:r>
      <w:r>
        <w:t xml:space="preserve">incentivized the importation of smaller, used vehicles. It is apparent that newer used vehicles</w:t>
      </w:r>
      <w:r>
        <w:t xml:space="preserve"> </w:t>
      </w:r>
      <w:r>
        <w:t xml:space="preserve">carry a higher price value compared to older used vehicles. Consequently, the vehicles</w:t>
      </w:r>
      <w:r>
        <w:t xml:space="preserve"> </w:t>
      </w:r>
      <w:r>
        <w:t xml:space="preserve">imported into Kenya following the implementation of the policy are not only younger and</w:t>
      </w:r>
      <w:r>
        <w:t xml:space="preserve"> </w:t>
      </w:r>
      <w:r>
        <w:t xml:space="preserve">smaller, but also notably cleaner, more efficient, and safer.</w:t>
      </w:r>
      <w:r>
        <w:t xml:space="preserve"> </w:t>
      </w:r>
      <w:r>
        <w:t xml:space="preserve">Similar developments have been observed in other countries. In Ivory Coast the quality of</w:t>
      </w:r>
      <w:r>
        <w:t xml:space="preserve"> </w:t>
      </w:r>
      <w:r>
        <w:t xml:space="preserve">used vehicles has also significantly improved since the introduction of policies. In 2017-2018,</w:t>
      </w:r>
      <w:r>
        <w:t xml:space="preserve"> </w:t>
      </w:r>
      <w:r>
        <w:t xml:space="preserve">the used vehicles imported into Ivory Coast were between 11 and 20 years old. Following the</w:t>
      </w:r>
      <w:r>
        <w:t xml:space="preserve"> </w:t>
      </w:r>
      <w:r>
        <w:t xml:space="preserve">introduction of the restrictions, there was a notable decrease in the importation of used</w:t>
      </w:r>
      <w:r>
        <w:t xml:space="preserve"> </w:t>
      </w:r>
      <w:r>
        <w:t xml:space="preserve">vehicles. Nonetheless, two important factors contributed to this trend. Firstly, the sales of pre-</w:t>
      </w:r>
      <w:r>
        <w:t xml:space="preserve"> </w:t>
      </w:r>
      <w:r>
        <w:t xml:space="preserve">owned vehicles observed a surge. Secondly, the COVID-19 pandemic had a significant</w:t>
      </w:r>
      <w:r>
        <w:t xml:space="preserve"> </w:t>
      </w:r>
      <w:r>
        <w:t xml:space="preserve">impact on the importation of both new and used vehicles globally, with a notable drop in</w:t>
      </w:r>
      <w:r>
        <w:t xml:space="preserve"> </w:t>
      </w:r>
      <w:r>
        <w:t xml:space="preserve">demand during the initial years of the pandemic. However, as of 2021, the import of used</w:t>
      </w:r>
      <w:r>
        <w:t xml:space="preserve"> </w:t>
      </w:r>
      <w:r>
        <w:t xml:space="preserve">vehicles has started to grow once again, and early indications suggest that this trend is</w:t>
      </w:r>
      <w:r>
        <w:t xml:space="preserve"> </w:t>
      </w:r>
      <w:r>
        <w:t xml:space="preserve">continuing. As a result, a trend similar to what was observed in Kenya, where after the policy</w:t>
      </w:r>
      <w:r>
        <w:t xml:space="preserve"> </w:t>
      </w:r>
      <w:r>
        <w:t xml:space="preserve">changes, the quality of used vehicles imported has improved, resulting in a cleaner and safer</w:t>
      </w:r>
      <w:r>
        <w:t xml:space="preserve"> </w:t>
      </w:r>
      <w:r>
        <w:t xml:space="preserve">fleet.</w:t>
      </w:r>
    </w:p>
    <w:p>
      <w:pPr>
        <w:pStyle w:val="BodyText"/>
      </w:pPr>
      <w:r>
        <w:t xml:space="preserve">Figure 7.12. Annual vehicle registrations Ivory Coast 2010 - 2021</w:t>
      </w:r>
    </w:p>
    <w:p>
      <w:pPr>
        <w:pStyle w:val="BodyText"/>
      </w:pPr>
      <w:r>
        <w:t xml:space="preserve">In Mauritius, the introduced measures did not impact the quantity of used vehicles imported</w:t>
      </w:r>
      <w:r>
        <w:t xml:space="preserve"> </w:t>
      </w:r>
      <w:r>
        <w:t xml:space="preserve">into the country. Instead, vehicle registrations continued to rise, indicating that the policies</w:t>
      </w:r>
      <w:r>
        <w:t xml:space="preserve"> </w:t>
      </w:r>
      <w:r>
        <w:t xml:space="preserve">did not have a negative impact on the number of vehicles being imported.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Figure 7.13. Total vehicle registrations in Mauritius 2002 - 2021</w:t>
      </w:r>
    </w:p>
    <w:p>
      <w:pPr>
        <w:pStyle w:val="BodyText"/>
      </w:pPr>
      <w:r>
        <w:t xml:space="preserve">Similarly, in New Zealand, the policies have resulted in the import of newer and cleaner used</w:t>
      </w:r>
      <w:r>
        <w:t xml:space="preserve"> </w:t>
      </w:r>
      <w:r>
        <w:t xml:space="preserve">vehicles, without a significant impact on the number of vehicles being imported. While there</w:t>
      </w:r>
      <w:r>
        <w:t xml:space="preserve"> </w:t>
      </w:r>
      <w:r>
        <w:t xml:space="preserve">was a small impact visible between 2009 and 2012, imports quickly restored again, indicating</w:t>
      </w:r>
      <w:r>
        <w:t xml:space="preserve"> </w:t>
      </w:r>
      <w:r>
        <w:t xml:space="preserve">that the policies did not have a long-term reducing effect on the overall number of vehicles</w:t>
      </w:r>
      <w:r>
        <w:t xml:space="preserve"> </w:t>
      </w:r>
      <w:r>
        <w:t xml:space="preserve">being imported. The illustration shows the imports of new and used vehicles in New Zealand.</w:t>
      </w:r>
      <w:r>
        <w:t xml:space="preserve"> </w:t>
      </w:r>
      <w:r>
        <w:t xml:space="preserve">Figure 7.14. Motor vehicle registrations in New Zealand 2000 - 2021</w:t>
      </w:r>
    </w:p>
    <w:p>
      <w:pPr>
        <w:pStyle w:val="BodyText"/>
      </w:pPr>
      <w:r>
        <w:t xml:space="preserve">In conclusion, the policy changes have not negatively impacted the number of vehicles being</w:t>
      </w:r>
      <w:r>
        <w:t xml:space="preserve"> </w:t>
      </w:r>
      <w:r>
        <w:t xml:space="preserve">imported. Instead, they have resulted in a shift towards newer used vehicles, which are</w:t>
      </w:r>
      <w:r>
        <w:t xml:space="preserve"> </w:t>
      </w:r>
      <w:r>
        <w:t xml:space="preserve">significantly cleaner, more efficient, and safer. Therefore, restrictive policies towards used</w:t>
      </w:r>
      <w:r>
        <w:t xml:space="preserve"> </w:t>
      </w:r>
      <w:r>
        <w:t xml:space="preserve">vehicles were beneficial for the promotion of cleaner and safer transportation, which</w:t>
      </w:r>
      <w:r>
        <w:t xml:space="preserve"> </w:t>
      </w:r>
      <w:r>
        <w:t xml:space="preserve">accordingly resulted in a renewed fleet with a higher economic value.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It suggests that the enforcement of EU roadworthiness requirement for the used vehicles, is</w:t>
      </w:r>
      <w:r>
        <w:t xml:space="preserve"> </w:t>
      </w:r>
      <w:r>
        <w:t xml:space="preserve">expected to shift towards higher quality exports, that will continue meeting demand in third</w:t>
      </w:r>
      <w:r>
        <w:t xml:space="preserve"> </w:t>
      </w:r>
      <w:r>
        <w:t xml:space="preserve">countries, without causing a long-term trade diversion. This implies that the EU would remain</w:t>
      </w:r>
      <w:r>
        <w:t xml:space="preserve"> </w:t>
      </w:r>
      <w:r>
        <w:t xml:space="preserve">an important player in the global trade in used vehicles while ensuring that third countries</w:t>
      </w:r>
      <w:r>
        <w:t xml:space="preserve"> </w:t>
      </w:r>
      <w:r>
        <w:t xml:space="preserve">have access to a more efficient and environmentally friendly used vehicles.</w:t>
      </w:r>
      <w:r>
        <w:t xml:space="preserve"> </w:t>
      </w:r>
      <w:r>
        <w:t xml:space="preserve">The experience of the importing countries also demonstrates that setting standards in the</w:t>
      </w:r>
      <w:r>
        <w:t xml:space="preserve"> </w:t>
      </w:r>
      <w:r>
        <w:t xml:space="preserve">importing countries and imposing EU standards on the export of vehicles are not mutually</w:t>
      </w:r>
      <w:r>
        <w:t xml:space="preserve"> </w:t>
      </w:r>
      <w:r>
        <w:t xml:space="preserve">exclusive.</w:t>
      </w:r>
      <w:r>
        <w:t xml:space="preserve"> </w:t>
      </w:r>
      <w:r>
        <w:t xml:space="preserve">As a result, export related measures proposed would be mutually reinforcing to address</w:t>
      </w:r>
      <w:r>
        <w:t xml:space="preserve"> </w:t>
      </w:r>
      <w:r>
        <w:t xml:space="preserve">the quality of used vehicles in both types of countries where the import standards are</w:t>
      </w:r>
      <w:r>
        <w:t xml:space="preserve"> </w:t>
      </w:r>
      <w:r>
        <w:t xml:space="preserve">established and those where import of used vehicles is currently not regulated. In this</w:t>
      </w:r>
      <w:r>
        <w:t xml:space="preserve"> </w:t>
      </w:r>
      <w:r>
        <w:t xml:space="preserve">regard, by setting a roadworthiness requirement for the used vehicles, the EU would be able to</w:t>
      </w:r>
      <w:r>
        <w:t xml:space="preserve"> </w:t>
      </w:r>
      <w:r>
        <w:t xml:space="preserve">ensure that vehicles sent to more vulnerable third countries, such as Africa, which is the key</w:t>
      </w:r>
      <w:r>
        <w:t xml:space="preserve"> </w:t>
      </w:r>
      <w:r>
        <w:t xml:space="preserve">destination for the used vehicles being exported from the EU, meet the necessary safety,</w:t>
      </w:r>
      <w:r>
        <w:t xml:space="preserve"> </w:t>
      </w:r>
      <w:r>
        <w:t xml:space="preserve">environmental, thereby reducing the costs and environmental impacts of not admitting,</w:t>
      </w:r>
      <w:r>
        <w:t xml:space="preserve"> </w:t>
      </w:r>
      <w:r>
        <w:t xml:space="preserve">scrapping or re-export elsewhere.</w:t>
      </w:r>
      <w:r>
        <w:t xml:space="preserve"> </w:t>
      </w:r>
      <w:r>
        <w:t xml:space="preserve">In this regard the mandatory requirements on the export of used vehicles would also</w:t>
      </w:r>
      <w:r>
        <w:t xml:space="preserve"> </w:t>
      </w:r>
      <w:r>
        <w:t xml:space="preserve">contribute to the implementation of the “waste hierarchy”, the core principle governing</w:t>
      </w:r>
      <w:r>
        <w:t xml:space="preserve"> </w:t>
      </w:r>
      <w:r>
        <w:t xml:space="preserve">management of waste at the EU, by prioritising the management ways in an order reflecting</w:t>
      </w:r>
      <w:r>
        <w:t xml:space="preserve"> </w:t>
      </w:r>
      <w:r>
        <w:t xml:space="preserve">their environmental impact. Avoidance of export of non- -roadworthy vehicles would respect</w:t>
      </w:r>
      <w:r>
        <w:t xml:space="preserve"> </w:t>
      </w:r>
      <w:r>
        <w:t xml:space="preserve">the waste hierarchy in a sense that non-driving vehicles, which are at the end of their useful</w:t>
      </w:r>
      <w:r>
        <w:t xml:space="preserve"> </w:t>
      </w:r>
      <w:r>
        <w:t xml:space="preserve">life, would be prevented from being disposed in the receiving countries where often</w:t>
      </w:r>
      <w:r>
        <w:t xml:space="preserve"> </w:t>
      </w:r>
      <w:r>
        <w:t xml:space="preserve">substandard treatment of ELVs causes environmental damages, such as oil spillage, unsound</w:t>
      </w:r>
      <w:r>
        <w:t xml:space="preserve"> </w:t>
      </w:r>
      <w:r>
        <w:t xml:space="preserve">treatment of refrigerants or improper removal of hazardous substances and of components for</w:t>
      </w:r>
      <w:r>
        <w:t xml:space="preserve"> </w:t>
      </w:r>
      <w:r>
        <w:t xml:space="preserve">higher quality of recycling. Remaining in the EU, these non-authorised vehicles, meeting</w:t>
      </w:r>
      <w:r>
        <w:t xml:space="preserve"> </w:t>
      </w:r>
      <w:r>
        <w:t xml:space="preserve">ELV requirements, would be instead directed to the final treatment operations at the EU,</w:t>
      </w:r>
      <w:r>
        <w:t xml:space="preserve"> </w:t>
      </w:r>
      <w:r>
        <w:t xml:space="preserve">prioritising treatment operations which are higher up waste hierarchy and contribute to</w:t>
      </w:r>
      <w:r>
        <w:t xml:space="preserve"> </w:t>
      </w:r>
      <w:r>
        <w:t xml:space="preserve">circular economy objectives.</w:t>
      </w:r>
      <w:r>
        <w:t xml:space="preserve"> </w:t>
      </w:r>
      <w:r>
        <w:t xml:space="preserve">Additionally, EU climate change policy towards to reducing CO2 emissions from vehicles</w:t>
      </w:r>
      <w:r>
        <w:t xml:space="preserve"> </w:t>
      </w:r>
      <w:r>
        <w:t xml:space="preserve">shall also be taken into account while considering the long-term changes to the EU overall</w:t>
      </w:r>
      <w:r>
        <w:t xml:space="preserve"> </w:t>
      </w:r>
      <w:r>
        <w:t xml:space="preserve">fleet130. It suggests future EU vehicles will have lower emission level and eventually will</w:t>
      </w:r>
      <w:r>
        <w:t xml:space="preserve"> </w:t>
      </w:r>
      <w:r>
        <w:t xml:space="preserve">replace and renew the share of the fleet that is currently directed for the export to third</w:t>
      </w:r>
      <w:r>
        <w:t xml:space="preserve"> </w:t>
      </w:r>
      <w:r>
        <w:t xml:space="preserve">countries131. As new vehicles become available in the EU, the supply for export would</w:t>
      </w:r>
      <w:r>
        <w:t xml:space="preserve"> </w:t>
      </w:r>
      <w:r>
        <w:t xml:space="preserve">inevitably increase, which will automatically decrease in the demand and export of older, less</w:t>
      </w:r>
      <w:r>
        <w:t xml:space="preserve"> </w:t>
      </w:r>
      <w:r>
        <w:t xml:space="preserve">efficient vehicles. Implementation of the preferred option in this context, would allow to</w:t>
      </w:r>
      <w:r>
        <w:t xml:space="preserve"> </w:t>
      </w:r>
      <w:r>
        <w:t xml:space="preserve">further tackle the primary concern to ensure that used vehicles traded are road-worthy and</w:t>
      </w:r>
      <w:r>
        <w:t xml:space="preserve"> </w:t>
      </w:r>
      <w:r>
        <w:t xml:space="preserve">non-polluting, without undermining the importance of strengthening a mutual responsibility</w:t>
      </w:r>
      <w:r>
        <w:t xml:space="preserve"> </w:t>
      </w:r>
      <w:r>
        <w:t xml:space="preserve">of the exporting and importing countries, which is essential.</w:t>
      </w:r>
      <w:r>
        <w:t xml:space="preserve"> </w:t>
      </w:r>
      <w:r>
        <w:t xml:space="preserve">Such approach is aligned with the continuous EU efforts and commitment to support</w:t>
      </w:r>
      <w:r>
        <w:t xml:space="preserve"> </w:t>
      </w:r>
      <w:r>
        <w:t xml:space="preserve">international partnerships, in achieving common sustainability objectives, through different</w:t>
      </w:r>
      <w:r>
        <w:t xml:space="preserve"> </w:t>
      </w:r>
      <w:r>
        <w:t xml:space="preserve">formats of global activities. One of the platforms is the Global Gateway, where the EU is</w:t>
      </w:r>
    </w:p>
    <w:p>
      <w:pPr>
        <w:pStyle w:val="BodyText"/>
      </w:pPr>
      <w:r>
        <w:t xml:space="preserve">130 https://climate.ec.europa.eu/eu-action/transport-emissions/road-transport-reducing-co2-emissions-vehicles/co2-emission-</w:t>
      </w:r>
      <w:r>
        <w:t xml:space="preserve"> </w:t>
      </w:r>
      <w:r>
        <w:t xml:space="preserve">performance-standards-cars-and-vans_en</w:t>
      </w:r>
      <w:r>
        <w:br/>
      </w:r>
      <w:r>
        <w:t xml:space="preserve">131 According to ACEA, average new car emissions are 116.3g CO2/km, which shows 16.6% decrease since 2010:</w:t>
      </w:r>
      <w:r>
        <w:t xml:space="preserve"> </w:t>
      </w:r>
      <w:r>
        <w:t xml:space="preserve">https://www.acea.auto/fact/fact-sheet-cars/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working towards promoting the worldwide infrastructure investments that create sustainable,</w:t>
      </w:r>
      <w:r>
        <w:t xml:space="preserve"> </w:t>
      </w:r>
      <w:r>
        <w:t xml:space="preserve">smart, resilient, inclusive and safe networks in all modes of transport. One of the ambitions of</w:t>
      </w:r>
      <w:r>
        <w:t xml:space="preserve"> </w:t>
      </w:r>
      <w:r>
        <w:t xml:space="preserve">GG Ambition, Europe Investment Package for Africa, is by 2030 is to integrate the African</w:t>
      </w:r>
      <w:r>
        <w:t xml:space="preserve"> </w:t>
      </w:r>
      <w:r>
        <w:t xml:space="preserve">and European multimodal transport networks in line with the regional and continental</w:t>
      </w:r>
      <w:r>
        <w:t xml:space="preserve"> </w:t>
      </w:r>
      <w:r>
        <w:t xml:space="preserve">frameworks and tailor these networks to the economic potential of an African Continental</w:t>
      </w:r>
      <w:r>
        <w:t xml:space="preserve"> </w:t>
      </w:r>
      <w:r>
        <w:t xml:space="preserve">Free Trade Area132.</w:t>
      </w:r>
    </w:p>
    <w:p>
      <w:pPr>
        <w:pStyle w:val="BodyText"/>
      </w:pPr>
      <w:r>
        <w:t xml:space="preserve">PO4D: Under this option, all measures (M17 to M21, see descriptions before) from PO4A,</w:t>
      </w:r>
      <w:r>
        <w:t xml:space="preserve"> </w:t>
      </w:r>
      <w:r>
        <w:t xml:space="preserve">PO4B and PO4C are combined to most effectively achieve the objective ‘Collect more’. The</w:t>
      </w:r>
      <w:r>
        <w:t xml:space="preserve"> </w:t>
      </w:r>
      <w:r>
        <w:t xml:space="preserve">timeline is the same as expressed in the section before in the description of the measures. The</w:t>
      </w:r>
      <w:r>
        <w:t xml:space="preserve"> </w:t>
      </w:r>
      <w:r>
        <w:t xml:space="preserve">combination thus includes incentives and / or penalties to make use of CoDs, improvement of</w:t>
      </w:r>
      <w:r>
        <w:t xml:space="preserve"> </w:t>
      </w:r>
      <w:r>
        <w:t xml:space="preserve">registration and deregistration procedures, better statistics / monitoring on vehicle stock and</w:t>
      </w:r>
      <w:r>
        <w:t xml:space="preserve"> </w:t>
      </w:r>
      <w:r>
        <w:t xml:space="preserve">import / export and the fight against illegal export of ELVs and environment, health and</w:t>
      </w:r>
      <w:r>
        <w:t xml:space="preserve"> </w:t>
      </w:r>
      <w:r>
        <w:t xml:space="preserve">safety related problems in the receiving countries. Some overlapping elements like the</w:t>
      </w:r>
      <w:r>
        <w:t xml:space="preserve"> </w:t>
      </w:r>
      <w:r>
        <w:t xml:space="preserve">reporting under M17a and synergies between these measures are taken into account.</w:t>
      </w:r>
      <w:r>
        <w:br/>
      </w:r>
      <w:r>
        <w:t xml:space="preserve">7.2.5 7.2.5 Policy Options 5A, 5B and 5C Provide appropriate financial and</w:t>
      </w:r>
      <w:r>
        <w:t xml:space="preserve"> </w:t>
      </w:r>
      <w:r>
        <w:t xml:space="preserve">organisational incentives to increase circularity in the automotive sector and improve</w:t>
      </w:r>
      <w:r>
        <w:t xml:space="preserve"> </w:t>
      </w:r>
      <w:r>
        <w:t xml:space="preserve">the collection of ELV (related to specific objectives 1 to 4)</w:t>
      </w:r>
      <w:r>
        <w:t xml:space="preserve"> </w:t>
      </w:r>
      <w:r>
        <w:t xml:space="preserve">PO5A, PO5B and PO5C aim at establishing economic incentives and organisational</w:t>
      </w:r>
      <w:r>
        <w:t xml:space="preserve"> </w:t>
      </w:r>
      <w:r>
        <w:t xml:space="preserve">arrangements contributing to meeting the first four specific objectives of the initiative to</w:t>
      </w:r>
      <w:r>
        <w:t xml:space="preserve"> </w:t>
      </w:r>
      <w:r>
        <w:t xml:space="preserve">ensure proper implementation. They are cumulative.</w:t>
      </w:r>
      <w:r>
        <w:t xml:space="preserve"> </w:t>
      </w:r>
      <w:r>
        <w:t xml:space="preserve"> PO5A requires Member States to establish specific Extended Producer Responsibility</w:t>
      </w:r>
      <w:r>
        <w:t xml:space="preserve"> </w:t>
      </w:r>
      <w:r>
        <w:t xml:space="preserve">(EPR) schemes for vehicles133, aligned with the minimum requirements applicable to</w:t>
      </w:r>
      <w:r>
        <w:t xml:space="preserve"> </w:t>
      </w:r>
      <w:r>
        <w:t xml:space="preserve">other sectoral waste streams, as specified in the Waste Framework Directive134. This</w:t>
      </w:r>
      <w:r>
        <w:t xml:space="preserve"> </w:t>
      </w:r>
      <w:r>
        <w:t xml:space="preserve">means that Member States would require vehicles manufacturers to bear financial and</w:t>
      </w:r>
      <w:r>
        <w:t xml:space="preserve"> </w:t>
      </w:r>
      <w:r>
        <w:t xml:space="preserve">organisational responsibility for the management of the waste stage of the vehicle life</w:t>
      </w:r>
      <w:r>
        <w:t xml:space="preserve"> </w:t>
      </w:r>
      <w:r>
        <w:t xml:space="preserve">cycle, including sorting and treatment operations, in addition to the costs of collection</w:t>
      </w:r>
      <w:r>
        <w:t xml:space="preserve"> </w:t>
      </w:r>
      <w:r>
        <w:t xml:space="preserve">which are already included in the EPR under the current ELV Directive. The F4F opinion</w:t>
      </w:r>
      <w:r>
        <w:t xml:space="preserve"> </w:t>
      </w:r>
      <w:r>
        <w:t xml:space="preserve">in particular recommended to focus on proper implementation of polluter pays principle</w:t>
      </w:r>
      <w:r>
        <w:t xml:space="preserve"> </w:t>
      </w:r>
      <w:r>
        <w:t xml:space="preserve">through addressing the mandatory treatment operations that are not economically</w:t>
      </w:r>
      <w:r>
        <w:t xml:space="preserve"> </w:t>
      </w:r>
      <w:r>
        <w:t xml:space="preserve">viable135. Member States would have to establish such schemes, or extend the scope of</w:t>
      </w:r>
      <w:r>
        <w:t xml:space="preserve"> </w:t>
      </w:r>
      <w:r>
        <w:t xml:space="preserve">existing ones, to ensure that vehicle manufacturers provide for advanced measures to</w:t>
      </w:r>
      <w:r>
        <w:t xml:space="preserve"> </w:t>
      </w:r>
      <w:r>
        <w:t xml:space="preserve">guarantee that legal requirements for collection and treatment of ELVs are achieved</w:t>
      </w:r>
      <w:r>
        <w:t xml:space="preserve"> </w:t>
      </w:r>
      <w:r>
        <w:t xml:space="preserve">(M22). When it comes to collection of ELVs, this would include digitalisation of</w:t>
      </w:r>
      <w:r>
        <w:t xml:space="preserve"> </w:t>
      </w:r>
      <w:r>
        <w:t xml:space="preserve">reporting of ELVs collected and treated in ATFs and shredders, and dedicated</w:t>
      </w:r>
      <w:r>
        <w:t xml:space="preserve"> </w:t>
      </w:r>
      <w:r>
        <w:t xml:space="preserve">awareness-raising campaigns designed to improving the collection of ELVs. When it</w:t>
      </w:r>
      <w:r>
        <w:t xml:space="preserve"> </w:t>
      </w:r>
      <w:r>
        <w:t xml:space="preserve">comes to treatment, vehicle manufacturers will be made responsible for the costs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difference</w:t>
      </w:r>
      <w:r>
        <w:t xml:space="preserve"> </w:t>
      </w:r>
      <w:r>
        <w:t xml:space="preserve">between</w:t>
      </w:r>
      <w:r>
        <w:t xml:space="preserve"> </w:t>
      </w:r>
      <w:r>
        <w:t xml:space="preserve">revenues</w:t>
      </w:r>
      <w:r>
        <w:t xml:space="preserve"> </w:t>
      </w:r>
      <w:r>
        <w:t xml:space="preserve">generated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</w:p>
    <w:p>
      <w:pPr>
        <w:pStyle w:val="BodyText"/>
      </w:pPr>
      <w:r>
        <w:t xml:space="preserve">132 https://international-partnerships.ec.europa.eu/policies/global-gateway/transport_en</w:t>
      </w:r>
      <w:r>
        <w:br/>
      </w:r>
      <w:r>
        <w:t xml:space="preserve">133 There are already provisions on cost coverage of delivery/take-back of an ELV by producers (Article 5(4) ELVD).</w:t>
      </w:r>
      <w:r>
        <w:t xml:space="preserve"> </w:t>
      </w:r>
      <w:r>
        <w:t xml:space="preserve">Although not a fully-fledged EPR scheme, the basics of cost coverage already exist and are explicitly referred to in the WFD</w:t>
      </w:r>
      <w:r>
        <w:t xml:space="preserve"> </w:t>
      </w:r>
      <w:r>
        <w:t xml:space="preserve">(article 8a(4)). This means that PO5 would not necessarily entail starting up completely new EPR schemes</w:t>
      </w:r>
      <w:r>
        <w:t xml:space="preserve"> </w:t>
      </w:r>
      <w:r>
        <w:t xml:space="preserve">134 See Articles 8 and 8a of the Waste Framework Directive (Directive (EU) 2018/851).</w:t>
      </w:r>
      <w:r>
        <w:t xml:space="preserve"> </w:t>
      </w:r>
      <w:r>
        <w:t xml:space="preserve">135 For more information see Suggestion 7 at https://cor.europa.eu/en/our-work/Pages/Fit-for-Future-opinion-on-End-of-life-</w:t>
      </w:r>
      <w:r>
        <w:t xml:space="preserve"> </w:t>
      </w:r>
      <w:r>
        <w:t xml:space="preserve">vehicles-and-3R-type-approval.aspx;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parts/components/materials resulting from the dismantling/recycling processes and the</w:t>
      </w:r>
      <w:r>
        <w:t xml:space="preserve"> </w:t>
      </w:r>
      <w:r>
        <w:t xml:space="preserve">costs linked to their mandatory dismantling and recycling and other treatment</w:t>
      </w:r>
      <w:r>
        <w:t xml:space="preserve"> </w:t>
      </w:r>
      <w:r>
        <w:t xml:space="preserve">requirements that are net cost negative. (M23).</w:t>
      </w:r>
      <w:r>
        <w:br/>
      </w:r>
      <w:r>
        <w:t xml:space="preserve">PO5A contains the following Measures 22-23 (M22-M23):</w:t>
      </w:r>
      <w:r>
        <w:t xml:space="preserve"> </w:t>
      </w:r>
      <w:r>
        <w:t xml:space="preserve">-</w:t>
      </w:r>
      <w:r>
        <w:t xml:space="preserve"> </w:t>
      </w:r>
      <w:r>
        <w:t xml:space="preserve">M22 – Requirement for the Member States to establish collective or individual</w:t>
      </w:r>
      <w:r>
        <w:t xml:space="preserve"> </w:t>
      </w:r>
      <w:r>
        <w:t xml:space="preserve">national EPR schemes, including monitoring compliance costs and minimum</w:t>
      </w:r>
      <w:r>
        <w:t xml:space="preserve"> </w:t>
      </w:r>
      <w:r>
        <w:t xml:space="preserve">financial obligations</w:t>
      </w:r>
      <w:r>
        <w:t xml:space="preserve"> </w:t>
      </w:r>
      <w:r>
        <w:t xml:space="preserve">The measure would address to the objective to ensure a fair allocation of ELV treatment</w:t>
      </w:r>
      <w:r>
        <w:t xml:space="preserve"> </w:t>
      </w:r>
      <w:r>
        <w:t xml:space="preserve">related costs, by specifying the obligations of the vehicles producers to contribute</w:t>
      </w:r>
      <w:r>
        <w:t xml:space="preserve"> </w:t>
      </w:r>
      <w:r>
        <w:t xml:space="preserve">organisationally and financially to all necessary operations relevant to collection, treatment</w:t>
      </w:r>
      <w:r>
        <w:t xml:space="preserve"> </w:t>
      </w:r>
      <w:r>
        <w:t xml:space="preserve">and recycling of ELVs.</w:t>
      </w:r>
      <w:r>
        <w:br/>
      </w:r>
      <w:r>
        <w:t xml:space="preserve">The ELV Directive already contains provisions concerning financial responsibility of the</w:t>
      </w:r>
      <w:r>
        <w:t xml:space="preserve"> </w:t>
      </w:r>
      <w:r>
        <w:t xml:space="preserve">vehicle producers for the end-of-life stage of their vehicles, regarding mainly the coverage of</w:t>
      </w:r>
      <w:r>
        <w:t xml:space="preserve"> </w:t>
      </w:r>
      <w:r>
        <w:t xml:space="preserve">costs of setting collection schemes for ELVs. However, the Directive does not take into</w:t>
      </w:r>
      <w:r>
        <w:t xml:space="preserve"> </w:t>
      </w:r>
      <w:r>
        <w:t xml:space="preserve">account the general minimum requirements for EPR established in Articles 8 and 8a of the</w:t>
      </w:r>
      <w:r>
        <w:t xml:space="preserve"> </w:t>
      </w:r>
      <w:r>
        <w:t xml:space="preserve">Waste Framework Directive and does not directly oblige vehicle producers to cover costs of</w:t>
      </w:r>
      <w:r>
        <w:t xml:space="preserve"> </w:t>
      </w:r>
      <w:r>
        <w:t xml:space="preserve">the treatment of ELVs.</w:t>
      </w:r>
      <w:r>
        <w:t xml:space="preserve"> </w:t>
      </w:r>
      <w:r>
        <w:t xml:space="preserve">This measure would oblige all Member States to establish national EPR schemes on the ELV</w:t>
      </w:r>
      <w:r>
        <w:t xml:space="preserve"> </w:t>
      </w:r>
      <w:r>
        <w:t xml:space="preserve">in compliance with the specification of the general minimum requirements established in</w:t>
      </w:r>
      <w:r>
        <w:t xml:space="preserve"> </w:t>
      </w:r>
      <w:r>
        <w:t xml:space="preserve">Articles 8 and 8a of the Waste Framework Directive in order to fully effectuate the polluter</w:t>
      </w:r>
      <w:r>
        <w:t xml:space="preserve"> </w:t>
      </w:r>
      <w:r>
        <w:t xml:space="preserve">pays principle in the automotive sector. Producer responsibility may be organised collectively</w:t>
      </w:r>
      <w:r>
        <w:t xml:space="preserve"> </w:t>
      </w:r>
      <w:r>
        <w:t xml:space="preserve">or individually, while setting uniform conditions for the modulation of the financial</w:t>
      </w:r>
      <w:r>
        <w:t xml:space="preserve"> </w:t>
      </w:r>
      <w:r>
        <w:t xml:space="preserve">contributions to avoid distortion of the internal market and to limit administrative burden,</w:t>
      </w:r>
      <w:r>
        <w:t xml:space="preserve"> </w:t>
      </w:r>
      <w:r>
        <w:t xml:space="preserve">where necessary.</w:t>
      </w:r>
      <w:r>
        <w:t xml:space="preserve"> </w:t>
      </w:r>
      <w:r>
        <w:t xml:space="preserve">These obligations for the manufacturers would cover the following costs:</w:t>
      </w:r>
      <w:r>
        <w:t xml:space="preserve"> </w:t>
      </w:r>
      <w:r>
        <w:t xml:space="preserve"> costs of the recycling sector, linked to requirements for higher amount and/or quality of</w:t>
      </w:r>
      <w:r>
        <w:t xml:space="preserve"> </w:t>
      </w:r>
      <w:r>
        <w:t xml:space="preserve">recycling. These would cover the costs linked to the difference between revenues</w:t>
      </w:r>
      <w:r>
        <w:t xml:space="preserve"> </w:t>
      </w:r>
      <w:r>
        <w:t xml:space="preserve">generated by the sale of these materials and costs linked to the attainment of the</w:t>
      </w:r>
      <w:r>
        <w:t xml:space="preserve"> </w:t>
      </w:r>
      <w:r>
        <w:t xml:space="preserve">mandatory ELV treatment targets established in the new legislation.</w:t>
      </w:r>
      <w:r>
        <w:t xml:space="preserve"> </w:t>
      </w:r>
      <w:r>
        <w:t xml:space="preserve"> costs for communication/awareness-raising campaigns designed to improve the collection</w:t>
      </w:r>
      <w:r>
        <w:t xml:space="preserve"> </w:t>
      </w:r>
      <w:r>
        <w:t xml:space="preserve">of ELVs;</w:t>
      </w:r>
      <w:r>
        <w:t xml:space="preserve"> </w:t>
      </w:r>
      <w:r>
        <w:t xml:space="preserve"> establishment of a notification/ reporting system for ELVs, CoD and final cancellation of</w:t>
      </w:r>
      <w:r>
        <w:t xml:space="preserve"> </w:t>
      </w:r>
      <w:r>
        <w:t xml:space="preserve">the registration;</w:t>
      </w:r>
      <w:r>
        <w:t xml:space="preserve"> </w:t>
      </w:r>
      <w:r>
        <w:t xml:space="preserve"> reporting, via digital means, on the attainment of the recycling/reuse targets set out in EU</w:t>
      </w:r>
      <w:r>
        <w:t xml:space="preserve"> </w:t>
      </w:r>
      <w:r>
        <w:t xml:space="preserve">legislation.</w:t>
      </w:r>
      <w:r>
        <w:t xml:space="preserve"> </w:t>
      </w:r>
      <w:r>
        <w:t xml:space="preserve">The measure introduces the obligation for the Member States to appoint an independent</w:t>
      </w:r>
      <w:r>
        <w:t xml:space="preserve"> </w:t>
      </w:r>
      <w:r>
        <w:t xml:space="preserve">competent authority (“clearing house”) to monitor compliance of the producers with the</w:t>
      </w:r>
      <w:r>
        <w:t xml:space="preserve"> </w:t>
      </w:r>
      <w:r>
        <w:t xml:space="preserve">mandatory requirements on the end-of-life treatment of ELV. The new legislation will set the</w:t>
      </w:r>
      <w:r>
        <w:t xml:space="preserve"> </w:t>
      </w:r>
      <w:r>
        <w:t xml:space="preserve">mechanism for the calculation of the fees that producers would have to pay to compensate for</w:t>
      </w:r>
      <w:r>
        <w:t xml:space="preserve"> </w:t>
      </w:r>
      <w:r>
        <w:t xml:space="preserve">the costs linked to the implementation of necessary (minimum) ELV treatment obligations,</w:t>
      </w:r>
      <w:r>
        <w:t xml:space="preserve"> </w:t>
      </w:r>
      <w:r>
        <w:t xml:space="preserve">notably on the collection, depollution, dismantling and recycling of ELVs. Member States</w:t>
      </w:r>
      <w:r>
        <w:t xml:space="preserve"> </w:t>
      </w:r>
      <w:r>
        <w:t xml:space="preserve">will be requested to lay down the details on the organisation and operation, including the</w:t>
      </w:r>
      <w:r>
        <w:t xml:space="preserve"> </w:t>
      </w:r>
      <w:r>
        <w:t xml:space="preserve">administrative and procedural rules to ensure: i) registration of producers; ii) authorisation of</w:t>
      </w:r>
      <w:r>
        <w:t xml:space="preserve"> </w:t>
      </w:r>
      <w:r>
        <w:t xml:space="preserve">producers and producer responsibility organisations; iii) oversight of implementation of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extended producer responsibility obligations; iv) collection and publication of data, including</w:t>
      </w:r>
      <w:r>
        <w:t xml:space="preserve"> </w:t>
      </w:r>
      <w:r>
        <w:t xml:space="preserve">public awareness campaigns.</w:t>
      </w:r>
      <w:r>
        <w:t xml:space="preserve"> </w:t>
      </w:r>
      <w:r>
        <w:t xml:space="preserve">In addition to alignment with the general criteria set out in the provisions of Articles 8 and 8a</w:t>
      </w:r>
      <w:r>
        <w:t xml:space="preserve"> </w:t>
      </w:r>
      <w:r>
        <w:t xml:space="preserve">of the Waste Framework Directive136, the Regulation will set minimum requirements for the</w:t>
      </w:r>
      <w:r>
        <w:t xml:space="preserve"> </w:t>
      </w:r>
      <w:r>
        <w:t xml:space="preserve">governance of the EPR ensuring that the interests of all the stakeholders are duly and evenly</w:t>
      </w:r>
      <w:r>
        <w:t xml:space="preserve"> </w:t>
      </w:r>
      <w:r>
        <w:t xml:space="preserve">represented in the decision-making bodies of EPR. In addition, the designated independent</w:t>
      </w:r>
      <w:r>
        <w:t xml:space="preserve"> </w:t>
      </w:r>
      <w:r>
        <w:t xml:space="preserve">competent authority will have to monitor the average costs for the obligatory compliance</w:t>
      </w:r>
      <w:r>
        <w:t xml:space="preserve"> </w:t>
      </w:r>
      <w:r>
        <w:t xml:space="preserve">operations and the revenues from these obligatory compliance operations and to define, as</w:t>
      </w:r>
      <w:r>
        <w:t xml:space="preserve"> </w:t>
      </w:r>
      <w:r>
        <w:t xml:space="preserve">necessary, financial compensation of compliance operation to ATFs and moderate the</w:t>
      </w:r>
      <w:r>
        <w:t xml:space="preserve"> </w:t>
      </w:r>
      <w:r>
        <w:t xml:space="preserve">implementation of the fee modulation.</w:t>
      </w:r>
      <w:r>
        <w:br/>
      </w:r>
      <w:r>
        <w:t xml:space="preserve">On this basis, Member States shall monitor the costs for collection, recycling infrastructure,</w:t>
      </w:r>
      <w:r>
        <w:t xml:space="preserve"> </w:t>
      </w:r>
      <w:r>
        <w:t xml:space="preserve">depollution, dismantling, and reuse in relation to revenues from these obligatory operations</w:t>
      </w:r>
      <w:r>
        <w:t xml:space="preserve"> </w:t>
      </w:r>
      <w:r>
        <w:t xml:space="preserve">and set out necessary minimum financial contribution of producers to ATFs. The producers</w:t>
      </w:r>
      <w:r>
        <w:t xml:space="preserve"> </w:t>
      </w:r>
      <w:r>
        <w:t xml:space="preserve">will have to offset compliance cost if these costs are not recovered by the result of the distinct</w:t>
      </w:r>
      <w:r>
        <w:t xml:space="preserve"> </w:t>
      </w:r>
      <w:r>
        <w:t xml:space="preserve">operation. The decision on the required level of the offset shall be discussed in close</w:t>
      </w:r>
      <w:r>
        <w:t xml:space="preserve"> </w:t>
      </w:r>
      <w:r>
        <w:t xml:space="preserve">cooperation with the stakeholders. The national competent authority / clearing house shall</w:t>
      </w:r>
      <w:r>
        <w:t xml:space="preserve"> </w:t>
      </w:r>
      <w:r>
        <w:t xml:space="preserve">establish procedures for the cooperation, moderate this cooperation and take and publish</w:t>
      </w:r>
      <w:r>
        <w:t xml:space="preserve"> </w:t>
      </w:r>
      <w:r>
        <w:t xml:space="preserve">regular decisions on the level of the offset for different compliance operations.</w:t>
      </w:r>
      <w:r>
        <w:t xml:space="preserve"> </w:t>
      </w:r>
      <w:r>
        <w:t xml:space="preserve">Analysing the feedback received during the open public consultation, the majority of</w:t>
      </w:r>
      <w:r>
        <w:t xml:space="preserve"> </w:t>
      </w:r>
      <w:r>
        <w:t xml:space="preserve">stakeholders agreed that in order to ensure a high quality of recycling, it is necessary to</w:t>
      </w:r>
      <w:r>
        <w:t xml:space="preserve"> </w:t>
      </w:r>
      <w:r>
        <w:t xml:space="preserve">compensate the ATFs for their dismantling efforts, which are not economically viable under</w:t>
      </w:r>
      <w:r>
        <w:t xml:space="preserve"> </w:t>
      </w:r>
      <w:r>
        <w:t xml:space="preserve">the current conditions. Such position was shared by all environmental NGOs and the majority</w:t>
      </w:r>
      <w:r>
        <w:t xml:space="preserve"> </w:t>
      </w:r>
      <w:r>
        <w:t xml:space="preserve">of waste management operators (80%), public authorities (73%) and citizens, other (55%) and</w:t>
      </w:r>
      <w:r>
        <w:t xml:space="preserve"> </w:t>
      </w:r>
      <w:r>
        <w:t xml:space="preserve">consumer organisations (52%). Out of 18 individual respondents who identified themselves as</w:t>
      </w:r>
      <w:r>
        <w:t xml:space="preserve"> </w:t>
      </w:r>
      <w:r>
        <w:t xml:space="preserve">vehicle producers, suppliers or importers, 8 individuals disagreed with such approach.</w:t>
      </w:r>
      <w:r>
        <w:t xml:space="preserve"> </w:t>
      </w:r>
      <w:r>
        <w:t xml:space="preserve">The measure will set a delegated power to the Commission to develop a secondary legislation</w:t>
      </w:r>
      <w:r>
        <w:t xml:space="preserve"> </w:t>
      </w:r>
      <w:r>
        <w:t xml:space="preserve">specifying the (uniform) requirements for the EPR.</w:t>
      </w:r>
      <w:r>
        <w:t xml:space="preserve"> </w:t>
      </w:r>
      <w:r>
        <w:t xml:space="preserve">These requirements shall apply 3 years after the entry into force of a new legislation.</w:t>
      </w:r>
      <w:r>
        <w:br/>
      </w:r>
      <w:r>
        <w:t xml:space="preserve">-</w:t>
      </w:r>
      <w:r>
        <w:t xml:space="preserve"> </w:t>
      </w:r>
      <w:r>
        <w:t xml:space="preserve">M23 – Reporting obligations for producers</w:t>
      </w:r>
      <w:r>
        <w:t xml:space="preserve"> </w:t>
      </w:r>
      <w:r>
        <w:t xml:space="preserve">The measure introduces an obligation for the individual producers and PROs to report to a</w:t>
      </w:r>
      <w:r>
        <w:t xml:space="preserve"> </w:t>
      </w:r>
      <w:r>
        <w:t xml:space="preserve">competent authority on the performance of the producer responsibility tasks. These annual</w:t>
      </w:r>
      <w:r>
        <w:t xml:space="preserve"> </w:t>
      </w:r>
      <w:r>
        <w:t xml:space="preserve">reports shall contain the information on the financial and organisational responsibility taken in</w:t>
      </w:r>
      <w:r>
        <w:t xml:space="preserve"> </w:t>
      </w:r>
      <w:r>
        <w:t xml:space="preserve">achieving mandatory targets (e.g. recycling) and the end-of-life treatment operations (e.g. </w:t>
      </w:r>
      <w:r>
        <w:t xml:space="preserve"> </w:t>
      </w:r>
      <w:r>
        <w:t xml:space="preserve">depollution, removal of components, recycling and information campaigns).</w:t>
      </w:r>
      <w:r>
        <w:t xml:space="preserve"> </w:t>
      </w:r>
      <w:r>
        <w:t xml:space="preserve">Based on the monitoring of material flows of end-of-life treatment operations, producers will</w:t>
      </w:r>
      <w:r>
        <w:t xml:space="preserve"> </w:t>
      </w:r>
      <w:r>
        <w:t xml:space="preserve">be responsible to demonstrate compliance with targets on recyclability, reusability and</w:t>
      </w:r>
      <w:r>
        <w:t xml:space="preserve"> </w:t>
      </w:r>
      <w:r>
        <w:t xml:space="preserve">recoverability of a vehicle as provided in the type-approval documentation. This evidence</w:t>
      </w:r>
      <w:r>
        <w:t xml:space="preserve"> </w:t>
      </w:r>
      <w:r>
        <w:t xml:space="preserve">shall be obtained and documented through the interface with the ATFs.</w:t>
      </w:r>
    </w:p>
    <w:p>
      <w:pPr>
        <w:pStyle w:val="BodyText"/>
      </w:pPr>
      <w:r>
        <w:t xml:space="preserve">136 Directive 2008/98/EC of the European Parliament and of the Council of 19 November 2008 on waste and repealing</w:t>
      </w:r>
      <w:r>
        <w:t xml:space="preserve"> </w:t>
      </w:r>
      <w:r>
        <w:t xml:space="preserve">certain Directives (OJ L 312 22.11.2008, p. 3).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Under this measure, producers shall also be engaged into support of monitoring and reporting</w:t>
      </w:r>
      <w:r>
        <w:t xml:space="preserve"> </w:t>
      </w:r>
      <w:r>
        <w:t xml:space="preserve">on illegal activities in the sector to responsible authorities (i.e., police and environmental</w:t>
      </w:r>
      <w:r>
        <w:t xml:space="preserve"> </w:t>
      </w:r>
      <w:r>
        <w:t xml:space="preserve">inspectorate) by providing the reporting data and any necessary documentation concerned.</w:t>
      </w:r>
      <w:r>
        <w:t xml:space="preserve"> </w:t>
      </w:r>
      <w:r>
        <w:t xml:space="preserve">These requirements shall apply 3 years after the entry into force of a new legislation.</w:t>
      </w:r>
      <w:r>
        <w:br/>
      </w:r>
      <w:r>
        <w:t xml:space="preserve">PO5B: Policy option 5B complements the obligation for Member States to establish EPR</w:t>
      </w:r>
      <w:r>
        <w:t xml:space="preserve"> </w:t>
      </w:r>
      <w:r>
        <w:t xml:space="preserve">schemes for ELV with harmonised requirements designed to ensure a uniform and fair</w:t>
      </w:r>
      <w:r>
        <w:t xml:space="preserve"> </w:t>
      </w:r>
      <w:r>
        <w:t xml:space="preserve">implementation across the EU single market. To avoid that Member States apply diverging</w:t>
      </w:r>
      <w:r>
        <w:t xml:space="preserve"> </w:t>
      </w:r>
      <w:r>
        <w:t xml:space="preserve">methodologies relating to the responsibilities of the vehicle manufacturers, harmonised</w:t>
      </w:r>
      <w:r>
        <w:t xml:space="preserve"> </w:t>
      </w:r>
      <w:r>
        <w:t xml:space="preserve">criteria for the modulation of fees to be paid by vehicle manufacturers would be set,</w:t>
      </w:r>
      <w:r>
        <w:t xml:space="preserve"> </w:t>
      </w:r>
      <w:r>
        <w:t xml:space="preserve">based on circularity features, such as the weight of a vehicle, the dismantling time for key</w:t>
      </w:r>
      <w:r>
        <w:t xml:space="preserve"> </w:t>
      </w:r>
      <w:r>
        <w:t xml:space="preserve">parts/components like batteries, the expected level of recyclability/re-usability and the level of</w:t>
      </w:r>
      <w:r>
        <w:t xml:space="preserve"> </w:t>
      </w:r>
      <w:r>
        <w:t xml:space="preserve">recycled content (M24). These elements comply with the recommendations of the F4F</w:t>
      </w:r>
      <w:r>
        <w:t xml:space="preserve"> </w:t>
      </w:r>
      <w:r>
        <w:t xml:space="preserve">recalling that including recyclability and durability criteria in vehicle design can facilitate</w:t>
      </w:r>
      <w:r>
        <w:t xml:space="preserve"> </w:t>
      </w:r>
      <w:r>
        <w:t xml:space="preserve">dismantling and lift implementation burden from ATFs137. Taking into account the large</w:t>
      </w:r>
      <w:r>
        <w:t xml:space="preserve"> </w:t>
      </w:r>
      <w:r>
        <w:t xml:space="preserve">volume of used cars shipped between EU Member States and the need for fair cost allocation</w:t>
      </w:r>
      <w:r>
        <w:t xml:space="preserve"> </w:t>
      </w:r>
      <w:r>
        <w:t xml:space="preserve">intra-EU, specific requirements are put in place to make sure that vehicle manufacturers</w:t>
      </w:r>
      <w:r>
        <w:t xml:space="preserve"> </w:t>
      </w:r>
      <w:r>
        <w:t xml:space="preserve">contribute to the costs of dismantling and recycling of vehicles which become ELVs in a</w:t>
      </w:r>
      <w:r>
        <w:t xml:space="preserve"> </w:t>
      </w:r>
      <w:r>
        <w:t xml:space="preserve">Member State different from the Member State where it was first registered (“cross-</w:t>
      </w:r>
      <w:r>
        <w:t xml:space="preserve"> </w:t>
      </w:r>
      <w:r>
        <w:t xml:space="preserve">border EPR”) (M25).</w:t>
      </w:r>
      <w:r>
        <w:br/>
      </w:r>
      <w:r>
        <w:t xml:space="preserve">PO5B contains the following Measures 24-25 (M24-M25):</w:t>
      </w:r>
      <w:r>
        <w:t xml:space="preserve"> </w:t>
      </w:r>
      <w:r>
        <w:t xml:space="preserve">-</w:t>
      </w:r>
      <w:r>
        <w:t xml:space="preserve"> </w:t>
      </w:r>
      <w:r>
        <w:t xml:space="preserve">M24 – harmonised modulation of EPR fees</w:t>
      </w:r>
      <w:r>
        <w:t xml:space="preserve"> </w:t>
      </w:r>
      <w:r>
        <w:t xml:space="preserve">This measure establishes the conditions to create economic incentives for the manufacturers</w:t>
      </w:r>
      <w:r>
        <w:t xml:space="preserve"> </w:t>
      </w:r>
      <w:r>
        <w:t xml:space="preserve">that take additional efforts to advance the reusability, remanufacturing, and recyclability of a</w:t>
      </w:r>
      <w:r>
        <w:t xml:space="preserve"> </w:t>
      </w:r>
      <w:r>
        <w:t xml:space="preserve">vehicle compared to the standard vehicles placed on the market. For this purpose, the new EU</w:t>
      </w:r>
      <w:r>
        <w:t xml:space="preserve"> </w:t>
      </w:r>
      <w:r>
        <w:t xml:space="preserve">legislation will introduce harmonised fee modulation for collective EPR schemes based on the</w:t>
      </w:r>
      <w:r>
        <w:t xml:space="preserve"> </w:t>
      </w:r>
      <w:r>
        <w:t xml:space="preserve">specific criteria of a vehicle, taking into account the following:</w:t>
      </w:r>
      <w:r>
        <w:t xml:space="preserve"> </w:t>
      </w:r>
      <w:r>
        <w:t xml:space="preserve"> Weight of a vehicle (the production of a heavier vehicle requires the use of more primary</w:t>
      </w:r>
      <w:r>
        <w:t xml:space="preserve"> </w:t>
      </w:r>
      <w:r>
        <w:t xml:space="preserve">resources than the production of a lighter one),</w:t>
      </w:r>
      <w:r>
        <w:t xml:space="preserve"> </w:t>
      </w:r>
      <w:r>
        <w:t xml:space="preserve"> Dismantling time of parts which need to be removed prior to shredding under the new</w:t>
      </w:r>
      <w:r>
        <w:t xml:space="preserve"> </w:t>
      </w:r>
      <w:r>
        <w:t xml:space="preserve">legislation to allow for re-use, remanufacturing or recycling of a vehicle,</w:t>
      </w:r>
      <w:r>
        <w:t xml:space="preserve"> </w:t>
      </w:r>
      <w:r>
        <w:t xml:space="preserve"> The expected level of recyclability/ re-usability of materials and components, based on the</w:t>
      </w:r>
      <w:r>
        <w:t xml:space="preserve"> </w:t>
      </w:r>
      <w:r>
        <w:t xml:space="preserve">3R type-approval declarations,</w:t>
      </w:r>
      <w:r>
        <w:t xml:space="preserve"> </w:t>
      </w:r>
      <w:r>
        <w:t xml:space="preserve"> Share of materials preventing high-quality recycling process,</w:t>
      </w:r>
      <w:r>
        <w:t xml:space="preserve"> </w:t>
      </w:r>
      <w:r>
        <w:t xml:space="preserve"> Share of recycled content (metal, plastics, CRMs, other),</w:t>
      </w:r>
      <w:r>
        <w:t xml:space="preserve"> </w:t>
      </w:r>
      <w:r>
        <w:t xml:space="preserve"> Presence and location of hazardous substances.</w:t>
      </w:r>
      <w:r>
        <w:t xml:space="preserve"> </w:t>
      </w:r>
      <w:r>
        <w:t xml:space="preserve"> Type of vehicles (combustion engine vehicles, BEV, HEV, PHEV, FCEV, others),</w:t>
      </w:r>
      <w:r>
        <w:t xml:space="preserve"> </w:t>
      </w:r>
      <w:r>
        <w:t xml:space="preserve">Producers would be requested to provide the national competent authority, i.e., a clearing</w:t>
      </w:r>
      <w:r>
        <w:t xml:space="preserve"> </w:t>
      </w:r>
      <w:r>
        <w:t xml:space="preserve">house, with data relevant for the fee modulation. Based on this data, the national competent</w:t>
      </w:r>
      <w:r>
        <w:t xml:space="preserve"> </w:t>
      </w:r>
      <w:r>
        <w:t xml:space="preserve">authority (clearing house) shall propose/ publish criteria for the fee modulation in close and</w:t>
      </w:r>
      <w:r>
        <w:t xml:space="preserve"> </w:t>
      </w:r>
      <w:r>
        <w:t xml:space="preserve">transparent cooperation with the producers and the stakeholders of the dismantling and</w:t>
      </w:r>
      <w:r>
        <w:t xml:space="preserve"> </w:t>
      </w:r>
      <w:r>
        <w:t xml:space="preserve">recycling sector. The producers shall provide this information together with the information</w:t>
      </w:r>
    </w:p>
    <w:p>
      <w:pPr>
        <w:pStyle w:val="BodyText"/>
      </w:pPr>
      <w:r>
        <w:t xml:space="preserve">137 Ibid.</w:t>
      </w:r>
    </w:p>
    <w:p>
      <w:pPr>
        <w:pStyle w:val="BodyText"/>
      </w:pPr>
      <w:r>
        <w:t xml:space="preserve">201</w:t>
      </w:r>
    </w:p>
    <w:p>
      <w:pPr>
        <w:pStyle w:val="BodyText"/>
      </w:pPr>
      <w:r>
        <w:t xml:space="preserve">document they provide on reusability and recyclability in the context of the European Union</w:t>
      </w:r>
      <w:r>
        <w:t xml:space="preserve"> </w:t>
      </w:r>
      <w:r>
        <w:t xml:space="preserve">vehicle 3R-type approval. For vehicles type-approved before these provisions entered into</w:t>
      </w:r>
      <w:r>
        <w:t xml:space="preserve"> </w:t>
      </w:r>
      <w:r>
        <w:t xml:space="preserve">force, the producers shall provide these data for all type-approved vehicles within 5 years</w:t>
      </w:r>
      <w:r>
        <w:t xml:space="preserve"> </w:t>
      </w:r>
      <w:r>
        <w:t xml:space="preserve">after this obligation entered into force.</w:t>
      </w:r>
      <w:r>
        <w:br/>
      </w:r>
      <w:r>
        <w:t xml:space="preserve">-</w:t>
      </w:r>
      <w:r>
        <w:t xml:space="preserve"> </w:t>
      </w:r>
      <w:r>
        <w:t xml:space="preserve">M25 – Transfer of the EPR fees and financial guarantee between Member States</w:t>
      </w:r>
      <w:r>
        <w:t xml:space="preserve"> </w:t>
      </w:r>
      <w:r>
        <w:t xml:space="preserve">(cross-border EPR)</w:t>
      </w:r>
      <w:r>
        <w:t xml:space="preserve"> </w:t>
      </w:r>
      <w:r>
        <w:t xml:space="preserve">The measure addresses the differences in allocating the fees between Member States and to</w:t>
      </w:r>
      <w:r>
        <w:t xml:space="preserve"> </w:t>
      </w:r>
      <w:r>
        <w:t xml:space="preserve">establish a level playing field between the authorised ELV operators in complying the with</w:t>
      </w:r>
      <w:r>
        <w:t xml:space="preserve"> </w:t>
      </w:r>
      <w:r>
        <w:t xml:space="preserve">the EU level ELV treatment requirements. To ensure a fair attribution of costs between the</w:t>
      </w:r>
      <w:r>
        <w:t xml:space="preserve"> </w:t>
      </w:r>
      <w:r>
        <w:t xml:space="preserve">economic operators established in different EU Member States, it is suggested to introduce a</w:t>
      </w:r>
      <w:r>
        <w:t xml:space="preserve"> </w:t>
      </w:r>
      <w:r>
        <w:t xml:space="preserve">transfer of the information and EPR fees together with a cost settling mechanism in country of</w:t>
      </w:r>
      <w:r>
        <w:t xml:space="preserve"> </w:t>
      </w:r>
      <w:r>
        <w:t xml:space="preserve">final destination and countries of origin.</w:t>
      </w:r>
      <w:r>
        <w:t xml:space="preserve"> </w:t>
      </w:r>
      <w:r>
        <w:t xml:space="preserve">With a view to ensure equal functioning conditions at the EU, the Commission will be</w:t>
      </w:r>
      <w:r>
        <w:t xml:space="preserve"> </w:t>
      </w:r>
      <w:r>
        <w:t xml:space="preserve">empowered to develop criteria to ensure cross-border cooperation concerning extended</w:t>
      </w:r>
      <w:r>
        <w:t xml:space="preserve"> </w:t>
      </w:r>
      <w:r>
        <w:t xml:space="preserve">producer responsibility schemes for ELVs in accordance with Article 8(5) of the WFD. This</w:t>
      </w:r>
      <w:r>
        <w:t xml:space="preserve"> </w:t>
      </w:r>
      <w:r>
        <w:t xml:space="preserve">mechanism will help to ensure that (individual or collective) EPR schemes properly cover the</w:t>
      </w:r>
      <w:r>
        <w:t xml:space="preserve"> </w:t>
      </w:r>
      <w:r>
        <w:t xml:space="preserve">end-of-life treatment costs of a vehicle in a Member State which is different from the Member</w:t>
      </w:r>
      <w:r>
        <w:t xml:space="preserve"> </w:t>
      </w:r>
      <w:r>
        <w:t xml:space="preserve">State where it where it was first registered.</w:t>
      </w:r>
      <w:r>
        <w:br/>
      </w:r>
      <w:r>
        <w:t xml:space="preserve">These requirements shall apply 3 years after the entry into force of a new legislation.</w:t>
      </w:r>
      <w:r>
        <w:t xml:space="preserve"> </w:t>
      </w:r>
      <w:r>
        <w:t xml:space="preserve">PO5C includes advanced economic incentives to increase the collection of ELVs and</w:t>
      </w:r>
      <w:r>
        <w:t xml:space="preserve"> </w:t>
      </w:r>
      <w:r>
        <w:t xml:space="preserve">promote the market for vehicles manufactured in a circular manner. It gives the discretion</w:t>
      </w:r>
      <w:r>
        <w:t xml:space="preserve"> </w:t>
      </w:r>
      <w:r>
        <w:t xml:space="preserve">for the Member States to establish “deposit return schemes” based on the common EU</w:t>
      </w:r>
      <w:r>
        <w:t xml:space="preserve"> </w:t>
      </w:r>
      <w:r>
        <w:t xml:space="preserve">wide criteria, whereby a lump sum of money is given to the last owner of an ELV upon its</w:t>
      </w:r>
      <w:r>
        <w:t xml:space="preserve"> </w:t>
      </w:r>
      <w:r>
        <w:t xml:space="preserve">delivery to an ATFs (M26). This measure reflects the suggestion of F4F platform138. The</w:t>
      </w:r>
      <w:r>
        <w:t xml:space="preserve"> </w:t>
      </w:r>
      <w:r>
        <w:t xml:space="preserve">second component of this option is the possibility to establish harmonised Green Public</w:t>
      </w:r>
      <w:r>
        <w:t xml:space="preserve"> </w:t>
      </w:r>
      <w:r>
        <w:t xml:space="preserve">Procurement (GPP) criteria for the purchase of all vehicles, based on circularity</w:t>
      </w:r>
      <w:r>
        <w:t xml:space="preserve"> </w:t>
      </w:r>
      <w:r>
        <w:t xml:space="preserve">criteria described for PO5B, and consistent with the Clean Vehicles Directive139(M27).</w:t>
      </w:r>
      <w:r>
        <w:br/>
      </w:r>
      <w:r>
        <w:t xml:space="preserve">PO5C contains the following Measures 26-27 (M26-M27):</w:t>
      </w:r>
      <w:r>
        <w:t xml:space="preserve"> </w:t>
      </w:r>
      <w:r>
        <w:t xml:space="preserve">-</w:t>
      </w:r>
      <w:r>
        <w:t xml:space="preserve"> </w:t>
      </w:r>
      <w:r>
        <w:t xml:space="preserve">M26 – Establishment of national deposit refund schemes</w:t>
      </w:r>
      <w:r>
        <w:br/>
      </w:r>
      <w:r>
        <w:t xml:space="preserve">The measure aims to introduce the Deposit Refund Schemes (DRS), as a complementary</w:t>
      </w:r>
      <w:r>
        <w:t xml:space="preserve"> </w:t>
      </w:r>
      <w:r>
        <w:t xml:space="preserve">instrument, either managed by public authorities or as a part of the mechanism relevant with</w:t>
      </w:r>
      <w:r>
        <w:t xml:space="preserve"> </w:t>
      </w:r>
      <w:r>
        <w:t xml:space="preserve">the extended producer responsibilities.</w:t>
      </w:r>
      <w:r>
        <w:br/>
      </w:r>
      <w:r>
        <w:t xml:space="preserve">The vehicle owners would pay a deposit fee to the government upon the first registration of a</w:t>
      </w:r>
      <w:r>
        <w:t xml:space="preserve"> </w:t>
      </w:r>
      <w:r>
        <w:t xml:space="preserve">vehicle. Member States will bear a discretion to define the conditions for the functioning of</w:t>
      </w:r>
      <w:r>
        <w:t xml:space="preserve"> </w:t>
      </w:r>
      <w:r>
        <w:t xml:space="preserve">the DRS, including the level of deposit fees for the owners and premium to be granted in</w:t>
      </w:r>
      <w:r>
        <w:t xml:space="preserve"> </w:t>
      </w:r>
      <w:r>
        <w:t xml:space="preserve">return/exchange of a vehicle.</w:t>
      </w:r>
    </w:p>
    <w:p>
      <w:pPr>
        <w:pStyle w:val="BodyText"/>
      </w:pPr>
      <w:r>
        <w:t xml:space="preserve">138 For more information see Suggestion 5 at https://cor.europa.eu/en/our-work/Pages/Fit-for-Future-opinion-on-End-of-life-</w:t>
      </w:r>
      <w:r>
        <w:t xml:space="preserve"> </w:t>
      </w:r>
      <w:r>
        <w:t xml:space="preserve">vehicles-and-3R-type-approval.aspx; RegHub consultation on the implementation of the end-of-life vehicle Directive, 2022;</w:t>
      </w:r>
      <w:r>
        <w:t xml:space="preserve"> </w:t>
      </w:r>
      <w:r>
        <w:t xml:space="preserve">139 Directive (EU) 2019/1161 of the European Parliament and of the Council of 20 June 2019 amending Directive</w:t>
      </w:r>
      <w:r>
        <w:t xml:space="preserve"> </w:t>
      </w:r>
      <w:r>
        <w:t xml:space="preserve">2009/33/EC on the promotion of clean and energy-efficient road transport vehicles (OJ L 188, 12.7.2019, p. 116–130). A</w:t>
      </w:r>
      <w:r>
        <w:t xml:space="preserve"> </w:t>
      </w:r>
      <w:r>
        <w:t xml:space="preserve">review of this Directive is foreseen by the end of 2027.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The Commission will be empowered to develop harmonised criteria for the functioning of the</w:t>
      </w:r>
      <w:r>
        <w:t xml:space="preserve"> </w:t>
      </w:r>
      <w:r>
        <w:t xml:space="preserve">DRS within 5 years after entry into force of a new legislation.</w:t>
      </w:r>
      <w:r>
        <w:t xml:space="preserve"> </w:t>
      </w:r>
      <w:r>
        <w:t xml:space="preserve">Member States will be required to report to the Commission on the efficiency of the DRS,</w:t>
      </w:r>
      <w:r>
        <w:t xml:space="preserve"> </w:t>
      </w:r>
      <w:r>
        <w:t xml:space="preserve">including the level of premiums applied.</w:t>
      </w:r>
      <w:r>
        <w:t xml:space="preserve"> </w:t>
      </w:r>
      <w:r>
        <w:t xml:space="preserve">-</w:t>
      </w:r>
      <w:r>
        <w:t xml:space="preserve"> </w:t>
      </w:r>
      <w:r>
        <w:t xml:space="preserve">M27 – Introduction of minimum mandatory green public procurement criteria</w:t>
      </w:r>
      <w:r>
        <w:br/>
      </w:r>
      <w:r>
        <w:t xml:space="preserve">The measure aims to empower the Commission to establish minimum harmonised mandatory</w:t>
      </w:r>
      <w:r>
        <w:t xml:space="preserve"> </w:t>
      </w:r>
      <w:r>
        <w:t xml:space="preserve">green public procurement criteria regarding vehicles’ circularity as under the Clean Vehicle’s</w:t>
      </w:r>
      <w:r>
        <w:t xml:space="preserve"> </w:t>
      </w:r>
      <w:r>
        <w:t xml:space="preserve">Directive140, that is to be revised in 2027.</w:t>
      </w:r>
      <w:r>
        <w:t xml:space="preserve"> </w:t>
      </w:r>
      <w:r>
        <w:t xml:space="preserve">These criteria would consider the eco-design of a vehicle, notably the recyclability, reusability</w:t>
      </w:r>
      <w:r>
        <w:t xml:space="preserve"> </w:t>
      </w:r>
      <w:r>
        <w:t xml:space="preserve">and recoverability (i.e. circularity characteristics, including the aspects being assessed under</w:t>
      </w:r>
      <w:r>
        <w:t xml:space="preserve"> </w:t>
      </w:r>
      <w:r>
        <w:t xml:space="preserve">the modulation of EPR fees, as described in Measure 24 (e.g. weight, dismantling time of</w:t>
      </w:r>
      <w:r>
        <w:t xml:space="preserve"> </w:t>
      </w:r>
      <w:r>
        <w:t xml:space="preserve">parts). Following the establishment of mandatory criteria, the contracting authorities would be</w:t>
      </w:r>
      <w:r>
        <w:t xml:space="preserve"> </w:t>
      </w:r>
      <w:r>
        <w:t xml:space="preserve">obliged to apply these requirements when procuring the vehicles. The fulfilment of those</w:t>
      </w:r>
      <w:r>
        <w:t xml:space="preserve"> </w:t>
      </w:r>
      <w:r>
        <w:t xml:space="preserve">criteria shall be included in technical specifications and award criteria of the tender.</w:t>
      </w:r>
      <w:r>
        <w:t xml:space="preserve"> </w:t>
      </w:r>
      <w:r>
        <w:t xml:space="preserve">The measure aims to ensure that during the public procurement, the vehicle chosen</w:t>
      </w:r>
      <w:r>
        <w:t xml:space="preserve"> </w:t>
      </w:r>
      <w:r>
        <w:t xml:space="preserve">among other vehicles represents the significantly lower environmental impacts and</w:t>
      </w:r>
      <w:r>
        <w:t xml:space="preserve"> </w:t>
      </w:r>
      <w:r>
        <w:t xml:space="preserve">considerably highest compliance with the eco-design (circularity) criteria of vehicle.</w:t>
      </w:r>
      <w:r>
        <w:t xml:space="preserve"> </w:t>
      </w:r>
      <w:r>
        <w:t xml:space="preserve">Interlinkages between the new Regulation replacing ELV and 3R type-approval Directives</w:t>
      </w:r>
      <w:r>
        <w:t xml:space="preserve"> </w:t>
      </w:r>
      <w:r>
        <w:t xml:space="preserve">and the Clean Vehicles Directive is described in detail in Annex 10.</w:t>
      </w:r>
      <w:r>
        <w:t xml:space="preserve"> </w:t>
      </w:r>
      <w:r>
        <w:t xml:space="preserve">7.2.6 7.2.6 Policy Options 6A, 6B and 6C (related to specific objective 5 ‘cover all</w:t>
      </w:r>
      <w:r>
        <w:t xml:space="preserve"> </w:t>
      </w:r>
      <w:r>
        <w:t xml:space="preserve">vehicles’)</w:t>
      </w:r>
      <w:r>
        <w:t xml:space="preserve"> </w:t>
      </w:r>
      <w:r>
        <w:t xml:space="preserve">PO6A, PO6B and PO6C target the specific objective 6 ‘Cover more vehicles’ with an</w:t>
      </w:r>
      <w:r>
        <w:t xml:space="preserve"> </w:t>
      </w:r>
      <w:r>
        <w:t xml:space="preserve">increasing level of ambition. These options are cumulative.</w:t>
      </w:r>
      <w:r>
        <w:br/>
      </w:r>
      <w:r>
        <w:t xml:space="preserve">PO6A includes a limited extension of the scope of the new legislation to additional</w:t>
      </w:r>
      <w:r>
        <w:t xml:space="preserve"> </w:t>
      </w:r>
      <w:r>
        <w:t xml:space="preserve">categories of vehicles including L3e-L7e-category vehicles, lorries, buses and trailers141.</w:t>
      </w:r>
      <w:r>
        <w:t xml:space="preserve"> </w:t>
      </w:r>
      <w:r>
        <w:t xml:space="preserve">The manufacturers of these vehicles would be required to provide information on the</w:t>
      </w:r>
      <w:r>
        <w:t xml:space="preserve"> </w:t>
      </w:r>
      <w:r>
        <w:t xml:space="preserve">vehicles placed on the market, collected and treated and compositional information to</w:t>
      </w:r>
      <w:r>
        <w:t xml:space="preserve"> </w:t>
      </w:r>
      <w:r>
        <w:t xml:space="preserve">dismantlers and recyclers, through existing or new platforms, to facilitate depollution,</w:t>
      </w:r>
      <w:r>
        <w:t xml:space="preserve"> </w:t>
      </w:r>
      <w:r>
        <w:t xml:space="preserve">dismantling and recycling of these vehicles including CRMs. This shall include at the</w:t>
      </w:r>
      <w:r>
        <w:t xml:space="preserve"> </w:t>
      </w:r>
      <w:r>
        <w:t xml:space="preserve">minimum information on the location of substances of concern as well as instructions on</w:t>
      </w:r>
      <w:r>
        <w:t xml:space="preserve"> </w:t>
      </w:r>
      <w:r>
        <w:t xml:space="preserve">dismantling (M28). These requirements would not be applicable to special-purpose</w:t>
      </w:r>
      <w:r>
        <w:t xml:space="preserve"> </w:t>
      </w:r>
      <w:r>
        <w:t xml:space="preserve">vehicles, multistage and vehicles produced in small series.</w:t>
      </w:r>
      <w:r>
        <w:br/>
      </w:r>
      <w:r>
        <w:t xml:space="preserve">PO6A contains the following Measure (M28).</w:t>
      </w:r>
      <w:r>
        <w:t xml:space="preserve"> </w:t>
      </w:r>
      <w:r>
        <w:t xml:space="preserve">-</w:t>
      </w:r>
      <w:r>
        <w:t xml:space="preserve"> </w:t>
      </w:r>
      <w:r>
        <w:t xml:space="preserve">M28 – Provision of information to dismantlers and recyclers</w:t>
      </w:r>
      <w:r>
        <w:t xml:space="preserve"> </w:t>
      </w:r>
      <w:r>
        <w:t xml:space="preserve">This measure extends the basic information provision requirements (as described in Measure</w:t>
      </w:r>
      <w:r>
        <w:t xml:space="preserve"> </w:t>
      </w:r>
      <w:r>
        <w:t xml:space="preserve">3) for manufacturers of L3e-L7e-category vehicles as defined in Article 4(1) and (2) of</w:t>
      </w:r>
    </w:p>
    <w:p>
      <w:pPr>
        <w:pStyle w:val="BodyText"/>
      </w:pPr>
      <w:r>
        <w:t xml:space="preserve">140 Directive (EU) 2019/1161 of the European Parliament and of the Council of 20 June 2019 amending Directive</w:t>
      </w:r>
      <w:r>
        <w:t xml:space="preserve"> </w:t>
      </w:r>
      <w:r>
        <w:t xml:space="preserve">2009/33/EC on the promotion of clean and energy-efficient road transport vehicles (OJ L 188, 12.7.2019, p. 116–130).</w:t>
      </w:r>
      <w:r>
        <w:t xml:space="preserve"> </w:t>
      </w:r>
      <w:r>
        <w:t xml:space="preserve">141 Respective vehicle categories L including e.g., microcars, M2, M3, N2, N3.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Regulation (EU) No 168/2013142 and lorries, buses and trailers falling under the categories</w:t>
      </w:r>
      <w:r>
        <w:t xml:space="preserve"> </w:t>
      </w:r>
      <w:r>
        <w:t xml:space="preserve">M2, M3, N2, N3 and O, as defined in Article 3 point 15 of Regulation (EU) 2018/858143.</w:t>
      </w:r>
      <w:r>
        <w:t xml:space="preserve"> </w:t>
      </w:r>
      <w:r>
        <w:t xml:space="preserve">The new provisions would list the elements and harmonise the format in which data is to be</w:t>
      </w:r>
      <w:r>
        <w:t xml:space="preserve"> </w:t>
      </w:r>
      <w:r>
        <w:t xml:space="preserve">provided, including the instructions on depollution, location of components that are worth</w:t>
      </w:r>
      <w:r>
        <w:t xml:space="preserve"> </w:t>
      </w:r>
      <w:r>
        <w:t xml:space="preserve">dismantling for reuse or separate collection and recycling. Concrete requirements would be</w:t>
      </w:r>
      <w:r>
        <w:t xml:space="preserve"> </w:t>
      </w:r>
      <w:r>
        <w:t xml:space="preserve">detailed in a delegated act. OEMs would maintain the right to decide how the information is</w:t>
      </w:r>
      <w:r>
        <w:t xml:space="preserve"> </w:t>
      </w:r>
      <w:r>
        <w:t xml:space="preserve">to be provided to waste operators (e.g., elaboration of IDIS, access upon request to systems</w:t>
      </w:r>
      <w:r>
        <w:t xml:space="preserve"> </w:t>
      </w:r>
      <w:r>
        <w:t xml:space="preserve">that currently use other stakeholders (IMDS, RMI) or development and access to new</w:t>
      </w:r>
      <w:r>
        <w:t xml:space="preserve"> </w:t>
      </w:r>
      <w:r>
        <w:t xml:space="preserve">systems).</w:t>
      </w:r>
      <w:r>
        <w:br/>
      </w:r>
      <w:r>
        <w:t xml:space="preserve">The requirement shall apply within 5 years after the entry into force of the Regulation.</w:t>
      </w:r>
      <w:r>
        <w:t xml:space="preserve"> </w:t>
      </w:r>
      <w:r>
        <w:t xml:space="preserve">PO6B consists of a broader extension of the scope of the new legislation. In addition to the</w:t>
      </w:r>
      <w:r>
        <w:t xml:space="preserve"> </w:t>
      </w:r>
      <w:r>
        <w:t xml:space="preserve">requirements set out in PO6A, it includes a mandatory requirement that end-of-life L-</w:t>
      </w:r>
      <w:r>
        <w:t xml:space="preserve"> </w:t>
      </w:r>
      <w:r>
        <w:t xml:space="preserve">category vehicles (which includes motorcycles), lorries, buses and trailers are treated in</w:t>
      </w:r>
      <w:r>
        <w:t xml:space="preserve"> </w:t>
      </w:r>
      <w:r>
        <w:t xml:space="preserve">an ATF, with their dismantling accompanied by a CoD similar to PO4A (M30a). To</w:t>
      </w:r>
      <w:r>
        <w:t xml:space="preserve"> </w:t>
      </w:r>
      <w:r>
        <w:t xml:space="preserve">complement this measure and ensure traceability of used vehicles, used lorries and buses</w:t>
      </w:r>
      <w:r>
        <w:t xml:space="preserve"> </w:t>
      </w:r>
      <w:r>
        <w:t xml:space="preserve">should be subject to similar requirements than passenger cars with regard export related</w:t>
      </w:r>
      <w:r>
        <w:t xml:space="preserve"> </w:t>
      </w:r>
      <w:r>
        <w:t xml:space="preserve">requirement based on roadworthiness (M30b). Manufacturers of lorries, buses and L</w:t>
      </w:r>
      <w:r>
        <w:t xml:space="preserve"> </w:t>
      </w:r>
      <w:r>
        <w:t xml:space="preserve">vehicle categories should also be requested to assume the responsibility for the collection</w:t>
      </w:r>
      <w:r>
        <w:t xml:space="preserve"> </w:t>
      </w:r>
      <w:r>
        <w:t xml:space="preserve">and reporting obligations set for these vehicles (basic EPR scheme) (M31). Finally, a</w:t>
      </w:r>
      <w:r>
        <w:t xml:space="preserve"> </w:t>
      </w:r>
      <w:r>
        <w:t xml:space="preserve">review close for a phased-in future scope extension is included when more information is</w:t>
      </w:r>
      <w:r>
        <w:t xml:space="preserve"> </w:t>
      </w:r>
      <w:r>
        <w:t xml:space="preserve">available (M32).</w:t>
      </w:r>
      <w:r>
        <w:t xml:space="preserve"> </w:t>
      </w:r>
      <w:r>
        <w:t xml:space="preserve">PO6B contains the following Measures 30-34 (M29b-M32):</w:t>
      </w:r>
      <w:r>
        <w:t xml:space="preserve"> </w:t>
      </w:r>
      <w:r>
        <w:t xml:space="preserve">-</w:t>
      </w:r>
      <w:r>
        <w:t xml:space="preserve"> </w:t>
      </w:r>
      <w:r>
        <w:t xml:space="preserve">M30a – Mandatory treatment of end-of-life L category vehicles (L3e-L7e), lorries</w:t>
      </w:r>
      <w:r>
        <w:t xml:space="preserve"> </w:t>
      </w:r>
      <w:r>
        <w:t xml:space="preserve">(N2,N3) and buses (M2, M3) and trailers (O) at ATFs + CoD</w:t>
      </w:r>
      <w:r>
        <w:t xml:space="preserve"> </w:t>
      </w:r>
      <w:r>
        <w:t xml:space="preserve">The measure extends the current Article 5(2) of the ELV Directive obliging the Member</w:t>
      </w:r>
      <w:r>
        <w:t xml:space="preserve"> </w:t>
      </w:r>
      <w:r>
        <w:t xml:space="preserve">States to take the necessary measures to ensure that all end-of-life vehicles are transferred to</w:t>
      </w:r>
      <w:r>
        <w:t xml:space="preserve"> </w:t>
      </w:r>
      <w:r>
        <w:t xml:space="preserve">authorised treatment facilities. The requirement to deliver and treat all end-of-vehicles would</w:t>
      </w:r>
      <w:r>
        <w:t xml:space="preserve"> </w:t>
      </w:r>
      <w:r>
        <w:t xml:space="preserve">be extended to L-category vehicles144, lorries, buses and trailers.</w:t>
      </w:r>
      <w:r>
        <w:t xml:space="preserve"> </w:t>
      </w:r>
      <w:r>
        <w:t xml:space="preserve">Authorised treatment facilities will have to treat these vehicles in accordance with the</w:t>
      </w:r>
      <w:r>
        <w:t xml:space="preserve"> </w:t>
      </w:r>
      <w:r>
        <w:t xml:space="preserve">mandatory requirements, such as depollution, removal and storage of parts and components</w:t>
      </w:r>
      <w:r>
        <w:t xml:space="preserve"> </w:t>
      </w:r>
      <w:r>
        <w:t xml:space="preserve">prior further treatment. Member States will have to take necessary measures ensuring that any</w:t>
      </w:r>
      <w:r>
        <w:t xml:space="preserve"> </w:t>
      </w:r>
      <w:r>
        <w:t xml:space="preserve">establishment or undertaking carrying out treatment operations obtains a permit, defining</w:t>
      </w:r>
      <w:r>
        <w:t xml:space="preserve"> </w:t>
      </w:r>
      <w:r>
        <w:t xml:space="preserve">general technical, safety requirements.</w:t>
      </w:r>
      <w:r>
        <w:t xml:space="preserve"> </w:t>
      </w:r>
      <w:r>
        <w:t xml:space="preserve">Authorised treatment facilities shall issue a CoD proving that end-of-life L-category vehicles,</w:t>
      </w:r>
      <w:r>
        <w:t xml:space="preserve"> </w:t>
      </w:r>
      <w:r>
        <w:t xml:space="preserve">lorries, buses and trailers have been treated in compliance with the requirements set out in the</w:t>
      </w:r>
    </w:p>
    <w:p>
      <w:pPr>
        <w:pStyle w:val="BodyText"/>
      </w:pPr>
      <w:r>
        <w:t xml:space="preserve">142 Regulation (EU) No 168/2013 of the European Parliament and of the Council of 15 January 2013 on the approval and</w:t>
      </w:r>
      <w:r>
        <w:t xml:space="preserve"> </w:t>
      </w:r>
      <w:r>
        <w:t xml:space="preserve">market surveillance of two- or three-wheel vehicles and quadricycles (OJ L 60, 2.3.2013, p. 52).</w:t>
      </w:r>
      <w:r>
        <w:t xml:space="preserve"> </w:t>
      </w:r>
      <w:r>
        <w:t xml:space="preserve">143 Regulation (EU) 2018/858 of the European Parliament and of the Council of 30 May 2018 on the approval and market</w:t>
      </w:r>
      <w:r>
        <w:t xml:space="preserve"> </w:t>
      </w:r>
      <w:r>
        <w:t xml:space="preserve">surveillance of motor vehicles and their trailers, and of systems, components and separate technical units intended for such</w:t>
      </w:r>
      <w:r>
        <w:t xml:space="preserve"> </w:t>
      </w:r>
      <w:r>
        <w:t xml:space="preserve">vehicles, amending Regulations (EC) No 715/2007 and (EC) No 595/2009 and repealing Directive 2007/46/EC (OJ L 151,</w:t>
      </w:r>
      <w:r>
        <w:t xml:space="preserve"> </w:t>
      </w:r>
      <w:r>
        <w:t xml:space="preserve">14.6.2018, p. 1).</w:t>
      </w:r>
      <w:r>
        <w:t xml:space="preserve"> </w:t>
      </w:r>
      <w:r>
        <w:t xml:space="preserve">144 L-category vehicles include light 2-wheel powered vehicles (category L1) , three-wheel mopeds (L2), two-wheel</w:t>
      </w:r>
      <w:r>
        <w:t xml:space="preserve"> </w:t>
      </w:r>
      <w:r>
        <w:t xml:space="preserve">motorcycles (L3), two-wheel motorcycles with sidecars (L4), powered tricycles (L5), light quadricycles (L6) and heavy</w:t>
      </w:r>
      <w:r>
        <w:t xml:space="preserve"> </w:t>
      </w:r>
      <w:r>
        <w:t xml:space="preserve">quadricycles (L7).</w:t>
      </w:r>
    </w:p>
    <w:p>
      <w:pPr>
        <w:pStyle w:val="BodyText"/>
      </w:pPr>
      <w:r>
        <w:t xml:space="preserve">204</w:t>
      </w:r>
    </w:p>
    <w:p>
      <w:pPr>
        <w:pStyle w:val="BodyText"/>
      </w:pPr>
      <w:r>
        <w:t xml:space="preserve">new legislation. The measure also includes new provisions on reporting on the registration</w:t>
      </w:r>
      <w:r>
        <w:t xml:space="preserve"> </w:t>
      </w:r>
      <w:r>
        <w:t xml:space="preserve">and de-registration of L-category vehicles, lorries, buses and trailers based on the issue of</w:t>
      </w:r>
      <w:r>
        <w:t xml:space="preserve"> </w:t>
      </w:r>
      <w:r>
        <w:t xml:space="preserve">certificate of destruction (CoD). This certificate shall be issued to the holder and/or owner</w:t>
      </w:r>
      <w:r>
        <w:t xml:space="preserve"> </w:t>
      </w:r>
      <w:r>
        <w:t xml:space="preserve">when the end-of-life vehicle is transferred to a treatment facility. The new legislation will</w:t>
      </w:r>
      <w:r>
        <w:t xml:space="preserve"> </w:t>
      </w:r>
      <w:r>
        <w:t xml:space="preserve">oblige the owner of a vehicle to request the national vehicle registration authority to de-</w:t>
      </w:r>
      <w:r>
        <w:t xml:space="preserve"> </w:t>
      </w:r>
      <w:r>
        <w:t xml:space="preserve">register a vehicle by presenting a CoD.</w:t>
      </w:r>
      <w:r>
        <w:br/>
      </w:r>
      <w:r>
        <w:t xml:space="preserve">ATFs will have to report to the competent authority on the number of CoDs issued per year. A</w:t>
      </w:r>
      <w:r>
        <w:t xml:space="preserve"> </w:t>
      </w:r>
      <w:r>
        <w:t xml:space="preserve">CoD must include a VIN code of a vehicle delivered to an ATF.</w:t>
      </w:r>
      <w:r>
        <w:br/>
      </w:r>
      <w:r>
        <w:t xml:space="preserve">- M30b – Export requirements for lorries (N2, N3) and buses (M2,M3) and trailers</w:t>
      </w:r>
      <w:r>
        <w:t xml:space="preserve"> </w:t>
      </w:r>
      <w:r>
        <w:t xml:space="preserve">(O) linked to roadworthiness</w:t>
      </w:r>
      <w:r>
        <w:br/>
      </w:r>
      <w:r>
        <w:t xml:space="preserve">The measure extends the requirements described in PO4 (M19c, M21) to buses. Lorries and</w:t>
      </w:r>
      <w:r>
        <w:t xml:space="preserve"> </w:t>
      </w:r>
      <w:r>
        <w:t xml:space="preserve">trailers. New provisions will be foreseen, by obliging the actors exporting the used buses and</w:t>
      </w:r>
      <w:r>
        <w:t xml:space="preserve"> </w:t>
      </w:r>
      <w:r>
        <w:t xml:space="preserve">lorries from the EU to third countries to make available to customs authorities the information</w:t>
      </w:r>
      <w:r>
        <w:t xml:space="preserve"> </w:t>
      </w:r>
      <w:r>
        <w:t xml:space="preserve">on a vehicle status via electronic system. To ensure traceability of used vehicles, the Vehicle</w:t>
      </w:r>
      <w:r>
        <w:t xml:space="preserve"> </w:t>
      </w:r>
      <w:r>
        <w:t xml:space="preserve">Identification Number (VIN) and the information on the Member State where the vehicle was</w:t>
      </w:r>
      <w:r>
        <w:t xml:space="preserve"> </w:t>
      </w:r>
      <w:r>
        <w:t xml:space="preserve">last registered should be made available to customs authorities. Only those lorries and buses</w:t>
      </w:r>
      <w:r>
        <w:t xml:space="preserve"> </w:t>
      </w:r>
      <w:r>
        <w:t xml:space="preserve">which are roadworthy will be authorised to be exported to non-EU countries. To facilitate the</w:t>
      </w:r>
      <w:r>
        <w:t xml:space="preserve"> </w:t>
      </w:r>
      <w:r>
        <w:t xml:space="preserve">distinction between waste vehicles and used vehicles, a special list of mandatory legal criteria</w:t>
      </w:r>
      <w:r>
        <w:t xml:space="preserve"> </w:t>
      </w:r>
      <w:r>
        <w:t xml:space="preserve">will be introduced into the new legislation, based on the Waste Shipment Correspondents’</w:t>
      </w:r>
      <w:r>
        <w:t xml:space="preserve"> </w:t>
      </w:r>
      <w:r>
        <w:t xml:space="preserve">Guidelines No 9 on Shipments of Waste Vehicles145. Under this improved definition, a</w:t>
      </w:r>
      <w:r>
        <w:t xml:space="preserve"> </w:t>
      </w:r>
      <w:r>
        <w:t xml:space="preserve">vehicle that is considered an economic total loss (in the country of last registration) will be</w:t>
      </w:r>
      <w:r>
        <w:t xml:space="preserve"> </w:t>
      </w:r>
      <w:r>
        <w:t xml:space="preserve">considered as an ELV. The consequence would be that such vehicles should be delivered to</w:t>
      </w:r>
      <w:r>
        <w:t xml:space="preserve"> </w:t>
      </w:r>
      <w:r>
        <w:t xml:space="preserve">ATFs and the Waste Shipment Regulation would apply to cross-border shipments of such</w:t>
      </w:r>
      <w:r>
        <w:t xml:space="preserve"> </w:t>
      </w:r>
      <w:r>
        <w:t xml:space="preserve">vehicles.</w:t>
      </w:r>
      <w:r>
        <w:br/>
      </w:r>
      <w:r>
        <w:t xml:space="preserve">These requirements shall apply within 5 years after entry into force of a new legislation.</w:t>
      </w:r>
      <w:r>
        <w:t xml:space="preserve"> </w:t>
      </w:r>
      <w:r>
        <w:t xml:space="preserve">-</w:t>
      </w:r>
      <w:r>
        <w:t xml:space="preserve"> </w:t>
      </w:r>
      <w:r>
        <w:t xml:space="preserve">M31 – Minimum EPR requirements for end-of-life L-category vehicles (L3e-L7e),</w:t>
      </w:r>
      <w:r>
        <w:t xml:space="preserve"> </w:t>
      </w:r>
      <w:r>
        <w:t xml:space="preserve">lorries (N2, N3) and buses (M2,M3) and trailers (O)</w:t>
      </w:r>
      <w:r>
        <w:br/>
      </w:r>
      <w:r>
        <w:t xml:space="preserve">The measure foresees a basic application of the extended producer requirements to L-category</w:t>
      </w:r>
      <w:r>
        <w:t xml:space="preserve"> </w:t>
      </w:r>
      <w:r>
        <w:t xml:space="preserve">vehicles, lorries, buses and trailers. These would namely include requirements for the Member</w:t>
      </w:r>
      <w:r>
        <w:t xml:space="preserve"> </w:t>
      </w:r>
      <w:r>
        <w:t xml:space="preserve">States to establish collective or individual national EPR schemes in alignment with Articles 8</w:t>
      </w:r>
      <w:r>
        <w:t xml:space="preserve"> </w:t>
      </w:r>
      <w:r>
        <w:t xml:space="preserve">and 8a of the WFD, as described in M22 and M23. The requirement shall apply within 5 years</w:t>
      </w:r>
      <w:r>
        <w:t xml:space="preserve"> </w:t>
      </w:r>
      <w:r>
        <w:t xml:space="preserve">after the entry into force of the Regulation.</w:t>
      </w:r>
      <w:r>
        <w:t xml:space="preserve"> </w:t>
      </w:r>
      <w:r>
        <w:t xml:space="preserve">-</w:t>
      </w:r>
      <w:r>
        <w:t xml:space="preserve"> </w:t>
      </w:r>
      <w:r>
        <w:t xml:space="preserve">M32– review clause on the regulatory extension of scope to new vehicles</w:t>
      </w:r>
      <w:r>
        <w:t xml:space="preserve"> </w:t>
      </w:r>
      <w:r>
        <w:t xml:space="preserve">Based on evaluation of the reported data on the implementation of the measures listed under</w:t>
      </w:r>
      <w:r>
        <w:t xml:space="preserve"> </w:t>
      </w:r>
      <w:r>
        <w:t xml:space="preserve">the PO6A and PO6B, the Commission shall provide an evaluation report on the possibility to</w:t>
      </w:r>
      <w:r>
        <w:t xml:space="preserve"> </w:t>
      </w:r>
      <w:r>
        <w:t xml:space="preserve">fully include L-category vehicles, buses and lorries in the scope of the new legislation. This</w:t>
      </w:r>
      <w:r>
        <w:t xml:space="preserve"> </w:t>
      </w:r>
      <w:r>
        <w:t xml:space="preserve">would also include the application of the relevant type-approval procedures on circularity</w:t>
      </w:r>
      <w:r>
        <w:t xml:space="preserve"> </w:t>
      </w:r>
      <w:r>
        <w:t xml:space="preserve">requirements in those vehicles. The report shall be prepared within 7 years after entry into</w:t>
      </w:r>
      <w:r>
        <w:t xml:space="preserve"> </w:t>
      </w:r>
      <w:r>
        <w:t xml:space="preserve">force of the Regulation, accompanied, if appropriate, by a legislative proposal.</w:t>
      </w:r>
    </w:p>
    <w:p>
      <w:pPr>
        <w:pStyle w:val="BodyText"/>
      </w:pPr>
      <w:r>
        <w:t xml:space="preserve">145 https://ec.europa.eu/environment/pdf/waste/shipments/correspondents_guidelines9_en.pdf</w:t>
      </w:r>
    </w:p>
    <w:p>
      <w:pPr>
        <w:pStyle w:val="BodyText"/>
      </w:pPr>
      <w:r>
        <w:t xml:space="preserve">205</w:t>
      </w:r>
    </w:p>
    <w:p>
      <w:pPr>
        <w:pStyle w:val="BodyText"/>
      </w:pPr>
      <w:r>
        <w:t xml:space="preserve">PO6C: Policy sub-Option 6C includes a full scope extension, with all requirements for</w:t>
      </w:r>
      <w:r>
        <w:t xml:space="preserve"> </w:t>
      </w:r>
      <w:r>
        <w:t xml:space="preserve">M1 and N1 vehicles equally applying to the additional vehicles categories as well in the</w:t>
      </w:r>
      <w:r>
        <w:t xml:space="preserve"> </w:t>
      </w:r>
      <w:r>
        <w:t xml:space="preserve">medium term. This implies full application of the modernised 3R type approval procedure</w:t>
      </w:r>
      <w:r>
        <w:t xml:space="preserve"> </w:t>
      </w:r>
      <w:r>
        <w:t xml:space="preserve">and requirements on reusability, recyclability and recoverability as specified in PO1A-C, the</w:t>
      </w:r>
      <w:r>
        <w:t xml:space="preserve"> </w:t>
      </w:r>
      <w:r>
        <w:t xml:space="preserve">recycled content requirements of PO2A-C, the advanced waste treatment requirements of</w:t>
      </w:r>
      <w:r>
        <w:t xml:space="preserve"> </w:t>
      </w:r>
      <w:r>
        <w:t xml:space="preserve">PO3A-C (M33) and finally, the establishment of EPR schemes, including compliance cost</w:t>
      </w:r>
      <w:r>
        <w:t xml:space="preserve"> </w:t>
      </w:r>
      <w:r>
        <w:t xml:space="preserve">offsetting and the other minimum EPR requirements as under PO5A-C, for motorcycles,</w:t>
      </w:r>
      <w:r>
        <w:t xml:space="preserve"> </w:t>
      </w:r>
      <w:r>
        <w:t xml:space="preserve">lorries, buses and trailers (M34).</w:t>
      </w:r>
      <w:r>
        <w:br/>
      </w:r>
      <w:r>
        <w:t xml:space="preserve">PO6C contains the following Measures 31 - 33 (M31c M33):</w:t>
      </w:r>
      <w:r>
        <w:t xml:space="preserve"> </w:t>
      </w:r>
      <w:r>
        <w:t xml:space="preserve">-</w:t>
      </w:r>
      <w:r>
        <w:t xml:space="preserve"> </w:t>
      </w:r>
      <w:r>
        <w:t xml:space="preserve">M31c - Full application of the extended producer responsibility (EPR) and</w:t>
      </w:r>
      <w:r>
        <w:t xml:space="preserve"> </w:t>
      </w:r>
      <w:r>
        <w:t xml:space="preserve">advanced economic incentives of PO5</w:t>
      </w:r>
      <w:r>
        <w:br/>
      </w:r>
      <w:r>
        <w:t xml:space="preserve">The measure foresees a full application of the extended producer requirements to L-category</w:t>
      </w:r>
      <w:r>
        <w:t xml:space="preserve"> </w:t>
      </w:r>
      <w:r>
        <w:t xml:space="preserve">vehicles, lorries, buses and trailers. In addition to the obligation for the Member States to</w:t>
      </w:r>
      <w:r>
        <w:t xml:space="preserve"> </w:t>
      </w:r>
      <w:r>
        <w:t xml:space="preserve">establish collective or individual national EPR schemes in alignment with Articles 8 and 8a of</w:t>
      </w:r>
      <w:r>
        <w:t xml:space="preserve"> </w:t>
      </w:r>
      <w:r>
        <w:t xml:space="preserve">the WFD, there would be additional requirements foreseen, namely, modulation and transfer</w:t>
      </w:r>
      <w:r>
        <w:t xml:space="preserve"> </w:t>
      </w:r>
      <w:r>
        <w:t xml:space="preserve">of EPR fees from one Member State to another Member State, harmonized criteria for GPP</w:t>
      </w:r>
      <w:r>
        <w:t xml:space="preserve"> </w:t>
      </w:r>
      <w:r>
        <w:t xml:space="preserve">and national Deposit Refund Schemes.</w:t>
      </w:r>
      <w:r>
        <w:br/>
      </w:r>
      <w:r>
        <w:t xml:space="preserve">These requirements would not be applicable to special purpose vehicles, multistage and</w:t>
      </w:r>
      <w:r>
        <w:t xml:space="preserve"> </w:t>
      </w:r>
      <w:r>
        <w:t xml:space="preserve">vehicles produced in small series.</w:t>
      </w:r>
      <w:r>
        <w:br/>
      </w:r>
      <w:r>
        <w:t xml:space="preserve">These requirements shall apply after 7 years after entry into force of a new Regulation.</w:t>
      </w:r>
      <w:r>
        <w:t xml:space="preserve"> </w:t>
      </w:r>
      <w:r>
        <w:t xml:space="preserve">-</w:t>
      </w:r>
      <w:r>
        <w:t xml:space="preserve"> </w:t>
      </w:r>
      <w:r>
        <w:t xml:space="preserve">M33 – Full scope application of the new 3R type-approval and end-of-life treatment</w:t>
      </w:r>
      <w:r>
        <w:t xml:space="preserve"> </w:t>
      </w:r>
      <w:r>
        <w:t xml:space="preserve">requirements to additional vehicle categories</w:t>
      </w:r>
      <w:r>
        <w:t xml:space="preserve"> </w:t>
      </w:r>
      <w:r>
        <w:t xml:space="preserve">i) application of the 3R type-approval requirements from PO1</w:t>
      </w:r>
      <w:r>
        <w:br/>
      </w:r>
      <w:r>
        <w:t xml:space="preserve">This measure extends the new design, production and end-of-life requirements to L-category</w:t>
      </w:r>
      <w:r>
        <w:t xml:space="preserve"> </w:t>
      </w:r>
      <w:r>
        <w:t xml:space="preserve">vehicles, lorries and buses under the type-approval procedure. It means that only those L-</w:t>
      </w:r>
      <w:r>
        <w:t xml:space="preserve"> </w:t>
      </w:r>
      <w:r>
        <w:t xml:space="preserve">category vehicles, lorries, buses and trailers which comply with the revised circularity related</w:t>
      </w:r>
      <w:r>
        <w:t xml:space="preserve"> </w:t>
      </w:r>
      <w:r>
        <w:t xml:space="preserve">standards (as currently applied to M1 and N1 vehicle categories, including reusability,</w:t>
      </w:r>
      <w:r>
        <w:t xml:space="preserve"> </w:t>
      </w:r>
      <w:r>
        <w:t xml:space="preserve">recyclability, recoverability and recycled content) shall be placed on the EU market.</w:t>
      </w:r>
      <w:r>
        <w:br/>
      </w:r>
      <w:r>
        <w:t xml:space="preserve">For the purpose of calculating the compliance with reusability, recoverability, recyclability, a</w:t>
      </w:r>
      <w:r>
        <w:t xml:space="preserve"> </w:t>
      </w:r>
      <w:r>
        <w:t xml:space="preserve">specific calculation methodology to be developed by the Commission within 3 years</w:t>
      </w:r>
      <w:r>
        <w:t xml:space="preserve"> </w:t>
      </w:r>
      <w:r>
        <w:t xml:space="preserve">following the adoption of a Regulation, would be applied to the extended scope of vehicles.</w:t>
      </w:r>
      <w:r>
        <w:t xml:space="preserve"> </w:t>
      </w:r>
      <w:r>
        <w:t xml:space="preserve">This methodology will instruct the vehicle manufacturers how they should demonstrate</w:t>
      </w:r>
      <w:r>
        <w:t xml:space="preserve"> </w:t>
      </w:r>
      <w:r>
        <w:t xml:space="preserve">compliance with the recyclability and reusability of new vehicles, while taking into account</w:t>
      </w:r>
      <w:r>
        <w:t xml:space="preserve"> </w:t>
      </w:r>
      <w:r>
        <w:t xml:space="preserve">the ongoing technological progress of the ‘proven technologies’ that exist at the moment of</w:t>
      </w:r>
      <w:r>
        <w:t xml:space="preserve"> </w:t>
      </w:r>
      <w:r>
        <w:t xml:space="preserve">vehicle placement into the market.</w:t>
      </w:r>
      <w:r>
        <w:br/>
      </w:r>
      <w:r>
        <w:t xml:space="preserve">The manufacturers of the extended vehicles would also be obliged to implement the</w:t>
      </w:r>
      <w:r>
        <w:t xml:space="preserve"> </w:t>
      </w:r>
      <w:r>
        <w:t xml:space="preserve">information requirements, i.e., to provide information on dismantling and composition of</w:t>
      </w:r>
      <w:r>
        <w:t xml:space="preserve"> </w:t>
      </w:r>
      <w:r>
        <w:t xml:space="preserve">vehicles.</w:t>
      </w:r>
      <w:r>
        <w:br/>
      </w:r>
      <w:r>
        <w:t xml:space="preserve">The 3R type-approval procedures would enter into force after 7 years after adoption of the</w:t>
      </w:r>
      <w:r>
        <w:t xml:space="preserve"> </w:t>
      </w:r>
      <w:r>
        <w:t xml:space="preserve">Regulation.</w:t>
      </w:r>
      <w:r>
        <w:t xml:space="preserve"> </w:t>
      </w:r>
      <w:r>
        <w:t xml:space="preserve">ii) full application of the recycled content targets from PO2</w:t>
      </w:r>
    </w:p>
    <w:p>
      <w:pPr>
        <w:pStyle w:val="BodyText"/>
      </w:pPr>
      <w:r>
        <w:t xml:space="preserve">206</w:t>
      </w:r>
    </w:p>
    <w:p>
      <w:pPr>
        <w:pStyle w:val="BodyText"/>
      </w:pPr>
      <w:r>
        <w:t xml:space="preserve">Mandatory recycled content targets would be extended to L-category vehicles, lorries, buses</w:t>
      </w:r>
      <w:r>
        <w:t xml:space="preserve"> </w:t>
      </w:r>
      <w:r>
        <w:t xml:space="preserve">and trailers, as described in M9.</w:t>
      </w:r>
      <w:r>
        <w:t xml:space="preserve"> </w:t>
      </w:r>
      <w:r>
        <w:t xml:space="preserve">The requirements would enter into force after 7 years after adoption of the Regulation.</w:t>
      </w:r>
      <w:r>
        <w:t xml:space="preserve"> </w:t>
      </w:r>
      <w:r>
        <w:t xml:space="preserve">iii) full application of the reuse, recovery and recycling targets from PO3</w:t>
      </w:r>
      <w:r>
        <w:br/>
      </w:r>
      <w:r>
        <w:t xml:space="preserve">The measure extends a mandatory 30% of recycling target for plastic to L-category vehicles,</w:t>
      </w:r>
      <w:r>
        <w:t xml:space="preserve"> </w:t>
      </w:r>
      <w:r>
        <w:t xml:space="preserve">lorries, buses and trailers, based on the revised definition of “recycling” as aligned with the</w:t>
      </w:r>
      <w:r>
        <w:t xml:space="preserve"> </w:t>
      </w:r>
      <w:r>
        <w:t xml:space="preserve">Waste Framework Directive. As in the case of M1 and N1 vehicle categories, it would be</w:t>
      </w:r>
      <w:r>
        <w:t xml:space="preserve"> </w:t>
      </w:r>
      <w:r>
        <w:t xml:space="preserve">implemented in a combination with the additional requirements of the mandatory removal</w:t>
      </w:r>
      <w:r>
        <w:t xml:space="preserve"> </w:t>
      </w:r>
      <w:r>
        <w:t xml:space="preserve">prior to shredding/PST (M13b), disposal ban of light-weighted automotive fractions (M16a),</w:t>
      </w:r>
      <w:r>
        <w:t xml:space="preserve"> </w:t>
      </w:r>
      <w:r>
        <w:t xml:space="preserve">regulation of shredder/ post-shredder facilities (M16b, c).</w:t>
      </w:r>
      <w:r>
        <w:t xml:space="preserve"> </w:t>
      </w:r>
      <w:r>
        <w:t xml:space="preserve">The measure also introduces a new requirement for the Member States to collect and report</w:t>
      </w:r>
      <w:r>
        <w:t xml:space="preserve"> </w:t>
      </w:r>
      <w:r>
        <w:t xml:space="preserve">data on the type and share of used or remanufactured automotive components of extended</w:t>
      </w:r>
      <w:r>
        <w:t xml:space="preserve"> </w:t>
      </w:r>
      <w:r>
        <w:t xml:space="preserve">vehicle categories(14a). Such reporting obligation will allow to monitor the total level of</w:t>
      </w:r>
      <w:r>
        <w:t xml:space="preserve"> </w:t>
      </w:r>
      <w:r>
        <w:t xml:space="preserve">reuse and remanufacturing at both national and the EU level per year. To ensure harmonized</w:t>
      </w:r>
      <w:r>
        <w:t xml:space="preserve"> </w:t>
      </w:r>
      <w:r>
        <w:t xml:space="preserve">monitoring conditions, the new legislation will set out reporting requirements for ATFs,</w:t>
      </w:r>
      <w:r>
        <w:t xml:space="preserve"> </w:t>
      </w:r>
      <w:r>
        <w:t xml:space="preserve">which will be obliged to provide information on all parts and components that were 1)</w:t>
      </w:r>
      <w:r>
        <w:t xml:space="preserve"> </w:t>
      </w:r>
      <w:r>
        <w:t xml:space="preserve">dismantled and reused or 2) dismantled and remanufactured. Complementary provisions on</w:t>
      </w:r>
      <w:r>
        <w:t xml:space="preserve"> </w:t>
      </w:r>
      <w:r>
        <w:t xml:space="preserve">the market support for the use of spare parts would be also foreseen (14b).</w:t>
      </w:r>
      <w:r>
        <w:t xml:space="preserve"> </w:t>
      </w:r>
      <w:r>
        <w:t xml:space="preserve">These requirements shall apply 5 years after entry into force of a new Regulation.</w:t>
      </w:r>
      <w:r>
        <w:t xml:space="preserve"> </w:t>
      </w:r>
      <w:r>
        <w:t xml:space="preserve">iv) full application of the collection, export and vehicle registration requirements of PO4</w:t>
      </w:r>
      <w:r>
        <w:br/>
      </w:r>
      <w:r>
        <w:t xml:space="preserve">The measure extends the obligation for the Member States to annually report on the national</w:t>
      </w:r>
      <w:r>
        <w:t xml:space="preserve"> </w:t>
      </w:r>
      <w:r>
        <w:t xml:space="preserve">vehicle stock and detailed changes to additional vehicle categories. The reporting elements</w:t>
      </w:r>
      <w:r>
        <w:t xml:space="preserve"> </w:t>
      </w:r>
      <w:r>
        <w:t xml:space="preserve">will include the following data: i) total number of L-category vehicles, lorries and buses</w:t>
      </w:r>
      <w:r>
        <w:t xml:space="preserve"> </w:t>
      </w:r>
      <w:r>
        <w:t xml:space="preserve">registered; ii) new registrations; iii) imports and exports of used L-category vehicles, lorries,</w:t>
      </w:r>
      <w:r>
        <w:t xml:space="preserve"> </w:t>
      </w:r>
      <w:r>
        <w:t xml:space="preserve">buses and trailers; iv) temporary de-registrations, and v) permanent de-registrations.</w:t>
      </w:r>
      <w:r>
        <w:t xml:space="preserve"> </w:t>
      </w:r>
      <w:r>
        <w:t xml:space="preserve">The measure includes additional requirements for the export to non-EU countries, as well as</w:t>
      </w:r>
      <w:r>
        <w:t xml:space="preserve"> </w:t>
      </w:r>
      <w:r>
        <w:t xml:space="preserve">full procedural requirements regarding the notification and share of information on the status</w:t>
      </w:r>
      <w:r>
        <w:t xml:space="preserve"> </w:t>
      </w:r>
      <w:r>
        <w:t xml:space="preserve">of vehicles between Member States competent authorities, as provided in PO4C.</w:t>
      </w:r>
      <w:r>
        <w:br/>
      </w:r>
      <w:r>
        <w:t xml:space="preserve">These requirements shall apply 5 years after entry into force of a new Regulation.</w:t>
      </w:r>
      <w:r>
        <w:t xml:space="preserve"> </w:t>
      </w:r>
      <w:r>
        <w:t xml:space="preserve">7.3</w:t>
      </w:r>
      <w:r>
        <w:t xml:space="preserve"> </w:t>
      </w:r>
      <w:r>
        <w:t xml:space="preserve">Description of discarded measures per policy option</w:t>
      </w:r>
      <w:r>
        <w:t xml:space="preserve"> </w:t>
      </w:r>
      <w:r>
        <w:t xml:space="preserve">7.3.1 7.3.1 Measures discarded for Policy Options 1: Strengthen the type-approval</w:t>
      </w:r>
      <w:r>
        <w:t xml:space="preserve"> </w:t>
      </w:r>
      <w:r>
        <w:t xml:space="preserve">framework and reduce hazardous substances in vehicles</w:t>
      </w:r>
      <w:r>
        <w:t xml:space="preserve"> </w:t>
      </w:r>
      <w:r>
        <w:t xml:space="preserve">-</w:t>
      </w:r>
      <w:r>
        <w:t xml:space="preserve"> </w:t>
      </w:r>
      <w:r>
        <w:t xml:space="preserve">M34 - Voluntary pledges campaign to increase circularity</w:t>
      </w:r>
      <w:r>
        <w:t xml:space="preserve"> </w:t>
      </w:r>
      <w:r>
        <w:t xml:space="preserve">This measure aims to motivate producers to increase circularity of their produced vehicles</w:t>
      </w:r>
      <w:r>
        <w:t xml:space="preserve"> </w:t>
      </w:r>
      <w:r>
        <w:t xml:space="preserve">through voluntary commitments related to eco-design. To facilitate the exchange of</w:t>
      </w:r>
      <w:r>
        <w:t xml:space="preserve"> </w:t>
      </w:r>
      <w:r>
        <w:t xml:space="preserve">information, the Commission would establish a platform for holding campaigns by targeting</w:t>
      </w:r>
      <w:r>
        <w:t xml:space="preserve"> </w:t>
      </w:r>
      <w:r>
        <w:t xml:space="preserve">different areas where the circularity of vehicles can be addressed. In cooperation with the</w:t>
      </w:r>
      <w:r>
        <w:t xml:space="preserve"> </w:t>
      </w:r>
      <w:r>
        <w:t xml:space="preserve">automotive sector (producers, waste management), sectoral targets would be set for each of</w:t>
      </w:r>
      <w:r>
        <w:t xml:space="preserve"> </w:t>
      </w:r>
      <w:r>
        <w:t xml:space="preserve">these areas with a concrete timeline.</w:t>
      </w:r>
      <w:r>
        <w:br/>
      </w:r>
      <w:r>
        <w:t xml:space="preserve">At the initial phase, a survey would be carried to collect information on the current state of</w:t>
      </w:r>
      <w:r>
        <w:t xml:space="preserve"> </w:t>
      </w:r>
      <w:r>
        <w:t xml:space="preserve">play. Individual operators (producers, suppliers, waste operators) will be asked to participate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by submitting relevant information, including the confidential data. This data will be</w:t>
      </w:r>
      <w:r>
        <w:t xml:space="preserve"> </w:t>
      </w:r>
      <w:r>
        <w:t xml:space="preserve">aggregated to assess the current status of existing circular practices with a view to set targets</w:t>
      </w:r>
      <w:r>
        <w:t xml:space="preserve"> </w:t>
      </w:r>
      <w:r>
        <w:t xml:space="preserve">for a mid-term timeline. On this basis, campaigns will be held on the platform, inviting car</w:t>
      </w:r>
      <w:r>
        <w:t xml:space="preserve"> </w:t>
      </w:r>
      <w:r>
        <w:t xml:space="preserve">manufacturers and suppliers to commit (i.e., to pledge) to achieving a certain share of the</w:t>
      </w:r>
      <w:r>
        <w:t xml:space="preserve"> </w:t>
      </w:r>
      <w:r>
        <w:t xml:space="preserve">mutual target within the five-year timeframe.</w:t>
      </w:r>
      <w:r>
        <w:br/>
      </w:r>
      <w:r>
        <w:t xml:space="preserve">The following areas are to be targeted in this manner:</w:t>
      </w:r>
      <w:r>
        <w:br/>
      </w:r>
      <w:r>
        <w:t xml:space="preserve">Increase the rate of materials used in new vehicles, which are easy to re-use and recycle: In</w:t>
      </w:r>
      <w:r>
        <w:t xml:space="preserve"> </w:t>
      </w:r>
      <w:r>
        <w:t xml:space="preserve">this respect, materials are to be targeted that increase the durability of parts (i.e., increasing</w:t>
      </w:r>
      <w:r>
        <w:t xml:space="preserve"> </w:t>
      </w:r>
      <w:r>
        <w:t xml:space="preserve">potential for reuse) and/or that can be recycled at high efficiency and with no or minimum</w:t>
      </w:r>
      <w:r>
        <w:t xml:space="preserve"> </w:t>
      </w:r>
      <w:r>
        <w:t xml:space="preserve">loss in quality (i.e., no downcycling) with the current capacities of the ELV waste</w:t>
      </w:r>
      <w:r>
        <w:t xml:space="preserve"> </w:t>
      </w:r>
      <w:r>
        <w:t xml:space="preserve">management value chain. The ELV waste operators shall be consulted for this purpose in the</w:t>
      </w:r>
      <w:r>
        <w:t xml:space="preserve"> </w:t>
      </w:r>
      <w:r>
        <w:t xml:space="preserve">identification of relevant materials and in the consideration of targets together with</w:t>
      </w:r>
      <w:r>
        <w:t xml:space="preserve"> </w:t>
      </w:r>
      <w:r>
        <w:t xml:space="preserve">representatives of the automotive manufacturing sector that can be achieved in the mid-term.</w:t>
      </w:r>
      <w:r>
        <w:br/>
      </w:r>
      <w:r>
        <w:t xml:space="preserve">Apply composite or materials for which no recycling/re-use is currently possible only when</w:t>
      </w:r>
      <w:r>
        <w:t xml:space="preserve"> </w:t>
      </w:r>
      <w:r>
        <w:t xml:space="preserve">justified from a life cycle perspective: Materials which have a negative impact on the</w:t>
      </w:r>
      <w:r>
        <w:t xml:space="preserve"> </w:t>
      </w:r>
      <w:r>
        <w:t xml:space="preserve">achievability of the ELV recycling targets shall be identified in cooperation with the</w:t>
      </w:r>
      <w:r>
        <w:t xml:space="preserve"> </w:t>
      </w:r>
      <w:r>
        <w:t xml:space="preserve">automotive producers and the respective waste management sector. For such materials, the</w:t>
      </w:r>
      <w:r>
        <w:t xml:space="preserve"> </w:t>
      </w:r>
      <w:r>
        <w:t xml:space="preserve">sector shall pledge to investigate impacts along the life cycle, use such materials only where</w:t>
      </w:r>
      <w:r>
        <w:t xml:space="preserve"> </w:t>
      </w:r>
      <w:r>
        <w:t xml:space="preserve">use benefits set-off end-of-life costs and to provide funding for developing recycling</w:t>
      </w:r>
      <w:r>
        <w:t xml:space="preserve"> </w:t>
      </w:r>
      <w:r>
        <w:t xml:space="preserve">capacities within a mid-term timeframe.</w:t>
      </w:r>
      <w:r>
        <w:t xml:space="preserve"> </w:t>
      </w:r>
      <w:r>
        <w:t xml:space="preserve">Increase the rate of recycled materials used in new vehicles: Together with the automotive</w:t>
      </w:r>
      <w:r>
        <w:t xml:space="preserve"> </w:t>
      </w:r>
      <w:r>
        <w:t xml:space="preserve">manufacturing sector the current amounts of recycled materials used in the vehicle sector shall</w:t>
      </w:r>
      <w:r>
        <w:t xml:space="preserve"> </w:t>
      </w:r>
      <w:r>
        <w:t xml:space="preserve">be established for e.g., steel, aluminium, copper, REE magnets, plastic (specific polymers),</w:t>
      </w:r>
      <w:r>
        <w:t xml:space="preserve"> </w:t>
      </w:r>
      <w:r>
        <w:t xml:space="preserve">glass, rubber. For each of these materials, targets (sector amounts) for the mid-term shall be</w:t>
      </w:r>
      <w:r>
        <w:t xml:space="preserve"> </w:t>
      </w:r>
      <w:r>
        <w:t xml:space="preserve">considered and set for increasing the amount of recycled content in vehicles.</w:t>
      </w:r>
      <w:r>
        <w:t xml:space="preserve"> </w:t>
      </w:r>
      <w:r>
        <w:t xml:space="preserve">Develop remanufacturing as part of their production process: vehicle manufacturers and their</w:t>
      </w:r>
      <w:r>
        <w:t xml:space="preserve"> </w:t>
      </w:r>
      <w:r>
        <w:t xml:space="preserve">suppliers would be asked to report on the current level of use of remanufactured parts in the</w:t>
      </w:r>
      <w:r>
        <w:t xml:space="preserve"> </w:t>
      </w:r>
      <w:r>
        <w:t xml:space="preserve">production of new vehicles and of “as good as new” spare parts. A target shall be set to</w:t>
      </w:r>
      <w:r>
        <w:t xml:space="preserve"> </w:t>
      </w:r>
      <w:r>
        <w:t xml:space="preserve">increase the use of remanufactured parts, identifying specific components where the potential</w:t>
      </w:r>
      <w:r>
        <w:t xml:space="preserve"> </w:t>
      </w:r>
      <w:r>
        <w:t xml:space="preserve">for remanufacturing is high and mainly depends on the level of demand. Manufacturers and</w:t>
      </w:r>
      <w:r>
        <w:t xml:space="preserve"> </w:t>
      </w:r>
      <w:r>
        <w:t xml:space="preserve">their suppliers will commit to apply a larger share of remanufactured parts instead of new</w:t>
      </w:r>
      <w:r>
        <w:t xml:space="preserve"> </w:t>
      </w:r>
      <w:r>
        <w:t xml:space="preserve">parts for repair but also in the assembly of new vehicles.</w:t>
      </w:r>
      <w:r>
        <w:t xml:space="preserve"> </w:t>
      </w:r>
      <w:r>
        <w:t xml:space="preserve">At the end of the five years, economic operators that have participated in the campaign would</w:t>
      </w:r>
      <w:r>
        <w:t xml:space="preserve"> </w:t>
      </w:r>
      <w:r>
        <w:t xml:space="preserve">be asked to report on the implementation results. Based on the collected data, it will be</w:t>
      </w:r>
      <w:r>
        <w:t xml:space="preserve"> </w:t>
      </w:r>
      <w:r>
        <w:t xml:space="preserve">monitored to what degree the set targets were achieved. In areas where the campaigns do not</w:t>
      </w:r>
      <w:r>
        <w:t xml:space="preserve"> </w:t>
      </w:r>
      <w:r>
        <w:t xml:space="preserve">lead to significant results, the Commission would consider possibility to introduce the</w:t>
      </w:r>
      <w:r>
        <w:t xml:space="preserve"> </w:t>
      </w:r>
      <w:r>
        <w:t xml:space="preserve">obligatory measures.</w:t>
      </w:r>
      <w:r>
        <w:t xml:space="preserve"> </w:t>
      </w:r>
      <w:r>
        <w:t xml:space="preserve">This measure has been discarded, as it is not deemed to be efficient as it will create extensive</w:t>
      </w:r>
      <w:r>
        <w:t xml:space="preserve"> </w:t>
      </w:r>
      <w:r>
        <w:t xml:space="preserve">administrative burden for the vehicle producers and suppliers while still remaining non-</w:t>
      </w:r>
      <w:r>
        <w:t xml:space="preserve"> </w:t>
      </w:r>
      <w:r>
        <w:t xml:space="preserve">mandatory obligation. It leaves uncertainty how many producers would be participating in the</w:t>
      </w:r>
      <w:r>
        <w:t xml:space="preserve"> </w:t>
      </w:r>
      <w:r>
        <w:t xml:space="preserve">campaigns and to which extent the collected data would be comparable. Therefore, this</w:t>
      </w:r>
      <w:r>
        <w:t xml:space="preserve"> </w:t>
      </w:r>
      <w:r>
        <w:t xml:space="preserve">measure is considered to be disproportionate and ineffective in terms of the results to be</w:t>
      </w:r>
      <w:r>
        <w:t xml:space="preserve"> </w:t>
      </w:r>
      <w:r>
        <w:t xml:space="preserve">achieved.</w:t>
      </w:r>
      <w:r>
        <w:t xml:space="preserve"> </w:t>
      </w:r>
      <w:r>
        <w:t xml:space="preserve">-</w:t>
      </w:r>
      <w:r>
        <w:t xml:space="preserve"> </w:t>
      </w:r>
      <w:r>
        <w:t xml:space="preserve">M35 – Preparation of non-binding guidelines to improve circularity of vehicles</w:t>
      </w:r>
    </w:p>
    <w:p>
      <w:pPr>
        <w:pStyle w:val="BodyText"/>
      </w:pPr>
      <w:r>
        <w:t xml:space="preserve">208</w:t>
      </w:r>
    </w:p>
    <w:p>
      <w:pPr>
        <w:pStyle w:val="BodyText"/>
      </w:pPr>
      <w:r>
        <w:t xml:space="preserve">Under this measure, the Commission would prepare the non-binding guidelines with</w:t>
      </w:r>
      <w:r>
        <w:t xml:space="preserve"> </w:t>
      </w:r>
      <w:r>
        <w:t xml:space="preserve">recommendations for improving circular design and production of vehicles. The document</w:t>
      </w:r>
      <w:r>
        <w:t xml:space="preserve"> </w:t>
      </w:r>
      <w:r>
        <w:t xml:space="preserve">shall be developed based on consultation with frontrunners of the sector explaining the</w:t>
      </w:r>
      <w:r>
        <w:t xml:space="preserve"> </w:t>
      </w:r>
      <w:r>
        <w:t xml:space="preserve">relevant actions, their expected achievements, expected relation of costs and benefits of the</w:t>
      </w:r>
      <w:r>
        <w:t xml:space="preserve"> </w:t>
      </w:r>
      <w:r>
        <w:t xml:space="preserve">action, potential cross-media affects to be avoided, benchmarks, etc. The guidelines would</w:t>
      </w:r>
      <w:r>
        <w:t xml:space="preserve"> </w:t>
      </w:r>
      <w:r>
        <w:t xml:space="preserve">focus on the following aspects:</w:t>
      </w:r>
      <w:r>
        <w:t xml:space="preserve"> </w:t>
      </w:r>
      <w:r>
        <w:t xml:space="preserve">Design practices that support dismantling (by shortening dismantling time, increasing</w:t>
      </w:r>
      <w:r>
        <w:t xml:space="preserve"> </w:t>
      </w:r>
      <w:r>
        <w:t xml:space="preserve">dismantlability with common ATF tools, avoiding of damage to component removed or</w:t>
      </w:r>
      <w:r>
        <w:t xml:space="preserve"> </w:t>
      </w:r>
      <w:r>
        <w:t xml:space="preserve">environment),</w:t>
      </w:r>
      <w:r>
        <w:t xml:space="preserve"> </w:t>
      </w:r>
      <w:r>
        <w:t xml:space="preserve">Design practices that support high quality recycling (by promoting use or avoidance of certain</w:t>
      </w:r>
      <w:r>
        <w:t xml:space="preserve"> </w:t>
      </w:r>
      <w:r>
        <w:t xml:space="preserve">materials or the mass of materials used in parts that are commonly removed prior to</w:t>
      </w:r>
      <w:r>
        <w:t xml:space="preserve"> </w:t>
      </w:r>
      <w:r>
        <w:t xml:space="preserve">shredding),</w:t>
      </w:r>
      <w:r>
        <w:t xml:space="preserve"> </w:t>
      </w:r>
      <w:r>
        <w:t xml:space="preserve">Environmental management practices that encourage exchange of information between</w:t>
      </w:r>
      <w:r>
        <w:t xml:space="preserve"> </w:t>
      </w:r>
      <w:r>
        <w:t xml:space="preserve">designers and dismantling facilities.</w:t>
      </w:r>
      <w:r>
        <w:t xml:space="preserve"> </w:t>
      </w:r>
      <w:r>
        <w:t xml:space="preserve">The preparation of the guidelines would be supported by dedicated studies (e.g. JRC146).</w:t>
      </w:r>
      <w:r>
        <w:t xml:space="preserve"> </w:t>
      </w:r>
      <w:r>
        <w:t xml:space="preserve">This measure was discarded due to its non-binding nature, also taking into account that</w:t>
      </w:r>
      <w:r>
        <w:t xml:space="preserve"> </w:t>
      </w:r>
      <w:r>
        <w:t xml:space="preserve">similar guidance documents like EMAS exist for other sectors. The measure is</w:t>
      </w:r>
      <w:r>
        <w:t xml:space="preserve"> </w:t>
      </w:r>
      <w:r>
        <w:t xml:space="preserve">disproportionate in terms as the development of the guidelines would create intensive</w:t>
      </w:r>
      <w:r>
        <w:t xml:space="preserve"> </w:t>
      </w:r>
      <w:r>
        <w:t xml:space="preserve">administrative burden, although its effectiveness of the practical implementation cannot be</w:t>
      </w:r>
      <w:r>
        <w:t xml:space="preserve"> </w:t>
      </w:r>
      <w:r>
        <w:t xml:space="preserve">proved.</w:t>
      </w:r>
      <w:r>
        <w:br/>
      </w:r>
      <w:r>
        <w:t xml:space="preserve">-</w:t>
      </w:r>
      <w:r>
        <w:t xml:space="preserve"> </w:t>
      </w:r>
      <w:r>
        <w:t xml:space="preserve">M36 - Obligatory due diligence requirements for materials used in vehicles</w:t>
      </w:r>
      <w:r>
        <w:t xml:space="preserve"> </w:t>
      </w:r>
      <w:r>
        <w:t xml:space="preserve">The measure aims to introduce specific due diligence obligations for the raw and secondary</w:t>
      </w:r>
      <w:r>
        <w:t xml:space="preserve"> </w:t>
      </w:r>
      <w:r>
        <w:t xml:space="preserve">materials used in manufacturing a vehicle and its components. These requirements would</w:t>
      </w:r>
      <w:r>
        <w:t xml:space="preserve"> </w:t>
      </w:r>
      <w:r>
        <w:t xml:space="preserve">apply to vehicle manufacturers and suppliers.</w:t>
      </w:r>
      <w:r>
        <w:br/>
      </w:r>
      <w:r>
        <w:t xml:space="preserve">This regulatory framework addresses the global nature of the automotive supply chain where</w:t>
      </w:r>
      <w:r>
        <w:t xml:space="preserve"> </w:t>
      </w:r>
      <w:r>
        <w:t xml:space="preserve">the materials constituting a vehicle are sourced from diverse non-EU countries. It is not</w:t>
      </w:r>
      <w:r>
        <w:t xml:space="preserve"> </w:t>
      </w:r>
      <w:r>
        <w:t xml:space="preserve">always known to which extent local governing conditions and/or the level of performance of</w:t>
      </w:r>
      <w:r>
        <w:t xml:space="preserve"> </w:t>
      </w:r>
      <w:r>
        <w:t xml:space="preserve">mining and processing facilities comply with the protection of human rights, public health,</w:t>
      </w:r>
      <w:r>
        <w:t xml:space="preserve"> </w:t>
      </w:r>
      <w:r>
        <w:t xml:space="preserve">labour safety requirements. High dependency on material sourcing from such countries</w:t>
      </w:r>
      <w:r>
        <w:t xml:space="preserve"> </w:t>
      </w:r>
      <w:r>
        <w:t xml:space="preserve">contributes to adverse impacts on society and on human health and the environmental. To</w:t>
      </w:r>
      <w:r>
        <w:t xml:space="preserve"> </w:t>
      </w:r>
      <w:r>
        <w:t xml:space="preserve">prevent it, vehicle manufacturers and suppliers would be requested to perform due diligence</w:t>
      </w:r>
      <w:r>
        <w:t xml:space="preserve"> </w:t>
      </w:r>
      <w:r>
        <w:t xml:space="preserve">when sourcing materials from high-risk countries. That include raw materials sourced from</w:t>
      </w:r>
      <w:r>
        <w:t xml:space="preserve"> </w:t>
      </w:r>
      <w:r>
        <w:t xml:space="preserve">conflict-affected or high-risk areas and secondary materials from countries not complying</w:t>
      </w:r>
      <w:r>
        <w:t xml:space="preserve"> </w:t>
      </w:r>
      <w:r>
        <w:t xml:space="preserve">with a minimum level of environmental performance and minimum social working</w:t>
      </w:r>
      <w:r>
        <w:t xml:space="preserve"> </w:t>
      </w:r>
      <w:r>
        <w:t xml:space="preserve">conditions. Manufacturers and suppliers would be obliged, as part of the type-approval</w:t>
      </w:r>
      <w:r>
        <w:t xml:space="preserve"> </w:t>
      </w:r>
      <w:r>
        <w:t xml:space="preserve">process147, to provide declarations, including third party verification proof, demonstrating that</w:t>
      </w:r>
      <w:r>
        <w:t xml:space="preserve"> </w:t>
      </w:r>
      <w:r>
        <w:t xml:space="preserve">materials present in a manufactured vehicle are sourced diligently. A list of materials to be</w:t>
      </w:r>
      <w:r>
        <w:t xml:space="preserve"> </w:t>
      </w:r>
      <w:r>
        <w:t xml:space="preserve">covered under the due diligence requirements would be included in a dedicated annex to the</w:t>
      </w:r>
    </w:p>
    <w:p>
      <w:pPr>
        <w:pStyle w:val="BodyText"/>
      </w:pPr>
      <w:r>
        <w:t xml:space="preserve">146 JRC Report (2020): Sustainable use of Materials through Automotive Remanufacturing to boost resource efficiency in the</w:t>
      </w:r>
      <w:r>
        <w:t xml:space="preserve"> </w:t>
      </w:r>
      <w:r>
        <w:t xml:space="preserve">road Transport system (SMART); JRC /2917) report: Best Environmental Management Practice for the Car Manufacturing</w:t>
      </w:r>
      <w:r>
        <w:t xml:space="preserve"> </w:t>
      </w:r>
      <w:r>
        <w:t xml:space="preserve">Sector</w:t>
      </w:r>
      <w:r>
        <w:br/>
      </w:r>
      <w:r>
        <w:t xml:space="preserve">147 Documentation should also be provided to the Member States inspections.</w:t>
      </w:r>
    </w:p>
    <w:p>
      <w:pPr>
        <w:pStyle w:val="BodyText"/>
      </w:pPr>
      <w:r>
        <w:t xml:space="preserve">209</w:t>
      </w:r>
    </w:p>
    <w:p>
      <w:pPr>
        <w:pStyle w:val="BodyText"/>
      </w:pPr>
      <w:r>
        <w:t xml:space="preserve">Regulation, including the thresholds for the total amount of the materials above which the due</w:t>
      </w:r>
      <w:r>
        <w:t xml:space="preserve"> </w:t>
      </w:r>
      <w:r>
        <w:t xml:space="preserve">diligence obligation would comply. The annex would be updated on a regular basis.</w:t>
      </w:r>
      <w:r>
        <w:br/>
      </w:r>
      <w:r>
        <w:t xml:space="preserve">Following the preliminary assessment, the potential measure has been discarded as the due</w:t>
      </w:r>
      <w:r>
        <w:t xml:space="preserve"> </w:t>
      </w:r>
      <w:r>
        <w:t xml:space="preserve">diligence requirements for the automotive sector are applied through other the EU</w:t>
      </w:r>
      <w:r>
        <w:t xml:space="preserve"> </w:t>
      </w:r>
      <w:r>
        <w:t xml:space="preserve">legislations:</w:t>
      </w:r>
      <w:r>
        <w:t xml:space="preserve"> </w:t>
      </w:r>
      <w:r>
        <w:t xml:space="preserve">i) In relation to the sourcing of minerals from conflict-affected or high-risk areas, Regulation</w:t>
      </w:r>
      <w:r>
        <w:t xml:space="preserve"> </w:t>
      </w:r>
      <w:r>
        <w:t xml:space="preserve">2017/821/EU148 already lays down supply chain due diligence obligations for the EU</w:t>
      </w:r>
      <w:r>
        <w:t xml:space="preserve"> </w:t>
      </w:r>
      <w:r>
        <w:t xml:space="preserve">importers of tin, tantalum and tungsten, their ores, and gold originating from such areas.</w:t>
      </w:r>
      <w:r>
        <w:t xml:space="preserve"> </w:t>
      </w:r>
      <w:r>
        <w:t xml:space="preserve">Therefore, sourcing of e.g., tin, tungsten, tantalum, niobium and gold minerals and metals for</w:t>
      </w:r>
      <w:r>
        <w:t xml:space="preserve"> </w:t>
      </w:r>
      <w:r>
        <w:t xml:space="preserve">vehicle manufacture are already addressed through this Regulation, making the new</w:t>
      </w:r>
      <w:r>
        <w:t xml:space="preserve"> </w:t>
      </w:r>
      <w:r>
        <w:t xml:space="preserve">obligation redundant. In parallel, the European Commission is planning to review the current</w:t>
      </w:r>
      <w:r>
        <w:t xml:space="preserve"> </w:t>
      </w:r>
      <w:r>
        <w:t xml:space="preserve">Regulation 2017/821/EU, which eventually lead to adaptations in both future due diligence</w:t>
      </w:r>
      <w:r>
        <w:t xml:space="preserve"> </w:t>
      </w:r>
      <w:r>
        <w:t xml:space="preserve">requirements as well as in the materials for which such requirements are necessary.</w:t>
      </w:r>
      <w:r>
        <w:t xml:space="preserve"> </w:t>
      </w:r>
      <w:r>
        <w:t xml:space="preserve">ii) The Commission proposal for a Directive on corporate sustainability due diligence149 cover</w:t>
      </w:r>
      <w:r>
        <w:t xml:space="preserve"> </w:t>
      </w:r>
      <w:r>
        <w:t xml:space="preserve">the companies and operations relevant for the manufacturing of vehicles. The core elements</w:t>
      </w:r>
      <w:r>
        <w:t xml:space="preserve"> </w:t>
      </w:r>
      <w:r>
        <w:t xml:space="preserve">of this duty are identifying, bringing to an end, preventing, mitigating and accounting for</w:t>
      </w:r>
      <w:r>
        <w:t xml:space="preserve"> </w:t>
      </w:r>
      <w:r>
        <w:t xml:space="preserve">negative human rights and environmental impacts in the company’s own operations, their</w:t>
      </w:r>
      <w:r>
        <w:t xml:space="preserve"> </w:t>
      </w:r>
      <w:r>
        <w:t xml:space="preserve">subsidiaries and their value chains. The new rules aim to ensure that businesses address</w:t>
      </w:r>
      <w:r>
        <w:t xml:space="preserve"> </w:t>
      </w:r>
      <w:r>
        <w:t xml:space="preserve">adverse impacts of their actions, including in their value chains inside and outside Europe.</w:t>
      </w:r>
      <w:r>
        <w:t xml:space="preserve"> </w:t>
      </w:r>
      <w:r>
        <w:t xml:space="preserve">Therefore, additional due diligence requirements for the automotive industry are considered to</w:t>
      </w:r>
      <w:r>
        <w:t xml:space="preserve"> </w:t>
      </w:r>
      <w:r>
        <w:t xml:space="preserve">be redundant.</w:t>
      </w:r>
      <w:r>
        <w:br/>
      </w:r>
      <w:r>
        <w:t xml:space="preserve">Description of other measures corresponding to the voluntary activities of vehicle</w:t>
      </w:r>
      <w:r>
        <w:t xml:space="preserve"> </w:t>
      </w:r>
      <w:r>
        <w:t xml:space="preserve">manufacturers and their suppliers to promote the circularity in vehicles, including reused and</w:t>
      </w:r>
      <w:r>
        <w:t xml:space="preserve"> </w:t>
      </w:r>
      <w:r>
        <w:t xml:space="preserve">remanufactured components, are provided in the supporting study of the impact assessment.</w:t>
      </w:r>
      <w:r>
        <w:t xml:space="preserve"> </w:t>
      </w:r>
      <w:r>
        <w:t xml:space="preserve">7.3.2 7.3.2 Measures discarded for Policy Options 2: Increase the use of recycled</w:t>
      </w:r>
      <w:r>
        <w:t xml:space="preserve"> </w:t>
      </w:r>
      <w:r>
        <w:t xml:space="preserve">materials in new vehicles</w:t>
      </w:r>
      <w:r>
        <w:br/>
      </w:r>
      <w:r>
        <w:t xml:space="preserve">-</w:t>
      </w:r>
      <w:r>
        <w:t xml:space="preserve"> </w:t>
      </w:r>
      <w:r>
        <w:t xml:space="preserve">M37 - Higher than 30% of recycled content target for plastics in 2030</w:t>
      </w:r>
      <w:r>
        <w:t xml:space="preserve"> </w:t>
      </w:r>
      <w:r>
        <w:t xml:space="preserve">The description of measure builds on the same content elements as in those presented under</w:t>
      </w:r>
      <w:r>
        <w:t xml:space="preserve"> </w:t>
      </w:r>
      <w:r>
        <w:t xml:space="preserve">PO2A-C. The level of targets is deemed to be too far reaching. Therefore, the measure is</w:t>
      </w:r>
      <w:r>
        <w:t xml:space="preserve"> </w:t>
      </w:r>
      <w:r>
        <w:t xml:space="preserve">discarded, as it creates high risk of supply – demand misbalances and disproportionate</w:t>
      </w:r>
      <w:r>
        <w:t xml:space="preserve"> </w:t>
      </w:r>
      <w:r>
        <w:t xml:space="preserve">additional costs to the sector.</w:t>
      </w:r>
      <w:r>
        <w:br/>
      </w:r>
      <w:r>
        <w:t xml:space="preserve">-</w:t>
      </w:r>
      <w:r>
        <w:t xml:space="preserve"> </w:t>
      </w:r>
      <w:r>
        <w:t xml:space="preserve">M38 - Recycled content targets for copper</w:t>
      </w:r>
      <w:r>
        <w:br/>
      </w:r>
      <w:r>
        <w:t xml:space="preserve">With targeted measures for copper separation for improving the quality of steel and</w:t>
      </w:r>
      <w:r>
        <w:t xml:space="preserve"> </w:t>
      </w:r>
      <w:r>
        <w:t xml:space="preserve">aluminium scrap, once removed, there is sufficient intrinsic value and thus no remaining</w:t>
      </w:r>
      <w:r>
        <w:t xml:space="preserve"> </w:t>
      </w:r>
      <w:r>
        <w:t xml:space="preserve">secondary raw material market failures to be addressed to ensure better uptake of copper</w:t>
      </w:r>
      <w:r>
        <w:t xml:space="preserve"> </w:t>
      </w:r>
      <w:r>
        <w:t xml:space="preserve">fractions and thus no need for a recycled content type of target.</w:t>
      </w:r>
    </w:p>
    <w:p>
      <w:pPr>
        <w:pStyle w:val="BodyText"/>
      </w:pPr>
      <w:r>
        <w:t xml:space="preserve">148 Regulation (EU) 2017/821 of the European Parliament and of the Council of 17 May 2017 laying down supply chain due</w:t>
      </w:r>
      <w:r>
        <w:t xml:space="preserve"> </w:t>
      </w:r>
      <w:r>
        <w:t xml:space="preserve">diligence obligations for Union importers of tin, tantalum and tungsten, their ores, and gold originating from conflict-affected</w:t>
      </w:r>
      <w:r>
        <w:t xml:space="preserve"> </w:t>
      </w:r>
      <w:r>
        <w:t xml:space="preserve">and high-risk areas (OJ L 130, 19.5.2017, p. 1).</w:t>
      </w:r>
      <w:r>
        <w:t xml:space="preserve"> </w:t>
      </w:r>
      <w:r>
        <w:t xml:space="preserve">149 Proposal for a DIRECTIVE OF THE EUROPEAN PARLIAMENT AND OF THE COUNCIL on Corporate</w:t>
      </w:r>
      <w:r>
        <w:t xml:space="preserve"> </w:t>
      </w:r>
      <w:r>
        <w:t xml:space="preserve">Sustainability Due Diligence and amending Directive (EU) 2019/1937 (COM/2022/71 final)</w:t>
      </w:r>
    </w:p>
    <w:p>
      <w:pPr>
        <w:pStyle w:val="BodyText"/>
      </w:pPr>
      <w:r>
        <w:t xml:space="preserve">210</w:t>
      </w:r>
    </w:p>
    <w:p>
      <w:pPr>
        <w:pStyle w:val="Compact"/>
        <w:numPr>
          <w:ilvl w:val="0"/>
          <w:numId w:val="1016"/>
        </w:numPr>
      </w:pPr>
      <w:r>
        <w:t xml:space="preserve">M39 - Recycled content targets for glass</w:t>
      </w:r>
      <w:r>
        <w:br/>
      </w:r>
      <w:r>
        <w:t xml:space="preserve">Due to high specifications for automotive glass, using recycled content is not foreseen to be</w:t>
      </w:r>
      <w:r>
        <w:t xml:space="preserve"> </w:t>
      </w:r>
      <w:r>
        <w:t xml:space="preserve">technically feasible. Removing window glass from the vehicles under PO3A removal</w:t>
      </w:r>
      <w:r>
        <w:t xml:space="preserve"> </w:t>
      </w:r>
      <w:r>
        <w:t xml:space="preserve">obligations is selected as the best type of measure: A relatively clean fraction is obtained for</w:t>
      </w:r>
      <w:r>
        <w:t xml:space="preserve"> </w:t>
      </w:r>
      <w:r>
        <w:t xml:space="preserve">further use in container glass or in the ceramics industry without the need for further</w:t>
      </w:r>
      <w:r>
        <w:t xml:space="preserve"> </w:t>
      </w:r>
      <w:r>
        <w:t xml:space="preserve">economic support. In addition, with improving the recycling definition, backfilling of ASR</w:t>
      </w:r>
      <w:r>
        <w:t xml:space="preserve"> </w:t>
      </w:r>
      <w:r>
        <w:t xml:space="preserve">and the landfill ban as well as high landfill costs will steer these glass fractions to recycling</w:t>
      </w:r>
      <w:r>
        <w:t xml:space="preserve"> </w:t>
      </w:r>
      <w:r>
        <w:t xml:space="preserve">processes. Removal of windows further supports less maintenance for shredders/ PST</w:t>
      </w:r>
      <w:r>
        <w:t xml:space="preserve"> </w:t>
      </w:r>
      <w:r>
        <w:t xml:space="preserve">operators. The measure introduces a requirement to use a minimum share of recycled</w:t>
      </w:r>
      <w:r>
        <w:t xml:space="preserve"> </w:t>
      </w:r>
      <w:r>
        <w:t xml:space="preserve">materials (glass) in newly designed and type-approved vehicles. Requirements for a recycled</w:t>
      </w:r>
      <w:r>
        <w:t xml:space="preserve"> </w:t>
      </w:r>
      <w:r>
        <w:t xml:space="preserve">content target to be would need to be reached within a given timeframe in compliance with</w:t>
      </w:r>
      <w:r>
        <w:t xml:space="preserve"> </w:t>
      </w:r>
      <w:r>
        <w:t xml:space="preserve">additional parameters specifying the origin of secondary materials (e.g., pre-consumer vs. </w:t>
      </w:r>
      <w:r>
        <w:t xml:space="preserve"> </w:t>
      </w:r>
      <w:r>
        <w:t xml:space="preserve">post-consumer; ELVs vs. other end-of-life product streams).</w:t>
      </w:r>
      <w:r>
        <w:br/>
      </w:r>
      <w:r>
        <w:t xml:space="preserve">Therefore, the possible measure to set a recycled content target for glass is discarded, as other</w:t>
      </w:r>
      <w:r>
        <w:t xml:space="preserve"> </w:t>
      </w:r>
      <w:r>
        <w:t xml:space="preserve">more effective measures are proposed to promote high quality recycling of automotive glass</w:t>
      </w:r>
      <w:r>
        <w:t xml:space="preserve"> </w:t>
      </w:r>
      <w:r>
        <w:t xml:space="preserve">(e.g., excluding backfilling form recycling, obligations for ATFs to dismantle glass prior to</w:t>
      </w:r>
      <w:r>
        <w:t xml:space="preserve"> </w:t>
      </w:r>
      <w:r>
        <w:t xml:space="preserve">shredding operations, recycling target for glass). Furthermore, setting a material specific</w:t>
      </w:r>
      <w:r>
        <w:t xml:space="preserve"> </w:t>
      </w:r>
      <w:r>
        <w:t xml:space="preserve">recycled content target for glass under this PO2 is not regarded as the right type of measure</w:t>
      </w:r>
      <w:r>
        <w:t xml:space="preserve"> </w:t>
      </w:r>
      <w:r>
        <w:t xml:space="preserve">and excluded from further considerations.</w:t>
      </w:r>
    </w:p>
    <w:p>
      <w:pPr>
        <w:pStyle w:val="Compact"/>
        <w:numPr>
          <w:ilvl w:val="0"/>
          <w:numId w:val="1016"/>
        </w:numPr>
      </w:pPr>
      <w:r>
        <w:t xml:space="preserve">M40 - Recycled content targets for rubber/ tyres</w:t>
      </w:r>
      <w:r>
        <w:t xml:space="preserve"> </w:t>
      </w:r>
      <w:r>
        <w:t xml:space="preserve">To ensure a coherence between sectoral legislation, possibility to set a recycled content for</w:t>
      </w:r>
      <w:r>
        <w:t xml:space="preserve"> </w:t>
      </w:r>
      <w:r>
        <w:t xml:space="preserve">rubber will be examined under the Ecodesign for Sustainable Product Regulation (ESPR),</w:t>
      </w:r>
      <w:r>
        <w:t xml:space="preserve"> </w:t>
      </w:r>
      <w:r>
        <w:t xml:space="preserve">together with other potential design-related requirements for tyres, e.g. recyclability.</w:t>
      </w:r>
      <w:r>
        <w:t xml:space="preserve"> </w:t>
      </w:r>
      <w:r>
        <w:t xml:space="preserve">Therefore, this measure is discarded in the context of this review.</w:t>
      </w:r>
      <w:r>
        <w:t xml:space="preserve"> </w:t>
      </w:r>
      <w:r>
        <w:t xml:space="preserve">Aspects to be taken into account: there is significant improvement potential in the case of</w:t>
      </w:r>
      <w:r>
        <w:t xml:space="preserve"> </w:t>
      </w:r>
      <w:r>
        <w:t xml:space="preserve">rubber recycling from tyres and (chlorinated) rubber from ELV fractions originating from for</w:t>
      </w:r>
      <w:r>
        <w:t xml:space="preserve"> </w:t>
      </w:r>
      <w:r>
        <w:t xml:space="preserve">instance seals and hoses. Key focus for rubber is to ensure higher quantity and quality of</w:t>
      </w:r>
      <w:r>
        <w:t xml:space="preserve"> </w:t>
      </w:r>
      <w:r>
        <w:t xml:space="preserve">recycling of ELT (End-of-life Tyres) products in various applications like use as artificial turf,</w:t>
      </w:r>
      <w:r>
        <w:t xml:space="preserve"> </w:t>
      </w:r>
      <w:r>
        <w:t xml:space="preserve">infills in road construction products, devulcanization processes, chemical recycling and</w:t>
      </w:r>
      <w:r>
        <w:t xml:space="preserve"> </w:t>
      </w:r>
      <w:r>
        <w:t xml:space="preserve">energy recovery processes like use in cement production, etc. For the ‘higher quality’ routes</w:t>
      </w:r>
      <w:r>
        <w:t xml:space="preserve"> </w:t>
      </w:r>
      <w:r>
        <w:t xml:space="preserve">there is a need to take into account adequate measures to avoid the release of PAHs</w:t>
      </w:r>
      <w:r>
        <w:t xml:space="preserve"> </w:t>
      </w:r>
      <w:r>
        <w:t xml:space="preserve">(Polycyclic aromatic hydrocarbons) and microplastics from recycled products150.</w:t>
      </w:r>
    </w:p>
    <w:p>
      <w:pPr>
        <w:pStyle w:val="FirstParagraph"/>
      </w:pPr>
      <w:r>
        <w:t xml:space="preserve">7.3.3 7.3.3 Measures discarded for Policy Options 3: Increase the quantity and quality of</w:t>
      </w:r>
      <w:r>
        <w:t xml:space="preserve"> </w:t>
      </w:r>
      <w:r>
        <w:t xml:space="preserve">materials re-used, remanufactured and recycled from ELVs</w:t>
      </w:r>
      <w:r>
        <w:t xml:space="preserve"> </w:t>
      </w:r>
      <w:r>
        <w:t xml:space="preserve">-</w:t>
      </w:r>
      <w:r>
        <w:t xml:space="preserve"> </w:t>
      </w:r>
      <w:r>
        <w:t xml:space="preserve">M41 – setting specific recycling targets for metals</w:t>
      </w:r>
      <w:r>
        <w:t xml:space="preserve"> </w:t>
      </w:r>
      <w:r>
        <w:t xml:space="preserve">Following a preliminary assessment of economic, social and environmental impacts, measures</w:t>
      </w:r>
      <w:r>
        <w:t xml:space="preserve"> </w:t>
      </w:r>
      <w:r>
        <w:t xml:space="preserve">are considering material-specific recycling targets for metals have been discarded:</w:t>
      </w:r>
      <w:r>
        <w:t xml:space="preserve"> </w:t>
      </w:r>
      <w:r>
        <w:t xml:space="preserve"> Steel: concerns focus more on the quality of ELV steels,</w:t>
      </w:r>
    </w:p>
    <w:p>
      <w:pPr>
        <w:pStyle w:val="BodyText"/>
      </w:pPr>
      <w:r>
        <w:t xml:space="preserve">150 Mechanical Tyre Recycling Fact Sheet – EuRIC, 2022</w:t>
      </w:r>
    </w:p>
    <w:p>
      <w:pPr>
        <w:pStyle w:val="BodyText"/>
      </w:pPr>
      <w:r>
        <w:t xml:space="preserve">211</w:t>
      </w:r>
    </w:p>
    <w:p>
      <w:pPr>
        <w:pStyle w:val="BodyText"/>
      </w:pPr>
      <w:r>
        <w:t xml:space="preserve"> Copper: high administrative burden, complicated sampling and other measures expected</w:t>
      </w:r>
      <w:r>
        <w:t xml:space="preserve"> </w:t>
      </w:r>
      <w:r>
        <w:t xml:space="preserve">to be much more efficient (mandatory removal and quality requirements).</w:t>
      </w:r>
      <w:r>
        <w:br/>
      </w:r>
      <w:r>
        <w:t xml:space="preserve"> Aluminium: a general recycling targets is discarded for the same reasons as for copper.</w:t>
      </w:r>
    </w:p>
    <w:p>
      <w:pPr>
        <w:pStyle w:val="Compact"/>
        <w:numPr>
          <w:ilvl w:val="0"/>
          <w:numId w:val="1017"/>
        </w:numPr>
      </w:pPr>
      <w:r>
        <w:t xml:space="preserve">M42 – setting specific recycling targets for non-metal materials</w:t>
      </w:r>
      <w:r>
        <w:t xml:space="preserve"> </w:t>
      </w:r>
      <w:r>
        <w:t xml:space="preserve">For other materials, certain specific recycling and reuse measures are discarded due to other</w:t>
      </w:r>
      <w:r>
        <w:t xml:space="preserve"> </w:t>
      </w:r>
      <w:r>
        <w:t xml:space="preserve">approaches being assessed more effective in reaching similar or better results:</w:t>
      </w:r>
      <w:r>
        <w:t xml:space="preserve"> </w:t>
      </w:r>
      <w:r>
        <w:t xml:space="preserve"> Electronics: Aiming at improved recovery of electronic components via setting PST</w:t>
      </w:r>
      <w:r>
        <w:t xml:space="preserve"> </w:t>
      </w:r>
      <w:r>
        <w:t xml:space="preserve">treatment requirements is discarded as other measures related to copper removal and</w:t>
      </w:r>
      <w:r>
        <w:t xml:space="preserve"> </w:t>
      </w:r>
      <w:r>
        <w:t xml:space="preserve">manual dismantling are more effective.</w:t>
      </w:r>
      <w:r>
        <w:t xml:space="preserve"> </w:t>
      </w:r>
      <w:r>
        <w:t xml:space="preserve">Voluntary activities of vehicle manufacturers and their suppliers to promote the application of</w:t>
      </w:r>
      <w:r>
        <w:t xml:space="preserve"> </w:t>
      </w:r>
      <w:r>
        <w:t xml:space="preserve">reused and remanufactured components is discarded because improving the conditions for the</w:t>
      </w:r>
      <w:r>
        <w:t xml:space="preserve"> </w:t>
      </w:r>
      <w:r>
        <w:t xml:space="preserve">use of spare parts is expected to be more effective.</w:t>
      </w:r>
      <w:r>
        <w:br/>
      </w:r>
      <w:r>
        <w:t xml:space="preserve">7.3.4 7.3.4 Measures discarded for Policy Options 4: Increase the collection of ELVs in</w:t>
      </w:r>
      <w:r>
        <w:t xml:space="preserve"> </w:t>
      </w:r>
      <w:r>
        <w:t xml:space="preserve">the EU</w:t>
      </w:r>
      <w:r>
        <w:t xml:space="preserve"> </w:t>
      </w:r>
      <w:r>
        <w:t xml:space="preserve">A range of voluntary measures have been discarded due to low expectation on their</w:t>
      </w:r>
      <w:r>
        <w:t xml:space="preserve"> </w:t>
      </w:r>
      <w:r>
        <w:t xml:space="preserve">effectiveness, important feasibility challenges, subsidiarity reasons or legal obstacles. These</w:t>
      </w:r>
      <w:r>
        <w:t xml:space="preserve"> </w:t>
      </w:r>
      <w:r>
        <w:t xml:space="preserve">measures include the following: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M43 - Establish a mandatory collection target of ELVs based on the reporting</w:t>
      </w:r>
      <w:r>
        <w:t xml:space="preserve"> </w:t>
      </w:r>
      <w:r>
        <w:t xml:space="preserve">obligations on the national vehicle market</w:t>
      </w:r>
      <w:r>
        <w:br/>
      </w:r>
      <w:r>
        <w:t xml:space="preserve">The measure is based on Article 5 (2) of the current ELV Directive stipulating that “Member</w:t>
      </w:r>
      <w:r>
        <w:t xml:space="preserve"> </w:t>
      </w:r>
      <w:r>
        <w:t xml:space="preserve">States shall also take the necessary measures to ensure that all end-of life vehicles are</w:t>
      </w:r>
      <w:r>
        <w:t xml:space="preserve"> </w:t>
      </w:r>
      <w:r>
        <w:t xml:space="preserve">transferred to authorised treatment facilities.” This implies, 100% of the generated ELVs</w:t>
      </w:r>
      <w:r>
        <w:t xml:space="preserve"> </w:t>
      </w:r>
      <w:r>
        <w:t xml:space="preserve">should be collected. Therefore, this measure would expressively set this level mandatory</w:t>
      </w:r>
      <w:r>
        <w:t xml:space="preserve"> </w:t>
      </w:r>
      <w:r>
        <w:t xml:space="preserve">collection target.</w:t>
      </w:r>
      <w:r>
        <w:t xml:space="preserve"> </w:t>
      </w:r>
      <w:r>
        <w:t xml:space="preserve">Implementation of this target would require a detailed reporting by the Member States on the</w:t>
      </w:r>
      <w:r>
        <w:t xml:space="preserve"> </w:t>
      </w:r>
      <w:r>
        <w:t xml:space="preserve">national fleet, including precise traceability of export and import per year. Due to the lack of</w:t>
      </w:r>
      <w:r>
        <w:t xml:space="preserve"> </w:t>
      </w:r>
      <w:r>
        <w:t xml:space="preserve">the comparable reporting mechanism at national level and data for intra EU trade, it is not</w:t>
      </w:r>
      <w:r>
        <w:t xml:space="preserve"> </w:t>
      </w:r>
      <w:r>
        <w:t xml:space="preserve">possible to assess the feasibility to achieve 100% collection target. Therefore, setting a</w:t>
      </w:r>
      <w:r>
        <w:t xml:space="preserve"> </w:t>
      </w:r>
      <w:r>
        <w:t xml:space="preserve">mandatory collection target for ELVs is considered to be premature.</w:t>
      </w:r>
    </w:p>
    <w:p>
      <w:pPr>
        <w:pStyle w:val="Compact"/>
        <w:numPr>
          <w:ilvl w:val="0"/>
          <w:numId w:val="1017"/>
        </w:numPr>
      </w:pPr>
      <w:r>
        <w:t xml:space="preserve">M44 - Voluntary campaigns on export of ELVs with a focus on the current waste</w:t>
      </w:r>
      <w:r>
        <w:t xml:space="preserve"> </w:t>
      </w:r>
      <w:r>
        <w:t xml:space="preserve">shipment correspondents’ guidelines No9 on distinction between ELVs and second-</w:t>
      </w:r>
      <w:r>
        <w:t xml:space="preserve"> </w:t>
      </w:r>
      <w:r>
        <w:t xml:space="preserve">hand vehicles</w:t>
      </w:r>
      <w:r>
        <w:t xml:space="preserve"> </w:t>
      </w:r>
      <w:r>
        <w:t xml:space="preserve">The Waste Shipment Correspondents developed the Specific guidelines No 9151 to assist</w:t>
      </w:r>
      <w:r>
        <w:t xml:space="preserve"> </w:t>
      </w:r>
      <w:r>
        <w:t xml:space="preserve">enforcement and customs officials in implementing the rules on the export of ELVs, and</w:t>
      </w:r>
      <w:r>
        <w:t xml:space="preserve"> </w:t>
      </w:r>
      <w:r>
        <w:t xml:space="preserve">especially to distinguish between ELVs and used cars. According to these guidelines, the</w:t>
      </w:r>
      <w:r>
        <w:t xml:space="preserve"> </w:t>
      </w:r>
      <w:r>
        <w:t xml:space="preserve">distinction between waste vehicles and used vehicles, first of all, depends on the answer to the</w:t>
      </w:r>
      <w:r>
        <w:t xml:space="preserve"> </w:t>
      </w:r>
      <w:r>
        <w:t xml:space="preserve">question whether the holder of the vehicle intended to discard it or not. In practice, as the</w:t>
      </w:r>
    </w:p>
    <w:p>
      <w:pPr>
        <w:pStyle w:val="FirstParagraph"/>
      </w:pPr>
      <w:r>
        <w:t xml:space="preserve">151 Correspondents’ Guidelines No 9 on shipment of waste vehicles:</w:t>
      </w:r>
      <w:r>
        <w:br/>
      </w:r>
      <w:r>
        <w:t xml:space="preserve">https://ec.europa.eu/environment/waste/shipments/pdf/correspondents_guidelines9_en.pdf</w:t>
      </w:r>
    </w:p>
    <w:p>
      <w:pPr>
        <w:pStyle w:val="BodyText"/>
      </w:pPr>
      <w:r>
        <w:t xml:space="preserve">212</w:t>
      </w:r>
    </w:p>
    <w:p>
      <w:pPr>
        <w:pStyle w:val="BodyText"/>
      </w:pPr>
      <w:r>
        <w:t xml:space="preserve">guidelines are not legally binding and contain advice rather than straightforward criteria to</w:t>
      </w:r>
      <w:r>
        <w:t xml:space="preserve"> </w:t>
      </w:r>
      <w:r>
        <w:t xml:space="preserve">distinguish between waste and non-waste, they are not applied consistently across the Union.</w:t>
      </w:r>
      <w:r>
        <w:t xml:space="preserve"> </w:t>
      </w:r>
      <w:r>
        <w:t xml:space="preserve">Furthermore, the guidelines refer to a case-by-case approach according to a number of</w:t>
      </w:r>
      <w:r>
        <w:t xml:space="preserve"> </w:t>
      </w:r>
      <w:r>
        <w:t xml:space="preserve">characteristics.</w:t>
      </w:r>
      <w:r>
        <w:t xml:space="preserve"> </w:t>
      </w:r>
      <w:r>
        <w:t xml:space="preserve">To support the enforcement of these Guidelines, the measure introduces voluntary campaigns</w:t>
      </w:r>
      <w:r>
        <w:t xml:space="preserve"> </w:t>
      </w:r>
      <w:r>
        <w:t xml:space="preserve">to be performed by the Member States authorities152. These campaigns should be helpful in</w:t>
      </w:r>
      <w:r>
        <w:t xml:space="preserve"> </w:t>
      </w:r>
      <w:r>
        <w:t xml:space="preserve">detecting illegal cases and failure in recognizing the status of a vehicle. Implementation scale</w:t>
      </w:r>
      <w:r>
        <w:t xml:space="preserve"> </w:t>
      </w:r>
      <w:r>
        <w:t xml:space="preserve">of the campaigns depends on additional funding and allocation of additional human resources</w:t>
      </w:r>
      <w:r>
        <w:t xml:space="preserve"> </w:t>
      </w:r>
      <w:r>
        <w:t xml:space="preserve">by the Member States. Taking into account that this measure would be based on a voluntary</w:t>
      </w:r>
      <w:r>
        <w:t xml:space="preserve"> </w:t>
      </w:r>
      <w:r>
        <w:t xml:space="preserve">model, its effectiveness would remain negligible as it would not establish a systemic effect</w:t>
      </w:r>
      <w:r>
        <w:t xml:space="preserve"> </w:t>
      </w:r>
      <w:r>
        <w:t xml:space="preserve">across the EU. Therefore, the measure has been discarded. Instead, minimum inspection</w:t>
      </w:r>
      <w:r>
        <w:t xml:space="preserve"> </w:t>
      </w:r>
      <w:r>
        <w:t xml:space="preserve">requirements accompanied with the mandatory criteria distinguishing ELV from an used</w:t>
      </w:r>
      <w:r>
        <w:t xml:space="preserve"> </w:t>
      </w:r>
      <w:r>
        <w:t xml:space="preserve">vehicle are proposed for the future Regulation.</w:t>
      </w:r>
      <w:r>
        <w:t xml:space="preserve"> </w:t>
      </w:r>
      <w:r>
        <w:t xml:space="preserve">-</w:t>
      </w:r>
      <w:r>
        <w:t xml:space="preserve"> </w:t>
      </w:r>
      <w:r>
        <w:t xml:space="preserve">M45 – Establishing a central EU vehicle registration database, including a</w:t>
      </w:r>
      <w:r>
        <w:t xml:space="preserve"> </w:t>
      </w:r>
      <w:r>
        <w:t xml:space="preserve">conclusive list of conditions for permanent cancellation of the registration and</w:t>
      </w:r>
      <w:r>
        <w:t xml:space="preserve"> </w:t>
      </w:r>
      <w:r>
        <w:t xml:space="preserve">management of temporary deregistration, establishment of a notification system for</w:t>
      </w:r>
      <w:r>
        <w:t xml:space="preserve"> </w:t>
      </w:r>
      <w:r>
        <w:t xml:space="preserve">ELV, CoD and a conclusive list of conditions for permanent cancellation of the</w:t>
      </w:r>
      <w:r>
        <w:t xml:space="preserve"> </w:t>
      </w:r>
      <w:r>
        <w:t xml:space="preserve">registration</w:t>
      </w:r>
      <w:r>
        <w:t xml:space="preserve"> </w:t>
      </w:r>
      <w:r>
        <w:t xml:space="preserve">The measure foresees the establishment of a central EU vehicle registration database, which</w:t>
      </w:r>
      <w:r>
        <w:t xml:space="preserve"> </w:t>
      </w:r>
      <w:r>
        <w:t xml:space="preserve">would enable an electronic notification procedure between Member States when a CoD is</w:t>
      </w:r>
      <w:r>
        <w:t xml:space="preserve"> </w:t>
      </w:r>
      <w:r>
        <w:t xml:space="preserve">issued for a vehicle last registered in another Member State. The Member States where the</w:t>
      </w:r>
      <w:r>
        <w:t xml:space="preserve"> </w:t>
      </w:r>
      <w:r>
        <w:t xml:space="preserve">CoD is issued but the vehicle was not registered (respectively not registered the last) is</w:t>
      </w:r>
      <w:r>
        <w:t xml:space="preserve"> </w:t>
      </w:r>
      <w:r>
        <w:t xml:space="preserve">obliged to inform the Member State where the vehicle was last registered. Member States</w:t>
      </w:r>
      <w:r>
        <w:t xml:space="preserve"> </w:t>
      </w:r>
      <w:r>
        <w:t xml:space="preserve">shall jointly establish a data exchange, making it possible to submit such information and to</w:t>
      </w:r>
      <w:r>
        <w:t xml:space="preserve"> </w:t>
      </w:r>
      <w:r>
        <w:t xml:space="preserve">search by VIN for a vehicle, when the last owner (respectively country where the vehicle is</w:t>
      </w:r>
      <w:r>
        <w:t xml:space="preserve"> </w:t>
      </w:r>
      <w:r>
        <w:t xml:space="preserve">been registered last), cannot be detected from accompanying (respectively missing)</w:t>
      </w:r>
      <w:r>
        <w:t xml:space="preserve"> </w:t>
      </w:r>
      <w:r>
        <w:t xml:space="preserve">registration documents.</w:t>
      </w:r>
      <w:r>
        <w:t xml:space="preserve"> </w:t>
      </w:r>
      <w:r>
        <w:t xml:space="preserve">The measure has been discarded as unproportionate and unfeasible to implement.</w:t>
      </w:r>
      <w:r>
        <w:br/>
      </w:r>
      <w:r>
        <w:t xml:space="preserve">-</w:t>
      </w:r>
      <w:r>
        <w:t xml:space="preserve"> </w:t>
      </w:r>
      <w:r>
        <w:t xml:space="preserve">M46 - Exchange of Member States on the implementation of incentives supporting</w:t>
      </w:r>
      <w:r>
        <w:t xml:space="preserve"> </w:t>
      </w:r>
      <w:r>
        <w:t xml:space="preserve">effectiveness of the Certificate of Destruction (CoD)</w:t>
      </w:r>
      <w:r>
        <w:t xml:space="preserve"> </w:t>
      </w:r>
      <w:r>
        <w:t xml:space="preserve">Under this measure, the future Regulation would require the Member States to report on the</w:t>
      </w:r>
      <w:r>
        <w:t xml:space="preserve"> </w:t>
      </w:r>
      <w:r>
        <w:t xml:space="preserve">implementation of minimum one of the economic incentives listed in the revised legislation to</w:t>
      </w:r>
      <w:r>
        <w:t xml:space="preserve"> </w:t>
      </w:r>
      <w:r>
        <w:t xml:space="preserve">encourage the last owner of an end-of-life vehicle to deliver it to an ATF and receive a CoD</w:t>
      </w:r>
      <w:r>
        <w:t xml:space="preserve"> </w:t>
      </w:r>
      <w:r>
        <w:t xml:space="preserve">in return. Tree alternative options might apply for such incentives:</w:t>
      </w:r>
    </w:p>
    <w:p>
      <w:pPr>
        <w:pStyle w:val="BodyText"/>
      </w:pPr>
      <w:r>
        <w:t xml:space="preserve">152 Today only few Member States are known to perform special campaigns on the illegal export of ELVs: A study</w:t>
      </w:r>
      <w:r>
        <w:t xml:space="preserve"> </w:t>
      </w:r>
      <w:r>
        <w:t xml:space="preserve">commissioned by the German UBA in 2006 titled “Improving precious metal cycles: analysis of export flows of used cars</w:t>
      </w:r>
      <w:r>
        <w:t xml:space="preserve"> </w:t>
      </w:r>
      <w:r>
        <w:t xml:space="preserve">and electrical (electronic) equipment at the Port of Hamburg” Verbesserung der Edelmetallkreisläufe: Analyse der</w:t>
      </w:r>
      <w:r>
        <w:t xml:space="preserve"> </w:t>
      </w:r>
      <w:r>
        <w:t xml:space="preserve">Exportströme von gebraucht-Pkw und –Elektro(nik)geräten am Hamburger Hafen; Used vehicles exported to Africa: A study</w:t>
      </w:r>
      <w:r>
        <w:t xml:space="preserve"> </w:t>
      </w:r>
      <w:r>
        <w:t xml:space="preserve">on the quality of used export vehicles (2020). Netherlands Human Environment and Transport Inspectorate, Ministry of</w:t>
      </w:r>
      <w:r>
        <w:t xml:space="preserve"> </w:t>
      </w:r>
      <w:r>
        <w:t xml:space="preserve">Infrastructure and Water Management. available at:</w:t>
      </w:r>
      <w:r>
        <w:t xml:space="preserve"> </w:t>
      </w:r>
      <w:r>
        <w:t xml:space="preserve">https://www.ilent.nl/binaries/ilt/documenten/rapporten/2020/10/26/rapport–used-vehicles-exported-to-africa/RAPPORT-</w:t>
      </w:r>
      <w:r>
        <w:t xml:space="preserve"> </w:t>
      </w:r>
      <w:r>
        <w:t xml:space="preserve">+Used+vehicles+exported+to+Africa.pdf.</w:t>
      </w:r>
    </w:p>
    <w:p>
      <w:pPr>
        <w:pStyle w:val="BodyText"/>
      </w:pPr>
      <w:r>
        <w:t xml:space="preserve">213</w:t>
      </w:r>
    </w:p>
    <w:p>
      <w:pPr>
        <w:pStyle w:val="Compact"/>
        <w:numPr>
          <w:ilvl w:val="0"/>
          <w:numId w:val="1018"/>
        </w:numPr>
      </w:pPr>
      <w:r>
        <w:t xml:space="preserve">Link the (end of the) payment of insurance153 schemes to provision of CoD;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Link the end of administrative fees to provision of CoD;</w:t>
      </w:r>
    </w:p>
    <w:p>
      <w:pPr>
        <w:pStyle w:val="Compact"/>
        <w:numPr>
          <w:ilvl w:val="0"/>
          <w:numId w:val="1018"/>
        </w:numPr>
      </w:pPr>
      <w:r>
        <w:t xml:space="preserve">Member States set up other financial incentives (premium / pay out) for last owners to</w:t>
      </w:r>
      <w:r>
        <w:t xml:space="preserve"> </w:t>
      </w:r>
      <w:r>
        <w:t xml:space="preserve">hand over ELVs to ATFs, possibly as part of EPR scheme</w:t>
      </w:r>
      <w:r>
        <w:t xml:space="preserve"> </w:t>
      </w:r>
      <w:r>
        <w:t xml:space="preserve">There is a risk that implementation of this measure might raise the subsidiarity concerns.</w:t>
      </w:r>
      <w:r>
        <w:t xml:space="preserve"> </w:t>
      </w:r>
      <w:r>
        <w:t xml:space="preserve">Moreover, it would be difficult to ensure a proper implementation control of the actions and</w:t>
      </w:r>
      <w:r>
        <w:t xml:space="preserve"> </w:t>
      </w:r>
      <w:r>
        <w:t xml:space="preserve">prevent the illegal activities. There are cases when the fraudulent contracts are presented to</w:t>
      </w:r>
      <w:r>
        <w:t xml:space="preserve"> </w:t>
      </w:r>
      <w:r>
        <w:t xml:space="preserve">the insurance companies and the vehicle is instead delivered to an illegal dismantler at a</w:t>
      </w:r>
      <w:r>
        <w:t xml:space="preserve"> </w:t>
      </w:r>
      <w:r>
        <w:t xml:space="preserve">higher profit than if offered to an ATF.154 This demonstrates that this measure would not be</w:t>
      </w:r>
      <w:r>
        <w:t xml:space="preserve"> </w:t>
      </w:r>
      <w:r>
        <w:t xml:space="preserve">sufficient to reach the desired effect. Therefore, the measure is discarded as disproportionate</w:t>
      </w:r>
      <w:r>
        <w:t xml:space="preserve"> </w:t>
      </w:r>
      <w:r>
        <w:t xml:space="preserve">and inefficient.</w:t>
      </w:r>
    </w:p>
    <w:p>
      <w:pPr>
        <w:pStyle w:val="Compact"/>
        <w:numPr>
          <w:ilvl w:val="0"/>
          <w:numId w:val="1019"/>
        </w:numPr>
      </w:pPr>
      <w:r>
        <w:t xml:space="preserve">M47 - Support / software interfaces to international notification system</w:t>
      </w:r>
      <w:r>
        <w:t xml:space="preserve"> </w:t>
      </w:r>
      <w:r>
        <w:t xml:space="preserve">The measure aims to establish an internationally operating notification system for vehicles,</w:t>
      </w:r>
      <w:r>
        <w:t xml:space="preserve"> </w:t>
      </w:r>
      <w:r>
        <w:t xml:space="preserve">where all the relevant registration information, including CoD and final cancellation would be</w:t>
      </w:r>
      <w:r>
        <w:t xml:space="preserve"> </w:t>
      </w:r>
      <w:r>
        <w:t xml:space="preserve">available. The governance role and operating costs of the system would be attributed to the</w:t>
      </w:r>
      <w:r>
        <w:t xml:space="preserve"> </w:t>
      </w:r>
      <w:r>
        <w:t xml:space="preserve">producers. Following the preliminary assessment, the implementation of the measure may</w:t>
      </w:r>
      <w:r>
        <w:t xml:space="preserve"> </w:t>
      </w:r>
      <w:r>
        <w:t xml:space="preserve">raise subsidiarity concerns as processing of data related to the vehicle registration falls under</w:t>
      </w:r>
      <w:r>
        <w:t xml:space="preserve"> </w:t>
      </w:r>
      <w:r>
        <w:t xml:space="preserve">the competence of national registration authorities. The producers shall not interfere in the</w:t>
      </w:r>
      <w:r>
        <w:t xml:space="preserve"> </w:t>
      </w:r>
      <w:r>
        <w:t xml:space="preserve">cooperation of the national registration systems. Furthermore, it is technically challenging to</w:t>
      </w:r>
      <w:r>
        <w:t xml:space="preserve"> </w:t>
      </w:r>
      <w:r>
        <w:t xml:space="preserve">shift this obligation to producers. As a result, the measure has been discarded.</w:t>
      </w:r>
      <w:r>
        <w:t xml:space="preserve"> </w:t>
      </w:r>
      <w:r>
        <w:t xml:space="preserve">Description of other measures contributing to the collection of ELVs in the EU is provided in</w:t>
      </w:r>
      <w:r>
        <w:t xml:space="preserve"> </w:t>
      </w:r>
      <w:r>
        <w:t xml:space="preserve">the supporting study of the impact assessment. These measures include the following:</w:t>
      </w:r>
      <w:r>
        <w:t xml:space="preserve"> </w:t>
      </w:r>
      <w:r>
        <w:t xml:space="preserve">exchange on Member State best-practice on national implementation and enforcement;</w:t>
      </w:r>
      <w:r>
        <w:t xml:space="preserve"> </w:t>
      </w:r>
      <w:r>
        <w:t xml:space="preserve">enforcement actions by Member States through EU funding and EU enforcement actions</w:t>
      </w:r>
      <w:r>
        <w:t xml:space="preserve"> </w:t>
      </w:r>
      <w:r>
        <w:t xml:space="preserve">against environmental crime; promote international non-binding actions at the international</w:t>
      </w:r>
      <w:r>
        <w:t xml:space="preserve"> </w:t>
      </w:r>
      <w:r>
        <w:t xml:space="preserve">level (through UN Environmental and road safety programmes).</w:t>
      </w:r>
    </w:p>
    <w:p>
      <w:pPr>
        <w:pStyle w:val="Compact"/>
        <w:numPr>
          <w:ilvl w:val="0"/>
          <w:numId w:val="1019"/>
        </w:numPr>
      </w:pPr>
      <w:r>
        <w:t xml:space="preserve">M47a – Setting maximum threshold for age and minimum level of emissions for the</w:t>
      </w:r>
      <w:r>
        <w:t xml:space="preserve"> </w:t>
      </w:r>
      <w:r>
        <w:t xml:space="preserve">export of all used vehicles from the EU to third countries</w:t>
      </w:r>
      <w:r>
        <w:t xml:space="preserve"> </w:t>
      </w:r>
      <w:r>
        <w:t xml:space="preserve">As an alternative to the requirement for the exporters to non-EU countries to provide the</w:t>
      </w:r>
      <w:r>
        <w:t xml:space="preserve"> </w:t>
      </w:r>
      <w:r>
        <w:t xml:space="preserve">information on the roadworthiness status of the used vehicles (M19c), another measure was</w:t>
      </w:r>
      <w:r>
        <w:t xml:space="preserve"> </w:t>
      </w:r>
      <w:r>
        <w:t xml:space="preserve">considered, according to which a maximum age of the vehicle or a minimum EU emission</w:t>
      </w:r>
      <w:r>
        <w:t xml:space="preserve"> </w:t>
      </w:r>
      <w:r>
        <w:t xml:space="preserve">standard would be established for export of all the EU used vehicles to third countries.</w:t>
      </w:r>
      <w:r>
        <w:t xml:space="preserve"> </w:t>
      </w:r>
      <w:r>
        <w:t xml:space="preserve">However, this measure was considered to have a disproportionate effect of banning all the</w:t>
      </w:r>
      <w:r>
        <w:t xml:space="preserve"> </w:t>
      </w:r>
      <w:r>
        <w:t xml:space="preserve">export of used vehicles in manner which would not allow to take into account the specific</w:t>
      </w:r>
      <w:r>
        <w:t xml:space="preserve"> </w:t>
      </w:r>
      <w:r>
        <w:t xml:space="preserve">import requirements for the used vehicles, when these are applied and communicated by the</w:t>
      </w:r>
      <w:r>
        <w:t xml:space="preserve"> </w:t>
      </w:r>
      <w:r>
        <w:t xml:space="preserve">import countries. Instead, it was suggested to apply a phase-in approach. First, all vehicles</w:t>
      </w:r>
      <w:r>
        <w:t xml:space="preserve"> </w:t>
      </w:r>
      <w:r>
        <w:t xml:space="preserve">which are exported from the EU to third countries would need to be ‘roadworthy’ in</w:t>
      </w:r>
    </w:p>
    <w:p>
      <w:pPr>
        <w:pStyle w:val="FirstParagraph"/>
      </w:pPr>
      <w:r>
        <w:t xml:space="preserve">153 Directive 2009/103/EC of the European Parliament and of the Council of 16 September 2009 relating to insurance against</w:t>
      </w:r>
      <w:r>
        <w:t xml:space="preserve"> </w:t>
      </w:r>
      <w:r>
        <w:t xml:space="preserve">civil liability in respect of the use of motor vehicles, and the enforcement of the obligation to insure against such liability</w:t>
      </w:r>
      <w:r>
        <w:t xml:space="preserve"> </w:t>
      </w:r>
      <w:r>
        <w:t xml:space="preserve">154 Such cases are known in the Netherlands where the assumption is that around 30 000 ELVs are reportedly exported but</w:t>
      </w:r>
      <w:r>
        <w:t xml:space="preserve"> </w:t>
      </w:r>
      <w:r>
        <w:t xml:space="preserve">remain in the Netherlands and are treated in substandard treatment facilities. More information is available: Janet Kes &amp;</w:t>
      </w:r>
      <w:r>
        <w:t xml:space="preserve"> </w:t>
      </w:r>
      <w:r>
        <w:t xml:space="preserve">Pieter Kuiper (2016): De-registration and monitoring of ELV’s in NL; Presentation at the stakeholder workshop organised by</w:t>
      </w:r>
      <w:r>
        <w:t xml:space="preserve"> </w:t>
      </w:r>
      <w:r>
        <w:t xml:space="preserve">the EC: assessment of the implementation of directive Directive 2000/53/EU on end-of-life vehicles with emphasis on the</w:t>
      </w:r>
      <w:r>
        <w:t xml:space="preserve"> </w:t>
      </w:r>
      <w:r>
        <w:t xml:space="preserve">end-of-life vehicles of unknown whereabouts; Date: 21 November 2016</w:t>
      </w:r>
    </w:p>
    <w:p>
      <w:pPr>
        <w:pStyle w:val="BodyText"/>
      </w:pPr>
      <w:r>
        <w:t xml:space="preserve">214</w:t>
      </w:r>
    </w:p>
    <w:p>
      <w:pPr>
        <w:pStyle w:val="BodyText"/>
      </w:pPr>
      <w:r>
        <w:t xml:space="preserve">accordance with Directive 2014/45/EU155. This would ensure that these vehicles comply with</w:t>
      </w:r>
      <w:r>
        <w:t xml:space="preserve"> </w:t>
      </w:r>
      <w:r>
        <w:t xml:space="preserve">the EU stringent environmental and safety standards. Moreover, such approach would ensure</w:t>
      </w:r>
      <w:r>
        <w:t xml:space="preserve"> </w:t>
      </w:r>
      <w:r>
        <w:t xml:space="preserve">that the vehicles which are exported with the aim to continue their service in third countries,</w:t>
      </w:r>
      <w:r>
        <w:t xml:space="preserve"> </w:t>
      </w:r>
      <w:r>
        <w:t xml:space="preserve">are not of lower quality than those which are authorised to be on the EU public roads.</w:t>
      </w:r>
      <w:r>
        <w:t xml:space="preserve"> </w:t>
      </w:r>
      <w:r>
        <w:t xml:space="preserve">Furthermore, the future legislation would foresee a possibility to develop a control</w:t>
      </w:r>
      <w:r>
        <w:t xml:space="preserve"> </w:t>
      </w:r>
      <w:r>
        <w:t xml:space="preserve">mechanism to check how the EU vehicles exported under these procedures, comply with the</w:t>
      </w:r>
      <w:r>
        <w:t xml:space="preserve"> </w:t>
      </w:r>
      <w:r>
        <w:t xml:space="preserve">specific requirements imposed by third countries regarding the environment and road safety.</w:t>
      </w:r>
      <w:r>
        <w:t xml:space="preserve"> </w:t>
      </w:r>
      <w:r>
        <w:t xml:space="preserve">Such control approach would be subject a follow up communication between the EU and the</w:t>
      </w:r>
      <w:r>
        <w:t xml:space="preserve"> </w:t>
      </w:r>
      <w:r>
        <w:t xml:space="preserve">third countries on the import requirements that adopted and enforced in the destination</w:t>
      </w:r>
      <w:r>
        <w:t xml:space="preserve"> </w:t>
      </w:r>
      <w:r>
        <w:t xml:space="preserve">countries.</w:t>
      </w:r>
      <w:r>
        <w:t xml:space="preserve"> </w:t>
      </w:r>
      <w:r>
        <w:t xml:space="preserve">Measures discarded for Policy Options 5: Provide appropriate financial and organisational</w:t>
      </w:r>
      <w:r>
        <w:t xml:space="preserve"> </w:t>
      </w:r>
      <w:r>
        <w:t xml:space="preserve">incentives to increase circularity in the automotive sector and improve the collection of ELV</w:t>
      </w:r>
      <w:r>
        <w:br/>
      </w:r>
      <w:r>
        <w:t xml:space="preserve">-</w:t>
      </w:r>
      <w:r>
        <w:t xml:space="preserve"> </w:t>
      </w:r>
      <w:r>
        <w:t xml:space="preserve">M48 - establishment of the EU wide scheme on the extended producer responsibility</w:t>
      </w:r>
      <w:r>
        <w:br/>
      </w:r>
      <w:r>
        <w:t xml:space="preserve">The measure aims to establish a single EU-wide EPR scheme for ELVs. This approach would</w:t>
      </w:r>
      <w:r>
        <w:t xml:space="preserve"> </w:t>
      </w:r>
      <w:r>
        <w:t xml:space="preserve">replace national EPR systems.</w:t>
      </w:r>
      <w:r>
        <w:br/>
      </w:r>
      <w:r>
        <w:t xml:space="preserve">Despite the existence of comprehensive EU legislation and the responsibility being directed to</w:t>
      </w:r>
      <w:r>
        <w:t xml:space="preserve"> </w:t>
      </w:r>
      <w:r>
        <w:t xml:space="preserve">producers under EPR schemes, the governance of waste management (including ELVs) is</w:t>
      </w:r>
      <w:r>
        <w:t xml:space="preserve"> </w:t>
      </w:r>
      <w:r>
        <w:t xml:space="preserve">organised at national level by each Member State, leaving them the discretion to choose how</w:t>
      </w:r>
      <w:r>
        <w:t xml:space="preserve"> </w:t>
      </w:r>
      <w:r>
        <w:t xml:space="preserve">to regulate and arrange the relationship between waste operators and producers of specific</w:t>
      </w:r>
      <w:r>
        <w:t xml:space="preserve"> </w:t>
      </w:r>
      <w:r>
        <w:t xml:space="preserve">products. This is notably due to the fact that the functioning of EPR schemes is dependent on</w:t>
      </w:r>
      <w:r>
        <w:t xml:space="preserve"> </w:t>
      </w:r>
      <w:r>
        <w:t xml:space="preserve">a combination of market factors, e.g. level of labour costs, distribution/territorial coverage of</w:t>
      </w:r>
      <w:r>
        <w:t xml:space="preserve"> </w:t>
      </w:r>
      <w:r>
        <w:t xml:space="preserve">waste treatment infrastructure or prices for spare parts or recyclates, which are variable</w:t>
      </w:r>
      <w:r>
        <w:t xml:space="preserve"> </w:t>
      </w:r>
      <w:r>
        <w:t xml:space="preserve">throughout the EU.</w:t>
      </w:r>
      <w:r>
        <w:t xml:space="preserve"> </w:t>
      </w:r>
      <w:r>
        <w:t xml:space="preserve">While there could in principle be merits in considering the adoption of EPR scheme at the EU</w:t>
      </w:r>
      <w:r>
        <w:t xml:space="preserve"> </w:t>
      </w:r>
      <w:r>
        <w:t xml:space="preserve">scale for ELV, in view of the integration of the EU market for the automotive sector and</w:t>
      </w:r>
      <w:r>
        <w:t xml:space="preserve"> </w:t>
      </w:r>
      <w:r>
        <w:t xml:space="preserve">important movements of used vehicles between EU Member States, this would represent</w:t>
      </w:r>
      <w:r>
        <w:t xml:space="preserve"> </w:t>
      </w:r>
      <w:r>
        <w:t xml:space="preserve">considerable changes compared to the current organisation for such schemes. This would first</w:t>
      </w:r>
      <w:r>
        <w:t xml:space="preserve"> </w:t>
      </w:r>
      <w:r>
        <w:t xml:space="preserve">deprive Member States of their ability and freedom to organise the relations with the various</w:t>
      </w:r>
      <w:r>
        <w:t xml:space="preserve"> </w:t>
      </w:r>
      <w:r>
        <w:t xml:space="preserve">actors in the waste sector. This would also require that this organisation and the scrutiny on</w:t>
      </w:r>
      <w:r>
        <w:t xml:space="preserve"> </w:t>
      </w:r>
      <w:r>
        <w:t xml:space="preserve">how the EPR scheme operate and comply with the EU requirements is done at the EU level</w:t>
      </w:r>
      <w:r>
        <w:t xml:space="preserve"> </w:t>
      </w:r>
      <w:r>
        <w:t xml:space="preserve">through a new EU body. This would have financial and resources implications, which are not</w:t>
      </w:r>
      <w:r>
        <w:t xml:space="preserve"> </w:t>
      </w:r>
      <w:r>
        <w:t xml:space="preserve">factored in in the current Multi-Annual Financial Framework. Leaving the governance of EPR</w:t>
      </w:r>
      <w:r>
        <w:t xml:space="preserve"> </w:t>
      </w:r>
      <w:r>
        <w:t xml:space="preserve">for ELV at the national level (where Member States often already have a department in their</w:t>
      </w:r>
      <w:r>
        <w:t xml:space="preserve"> </w:t>
      </w:r>
      <w:r>
        <w:t xml:space="preserve">Ministries or Agencies dealing with EPR issues) would on the other hand build on their</w:t>
      </w:r>
      <w:r>
        <w:t xml:space="preserve"> </w:t>
      </w:r>
      <w:r>
        <w:t xml:space="preserve">expertise and experience and respect the subsidiarity principle.</w:t>
      </w:r>
      <w:r>
        <w:br/>
      </w:r>
      <w:r>
        <w:t xml:space="preserve">The proposed measure is therefore not considered further. It should be stressed that the cross-</w:t>
      </w:r>
      <w:r>
        <w:t xml:space="preserve"> </w:t>
      </w:r>
      <w:r>
        <w:t xml:space="preserve">border dimension of EPR schemes for ELV is addressed through measure 25, allowing</w:t>
      </w:r>
      <w:r>
        <w:t xml:space="preserve"> </w:t>
      </w:r>
      <w:r>
        <w:t xml:space="preserve">national EPR scheme to take account of the EU dimension of the problem. In addition,</w:t>
      </w:r>
      <w:r>
        <w:t xml:space="preserve"> </w:t>
      </w:r>
      <w:r>
        <w:t xml:space="preserve">measure 22 clarifies that producers would be entitled to develop individual schemes at</w:t>
      </w:r>
      <w:r>
        <w:t xml:space="preserve"> </w:t>
      </w:r>
      <w:r>
        <w:t xml:space="preserve">national level, if they so wish.</w:t>
      </w:r>
    </w:p>
    <w:p>
      <w:pPr>
        <w:pStyle w:val="BodyText"/>
      </w:pPr>
      <w:r>
        <w:t xml:space="preserve">155 Directive 2014/45/EU of the European Parliament and of the Council of 3 April 2014 on periodic roadworthiness tests for</w:t>
      </w:r>
      <w:r>
        <w:t xml:space="preserve"> </w:t>
      </w:r>
      <w:r>
        <w:t xml:space="preserve">motor vehicles and their trailers and repealing Directive 2009/40/EC (OJ L 127, 29.4.2014, p. 51)</w:t>
      </w:r>
    </w:p>
    <w:p>
      <w:pPr>
        <w:pStyle w:val="BodyText"/>
      </w:pPr>
      <w:r>
        <w:t xml:space="preserve">215</w:t>
      </w:r>
    </w:p>
    <w:p>
      <w:pPr>
        <w:pStyle w:val="Compact"/>
        <w:numPr>
          <w:ilvl w:val="0"/>
          <w:numId w:val="1020"/>
        </w:numPr>
      </w:pPr>
      <w:r>
        <w:t xml:space="preserve">M49 - European-wide deposit refund scheme for vehicles supervised by a single</w:t>
      </w:r>
      <w:r>
        <w:t xml:space="preserve"> </w:t>
      </w:r>
      <w:r>
        <w:t xml:space="preserve">European body</w:t>
      </w:r>
      <w:r>
        <w:t xml:space="preserve"> </w:t>
      </w:r>
      <w:r>
        <w:t xml:space="preserve">Under this measure, Member States or vehicle producers would be obliged to pay into a</w:t>
      </w:r>
      <w:r>
        <w:t xml:space="preserve"> </w:t>
      </w:r>
      <w:r>
        <w:t xml:space="preserve">European fund a minor amount per year for each new vehicle placed on the market in the EU.</w:t>
      </w:r>
      <w:r>
        <w:t xml:space="preserve"> </w:t>
      </w:r>
      <w:r>
        <w:t xml:space="preserve">An EU level authority would be assigned to supervise the EPR funds. The European fund</w:t>
      </w:r>
      <w:r>
        <w:t xml:space="preserve"> </w:t>
      </w:r>
      <w:r>
        <w:t xml:space="preserve">would pay out a fixed amount to the last owner of a vehicle when it becomes an ELV and a</w:t>
      </w:r>
      <w:r>
        <w:t xml:space="preserve"> </w:t>
      </w:r>
      <w:r>
        <w:t xml:space="preserve">CoD is issued. Preliminary assessment concluded that such European-wide approach would</w:t>
      </w:r>
      <w:r>
        <w:t xml:space="preserve"> </w:t>
      </w:r>
      <w:r>
        <w:t xml:space="preserve">be more beneficial for the Member States importing a high share of used vehicles. Upon it, all</w:t>
      </w:r>
      <w:r>
        <w:t xml:space="preserve"> </w:t>
      </w:r>
      <w:r>
        <w:t xml:space="preserve">vehicle drivers would pay the same fee and get the same pay out as the last owners. However,</w:t>
      </w:r>
      <w:r>
        <w:t xml:space="preserve"> </w:t>
      </w:r>
      <w:r>
        <w:t xml:space="preserve">this measure does not address the differences across the EU Member States of the ELV</w:t>
      </w:r>
      <w:r>
        <w:t xml:space="preserve"> </w:t>
      </w:r>
      <w:r>
        <w:t xml:space="preserve">treatment costs and could lead to cases of fraudulent issuance of CoDs, e.g. for vehicles that</w:t>
      </w:r>
      <w:r>
        <w:t xml:space="preserve"> </w:t>
      </w:r>
      <w:r>
        <w:t xml:space="preserve">are actually exported to non-EU countries. The approach requires strictly harmonized rules for</w:t>
      </w:r>
      <w:r>
        <w:t xml:space="preserve"> </w:t>
      </w:r>
      <w:r>
        <w:t xml:space="preserve">registration and deregistration vehicles, as well dissuasive penalties, which are currently</w:t>
      </w:r>
      <w:r>
        <w:t xml:space="preserve"> </w:t>
      </w:r>
      <w:r>
        <w:t xml:space="preserve">lacking. Taking all these aspects into account, the measure is discarded as premature and</w:t>
      </w:r>
      <w:r>
        <w:t xml:space="preserve"> </w:t>
      </w:r>
      <w:r>
        <w:t xml:space="preserve">disproportionate to the expected results.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M50 - Collection of vehicles at holder’s premises and abandoned vehicles free of</w:t>
      </w:r>
      <w:r>
        <w:t xml:space="preserve"> </w:t>
      </w:r>
      <w:r>
        <w:t xml:space="preserve">charge for the last holder</w:t>
      </w:r>
      <w:r>
        <w:t xml:space="preserve"> </w:t>
      </w:r>
      <w:r>
        <w:t xml:space="preserve">The measure sets an obligation for producers to collect vehicles at holder’s premises and</w:t>
      </w:r>
      <w:r>
        <w:t xml:space="preserve"> </w:t>
      </w:r>
      <w:r>
        <w:t xml:space="preserve">abandoned vehicles free of charge for the last holder. The measure extends the current legal</w:t>
      </w:r>
      <w:r>
        <w:t xml:space="preserve"> </w:t>
      </w:r>
      <w:r>
        <w:t xml:space="preserve">provision where the last holder is obliged to deliver the vehicle to an ATF or collection point.</w:t>
      </w:r>
      <w:r>
        <w:t xml:space="preserve"> </w:t>
      </w:r>
      <w:r>
        <w:t xml:space="preserve">Producers are responsible to offer ATFs/ collection points sufficiently close coverage.</w:t>
      </w:r>
      <w:r>
        <w:br/>
      </w:r>
      <w:r>
        <w:t xml:space="preserve">Following the preliminary assessment, it is considered that the implementation of this</w:t>
      </w:r>
      <w:r>
        <w:t xml:space="preserve"> </w:t>
      </w:r>
      <w:r>
        <w:t xml:space="preserve">measure might lead to inefficient cost. Moreover, such regulatory approach might influence</w:t>
      </w:r>
      <w:r>
        <w:t xml:space="preserve"> </w:t>
      </w:r>
      <w:r>
        <w:t xml:space="preserve">an undesirable behavioural pattern of last holders by discouraging them to deliver a vehicle to</w:t>
      </w:r>
      <w:r>
        <w:t xml:space="preserve"> </w:t>
      </w:r>
      <w:r>
        <w:t xml:space="preserve">an ATF and instead abandon it. Consequently, this measure has been discarded.</w:t>
      </w:r>
    </w:p>
    <w:p>
      <w:pPr>
        <w:pStyle w:val="FirstParagraph"/>
      </w:pPr>
      <w:r>
        <w:t xml:space="preserve">7.3.5 7.3.5 Measures discarded for Policy Options 6: Encourage the transition to a</w:t>
      </w:r>
      <w:r>
        <w:t xml:space="preserve"> </w:t>
      </w:r>
      <w:r>
        <w:t xml:space="preserve">circular economy in sectors which are currently outside the scope of the ELV and 3R</w:t>
      </w:r>
      <w:r>
        <w:t xml:space="preserve"> </w:t>
      </w:r>
      <w:r>
        <w:t xml:space="preserve">type-approval legislation</w:t>
      </w:r>
      <w:r>
        <w:t xml:space="preserve"> </w:t>
      </w:r>
      <w:r>
        <w:t xml:space="preserve">-</w:t>
      </w:r>
      <w:r>
        <w:t xml:space="preserve"> </w:t>
      </w:r>
      <w:r>
        <w:t xml:space="preserve">M51 - Extension of new requirements to special purpose, multistage vehicles and</w:t>
      </w:r>
      <w:r>
        <w:t xml:space="preserve"> </w:t>
      </w:r>
      <w:r>
        <w:t xml:space="preserve">vehicles produced in small series</w:t>
      </w:r>
      <w:r>
        <w:br/>
      </w:r>
      <w:r>
        <w:t xml:space="preserve">Under this measure, additional vehicles would be phased-into the Regulation through an</w:t>
      </w:r>
      <w:r>
        <w:t xml:space="preserve"> </w:t>
      </w:r>
      <w:r>
        <w:t xml:space="preserve">extension of the vehicle category scope, namely type-approved vehicles of categories Le1-</w:t>
      </w:r>
      <w:r>
        <w:t xml:space="preserve"> </w:t>
      </w:r>
      <w:r>
        <w:t xml:space="preserve">Le7 (motorcycles), M2 and M3 (buses), N2 and N3 (lorries) and O1-O4 (trailers and semi-</w:t>
      </w:r>
      <w:r>
        <w:t xml:space="preserve"> </w:t>
      </w:r>
      <w:r>
        <w:t xml:space="preserve">trailers). Special-purpose vehicles156 and multi-stage built157 vehicles of category M2, M3,</w:t>
      </w:r>
      <w:r>
        <w:t xml:space="preserve"> </w:t>
      </w:r>
      <w:r>
        <w:t xml:space="preserve">N2, N3, and O (considered not relevant for L-category vehicles) or such vehicles built in</w:t>
      </w:r>
    </w:p>
    <w:p>
      <w:pPr>
        <w:pStyle w:val="BodyText"/>
      </w:pPr>
      <w:r>
        <w:t xml:space="preserve">156 According to Regulation 2018/858/EU: ‘special purpose vehicle’ means a vehicle of category M, N or O having specific</w:t>
      </w:r>
      <w:r>
        <w:t xml:space="preserve"> </w:t>
      </w:r>
      <w:r>
        <w:t xml:space="preserve">technical features that enable it to perform a function that requires special arrangements or equipment, and characterised</w:t>
      </w:r>
      <w:r>
        <w:t xml:space="preserve"> </w:t>
      </w:r>
      <w:r>
        <w:t xml:space="preserve">through Regulation 2018/585/ EU, Annex 1, Part A, point 5.</w:t>
      </w:r>
      <w:r>
        <w:t xml:space="preserve"> </w:t>
      </w:r>
      <w:r>
        <w:t xml:space="preserve">157 as referred to in Regulation 2018/858/EU. The multi-stage procedure (described in article 22(1) of the mentioned</w:t>
      </w:r>
      <w:r>
        <w:t xml:space="preserve"> </w:t>
      </w:r>
      <w:r>
        <w:t xml:space="preserve">Regulation) is a procedure where “one or more approval authorities certify that […] an incomplete or completed type of</w:t>
      </w:r>
      <w:r>
        <w:t xml:space="preserve"> </w:t>
      </w:r>
      <w:r>
        <w:t xml:space="preserve">vehicle satisfies the relevant administrative provisions and technical requirements” (Regulation 2018/858/EU, article</w:t>
      </w:r>
      <w:r>
        <w:t xml:space="preserve"> </w:t>
      </w:r>
      <w:r>
        <w:t xml:space="preserve">3(8)).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small series158 which are currently not covered would subsequently be covered. There is a</w:t>
      </w:r>
      <w:r>
        <w:t xml:space="preserve"> </w:t>
      </w:r>
      <w:r>
        <w:t xml:space="preserve">lack of information that would allow the quantification of the costs and benefits for their</w:t>
      </w:r>
      <w:r>
        <w:t xml:space="preserve"> </w:t>
      </w:r>
      <w:r>
        <w:t xml:space="preserve">inclusion.</w:t>
      </w:r>
      <w:r>
        <w:t xml:space="preserve"> </w:t>
      </w:r>
      <w:r>
        <w:t xml:space="preserve">Taking into consideration findings of the impact assessment, including the stakeholder</w:t>
      </w:r>
      <w:r>
        <w:t xml:space="preserve"> </w:t>
      </w:r>
      <w:r>
        <w:t xml:space="preserve">comments, the measure has been discarded as disproportionate and premature. It is thus</w:t>
      </w:r>
      <w:r>
        <w:t xml:space="preserve"> </w:t>
      </w:r>
      <w:r>
        <w:t xml:space="preserve">concluded to completely exclude small series, special purpose vehicles and multi-stage built</w:t>
      </w:r>
      <w:r>
        <w:t xml:space="preserve"> </w:t>
      </w:r>
      <w:r>
        <w:t xml:space="preserve">vehicles from the requirements related to the 3R type-approval and end-of-life treatment.</w:t>
      </w:r>
      <w:r>
        <w:br/>
      </w:r>
      <w:r>
        <w:t xml:space="preserve">-</w:t>
      </w:r>
      <w:r>
        <w:t xml:space="preserve"> </w:t>
      </w:r>
      <w:r>
        <w:t xml:space="preserve">M52 – A full regulatory 3RTA scope extension to all vehicle categories</w:t>
      </w:r>
      <w:r>
        <w:br/>
      </w:r>
      <w:r>
        <w:t xml:space="preserve">The measure foresees a full scope application of 3R type-approval and end-of-life treatment</w:t>
      </w:r>
      <w:r>
        <w:t xml:space="preserve"> </w:t>
      </w:r>
      <w:r>
        <w:t xml:space="preserve">requirements to all vehicle categories which are currently excluded from the regulatory scope.</w:t>
      </w:r>
      <w:r>
        <w:t xml:space="preserve"> </w:t>
      </w:r>
      <w:r>
        <w:t xml:space="preserve">These vehicles also include ships, planes and trains, agricultural and mobile machinery,</w:t>
      </w:r>
      <w:r>
        <w:t xml:space="preserve"> </w:t>
      </w:r>
      <w:r>
        <w:t xml:space="preserve">military and space vehicles, and non-type approved (electric) bicycles. These vehicles are</w:t>
      </w:r>
      <w:r>
        <w:t xml:space="preserve"> </w:t>
      </w:r>
      <w:r>
        <w:t xml:space="preserve">regulated by other EU legislation. Their type-approval procedure is separate from that of road</w:t>
      </w:r>
      <w:r>
        <w:t xml:space="preserve"> </w:t>
      </w:r>
      <w:r>
        <w:t xml:space="preserve">vehicles and does not address objectives of the 3R. Potential changes to the current provisions</w:t>
      </w:r>
      <w:r>
        <w:t xml:space="preserve"> </w:t>
      </w:r>
      <w:r>
        <w:t xml:space="preserve">of 3R type-approval regulation will not impact the increase of circularity of these vehicle</w:t>
      </w:r>
      <w:r>
        <w:t xml:space="preserve"> </w:t>
      </w:r>
      <w:r>
        <w:t xml:space="preserve">categories, as ISO:22628 standard applies only for road vehicles. It is questionable whether</w:t>
      </w:r>
      <w:r>
        <w:t xml:space="preserve"> </w:t>
      </w:r>
      <w:r>
        <w:t xml:space="preserve">the new Regulation would be the most efficient to regulate other vehicle categories, notably</w:t>
      </w:r>
      <w:r>
        <w:t xml:space="preserve"> </w:t>
      </w:r>
      <w:r>
        <w:t xml:space="preserve">non-road vehicles. Similar concerns are identified with regard to end-of-life treatment</w:t>
      </w:r>
      <w:r>
        <w:t xml:space="preserve"> </w:t>
      </w:r>
      <w:r>
        <w:t xml:space="preserve">requirements. There is no data available to prove to which extent all vehicles contribute to the</w:t>
      </w:r>
      <w:r>
        <w:t xml:space="preserve"> </w:t>
      </w:r>
      <w:r>
        <w:t xml:space="preserve">problems defined in the impact assessment and what EU level intervention is needed to</w:t>
      </w:r>
      <w:r>
        <w:t xml:space="preserve"> </w:t>
      </w:r>
      <w:r>
        <w:t xml:space="preserve">address them. As a result, this measure is discarded as disproportionate and premature.</w:t>
      </w:r>
    </w:p>
    <w:p>
      <w:pPr>
        <w:pStyle w:val="BodyText"/>
      </w:pPr>
      <w:r>
        <w:t xml:space="preserve">Table 7.3 Additional information on non-road vehicles</w:t>
      </w:r>
      <w:r>
        <w:t xml:space="preserve"> </w:t>
      </w:r>
      <w:r>
        <w:t xml:space="preserve">Additional information on non-road vehicles:</w:t>
      </w:r>
      <w:r>
        <w:t xml:space="preserve"> </w:t>
      </w:r>
      <w:r>
        <w:t xml:space="preserve"></w:t>
      </w:r>
      <w:r>
        <w:t xml:space="preserve"> </w:t>
      </w:r>
      <w:r>
        <w:t xml:space="preserve">Non-type approved e-bikes are regulated under Directive 2011/65/EU on the restriction of the use of certain</w:t>
      </w:r>
      <w:r>
        <w:t xml:space="preserve"> </w:t>
      </w:r>
      <w:r>
        <w:t xml:space="preserve">hazardous substances in electrical and electronic equipment (RoHS) and Directive 2012/19/EU of the</w:t>
      </w:r>
      <w:r>
        <w:t xml:space="preserve"> </w:t>
      </w:r>
      <w:r>
        <w:t xml:space="preserve">European Parliament and of the Council of 4 July 2012 on waste electrical and electronic equipment</w:t>
      </w:r>
      <w:r>
        <w:t xml:space="preserve"> </w:t>
      </w:r>
      <w:r>
        <w:t xml:space="preserve">(WEEE), and its batteries to be regulated by the Battery Regulation.</w:t>
      </w:r>
      <w:r>
        <w:t xml:space="preserve"> </w:t>
      </w:r>
      <w:r>
        <w:t xml:space="preserve"></w:t>
      </w:r>
      <w:r>
        <w:t xml:space="preserve"> </w:t>
      </w:r>
      <w:r>
        <w:t xml:space="preserve">Ships: The end of life of ships is covered by Regulation (EU) No 1257/2013 on Ship Recycling;</w:t>
      </w:r>
      <w:r>
        <w:br/>
      </w:r>
      <w:r>
        <w:t xml:space="preserve"></w:t>
      </w:r>
      <w:r>
        <w:t xml:space="preserve"> </w:t>
      </w:r>
      <w:r>
        <w:t xml:space="preserve">Planes: they are not disposed of in the EU; a lot of parts are leased so there is a huge remanufacturing</w:t>
      </w:r>
      <w:r>
        <w:t xml:space="preserve"> </w:t>
      </w:r>
      <w:r>
        <w:t xml:space="preserve">scene/market; high shares of composites, GLARE159, titanium and specific alloys (corrosion resistant, high</w:t>
      </w:r>
      <w:r>
        <w:t xml:space="preserve"> </w:t>
      </w:r>
      <w:r>
        <w:t xml:space="preserve">strength, low weight like Al-Li, etc.)</w:t>
      </w:r>
      <w:r>
        <w:t xml:space="preserve"> </w:t>
      </w:r>
      <w:r>
        <w:t xml:space="preserve"></w:t>
      </w:r>
      <w:r>
        <w:t xml:space="preserve"> </w:t>
      </w:r>
      <w:r>
        <w:t xml:space="preserve">Trains are few, e.g., there are ~300 operating long-distance trains in Germany that run for 40 years</w:t>
      </w:r>
      <w:r>
        <w:t xml:space="preserve"> </w:t>
      </w:r>
      <w:r>
        <w:t xml:space="preserve">approximately. That is considerably less than the annual limits of the definition in the type approval of what</w:t>
      </w:r>
      <w:r>
        <w:t xml:space="preserve"> </w:t>
      </w:r>
      <w:r>
        <w:t xml:space="preserve">are small series, which are specially exempted. Generally, there is little waste, and a high recyclable</w:t>
      </w:r>
      <w:r>
        <w:t xml:space="preserve"> </w:t>
      </w:r>
      <w:r>
        <w:t xml:space="preserve">fraction is expected</w:t>
      </w:r>
      <w:r>
        <w:t xml:space="preserve"> </w:t>
      </w:r>
      <w:r>
        <w:t xml:space="preserve"></w:t>
      </w:r>
      <w:r>
        <w:t xml:space="preserve"> </w:t>
      </w:r>
      <w:r>
        <w:t xml:space="preserve">Agricultural and non-road mobile machinery (NRMM): These are low volume, high variety vehicles,</w:t>
      </w:r>
      <w:r>
        <w:t xml:space="preserve"> </w:t>
      </w:r>
      <w:r>
        <w:t xml:space="preserve">meaning that it is typical for such vehicles to be produced in small series and in a wide range of models for</w:t>
      </w:r>
      <w:r>
        <w:t xml:space="preserve"> </w:t>
      </w:r>
      <w:r>
        <w:t xml:space="preserve">specific purposes. Vehicles are for the most part heavy duty with long service life. These are difficult to</w:t>
      </w:r>
      <w:r>
        <w:t xml:space="preserve"> </w:t>
      </w:r>
      <w:r>
        <w:t xml:space="preserve">address with “general”, overarching measures, Vehicles used in agricultural and forestry activities such as</w:t>
      </w:r>
    </w:p>
    <w:p>
      <w:pPr>
        <w:pStyle w:val="BodyText"/>
      </w:pPr>
      <w:r>
        <w:t xml:space="preserve">158</w:t>
      </w:r>
      <w:r>
        <w:br/>
      </w:r>
      <w:r>
        <w:t xml:space="preserve">In the Regulation 2018/858, the general type-approval regulation in force today, the annual limits per Member State</w:t>
      </w:r>
      <w:r>
        <w:t xml:space="preserve"> </w:t>
      </w:r>
      <w:r>
        <w:t xml:space="preserve">are 500 units for O1, O2, and 250 for M1, M2, M3, N1, N2, N3, O3, O4. The EU-wide annual limits are 1 500 for M1, N1,</w:t>
      </w:r>
      <w:r>
        <w:t xml:space="preserve"> </w:t>
      </w:r>
      <w:r>
        <w:t xml:space="preserve">N2, N3, and 0 for other categories.</w:t>
      </w:r>
      <w:r>
        <w:br/>
      </w:r>
      <w:r>
        <w:t xml:space="preserve">159 glass-reinforced aluminium laminate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all-terrain vehicles (ATVs) and Side-by-sides (SbS) belong to the so called “T-category” and are subject to</w:t>
      </w:r>
      <w:r>
        <w:t xml:space="preserve"> </w:t>
      </w:r>
      <w:r>
        <w:t xml:space="preserve">a specific type-approval regulation (Regulation (EU) No 167/2013);</w:t>
      </w:r>
      <w:r>
        <w:t xml:space="preserve"> </w:t>
      </w:r>
      <w:r>
        <w:t xml:space="preserve"></w:t>
      </w:r>
      <w:r>
        <w:t xml:space="preserve"> </w:t>
      </w:r>
      <w:r>
        <w:t xml:space="preserve">Military purposes &amp; space: Directive 2011/65/EU on the restriction of the use of certain hazardous</w:t>
      </w:r>
      <w:r>
        <w:t xml:space="preserve"> </w:t>
      </w:r>
      <w:r>
        <w:t xml:space="preserve">substances in electrical and electronic equipment (RoHS) and Regulation (EC) 1907/2006 on REACH do</w:t>
      </w:r>
      <w:r>
        <w:t xml:space="preserve"> </w:t>
      </w:r>
      <w:r>
        <w:t xml:space="preserve">not apply to applications designed solely for military purposes and/or for space.</w:t>
      </w:r>
    </w:p>
    <w:p>
      <w:pPr>
        <w:pStyle w:val="BodyText"/>
      </w:pPr>
      <w:r>
        <w:t xml:space="preserve">218</w:t>
      </w:r>
    </w:p>
    <w:p>
      <w:pPr>
        <w:pStyle w:val="BodyText"/>
      </w:pPr>
      <w:r>
        <w:t xml:space="preserve">ANNEX 8: OVERVIEW OF IMPACTS OF POLICY OPTIONS AND</w:t>
      </w:r>
      <w:r>
        <w:t xml:space="preserve"> </w:t>
      </w:r>
      <w:r>
        <w:t xml:space="preserve">MEASURES</w:t>
      </w:r>
      <w:r>
        <w:t xml:space="preserve"> </w:t>
      </w:r>
      <w:r>
        <w:t xml:space="preserve">In the next sections, the impacts are presented for 2030, 2035 and 2040. Data for 2025 is not</w:t>
      </w:r>
      <w:r>
        <w:t xml:space="preserve"> </w:t>
      </w:r>
      <w:r>
        <w:t xml:space="preserve">provided with most measures not expected to be (fully) implemented. The main year for</w:t>
      </w:r>
      <w:r>
        <w:t xml:space="preserve"> </w:t>
      </w:r>
      <w:r>
        <w:t xml:space="preserve">comparison is 2035 as around that time the measures with long timelines are expected to be</w:t>
      </w:r>
      <w:r>
        <w:t xml:space="preserve"> </w:t>
      </w:r>
      <w:r>
        <w:t xml:space="preserve">fully implemented.</w:t>
      </w:r>
      <w:r>
        <w:t xml:space="preserve"> </w:t>
      </w:r>
      <w:r>
        <w:t xml:space="preserve">8.1</w:t>
      </w:r>
      <w:r>
        <w:t xml:space="preserve"> </w:t>
      </w:r>
      <w:r>
        <w:t xml:space="preserve">Environmental impacts</w:t>
      </w:r>
      <w:r>
        <w:br/>
      </w:r>
      <w:r>
        <w:t xml:space="preserve">7.3.6 8.1.1 Design circular: Improve reusability, recyclability and recoverability, 3R type-</w:t>
      </w:r>
      <w:r>
        <w:t xml:space="preserve"> </w:t>
      </w:r>
      <w:r>
        <w:t xml:space="preserve">approval</w:t>
      </w:r>
      <w:r>
        <w:t xml:space="preserve"> </w:t>
      </w:r>
      <w:r>
        <w:t xml:space="preserve">For PO1 only a qualitative assessment was possible. The actual benefits are of a long term</w:t>
      </w:r>
      <w:r>
        <w:t xml:space="preserve"> </w:t>
      </w:r>
      <w:r>
        <w:t xml:space="preserve">and preventative nature which is materialising when the vehicles become waste many years</w:t>
      </w:r>
      <w:r>
        <w:t xml:space="preserve"> </w:t>
      </w:r>
      <w:r>
        <w:t xml:space="preserve">later. It is therefore difficult to quantify the exact environmental benefits and value for the</w:t>
      </w:r>
      <w:r>
        <w:t xml:space="preserve"> </w:t>
      </w:r>
      <w:r>
        <w:t xml:space="preserve">long-term future. Nonetheless, the value of the measures can be compared qualitatively</w:t>
      </w:r>
      <w:r>
        <w:t xml:space="preserve"> </w:t>
      </w:r>
      <w:r>
        <w:t xml:space="preserve">against the current baseline, where past design choices frequently hinder nowadays recycling</w:t>
      </w:r>
      <w:r>
        <w:t xml:space="preserve"> </w:t>
      </w:r>
      <w:r>
        <w:t xml:space="preserve">attempts.</w:t>
      </w:r>
      <w:r>
        <w:t xml:space="preserve"> </w:t>
      </w:r>
      <w:r>
        <w:t xml:space="preserve">The general reusability and recyclability of vehicles placed on the market following the</w:t>
      </w:r>
      <w:r>
        <w:t xml:space="preserve"> </w:t>
      </w:r>
      <w:r>
        <w:t xml:space="preserve">PO1A - improved 3R type-approval compliance verification requirements are expected to</w:t>
      </w:r>
      <w:r>
        <w:t xml:space="preserve"> </w:t>
      </w:r>
      <w:r>
        <w:t xml:space="preserve">improve the level of reuse and recycling rates with around 5%. Reuse and recycling rates</w:t>
      </w:r>
      <w:r>
        <w:t xml:space="preserve"> </w:t>
      </w:r>
      <w:r>
        <w:t xml:space="preserve">could increase further in the long term due to requirements on the use of digital keys and</w:t>
      </w:r>
      <w:r>
        <w:t xml:space="preserve"> </w:t>
      </w:r>
      <w:r>
        <w:t xml:space="preserve">interchangeable components and/or from the dismantling tests that OEMs will need to</w:t>
      </w:r>
      <w:r>
        <w:t xml:space="preserve"> </w:t>
      </w:r>
      <w:r>
        <w:t xml:space="preserve">perform and submit documentation for. The qualitative analysis due to its long-term</w:t>
      </w:r>
      <w:r>
        <w:t xml:space="preserve"> </w:t>
      </w:r>
      <w:r>
        <w:t xml:space="preserve">prevention character only generates results many years later when vehicles become waste.</w:t>
      </w:r>
      <w:r>
        <w:t xml:space="preserve"> </w:t>
      </w:r>
      <w:r>
        <w:t xml:space="preserve">The PO1B - Circularity Strategy will have more immediate effects. The design for</w:t>
      </w:r>
      <w:r>
        <w:t xml:space="preserve"> </w:t>
      </w:r>
      <w:r>
        <w:t xml:space="preserve">dismantling requirements and increased cooperation with recyclers, will jointly enhance</w:t>
      </w:r>
      <w:r>
        <w:t xml:space="preserve"> </w:t>
      </w:r>
      <w:r>
        <w:t xml:space="preserve">recycling of increasing shares of lightweight non-recyclable materials in the medium-term</w:t>
      </w:r>
      <w:r>
        <w:t xml:space="preserve"> </w:t>
      </w:r>
      <w:r>
        <w:t xml:space="preserve">(within 7 years after initial type approval). The PO1C – Digital Product Passport provides</w:t>
      </w:r>
      <w:r>
        <w:t xml:space="preserve"> </w:t>
      </w:r>
      <w:r>
        <w:t xml:space="preserve">necessary reuse and dismantling information to address existing information gaps to match</w:t>
      </w:r>
      <w:r>
        <w:t xml:space="preserve"> </w:t>
      </w:r>
      <w:r>
        <w:t xml:space="preserve">supply and demand for spare parts in particular. The additional mandatory declaration on the</w:t>
      </w:r>
      <w:r>
        <w:t xml:space="preserve"> </w:t>
      </w:r>
      <w:r>
        <w:t xml:space="preserve">use of recycled content for all materials provides better substantiation of such claims to the</w:t>
      </w:r>
      <w:r>
        <w:t xml:space="preserve"> </w:t>
      </w:r>
      <w:r>
        <w:t xml:space="preserve">consumer and verifiable information to the decarbonisation achievements of manufacturers in</w:t>
      </w:r>
      <w:r>
        <w:t xml:space="preserve"> </w:t>
      </w:r>
      <w:r>
        <w:t xml:space="preserve">comparison.</w:t>
      </w:r>
      <w:r>
        <w:br/>
      </w:r>
      <w:r>
        <w:t xml:space="preserve">Table 8.1 Summary qualitative assessment of the environmental impacts for policy options 1.</w:t>
      </w:r>
      <w:r>
        <w:t xml:space="preserve"> </w:t>
      </w:r>
      <w:r>
        <w:t xml:space="preserve">Environmental impacts</w:t>
      </w:r>
      <w:r>
        <w:br/>
      </w:r>
      <w:r>
        <w:t xml:space="preserve">(2035, compared to baseline)</w:t>
      </w:r>
      <w:r>
        <w:t xml:space="preserve"> </w:t>
      </w:r>
      <w:r>
        <w:t xml:space="preserve">PO1A PO1B PO1C</w:t>
      </w:r>
      <w:r>
        <w:t xml:space="preserve"> </w:t>
      </w:r>
      <w:r>
        <w:t xml:space="preserve">3R type-approval - Circularity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  <w:r>
        <w:t xml:space="preserve"> </w:t>
      </w:r>
      <w:r>
        <w:t xml:space="preserve">Hazardous substances (see Annex 9)</w:t>
      </w:r>
      <w:r>
        <w:t xml:space="preserve"> </w:t>
      </w:r>
      <w:r>
        <w:t xml:space="preserve">(++)</w:t>
      </w:r>
      <w:r>
        <w:t xml:space="preserve"> </w:t>
      </w:r>
      <w:r>
        <w:t xml:space="preserve">(++)</w:t>
      </w:r>
      <w:r>
        <w:t xml:space="preserve"> </w:t>
      </w:r>
      <w:r>
        <w:t xml:space="preserve">(++)</w:t>
      </w:r>
      <w:r>
        <w:t xml:space="preserve"> </w:t>
      </w:r>
      <w:r>
        <w:t xml:space="preserve">The analysis for hazardous substances is conducted qualitatively as well. For the provisions</w:t>
      </w:r>
      <w:r>
        <w:t xml:space="preserve"> </w:t>
      </w:r>
      <w:r>
        <w:t xml:space="preserve">on the four substances currently restricted under the ELV Directive, it can be concluded that,</w:t>
      </w:r>
      <w:r>
        <w:t xml:space="preserve"> </w:t>
      </w:r>
      <w:r>
        <w:t xml:space="preserve">under the current ELV Directive, significant environmental benefits have been achieved: An</w:t>
      </w:r>
      <w:r>
        <w:t xml:space="preserve"> </w:t>
      </w:r>
      <w:r>
        <w:t xml:space="preserve">ex-post analysis on the four heavy metals shows environmental benefits of past restrictions:</w:t>
      </w:r>
    </w:p>
    <w:p>
      <w:pPr>
        <w:pStyle w:val="BodyText"/>
      </w:pPr>
      <w:r>
        <w:t xml:space="preserve">219</w:t>
      </w:r>
    </w:p>
    <w:p>
      <w:pPr>
        <w:pStyle w:val="BodyText"/>
      </w:pPr>
      <w:r>
        <w:t xml:space="preserve">lifecycle emission reductions between 2000 – 2005 for Pb were estimated at 99,6%, for Cd at</w:t>
      </w:r>
      <w:r>
        <w:t xml:space="preserve"> </w:t>
      </w:r>
      <w:r>
        <w:t xml:space="preserve">96% and for CrVI at 99,99%160. Remaining exemptions without an expiry date161 still require</w:t>
      </w:r>
      <w:r>
        <w:t xml:space="preserve"> </w:t>
      </w:r>
      <w:r>
        <w:t xml:space="preserve">future reviews. No significant difference in environmental impacts is expected for each of the</w:t>
      </w:r>
      <w:r>
        <w:t xml:space="preserve"> </w:t>
      </w:r>
      <w:r>
        <w:t xml:space="preserve">suboptions under PO1. The options ‘restriction under REACH and other existing legislation’</w:t>
      </w:r>
      <w:r>
        <w:t xml:space="preserve"> </w:t>
      </w:r>
      <w:r>
        <w:t xml:space="preserve">and the ‘hybrid approach’, for restricting new hazardous substances, their efficiency and</w:t>
      </w:r>
      <w:r>
        <w:t xml:space="preserve"> </w:t>
      </w:r>
      <w:r>
        <w:t xml:space="preserve">effectiveness in addressing the environmental impacts of the substances concerned is</w:t>
      </w:r>
      <w:r>
        <w:t xml:space="preserve"> </w:t>
      </w:r>
      <w:r>
        <w:t xml:space="preserve">expected to be broadly similar to that of the enhanced assessment defined in the measure</w:t>
      </w:r>
      <w:r>
        <w:t xml:space="preserve"> </w:t>
      </w:r>
      <w:r>
        <w:t xml:space="preserve">‘maintain under ELV’, given in all cases risk and socio-economic assessments, as well as</w:t>
      </w:r>
      <w:r>
        <w:t xml:space="preserve"> </w:t>
      </w:r>
      <w:r>
        <w:t xml:space="preserve">analysis of alternatives is enhanced, as compared to current provisions under the ELV</w:t>
      </w:r>
      <w:r>
        <w:t xml:space="preserve"> </w:t>
      </w:r>
      <w:r>
        <w:t xml:space="preserve">Directive, and the assessment is carried out with the support of ECHA. More detailed</w:t>
      </w:r>
      <w:r>
        <w:t xml:space="preserve"> </w:t>
      </w:r>
      <w:r>
        <w:t xml:space="preserve">assessment and impacts information can be found in Annex 9.</w:t>
      </w:r>
      <w:r>
        <w:br/>
      </w:r>
      <w:r>
        <w:t xml:space="preserve">7.3.7 8.1.2 Increase the use of recycled content – plastics and steel</w:t>
      </w:r>
      <w:r>
        <w:t xml:space="preserve"> </w:t>
      </w:r>
      <w:r>
        <w:t xml:space="preserve">PO2A – plastic recycled content targets162 of 10% in 2035 based on the fleet level create a</w:t>
      </w:r>
      <w:r>
        <w:t xml:space="preserve"> </w:t>
      </w:r>
      <w:r>
        <w:t xml:space="preserve">final demand for recyclates in the automotive industry of 240 ktons in 2035163. PO2B –</w:t>
      </w:r>
      <w:r>
        <w:t xml:space="preserve"> </w:t>
      </w:r>
      <w:r>
        <w:t xml:space="preserve">targets of 25%164 starting in 2030 for newly type-approved vehicles correspond to an</w:t>
      </w:r>
      <w:r>
        <w:t xml:space="preserve"> </w:t>
      </w:r>
      <w:r>
        <w:t xml:space="preserve">additional demand of recyclates of 713 ktons for 2035. This should boost the recycling of</w:t>
      </w:r>
      <w:r>
        <w:t xml:space="preserve"> </w:t>
      </w:r>
      <w:r>
        <w:t xml:space="preserve">plastics from ELVs, as this means that 53% of ELV plastics recyclates would have to be</w:t>
      </w:r>
      <w:r>
        <w:t xml:space="preserve"> </w:t>
      </w:r>
      <w:r>
        <w:t xml:space="preserve">reintroduced in the automotive sector. PO2C – targets of 30% in 2035 correspond to a</w:t>
      </w:r>
      <w:r>
        <w:t xml:space="preserve"> </w:t>
      </w:r>
      <w:r>
        <w:t xml:space="preserve">demand of recyclates of 872 ktons in 2035165. The target would represent an effective</w:t>
      </w:r>
      <w:r>
        <w:t xml:space="preserve"> </w:t>
      </w:r>
      <w:r>
        <w:t xml:space="preserve">recycling rate of available ELV plastics of 64% which poses a supply – demand imbalance</w:t>
      </w:r>
      <w:r>
        <w:t xml:space="preserve"> </w:t>
      </w:r>
      <w:r>
        <w:t xml:space="preserve">risk. The GHG savings linked to PO2B would be 314 ktons of CO2-eq, and 376 ktons of CO2-</w:t>
      </w:r>
      <w:r>
        <w:t xml:space="preserve"> </w:t>
      </w:r>
      <w:r>
        <w:t xml:space="preserve">eq for PO2C.</w:t>
      </w:r>
      <w:r>
        <w:br/>
      </w:r>
      <w:r>
        <w:t xml:space="preserve">The summary of the main environmental impacts for the PO1 and PO2 affecting the design</w:t>
      </w:r>
      <w:r>
        <w:t xml:space="preserve"> </w:t>
      </w:r>
      <w:r>
        <w:t xml:space="preserve">and production stages are visualised in Table 8.2.</w:t>
      </w:r>
      <w:r>
        <w:t xml:space="preserve"> </w:t>
      </w:r>
      <w:r>
        <w:t xml:space="preserve">Table 8.2 Summary environmental impacts for the plastic recycled content targets</w:t>
      </w:r>
      <w:r>
        <w:t xml:space="preserve"> </w:t>
      </w:r>
      <w:r>
        <w:t xml:space="preserve">Environmental impacts</w:t>
      </w:r>
      <w:r>
        <w:br/>
      </w:r>
      <w:r>
        <w:t xml:space="preserve">(2030, 2035,2040, compared to baseline)</w:t>
      </w:r>
      <w:r>
        <w:t xml:space="preserve"> </w:t>
      </w:r>
      <w:r>
        <w:t xml:space="preserve">Baseline PO1A</w:t>
      </w:r>
      <w:r>
        <w:t xml:space="preserve"> </w:t>
      </w:r>
      <w:r>
        <w:t xml:space="preserve">PO1B</w:t>
      </w:r>
      <w:r>
        <w:t xml:space="preserve"> </w:t>
      </w:r>
      <w:r>
        <w:t xml:space="preserve">PO1C Preferred</w:t>
      </w:r>
      <w:r>
        <w:t xml:space="preserve"> </w:t>
      </w:r>
      <w:r>
        <w:t xml:space="preserve">Design and production stage</w:t>
      </w:r>
      <w:r>
        <w:t xml:space="preserve"> </w:t>
      </w:r>
      <w:r>
        <w:t xml:space="preserve">3R type-approval - Circularity</w:t>
      </w:r>
    </w:p>
    <w:p>
      <w:pPr>
        <w:pStyle w:val="BodyText"/>
      </w:pPr>
      <w:r>
        <w:t xml:space="preserve">(+)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  <w:r>
        <w:t xml:space="preserve"> </w:t>
      </w:r>
      <w:r>
        <w:t xml:space="preserve">(+++)</w:t>
      </w:r>
      <w:r>
        <w:t xml:space="preserve"> </w:t>
      </w:r>
      <w:r>
        <w:t xml:space="preserve">Vehicles placed on market (N1,M1)</w:t>
      </w:r>
      <w:r>
        <w:t xml:space="preserve"> </w:t>
      </w:r>
      <w:r>
        <w:t xml:space="preserve">15,024,844</w:t>
      </w:r>
      <w:r>
        <w:t xml:space="preserve"> </w:t>
      </w:r>
      <w:r>
        <w:t xml:space="preserve">JRC report scenario nr</w:t>
      </w:r>
    </w:p>
    <w:p>
      <w:pPr>
        <w:pStyle w:val="BodyText"/>
      </w:pPr>
      <w:r>
        <w:t xml:space="preserve">JRC3a</w:t>
      </w:r>
      <w:r>
        <w:t xml:space="preserve"> </w:t>
      </w:r>
      <w:r>
        <w:t xml:space="preserve">10% in</w:t>
      </w:r>
      <w:r>
        <w:t xml:space="preserve"> </w:t>
      </w:r>
      <w:r>
        <w:t xml:space="preserve">‘fleet’</w:t>
      </w:r>
      <w:r>
        <w:t xml:space="preserve"> </w:t>
      </w:r>
      <w:r>
        <w:t xml:space="preserve">2035</w:t>
      </w:r>
      <w:r>
        <w:t xml:space="preserve"> </w:t>
      </w:r>
      <w:r>
        <w:t xml:space="preserve">JRC4b</w:t>
      </w:r>
      <w:r>
        <w:t xml:space="preserve"> </w:t>
      </w:r>
      <w:r>
        <w:t xml:space="preserve">25% of</w:t>
      </w:r>
      <w:r>
        <w:t xml:space="preserve"> </w:t>
      </w:r>
      <w:r>
        <w:t xml:space="preserve">newly TA</w:t>
      </w:r>
      <w:r>
        <w:t xml:space="preserve"> </w:t>
      </w:r>
      <w:r>
        <w:t xml:space="preserve">from 2030</w:t>
      </w:r>
      <w:r>
        <w:t xml:space="preserve"> </w:t>
      </w:r>
      <w:r>
        <w:t xml:space="preserve">JRC 4c</w:t>
      </w:r>
      <w:r>
        <w:t xml:space="preserve"> </w:t>
      </w:r>
      <w:r>
        <w:t xml:space="preserve">30% of</w:t>
      </w:r>
      <w:r>
        <w:t xml:space="preserve"> </w:t>
      </w:r>
      <w:r>
        <w:t xml:space="preserve">newly TA</w:t>
      </w:r>
      <w:r>
        <w:t xml:space="preserve"> </w:t>
      </w:r>
      <w:r>
        <w:t xml:space="preserve">from 2030</w:t>
      </w:r>
      <w:r>
        <w:t xml:space="preserve"> </w:t>
      </w:r>
      <w:r>
        <w:t xml:space="preserve">JRC4b</w:t>
      </w:r>
      <w:r>
        <w:br/>
      </w:r>
      <w:r>
        <w:t xml:space="preserve">25% of newly</w:t>
      </w:r>
      <w:r>
        <w:t xml:space="preserve"> </w:t>
      </w:r>
      <w:r>
        <w:t xml:space="preserve">TA from 2030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160 Baron, Y.; Kosińska-Terrade, I.; Loew, C.; Köhler, A.; Moch, K.; Sutter, J.; Graulich, K.; Adjei, F.; Mehlhart, G.: Study</w:t>
      </w:r>
      <w:r>
        <w:t xml:space="preserve"> </w:t>
      </w:r>
      <w:r>
        <w:t xml:space="preserve">to support the impact assessment for the review of Directive 2000/53/EC on End-of-Life Vehicles by Oeko-Institut, June</w:t>
      </w:r>
      <w:r>
        <w:t xml:space="preserve"> </w:t>
      </w:r>
      <w:r>
        <w:t xml:space="preserve">2023</w:t>
      </w:r>
      <w:r>
        <w:t xml:space="preserve"> </w:t>
      </w:r>
      <w:r>
        <w:t xml:space="preserve">161 The lead in alloy exemptions 1(a), 2(c)(i), 2(c)(ii) and 3 and special exemptions for lead in solders such as 8e and lead in</w:t>
      </w:r>
      <w:r>
        <w:t xml:space="preserve"> </w:t>
      </w:r>
      <w:r>
        <w:t xml:space="preserve">glass or ceramic materials (exemption 10(a) and 10(b))</w:t>
      </w:r>
      <w:r>
        <w:t xml:space="preserve"> </w:t>
      </w:r>
      <w:r>
        <w:t xml:space="preserve">162 Maury, T., Tazi, N., Torres De Matos, C., Nessi, S., Antonopoulos, I., Pierri, E., Baldassarre, B., Garbarino, E., Gaudillat,</w:t>
      </w:r>
      <w:r>
        <w:t xml:space="preserve"> </w:t>
      </w:r>
      <w:r>
        <w:t xml:space="preserve">P. and Mathieux, F., Towards recycled plastic content targets in new passenger cars, EUR 31047 EN, Publications Office of</w:t>
      </w:r>
      <w:r>
        <w:t xml:space="preserve"> </w:t>
      </w:r>
      <w:r>
        <w:t xml:space="preserve">the European Union, Luxembourg, 2022, ISBN 978-92-76-51784-9 (online), doi:10.2838/834615 (online), JRC129008</w:t>
      </w:r>
      <w:r>
        <w:t xml:space="preserve"> </w:t>
      </w:r>
      <w:r>
        <w:t xml:space="preserve">163 Corresponds with the scenario JRC3a of the JRC study (JRC129008).</w:t>
      </w:r>
      <w:r>
        <w:t xml:space="preserve"> </w:t>
      </w:r>
      <w:r>
        <w:t xml:space="preserve">164 Corresponds with the scenario JRC4b in the Annex of the study (JRC129008).</w:t>
      </w:r>
      <w:r>
        <w:t xml:space="preserve"> </w:t>
      </w:r>
      <w:r>
        <w:t xml:space="preserve">165 Corresponds with the scenario JRC4c in the Annex of the study (JRC129008).</w:t>
      </w:r>
    </w:p>
    <w:p>
      <w:pPr>
        <w:pStyle w:val="BodyText"/>
      </w:pPr>
      <w:r>
        <w:t xml:space="preserve">220</w:t>
      </w:r>
    </w:p>
    <w:p>
      <w:pPr>
        <w:pStyle w:val="BodyText"/>
      </w:pPr>
      <w:r>
        <w:t xml:space="preserve">Recycled content plastics (kton)</w:t>
      </w:r>
      <w:r>
        <w:t xml:space="preserve"> </w:t>
      </w:r>
      <w:r>
        <w:t xml:space="preserve">92</w:t>
      </w:r>
      <w:r>
        <w:t xml:space="preserve"> </w:t>
      </w:r>
      <w:r>
        <w:t xml:space="preserve">+111</w:t>
      </w:r>
      <w:r>
        <w:t xml:space="preserve"> </w:t>
      </w:r>
      <w:r>
        <w:t xml:space="preserve">+505</w:t>
      </w:r>
      <w:r>
        <w:t xml:space="preserve"> </w:t>
      </w:r>
      <w:r>
        <w:t xml:space="preserve">+608</w:t>
      </w:r>
      <w:r>
        <w:t xml:space="preserve"> </w:t>
      </w:r>
      <w:r>
        <w:t xml:space="preserve">+505</w:t>
      </w:r>
      <w:r>
        <w:t xml:space="preserve"> </w:t>
      </w:r>
      <w:r>
        <w:t xml:space="preserve">Reduced decease incidence PM</w:t>
      </w:r>
      <w:r>
        <w:t xml:space="preserve"> </w:t>
      </w:r>
      <w:r>
        <w:t xml:space="preserve">1.6</w:t>
      </w:r>
      <w:r>
        <w:t xml:space="preserve"> </w:t>
      </w:r>
      <w:r>
        <w:t xml:space="preserve">+1.8</w:t>
      </w:r>
      <w:r>
        <w:t xml:space="preserve"> </w:t>
      </w:r>
      <w:r>
        <w:t xml:space="preserve">+8.1</w:t>
      </w:r>
      <w:r>
        <w:t xml:space="preserve"> </w:t>
      </w:r>
      <w:r>
        <w:t xml:space="preserve">+9.7</w:t>
      </w:r>
      <w:r>
        <w:t xml:space="preserve"> </w:t>
      </w:r>
      <w:r>
        <w:t xml:space="preserve">+8.1</w:t>
      </w:r>
      <w:r>
        <w:t xml:space="preserve"> </w:t>
      </w:r>
      <w:r>
        <w:t xml:space="preserve">Energy savings (GWh)</w:t>
      </w:r>
      <w:r>
        <w:t xml:space="preserve"> </w:t>
      </w:r>
      <w:r>
        <w:t xml:space="preserve">868</w:t>
      </w:r>
      <w:r>
        <w:t xml:space="preserve"> </w:t>
      </w:r>
      <w:r>
        <w:t xml:space="preserve">+1,067</w:t>
      </w:r>
      <w:r>
        <w:t xml:space="preserve"> </w:t>
      </w:r>
      <w:r>
        <w:t xml:space="preserve">+4,854</w:t>
      </w:r>
      <w:r>
        <w:t xml:space="preserve"> </w:t>
      </w:r>
      <w:r>
        <w:t xml:space="preserve">+5,844</w:t>
      </w:r>
      <w:r>
        <w:t xml:space="preserve"> </w:t>
      </w:r>
      <w:r>
        <w:t xml:space="preserve">+4,854</w:t>
      </w:r>
      <w:r>
        <w:t xml:space="preserve"> </w:t>
      </w:r>
      <w:r>
        <w:t xml:space="preserve">BOE (million Barrel of Oil equivalent)</w:t>
      </w:r>
      <w:r>
        <w:t xml:space="preserve"> </w:t>
      </w:r>
      <w:r>
        <w:t xml:space="preserve">0.5</w:t>
      </w:r>
      <w:r>
        <w:t xml:space="preserve"> </w:t>
      </w:r>
      <w:r>
        <w:t xml:space="preserve">+0.6</w:t>
      </w:r>
      <w:r>
        <w:t xml:space="preserve"> </w:t>
      </w:r>
      <w:r>
        <w:t xml:space="preserve">+2.9</w:t>
      </w:r>
      <w:r>
        <w:t xml:space="preserve"> </w:t>
      </w:r>
      <w:r>
        <w:t xml:space="preserve">+3.5</w:t>
      </w:r>
      <w:r>
        <w:t xml:space="preserve"> </w:t>
      </w:r>
      <w:r>
        <w:t xml:space="preserve">+2.9</w:t>
      </w:r>
      <w:r>
        <w:t xml:space="preserve"> </w:t>
      </w:r>
      <w:r>
        <w:t xml:space="preserve">CO2 savings (kton) (allocated, plastics)</w:t>
      </w:r>
      <w:r>
        <w:t xml:space="preserve"> </w:t>
      </w:r>
      <w:r>
        <w:t xml:space="preserve">35</w:t>
      </w:r>
      <w:r>
        <w:t xml:space="preserve"> </w:t>
      </w:r>
      <w:r>
        <w:t xml:space="preserve">+48</w:t>
      </w:r>
      <w:r>
        <w:t xml:space="preserve"> </w:t>
      </w:r>
      <w:r>
        <w:t xml:space="preserve">+250</w:t>
      </w:r>
      <w:r>
        <w:t xml:space="preserve"> </w:t>
      </w:r>
      <w:r>
        <w:t xml:space="preserve">+295</w:t>
      </w:r>
      <w:r>
        <w:t xml:space="preserve"> </w:t>
      </w:r>
      <w:r>
        <w:t xml:space="preserve">+250</w:t>
      </w:r>
      <w:r>
        <w:t xml:space="preserve"> </w:t>
      </w:r>
      <w:r>
        <w:t xml:space="preserve">2035</w:t>
      </w:r>
    </w:p>
    <w:p>
      <w:pPr>
        <w:pStyle w:val="BodyText"/>
      </w:pPr>
      <w:r>
        <w:t xml:space="preserve">Recycled content plastics (kton)</w:t>
      </w:r>
      <w:r>
        <w:t xml:space="preserve"> </w:t>
      </w:r>
      <w:r>
        <w:t xml:space="preserve">123</w:t>
      </w:r>
      <w:r>
        <w:t xml:space="preserve"> </w:t>
      </w:r>
      <w:r>
        <w:t xml:space="preserve">+240</w:t>
      </w:r>
      <w:r>
        <w:t xml:space="preserve"> </w:t>
      </w:r>
      <w:r>
        <w:t xml:space="preserve">+713</w:t>
      </w:r>
      <w:r>
        <w:t xml:space="preserve"> </w:t>
      </w:r>
      <w:r>
        <w:t xml:space="preserve">+873</w:t>
      </w:r>
      <w:r>
        <w:t xml:space="preserve"> </w:t>
      </w:r>
      <w:r>
        <w:t xml:space="preserve">+713</w:t>
      </w:r>
      <w:r>
        <w:t xml:space="preserve"> </w:t>
      </w:r>
      <w:r>
        <w:t xml:space="preserve">Reduced decease incidence PM</w:t>
      </w:r>
      <w:r>
        <w:t xml:space="preserve"> </w:t>
      </w:r>
      <w:r>
        <w:t xml:space="preserve">2.1</w:t>
      </w:r>
      <w:r>
        <w:t xml:space="preserve"> </w:t>
      </w:r>
      <w:r>
        <w:t xml:space="preserve">+4.1</w:t>
      </w:r>
      <w:r>
        <w:t xml:space="preserve"> </w:t>
      </w:r>
      <w:r>
        <w:t xml:space="preserve">+13</w:t>
      </w:r>
      <w:r>
        <w:t xml:space="preserve"> </w:t>
      </w:r>
      <w:r>
        <w:t xml:space="preserve">+16</w:t>
      </w:r>
      <w:r>
        <w:t xml:space="preserve"> </w:t>
      </w:r>
      <w:r>
        <w:t xml:space="preserve">+13</w:t>
      </w:r>
      <w:r>
        <w:t xml:space="preserve"> </w:t>
      </w:r>
      <w:r>
        <w:t xml:space="preserve">Energy savings (GWh)</w:t>
      </w:r>
      <w:r>
        <w:t xml:space="preserve"> </w:t>
      </w:r>
      <w:r>
        <w:t xml:space="preserve">1,161</w:t>
      </w:r>
      <w:r>
        <w:t xml:space="preserve"> </w:t>
      </w:r>
      <w:r>
        <w:t xml:space="preserve">+2,264</w:t>
      </w:r>
      <w:r>
        <w:t xml:space="preserve"> </w:t>
      </w:r>
      <w:r>
        <w:t xml:space="preserve">+7,283</w:t>
      </w:r>
      <w:r>
        <w:t xml:space="preserve"> </w:t>
      </w:r>
      <w:r>
        <w:t xml:space="preserve">+8,740</w:t>
      </w:r>
      <w:r>
        <w:t xml:space="preserve"> </w:t>
      </w:r>
      <w:r>
        <w:t xml:space="preserve">+7,283</w:t>
      </w:r>
      <w:r>
        <w:t xml:space="preserve"> </w:t>
      </w:r>
      <w:r>
        <w:t xml:space="preserve">BOE (million Barrel of Oil equivalent)</w:t>
      </w:r>
      <w:r>
        <w:t xml:space="preserve"> </w:t>
      </w:r>
      <w:r>
        <w:t xml:space="preserve">0.7</w:t>
      </w:r>
      <w:r>
        <w:t xml:space="preserve"> </w:t>
      </w:r>
      <w:r>
        <w:t xml:space="preserve">+1.4</w:t>
      </w:r>
      <w:r>
        <w:t xml:space="preserve"> </w:t>
      </w:r>
      <w:r>
        <w:t xml:space="preserve">+4.5</w:t>
      </w:r>
      <w:r>
        <w:t xml:space="preserve"> </w:t>
      </w:r>
      <w:r>
        <w:t xml:space="preserve">+5.4</w:t>
      </w:r>
      <w:r>
        <w:t xml:space="preserve"> </w:t>
      </w:r>
      <w:r>
        <w:t xml:space="preserve">+4.5</w:t>
      </w:r>
      <w:r>
        <w:t xml:space="preserve"> </w:t>
      </w:r>
      <w:r>
        <w:t xml:space="preserve">CO2 savings (kton) (allocated, plastics)</w:t>
      </w:r>
      <w:r>
        <w:t xml:space="preserve"> </w:t>
      </w:r>
      <w:r>
        <w:t xml:space="preserve">46</w:t>
      </w:r>
      <w:r>
        <w:t xml:space="preserve"> </w:t>
      </w:r>
      <w:r>
        <w:t xml:space="preserve">+90</w:t>
      </w:r>
      <w:r>
        <w:t xml:space="preserve"> </w:t>
      </w:r>
      <w:r>
        <w:t xml:space="preserve">+314</w:t>
      </w:r>
      <w:r>
        <w:t xml:space="preserve"> </w:t>
      </w:r>
      <w:r>
        <w:t xml:space="preserve">+376</w:t>
      </w:r>
      <w:r>
        <w:t xml:space="preserve"> </w:t>
      </w:r>
      <w:r>
        <w:t xml:space="preserve">+314</w:t>
      </w:r>
      <w:r>
        <w:t xml:space="preserve"> </w:t>
      </w:r>
      <w:r>
        <w:t xml:space="preserve">2040</w:t>
      </w:r>
    </w:p>
    <w:p>
      <w:pPr>
        <w:pStyle w:val="BodyText"/>
      </w:pPr>
      <w:r>
        <w:t xml:space="preserve">Recycled content plastics (kton)</w:t>
      </w:r>
      <w:r>
        <w:t xml:space="preserve"> </w:t>
      </w:r>
      <w:r>
        <w:t xml:space="preserve">123</w:t>
      </w:r>
      <w:r>
        <w:t xml:space="preserve"> </w:t>
      </w:r>
      <w:r>
        <w:t xml:space="preserve">+240</w:t>
      </w:r>
      <w:r>
        <w:t xml:space="preserve"> </w:t>
      </w:r>
      <w:r>
        <w:t xml:space="preserve">+713</w:t>
      </w:r>
      <w:r>
        <w:t xml:space="preserve"> </w:t>
      </w:r>
      <w:r>
        <w:t xml:space="preserve">+873</w:t>
      </w:r>
      <w:r>
        <w:t xml:space="preserve"> </w:t>
      </w:r>
      <w:r>
        <w:t xml:space="preserve">+713</w:t>
      </w:r>
      <w:r>
        <w:t xml:space="preserve"> </w:t>
      </w:r>
      <w:r>
        <w:t xml:space="preserve">Reduced decease incidence PM</w:t>
      </w:r>
      <w:r>
        <w:t xml:space="preserve"> </w:t>
      </w:r>
      <w:r>
        <w:t xml:space="preserve">2.1</w:t>
      </w:r>
      <w:r>
        <w:t xml:space="preserve"> </w:t>
      </w:r>
      <w:r>
        <w:t xml:space="preserve">+4.1</w:t>
      </w:r>
      <w:r>
        <w:t xml:space="preserve"> </w:t>
      </w:r>
      <w:r>
        <w:t xml:space="preserve">+13</w:t>
      </w:r>
      <w:r>
        <w:t xml:space="preserve"> </w:t>
      </w:r>
      <w:r>
        <w:t xml:space="preserve">+16</w:t>
      </w:r>
      <w:r>
        <w:t xml:space="preserve"> </w:t>
      </w:r>
      <w:r>
        <w:t xml:space="preserve">+13</w:t>
      </w:r>
      <w:r>
        <w:t xml:space="preserve"> </w:t>
      </w:r>
      <w:r>
        <w:t xml:space="preserve">Energy savings (GWh)</w:t>
      </w:r>
      <w:r>
        <w:t xml:space="preserve"> </w:t>
      </w:r>
      <w:r>
        <w:t xml:space="preserve">1,161</w:t>
      </w:r>
      <w:r>
        <w:t xml:space="preserve"> </w:t>
      </w:r>
      <w:r>
        <w:t xml:space="preserve">+2,264</w:t>
      </w:r>
      <w:r>
        <w:t xml:space="preserve"> </w:t>
      </w:r>
      <w:r>
        <w:t xml:space="preserve">+7,283</w:t>
      </w:r>
      <w:r>
        <w:t xml:space="preserve"> </w:t>
      </w:r>
      <w:r>
        <w:t xml:space="preserve">+8,740</w:t>
      </w:r>
      <w:r>
        <w:t xml:space="preserve"> </w:t>
      </w:r>
      <w:r>
        <w:t xml:space="preserve">+7,283</w:t>
      </w:r>
      <w:r>
        <w:t xml:space="preserve"> </w:t>
      </w:r>
      <w:r>
        <w:t xml:space="preserve">BOE (million Barrel of Oil equivalent)</w:t>
      </w:r>
      <w:r>
        <w:t xml:space="preserve"> </w:t>
      </w:r>
      <w:r>
        <w:t xml:space="preserve">1</w:t>
      </w:r>
      <w:r>
        <w:t xml:space="preserve"> </w:t>
      </w:r>
      <w:r>
        <w:t xml:space="preserve">+1.4</w:t>
      </w:r>
      <w:r>
        <w:t xml:space="preserve"> </w:t>
      </w:r>
      <w:r>
        <w:t xml:space="preserve">+4.5</w:t>
      </w:r>
      <w:r>
        <w:t xml:space="preserve"> </w:t>
      </w:r>
      <w:r>
        <w:t xml:space="preserve">+5.4</w:t>
      </w:r>
      <w:r>
        <w:t xml:space="preserve"> </w:t>
      </w:r>
      <w:r>
        <w:t xml:space="preserve">+4.5</w:t>
      </w:r>
      <w:r>
        <w:t xml:space="preserve"> </w:t>
      </w:r>
      <w:r>
        <w:t xml:space="preserve">CO2 savings (kton) (allocated, plastics)</w:t>
      </w:r>
      <w:r>
        <w:t xml:space="preserve"> </w:t>
      </w:r>
      <w:r>
        <w:t xml:space="preserve">46</w:t>
      </w:r>
      <w:r>
        <w:t xml:space="preserve"> </w:t>
      </w:r>
      <w:r>
        <w:t xml:space="preserve">+90</w:t>
      </w:r>
      <w:r>
        <w:t xml:space="preserve"> </w:t>
      </w:r>
      <w:r>
        <w:t xml:space="preserve">+314</w:t>
      </w:r>
      <w:r>
        <w:t xml:space="preserve"> </w:t>
      </w:r>
      <w:r>
        <w:t xml:space="preserve">+376</w:t>
      </w:r>
      <w:r>
        <w:t xml:space="preserve"> </w:t>
      </w:r>
      <w:r>
        <w:t xml:space="preserve">+314</w:t>
      </w:r>
    </w:p>
    <w:p>
      <w:pPr>
        <w:pStyle w:val="BodyText"/>
      </w:pPr>
      <w:r>
        <w:t xml:space="preserve">PO2: The level of confidence in the analysis of plastics – recycled content targets is high due</w:t>
      </w:r>
      <w:r>
        <w:t xml:space="preserve"> </w:t>
      </w:r>
      <w:r>
        <w:t xml:space="preserve">to the substantial quantification effort and depth of the technical analysis by the JRC. The</w:t>
      </w:r>
      <w:r>
        <w:t xml:space="preserve"> </w:t>
      </w:r>
      <w:r>
        <w:t xml:space="preserve">stocks and flows assessment and underlying assumptions are extensively tested and validated</w:t>
      </w:r>
      <w:r>
        <w:t xml:space="preserve"> </w:t>
      </w:r>
      <w:r>
        <w:t xml:space="preserve">by stakeholders166. The forward-looking analysis of supply and demand of automotive plastics</w:t>
      </w:r>
      <w:r>
        <w:t xml:space="preserve"> </w:t>
      </w:r>
      <w:r>
        <w:t xml:space="preserve">is of a lower confidence as dependent on future market fluctuations. The original study</w:t>
      </w:r>
      <w:r>
        <w:t xml:space="preserve"> </w:t>
      </w:r>
      <w:r>
        <w:t xml:space="preserve">focused on the application of the measures to the entire vehicle fleet placed on market</w:t>
      </w:r>
      <w:r>
        <w:t xml:space="preserve"> </w:t>
      </w:r>
      <w:r>
        <w:t xml:space="preserve">represented by the JRC ‘scenarios 3’ and did not include the smaller subsection of light</w:t>
      </w:r>
      <w:r>
        <w:t xml:space="preserve"> </w:t>
      </w:r>
      <w:r>
        <w:t xml:space="preserve">commercial vehicles (N1). The later choice for the target applying to newly type approved</w:t>
      </w:r>
      <w:r>
        <w:t xml:space="preserve"> </w:t>
      </w:r>
      <w:r>
        <w:t xml:space="preserve">vehicles is represented with the JRC ‘scenarios 4’ in below Figure 8.1.</w:t>
      </w:r>
    </w:p>
    <w:p>
      <w:pPr>
        <w:pStyle w:val="BodyText"/>
      </w:pPr>
      <w:r>
        <w:t xml:space="preserve">166 Maury, T., Tazi, N., Torres De Matos, C., Nessi, S., Antonopoulos, I., Pierri, E., Baldassarre, B., Garbarino, E., Gaudillat,</w:t>
      </w:r>
      <w:r>
        <w:t xml:space="preserve"> </w:t>
      </w:r>
      <w:r>
        <w:t xml:space="preserve">P. and Mathieux, F., Towards recycled plastic content targets in new passenger cars, EUR 31047 EN, Publications Office of</w:t>
      </w:r>
      <w:r>
        <w:t xml:space="preserve"> </w:t>
      </w:r>
      <w:r>
        <w:t xml:space="preserve">the European Union, Luxembourg, 2022, ISBN 978-92-76-51784-9 (online), doi:10.2838/834615 (online), JRC129008</w:t>
      </w:r>
    </w:p>
    <w:p>
      <w:pPr>
        <w:pStyle w:val="BodyText"/>
      </w:pPr>
      <w:r>
        <w:t xml:space="preserve">221</w:t>
      </w:r>
    </w:p>
    <w:p>
      <w:pPr>
        <w:pStyle w:val="BodyText"/>
      </w:pPr>
      <w:r>
        <w:t xml:space="preserve">Figure 8.1 Comparison of plastics recycled content volumes in the JRC study until 2035</w:t>
      </w:r>
    </w:p>
    <w:p>
      <w:pPr>
        <w:pStyle w:val="BodyText"/>
      </w:pPr>
      <w:r>
        <w:t xml:space="preserve">The increase of the demand regarding recycling plastics is plotted in Figure 8.1 for each of the</w:t>
      </w:r>
      <w:r>
        <w:t xml:space="preserve"> </w:t>
      </w:r>
      <w:r>
        <w:t xml:space="preserve">scenarios 4 and then compared to the previous options 3. As anticipated, the demand growth</w:t>
      </w:r>
      <w:r>
        <w:t xml:space="preserve"> </w:t>
      </w:r>
      <w:r>
        <w:t xml:space="preserve">is more progressive in the case of the newly type approved targets compared to the</w:t>
      </w:r>
      <w:r>
        <w:t xml:space="preserve"> </w:t>
      </w:r>
      <w:r>
        <w:t xml:space="preserve">scenario 3 fleet requirements originally computed. Late and early adoption scenarios are</w:t>
      </w:r>
      <w:r>
        <w:t xml:space="preserve"> </w:t>
      </w:r>
      <w:r>
        <w:t xml:space="preserve">depicted in Figure 8.1 with the uncertainty bars for options 4.b and 4.c. Overall, option 4</w:t>
      </w:r>
      <w:r>
        <w:t xml:space="preserve"> </w:t>
      </w:r>
      <w:r>
        <w:t xml:space="preserve">series postpone the final level of the demand for recycled plastics by around 5 to 6 years,</w:t>
      </w:r>
      <w:r>
        <w:t xml:space="preserve"> </w:t>
      </w:r>
      <w:r>
        <w:t xml:space="preserve">i.e., 2035 instead of 2030 in case of an application date in 2030. In the best case (early</w:t>
      </w:r>
      <w:r>
        <w:t xml:space="preserve"> </w:t>
      </w:r>
      <w:r>
        <w:t xml:space="preserve">adoption), it will delay the demand by only one year. As expected, the previous option 3.c (25</w:t>
      </w:r>
      <w:r>
        <w:t xml:space="preserve"> </w:t>
      </w:r>
      <w:r>
        <w:t xml:space="preserve">% in 2030 and 30% in 2035) corresponds in terms of ambition to the option 4.c (TA 30% in</w:t>
      </w:r>
      <w:r>
        <w:t xml:space="preserve"> </w:t>
      </w:r>
      <w:r>
        <w:t xml:space="preserve">2030) with a demand raising to 873 kton for the share placed on the EU market in 2035.</w:t>
      </w:r>
      <w:r>
        <w:t xml:space="preserve"> </w:t>
      </w:r>
      <w:r>
        <w:t xml:space="preserve">Option 4b (TA 25% in 2030) is more ambitious than the previous option 3.b, with a</w:t>
      </w:r>
      <w:r>
        <w:t xml:space="preserve"> </w:t>
      </w:r>
      <w:r>
        <w:t xml:space="preserve">demand of 713 kton in 2035.</w:t>
      </w:r>
      <w:r>
        <w:br/>
      </w:r>
      <w:r>
        <w:t xml:space="preserve">Compared to previous options analysed (options 3 series), the new policy options developed</w:t>
      </w:r>
      <w:r>
        <w:t xml:space="preserve"> </w:t>
      </w:r>
      <w:r>
        <w:t xml:space="preserve">according to the TA procedure (options 4) postpone by around 5 to 6 years the demand</w:t>
      </w:r>
      <w:r>
        <w:t xml:space="preserve"> </w:t>
      </w:r>
      <w:r>
        <w:t xml:space="preserve">for recycled plastics. This is modelled through an S-curve depicting the penetration of newly</w:t>
      </w:r>
      <w:r>
        <w:t xml:space="preserve"> </w:t>
      </w:r>
      <w:r>
        <w:t xml:space="preserve">TA vehicles in the fleet of newly registered vehicles (for more information see figure A5.2 in</w:t>
      </w:r>
      <w:r>
        <w:t xml:space="preserve"> </w:t>
      </w:r>
      <w:r>
        <w:t xml:space="preserve">the JRC study167). In the best case (early adoption), it will delay the demand by only one year</w:t>
      </w:r>
      <w:r>
        <w:t xml:space="preserve"> </w:t>
      </w:r>
      <w:r>
        <w:t xml:space="preserve">(see Figure A5.3 Option 4.c upper bound in 2031 compared to Option 3.c in the JRC study).</w:t>
      </w:r>
      <w:r>
        <w:t xml:space="preserve"> </w:t>
      </w:r>
      <w:r>
        <w:t xml:space="preserve">Regarding recyclates production from ELV sources, the revised fleet model including M1</w:t>
      </w:r>
      <w:r>
        <w:t xml:space="preserve"> </w:t>
      </w:r>
      <w:r>
        <w:t xml:space="preserve">and N1 forecasts a more limited growth of vehicles manufactured and registered in Europe</w:t>
      </w:r>
      <w:r>
        <w:t xml:space="preserve"> </w:t>
      </w:r>
      <w:r>
        <w:t xml:space="preserve">while anticipating a higher ELV collection rate, which will allow recyclers to produce more</w:t>
      </w:r>
      <w:r>
        <w:t xml:space="preserve"> </w:t>
      </w:r>
      <w:r>
        <w:t xml:space="preserve">recycled plastics from ELV sources. This has some implications favouring the supply/demand</w:t>
      </w:r>
    </w:p>
    <w:p>
      <w:pPr>
        <w:pStyle w:val="BodyText"/>
      </w:pPr>
      <w:r>
        <w:t xml:space="preserve">167 Maury, T., Tazi, N., Torres De Matos, C., Nessi, S., Antonopoulos, I., Pierri, E., Baldassarre, B., Garbarino, E., Gaudillat,</w:t>
      </w:r>
      <w:r>
        <w:t xml:space="preserve"> </w:t>
      </w:r>
      <w:r>
        <w:t xml:space="preserve">P. and Mathieux, F., Towards recycled plastic content targets in new passenger cars, EUR 31047 EN, Publications Office of</w:t>
      </w:r>
      <w:r>
        <w:t xml:space="preserve"> </w:t>
      </w:r>
      <w:r>
        <w:t xml:space="preserve">the European Union, Luxembourg, 2022, ISBN 978-92-76-51784-9 (online), doi:10.2838/834615 (online), JRC129008</w:t>
      </w:r>
    </w:p>
    <w:p>
      <w:pPr>
        <w:pStyle w:val="BodyText"/>
      </w:pPr>
      <w:r>
        <w:t xml:space="preserve">222</w:t>
      </w:r>
    </w:p>
    <w:p>
      <w:pPr>
        <w:pStyle w:val="BodyText"/>
      </w:pPr>
      <w:r>
        <w:t xml:space="preserve">balance by lowering the demand and maintaining approximately the same level of recycled</w:t>
      </w:r>
      <w:r>
        <w:t xml:space="preserve"> </w:t>
      </w:r>
      <w:r>
        <w:t xml:space="preserve">plastics produced (e.g., same estimation regarding the amount of recyclates produced for</w:t>
      </w:r>
      <w:r>
        <w:t xml:space="preserve"> </w:t>
      </w:r>
      <w:r>
        <w:t xml:space="preserve">2030).</w:t>
      </w:r>
      <w:r>
        <w:t xml:space="preserve"> </w:t>
      </w:r>
      <w:r>
        <w:t xml:space="preserve">The balance between demand coming from the closed loop criteria (25% of the demand) and</w:t>
      </w:r>
      <w:r>
        <w:t xml:space="preserve"> </w:t>
      </w:r>
      <w:r>
        <w:t xml:space="preserve">the production capacity does not seems at risk for option 4.c and 4.d when sufficient recycling</w:t>
      </w:r>
      <w:r>
        <w:t xml:space="preserve"> </w:t>
      </w:r>
      <w:r>
        <w:t xml:space="preserve">yields for PP, PE and ABS are achieved (i.e., total recycling rate &gt;25%). It should be noted</w:t>
      </w:r>
      <w:r>
        <w:t xml:space="preserve"> </w:t>
      </w:r>
      <w:r>
        <w:t xml:space="preserve">that several front-runners already achieve a 25% recycling rate in 2022 based on PP, PE and</w:t>
      </w:r>
      <w:r>
        <w:t xml:space="preserve"> </w:t>
      </w:r>
      <w:r>
        <w:t xml:space="preserve">ABS recycling. The plastics recycled content options here are flanked by measures under</w:t>
      </w:r>
      <w:r>
        <w:t xml:space="preserve"> </w:t>
      </w:r>
      <w:r>
        <w:t xml:space="preserve">PO3B, where a mandatory plastics recycling rate is proposed of 40% recycling ensuring the</w:t>
      </w:r>
      <w:r>
        <w:t xml:space="preserve"> </w:t>
      </w:r>
      <w:r>
        <w:t xml:space="preserve">balance would be even more favourable.</w:t>
      </w:r>
      <w:r>
        <w:t xml:space="preserve"> </w:t>
      </w:r>
      <w:r>
        <w:t xml:space="preserve">Table 8.3: Summary table of the JRC scenarios 3.b, 3.c. and 4.b, 4.c for 2030 and 2035. The numbers</w:t>
      </w:r>
      <w:r>
        <w:t xml:space="preserve"> </w:t>
      </w:r>
      <w:r>
        <w:t xml:space="preserve">with a (</w:t>
      </w:r>
      <w:r>
        <w:rPr>
          <w:i/>
          <w:iCs/>
        </w:rPr>
        <w:t xml:space="preserve">) have been estimated from previous assessment related to option 3 series.</w:t>
      </w:r>
      <w:r>
        <w:br/>
      </w:r>
      <w:r>
        <w:rPr>
          <w:i/>
          <w:iCs/>
        </w:rPr>
        <w:t xml:space="preserve">2022</w:t>
      </w:r>
      <w:r>
        <w:rPr>
          <w:i/>
          <w:iCs/>
        </w:rPr>
        <w:t xml:space="preserve"> </w:t>
      </w:r>
      <w:r>
        <w:rPr>
          <w:i/>
          <w:iCs/>
        </w:rPr>
        <w:t xml:space="preserve">2030</w:t>
      </w:r>
      <w:r>
        <w:rPr>
          <w:i/>
          <w:iCs/>
        </w:rPr>
        <w:t xml:space="preserve"> </w:t>
      </w:r>
      <w:r>
        <w:rPr>
          <w:i/>
          <w:iCs/>
        </w:rPr>
        <w:t xml:space="preserve">2035</w:t>
      </w:r>
      <w:r>
        <w:rPr>
          <w:i/>
          <w:iCs/>
        </w:rPr>
        <w:t xml:space="preserve"> </w:t>
      </w:r>
      <w:r>
        <w:rPr>
          <w:i/>
          <w:iCs/>
        </w:rPr>
        <w:t xml:space="preserve">Criteria</w:t>
      </w:r>
      <w:r>
        <w:rPr>
          <w:i/>
          <w:iCs/>
        </w:rPr>
        <w:t xml:space="preserve"> </w:t>
      </w:r>
      <w:r>
        <w:rPr>
          <w:i/>
          <w:iCs/>
        </w:rPr>
        <w:t xml:space="preserve">Baseline 3.b</w:t>
      </w:r>
      <w:r>
        <w:rPr>
          <w:i/>
          <w:iCs/>
        </w:rPr>
        <w:t xml:space="preserve"> </w:t>
      </w:r>
      <w:r>
        <w:rPr>
          <w:i/>
          <w:iCs/>
        </w:rPr>
        <w:t xml:space="preserve">3.c</w:t>
      </w:r>
      <w:r>
        <w:rPr>
          <w:i/>
          <w:iCs/>
        </w:rPr>
        <w:t xml:space="preserve"> </w:t>
      </w:r>
      <w:r>
        <w:rPr>
          <w:i/>
          <w:iCs/>
        </w:rPr>
        <w:t xml:space="preserve">4.b</w:t>
      </w:r>
      <w:r>
        <w:rPr>
          <w:i/>
          <w:iCs/>
        </w:rPr>
        <w:t xml:space="preserve"> </w:t>
      </w:r>
      <w:r>
        <w:rPr>
          <w:i/>
          <w:iCs/>
        </w:rPr>
        <w:t xml:space="preserve">4.c</w:t>
      </w:r>
      <w:r>
        <w:rPr>
          <w:i/>
          <w:iCs/>
        </w:rPr>
        <w:t xml:space="preserve"> </w:t>
      </w:r>
      <w:r>
        <w:rPr>
          <w:i/>
          <w:iCs/>
        </w:rPr>
        <w:t xml:space="preserve">3.b</w:t>
      </w:r>
      <w:r>
        <w:rPr>
          <w:i/>
          <w:iCs/>
        </w:rPr>
        <w:t xml:space="preserve"> </w:t>
      </w:r>
      <w:r>
        <w:rPr>
          <w:i/>
          <w:iCs/>
        </w:rPr>
        <w:t xml:space="preserve">3.c</w:t>
      </w:r>
      <w:r>
        <w:rPr>
          <w:i/>
          <w:iCs/>
        </w:rPr>
        <w:t xml:space="preserve"> </w:t>
      </w:r>
      <w:r>
        <w:rPr>
          <w:i/>
          <w:iCs/>
        </w:rPr>
        <w:t xml:space="preserve">4.b</w:t>
      </w:r>
      <w:r>
        <w:rPr>
          <w:i/>
          <w:iCs/>
        </w:rPr>
        <w:t xml:space="preserve"> </w:t>
      </w:r>
      <w:r>
        <w:rPr>
          <w:i/>
          <w:iCs/>
        </w:rPr>
        <w:t xml:space="preserve">4.c</w:t>
      </w:r>
      <w:r>
        <w:rPr>
          <w:i/>
          <w:iCs/>
        </w:rPr>
        <w:t xml:space="preserve"> </w:t>
      </w:r>
      <w:r>
        <w:rPr>
          <w:i/>
          <w:iCs/>
        </w:rPr>
        <w:t xml:space="preserve">Rec. content targets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15% 25% 25%</w:t>
      </w:r>
      <w:r>
        <w:rPr>
          <w:i/>
          <w:iCs/>
        </w:rPr>
        <w:t xml:space="preserve"> </w:t>
      </w:r>
      <w:r>
        <w:rPr>
          <w:i/>
          <w:iCs/>
        </w:rPr>
        <w:t xml:space="preserve">(TA)</w:t>
      </w:r>
      <w:r>
        <w:rPr>
          <w:i/>
          <w:iCs/>
        </w:rPr>
        <w:t xml:space="preserve"> </w:t>
      </w:r>
      <w:r>
        <w:rPr>
          <w:i/>
          <w:iCs/>
        </w:rPr>
        <w:t xml:space="preserve">30%</w:t>
      </w:r>
      <w:r>
        <w:rPr>
          <w:i/>
          <w:iCs/>
        </w:rPr>
        <w:t xml:space="preserve"> </w:t>
      </w:r>
      <w:r>
        <w:rPr>
          <w:i/>
          <w:iCs/>
        </w:rPr>
        <w:t xml:space="preserve">(TA) 20% 30%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1) Annual growth rate of</w:t>
      </w:r>
      <w:r>
        <w:rPr>
          <w:i/>
          <w:iCs/>
        </w:rPr>
        <w:t xml:space="preserve"> </w:t>
      </w:r>
      <w:r>
        <w:rPr>
          <w:i/>
          <w:iCs/>
        </w:rPr>
        <w:t xml:space="preserve">recycled plastics content</w:t>
      </w:r>
      <w:r>
        <w:rPr>
          <w:i/>
          <w:iCs/>
        </w:rPr>
        <w:t xml:space="preserve"> </w:t>
      </w:r>
      <w:r>
        <w:rPr>
          <w:i/>
          <w:iCs/>
        </w:rPr>
        <w:t xml:space="preserve">3%</w:t>
      </w:r>
      <w:r>
        <w:rPr>
          <w:i/>
          <w:iCs/>
        </w:rPr>
        <w:t xml:space="preserve"> </w:t>
      </w:r>
      <w:r>
        <w:rPr>
          <w:i/>
          <w:iCs/>
        </w:rPr>
        <w:t xml:space="preserve">29%</w:t>
      </w:r>
      <w:r>
        <w:rPr>
          <w:i/>
          <w:iCs/>
        </w:rPr>
        <w:t xml:space="preserve"> </w:t>
      </w:r>
      <w:r>
        <w:rPr>
          <w:i/>
          <w:iCs/>
        </w:rPr>
        <w:t xml:space="preserve">37%</w:t>
      </w:r>
      <w:r>
        <w:rPr>
          <w:i/>
          <w:iCs/>
        </w:rPr>
        <w:t xml:space="preserve"> </w:t>
      </w:r>
      <w:r>
        <w:rPr>
          <w:i/>
          <w:iCs/>
        </w:rPr>
        <w:t xml:space="preserve">26%</w:t>
      </w:r>
      <w:r>
        <w:rPr>
          <w:i/>
          <w:iCs/>
        </w:rPr>
        <w:t xml:space="preserve"> </w:t>
      </w:r>
      <w:r>
        <w:rPr>
          <w:i/>
          <w:iCs/>
        </w:rPr>
        <w:t xml:space="preserve">28%</w:t>
      </w:r>
      <w:r>
        <w:rPr>
          <w:i/>
          <w:iCs/>
        </w:rPr>
        <w:t xml:space="preserve"> </w:t>
      </w:r>
      <w:r>
        <w:rPr>
          <w:i/>
          <w:iCs/>
        </w:rPr>
        <w:t xml:space="preserve">6%</w:t>
      </w:r>
      <w:r>
        <w:rPr>
          <w:i/>
          <w:iCs/>
        </w:rPr>
        <w:t xml:space="preserve"> </w:t>
      </w:r>
      <w:r>
        <w:rPr>
          <w:i/>
          <w:iCs/>
        </w:rPr>
        <w:t xml:space="preserve">4%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2) Demand of recycled</w:t>
      </w:r>
      <w:r>
        <w:rPr>
          <w:i/>
          <w:iCs/>
        </w:rPr>
        <w:t xml:space="preserve"> </w:t>
      </w:r>
      <w:r>
        <w:rPr>
          <w:i/>
          <w:iCs/>
        </w:rPr>
        <w:t xml:space="preserve">plastics (kt)</w:t>
      </w:r>
      <w:r>
        <w:rPr>
          <w:i/>
          <w:iCs/>
        </w:rPr>
        <w:t xml:space="preserve"> </w:t>
      </w:r>
      <w:r>
        <w:t xml:space="preserve"> </w:t>
      </w:r>
      <w:r>
        <w:t xml:space="preserve">89</w:t>
      </w:r>
      <w:r>
        <w:t xml:space="preserve"> </w:t>
      </w:r>
      <w:r>
        <w:t xml:space="preserve">644* 1042* 757* 887* 841* 1264* 1047* 1255*</w:t>
      </w:r>
      <w:r>
        <w:t xml:space="preserve"> </w:t>
      </w:r>
      <w:r>
        <w:t xml:space="preserve">3) Demand compared to</w:t>
      </w:r>
      <w:r>
        <w:t xml:space="preserve"> </w:t>
      </w:r>
      <w:r>
        <w:t xml:space="preserve">CPA 10 Mtonnes (%) *</w:t>
      </w:r>
      <w:r>
        <w:t xml:space="preserve"> </w:t>
      </w:r>
      <w:r>
        <w:t xml:space="preserve">1%</w:t>
      </w:r>
      <w:r>
        <w:t xml:space="preserve"> </w:t>
      </w:r>
      <w:r>
        <w:t xml:space="preserve">6%</w:t>
      </w:r>
      <w:r>
        <w:t xml:space="preserve"> </w:t>
      </w:r>
      <w:r>
        <w:t xml:space="preserve">10%</w:t>
      </w:r>
      <w:r>
        <w:t xml:space="preserve"> </w:t>
      </w:r>
      <w:r>
        <w:t xml:space="preserve">8%</w:t>
      </w:r>
      <w:r>
        <w:t xml:space="preserve"> </w:t>
      </w:r>
      <w:r>
        <w:t xml:space="preserve">9%</w:t>
      </w:r>
      <w:r>
        <w:t xml:space="preserve"> </w:t>
      </w:r>
      <w:r>
        <w:t xml:space="preserve">8%</w:t>
      </w:r>
      <w:r>
        <w:t xml:space="preserve"> </w:t>
      </w:r>
      <w:r>
        <w:t xml:space="preserve">13% 10% 13%</w:t>
      </w:r>
      <w:r>
        <w:t xml:space="preserve"> </w:t>
      </w:r>
      <w:r>
        <w:t xml:space="preserve">4) Maximum</w:t>
      </w:r>
      <w:r>
        <w:t xml:space="preserve"> </w:t>
      </w:r>
      <w:r>
        <w:t xml:space="preserve">consumption of ELV</w:t>
      </w:r>
      <w:r>
        <w:t xml:space="preserve"> </w:t>
      </w:r>
      <w:r>
        <w:t xml:space="preserve">recyclates to fulfil the</w:t>
      </w:r>
      <w:r>
        <w:t xml:space="preserve"> </w:t>
      </w:r>
      <w:r>
        <w:t xml:space="preserve">demand (% for FRS sc.)</w:t>
      </w:r>
      <w:r>
        <w:t xml:space="preserve"> </w:t>
      </w:r>
      <w:r>
        <w:t xml:space="preserve">10%</w:t>
      </w:r>
      <w:r>
        <w:t xml:space="preserve"> </w:t>
      </w:r>
      <w:r>
        <w:t xml:space="preserve">43%</w:t>
      </w:r>
      <w:r>
        <w:t xml:space="preserve"> </w:t>
      </w:r>
      <w:r>
        <w:t xml:space="preserve">69% 50% 59% 43%</w:t>
      </w:r>
      <w:r>
        <w:t xml:space="preserve"> </w:t>
      </w:r>
      <w:r>
        <w:t xml:space="preserve">64% 53% 64%</w:t>
      </w:r>
      <w:r>
        <w:t xml:space="preserve"> </w:t>
      </w:r>
      <w:r>
        <w:t xml:space="preserve">5) Estimated maximum</w:t>
      </w:r>
      <w:r>
        <w:t xml:space="preserve"> </w:t>
      </w:r>
      <w:r>
        <w:t xml:space="preserve">open-loop demand (kt)</w:t>
      </w:r>
      <w:r>
        <w:t xml:space="preserve"> </w:t>
      </w:r>
      <w:r>
        <w:t xml:space="preserve">67</w:t>
      </w:r>
      <w:r>
        <w:t xml:space="preserve"> </w:t>
      </w:r>
      <w:r>
        <w:t xml:space="preserve">483</w:t>
      </w:r>
      <w:r>
        <w:t xml:space="preserve"> </w:t>
      </w:r>
      <w:r>
        <w:t xml:space="preserve">782</w:t>
      </w:r>
      <w:r>
        <w:t xml:space="preserve"> </w:t>
      </w:r>
      <w:r>
        <w:t xml:space="preserve">568</w:t>
      </w:r>
      <w:r>
        <w:t xml:space="preserve"> </w:t>
      </w:r>
      <w:r>
        <w:t xml:space="preserve">665</w:t>
      </w:r>
      <w:r>
        <w:t xml:space="preserve"> </w:t>
      </w:r>
      <w:r>
        <w:t xml:space="preserve">631</w:t>
      </w:r>
      <w:r>
        <w:t xml:space="preserve"> </w:t>
      </w:r>
      <w:r>
        <w:t xml:space="preserve">948</w:t>
      </w:r>
      <w:r>
        <w:t xml:space="preserve"> </w:t>
      </w:r>
      <w:r>
        <w:t xml:space="preserve">785</w:t>
      </w:r>
      <w:r>
        <w:t xml:space="preserve"> </w:t>
      </w:r>
      <w:r>
        <w:t xml:space="preserve">942</w:t>
      </w:r>
      <w:r>
        <w:t xml:space="preserve"> </w:t>
      </w:r>
      <w:r>
        <w:t xml:space="preserve">6) Estimated CO2</w:t>
      </w:r>
      <w:r>
        <w:t xml:space="preserve"> </w:t>
      </w:r>
      <w:r>
        <w:t xml:space="preserve">savings (kg C02 eq., per</w:t>
      </w:r>
      <w:r>
        <w:t xml:space="preserve"> </w:t>
      </w:r>
      <w:r>
        <w:t xml:space="preserve">car)</w:t>
      </w:r>
      <w:r>
        <w:t xml:space="preserve"> </w:t>
      </w:r>
      <w:r>
        <w:t xml:space="preserve">0</w:t>
      </w:r>
      <w:r>
        <w:t xml:space="preserve"> </w:t>
      </w:r>
      <w:r>
        <w:t xml:space="preserve">-14</w:t>
      </w:r>
      <w:r>
        <w:t xml:space="preserve"> </w:t>
      </w:r>
      <w:r>
        <w:t xml:space="preserve">-26</w:t>
      </w:r>
      <w:r>
        <w:t xml:space="preserve"> </w:t>
      </w:r>
      <w:r>
        <w:t xml:space="preserve">-19*</w:t>
      </w:r>
      <w:r>
        <w:t xml:space="preserve"> </w:t>
      </w:r>
      <w:r>
        <w:t xml:space="preserve">-22*</w:t>
      </w:r>
      <w:r>
        <w:t xml:space="preserve"> </w:t>
      </w:r>
      <w:r>
        <w:t xml:space="preserve">-19</w:t>
      </w:r>
      <w:r>
        <w:t xml:space="preserve"> </w:t>
      </w:r>
      <w:r>
        <w:t xml:space="preserve">-31</w:t>
      </w:r>
      <w:r>
        <w:t xml:space="preserve"> </w:t>
      </w:r>
      <w:r>
        <w:t xml:space="preserve">-26*</w:t>
      </w:r>
      <w:r>
        <w:t xml:space="preserve"> </w:t>
      </w:r>
      <w:r>
        <w:t xml:space="preserve">-31*</w:t>
      </w:r>
      <w:r>
        <w:t xml:space="preserve"> </w:t>
      </w:r>
      <w:r>
        <w:t xml:space="preserve">7) Estimated recyclers</w:t>
      </w:r>
      <w:r>
        <w:t xml:space="preserve"> </w:t>
      </w:r>
      <w:r>
        <w:t xml:space="preserve">additional profitability</w:t>
      </w:r>
      <w:r>
        <w:t xml:space="preserve"> </w:t>
      </w:r>
      <w:r>
        <w:t xml:space="preserve">(M€)</w:t>
      </w:r>
      <w:r>
        <w:t xml:space="preserve"> </w:t>
      </w:r>
      <w:r>
        <w:t xml:space="preserve">0</w:t>
      </w:r>
      <w:r>
        <w:t xml:space="preserve"> </w:t>
      </w:r>
      <w:r>
        <w:t xml:space="preserve">+250 +402 +310 +374 +296 +425 +318 +393</w:t>
      </w:r>
      <w:r>
        <w:t xml:space="preserve"> </w:t>
      </w:r>
      <w:r>
        <w:t xml:space="preserve">8) Estimated extra-cost</w:t>
      </w:r>
      <w:r>
        <w:t xml:space="preserve"> </w:t>
      </w:r>
      <w:r>
        <w:t xml:space="preserve">per vehicle</w:t>
      </w:r>
      <w:r>
        <w:t xml:space="preserve"> </w:t>
      </w:r>
      <w:r>
        <w:t xml:space="preserve">manufactured (€)</w:t>
      </w:r>
      <w:r>
        <w:t xml:space="preserve"> </w:t>
      </w:r>
      <w:r>
        <w:t xml:space="preserve">0</w:t>
      </w:r>
      <w:r>
        <w:t xml:space="preserve"> </w:t>
      </w:r>
      <w:r>
        <w:t xml:space="preserve">+18</w:t>
      </w:r>
      <w:r>
        <w:t xml:space="preserve"> </w:t>
      </w:r>
      <w:r>
        <w:t xml:space="preserve">+34</w:t>
      </w:r>
      <w:r>
        <w:t xml:space="preserve"> </w:t>
      </w:r>
      <w:r>
        <w:t xml:space="preserve">+24* +34*</w:t>
      </w:r>
      <w:r>
        <w:t xml:space="preserve"> </w:t>
      </w:r>
      <w:r>
        <w:t xml:space="preserve">+24</w:t>
      </w:r>
      <w:r>
        <w:t xml:space="preserve"> </w:t>
      </w:r>
      <w:r>
        <w:t xml:space="preserve">+49</w:t>
      </w:r>
      <w:r>
        <w:t xml:space="preserve"> </w:t>
      </w:r>
      <w:r>
        <w:t xml:space="preserve">+34* +49*</w:t>
      </w:r>
      <w:r>
        <w:t xml:space="preserve"> </w:t>
      </w:r>
      <w:r>
        <w:t xml:space="preserve">Source: JRC own elaboration</w:t>
      </w:r>
      <w:r>
        <w:t xml:space="preserve"> </w:t>
      </w:r>
      <w:r>
        <w:t xml:space="preserve">* The numbers are for all vehicles produced in Europe (19.7 million), the impact assessment allocates the</w:t>
      </w:r>
      <w:r>
        <w:t xml:space="preserve"> </w:t>
      </w:r>
      <w:r>
        <w:t xml:space="preserve">relative share to the vehicles placed on the EU market (15.0 million).</w:t>
      </w:r>
      <w:r>
        <w:t xml:space="preserve"> </w:t>
      </w:r>
      <w:r>
        <w:t xml:space="preserve">Option 4.c seems to perform the best and allows the car manufacturers a more progressive</w:t>
      </w:r>
      <w:r>
        <w:t xml:space="preserve"> </w:t>
      </w:r>
      <w:r>
        <w:t xml:space="preserve">uptake in term of recycled plastics compared to 3.c. However, it appears crucial to combine</w:t>
      </w:r>
      <w:r>
        <w:t xml:space="preserve"> </w:t>
      </w:r>
      <w:r>
        <w:t xml:space="preserve">the recycled content targets measure with complementary provisions such as better</w:t>
      </w:r>
      <w:r>
        <w:t xml:space="preserve"> </w:t>
      </w:r>
      <w:r>
        <w:t xml:space="preserve">implementation of the design for recycling, wider deployment of the PST, minimum recycling</w:t>
      </w:r>
      <w:r>
        <w:t xml:space="preserve"> </w:t>
      </w:r>
      <w:r>
        <w:t xml:space="preserve">rate for ELV plastics or reduction of unknown whereabouts flows. The additional costs per</w:t>
      </w:r>
    </w:p>
    <w:p>
      <w:pPr>
        <w:pStyle w:val="BodyText"/>
      </w:pPr>
      <w:r>
        <w:t xml:space="preserve">223</w:t>
      </w:r>
    </w:p>
    <w:p>
      <w:pPr>
        <w:pStyle w:val="BodyText"/>
      </w:pPr>
      <w:r>
        <w:t xml:space="preserve">vehicle is also slightly higher in the case of a 4.c compared to, e.g., 4.b. The investment</w:t>
      </w:r>
      <w:r>
        <w:t xml:space="preserve"> </w:t>
      </w:r>
      <w:r>
        <w:t xml:space="preserve">needed in R&amp;D could be compensated by economic incentives mechanisms such as EPR</w:t>
      </w:r>
      <w:r>
        <w:t xml:space="preserve"> </w:t>
      </w:r>
      <w:r>
        <w:t xml:space="preserve">modulation fees. The option 4.b might be easier to implement because of the slightly lower</w:t>
      </w:r>
      <w:r>
        <w:t xml:space="preserve"> </w:t>
      </w:r>
      <w:r>
        <w:t xml:space="preserve">ambition in the mandatory recycled content level.</w:t>
      </w:r>
      <w:r>
        <w:br/>
      </w:r>
      <w:r>
        <w:t xml:space="preserve">In both cases, a transition period thanks to an early deployment of option 2.a (mandatory</w:t>
      </w:r>
      <w:r>
        <w:t xml:space="preserve"> </w:t>
      </w:r>
      <w:r>
        <w:t xml:space="preserve">declaration coupled with EPR fee modulation) is suitable to boost the recycled content</w:t>
      </w:r>
      <w:r>
        <w:t xml:space="preserve"> </w:t>
      </w:r>
      <w:r>
        <w:t xml:space="preserve">demand and prepare the automotive supply chains in anticipation of the application date, i.e.,</w:t>
      </w:r>
      <w:r>
        <w:t xml:space="preserve"> </w:t>
      </w:r>
      <w:r>
        <w:t xml:space="preserve">in 2030 for all newly type approved vehicles.</w:t>
      </w:r>
      <w:r>
        <w:br/>
      </w:r>
      <w:r>
        <w:t xml:space="preserve">Table 8.4 Performances of policy options regarding each field investigated in the impact assessment</w:t>
      </w:r>
      <w:r>
        <w:t xml:space="preserve"> </w:t>
      </w:r>
      <w:r>
        <w:t xml:space="preserve">Option 2.a, option 3.b, 4.b, 3.c and 4.d. of the JRC study</w:t>
      </w:r>
      <w:r>
        <w:t xml:space="preserve"> </w:t>
      </w:r>
      <w:r>
        <w:t xml:space="preserve">Policy options</w:t>
      </w:r>
    </w:p>
    <w:p>
      <w:pPr>
        <w:pStyle w:val="BodyText"/>
      </w:pPr>
      <w:r>
        <w:t xml:space="preserve">Option 3.b</w:t>
      </w:r>
      <w:r>
        <w:t xml:space="preserve"> </w:t>
      </w:r>
      <w:r>
        <w:t xml:space="preserve">Option 4.b</w:t>
      </w:r>
      <w:r>
        <w:t xml:space="preserve"> </w:t>
      </w:r>
      <w:r>
        <w:t xml:space="preserve">Option 3.c</w:t>
      </w:r>
      <w:r>
        <w:t xml:space="preserve"> </w:t>
      </w:r>
      <w:r>
        <w:t xml:space="preserve">Option 4.c</w:t>
      </w:r>
      <w:r>
        <w:t xml:space="preserve"> </w:t>
      </w:r>
      <w:r>
        <w:t xml:space="preserve">Ambitious level</w:t>
      </w:r>
      <w:r>
        <w:t xml:space="preserve"> </w:t>
      </w:r>
      <w:r>
        <w:t xml:space="preserve">targets</w:t>
      </w:r>
      <w:r>
        <w:t xml:space="preserve"> </w:t>
      </w:r>
      <w:r>
        <w:t xml:space="preserve">(15-20%)</w:t>
      </w:r>
      <w:r>
        <w:t xml:space="preserve"> </w:t>
      </w:r>
      <w:r>
        <w:t xml:space="preserve">Ambitious level</w:t>
      </w:r>
      <w:r>
        <w:t xml:space="preserve"> </w:t>
      </w:r>
      <w:r>
        <w:t xml:space="preserve">aligned with TA</w:t>
      </w:r>
      <w:r>
        <w:t xml:space="preserve"> </w:t>
      </w:r>
      <w:r>
        <w:t xml:space="preserve">(25%)</w:t>
      </w:r>
      <w:r>
        <w:t xml:space="preserve"> </w:t>
      </w:r>
      <w:r>
        <w:t xml:space="preserve">Very ambitious</w:t>
      </w:r>
      <w:r>
        <w:t xml:space="preserve"> </w:t>
      </w:r>
      <w:r>
        <w:t xml:space="preserve">level</w:t>
      </w:r>
      <w:r>
        <w:br/>
      </w:r>
      <w:r>
        <w:t xml:space="preserve">(25-30%)</w:t>
      </w:r>
      <w:r>
        <w:t xml:space="preserve"> </w:t>
      </w:r>
      <w:r>
        <w:t xml:space="preserve">Very ambitious</w:t>
      </w:r>
      <w:r>
        <w:t xml:space="preserve"> </w:t>
      </w:r>
      <w:r>
        <w:t xml:space="preserve">level aligned with</w:t>
      </w:r>
      <w:r>
        <w:t xml:space="preserve"> </w:t>
      </w:r>
      <w:r>
        <w:t xml:space="preserve">TA (25%)</w:t>
      </w:r>
      <w:r>
        <w:t xml:space="preserve"> </w:t>
      </w:r>
      <w:r>
        <w:t xml:space="preserve">Uptakes of</w:t>
      </w:r>
      <w:r>
        <w:t xml:space="preserve"> </w:t>
      </w:r>
      <w:r>
        <w:t xml:space="preserve">recyclates (also</w:t>
      </w:r>
      <w:r>
        <w:t xml:space="preserve"> </w:t>
      </w:r>
      <w:r>
        <w:t xml:space="preserve">considering supply</w:t>
      </w:r>
      <w:r>
        <w:t xml:space="preserve"> </w:t>
      </w:r>
      <w:r>
        <w:t xml:space="preserve">capacities)</w:t>
      </w:r>
      <w:r>
        <w:t xml:space="preserve"> </w:t>
      </w:r>
      <w:r>
        <w:t xml:space="preserve">Good performance</w:t>
      </w:r>
      <w:r>
        <w:t xml:space="preserve"> </w:t>
      </w:r>
      <w:r>
        <w:t xml:space="preserve">High performance</w:t>
      </w:r>
      <w:r>
        <w:t xml:space="preserve"> </w:t>
      </w:r>
      <w:r>
        <w:t xml:space="preserve">Very high</w:t>
      </w:r>
      <w:r>
        <w:t xml:space="preserve"> </w:t>
      </w:r>
      <w:r>
        <w:t xml:space="preserve">performance,</w:t>
      </w:r>
      <w:r>
        <w:t xml:space="preserve"> </w:t>
      </w:r>
      <w:r>
        <w:t xml:space="preserve">conditional with the</w:t>
      </w:r>
      <w:r>
        <w:t xml:space="preserve"> </w:t>
      </w:r>
      <w:r>
        <w:t xml:space="preserve">combination of other</w:t>
      </w:r>
      <w:r>
        <w:t xml:space="preserve"> </w:t>
      </w:r>
      <w:r>
        <w:t xml:space="preserve">ELVD provisions.</w:t>
      </w:r>
      <w:r>
        <w:t xml:space="preserve"> </w:t>
      </w:r>
      <w:r>
        <w:t xml:space="preserve">Very high</w:t>
      </w:r>
      <w:r>
        <w:t xml:space="preserve"> </w:t>
      </w:r>
      <w:r>
        <w:t xml:space="preserve">performance,</w:t>
      </w:r>
      <w:r>
        <w:t xml:space="preserve"> </w:t>
      </w:r>
      <w:r>
        <w:t xml:space="preserve">conditional with the</w:t>
      </w:r>
      <w:r>
        <w:t xml:space="preserve"> </w:t>
      </w:r>
      <w:r>
        <w:t xml:space="preserve">combination of other</w:t>
      </w:r>
      <w:r>
        <w:t xml:space="preserve"> </w:t>
      </w:r>
      <w:r>
        <w:t xml:space="preserve">ELVD provisions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assessment</w:t>
      </w:r>
      <w:r>
        <w:t xml:space="preserve"> </w:t>
      </w:r>
      <w:r>
        <w:t xml:space="preserve">Intermediate</w:t>
      </w:r>
      <w:r>
        <w:t xml:space="preserve"> </w:t>
      </w:r>
      <w:r>
        <w:t xml:space="preserve">performance</w:t>
      </w:r>
      <w:r>
        <w:t xml:space="preserve"> </w:t>
      </w:r>
      <w:r>
        <w:t xml:space="preserve">High performance</w:t>
      </w:r>
      <w:r>
        <w:t xml:space="preserve"> </w:t>
      </w:r>
      <w:r>
        <w:t xml:space="preserve">Very high</w:t>
      </w:r>
      <w:r>
        <w:t xml:space="preserve"> </w:t>
      </w:r>
      <w:r>
        <w:t xml:space="preserve">performance</w:t>
      </w:r>
      <w:r>
        <w:t xml:space="preserve"> </w:t>
      </w:r>
      <w:r>
        <w:t xml:space="preserve">Very high</w:t>
      </w:r>
      <w:r>
        <w:t xml:space="preserve"> </w:t>
      </w:r>
      <w:r>
        <w:t xml:space="preserve">performance</w:t>
      </w:r>
      <w:r>
        <w:t xml:space="preserve"> </w:t>
      </w:r>
      <w:r>
        <w:t xml:space="preserve">Economic</w:t>
      </w:r>
      <w:r>
        <w:t xml:space="preserve"> </w:t>
      </w:r>
      <w:r>
        <w:t xml:space="preserve">assessment (profit</w:t>
      </w:r>
      <w:r>
        <w:t xml:space="preserve"> </w:t>
      </w:r>
      <w:r>
        <w:t xml:space="preserve">for recyclers)</w:t>
      </w:r>
      <w:r>
        <w:t xml:space="preserve"> </w:t>
      </w:r>
      <w:r>
        <w:t xml:space="preserve">Good performance</w:t>
      </w:r>
      <w:r>
        <w:t xml:space="preserve"> </w:t>
      </w:r>
      <w:r>
        <w:t xml:space="preserve">Good performance</w:t>
      </w:r>
      <w:r>
        <w:t xml:space="preserve"> </w:t>
      </w:r>
      <w:r>
        <w:t xml:space="preserve">Very good</w:t>
      </w:r>
      <w:r>
        <w:t xml:space="preserve"> </w:t>
      </w:r>
      <w:r>
        <w:t xml:space="preserve">performance</w:t>
      </w:r>
      <w:r>
        <w:t xml:space="preserve"> </w:t>
      </w:r>
      <w:r>
        <w:t xml:space="preserve">Very good</w:t>
      </w:r>
      <w:r>
        <w:t xml:space="preserve"> </w:t>
      </w:r>
      <w:r>
        <w:t xml:space="preserve">performance</w:t>
      </w:r>
      <w:r>
        <w:t xml:space="preserve"> </w:t>
      </w:r>
      <w:r>
        <w:t xml:space="preserve">Economic</w:t>
      </w:r>
      <w:r>
        <w:t xml:space="preserve"> </w:t>
      </w:r>
      <w:r>
        <w:t xml:space="preserve">assessment</w:t>
      </w:r>
      <w:r>
        <w:t xml:space="preserve"> </w:t>
      </w:r>
      <w:r>
        <w:t xml:space="preserve">(additional</w:t>
      </w:r>
      <w:r>
        <w:t xml:space="preserve"> </w:t>
      </w:r>
      <w:r>
        <w:t xml:space="preserve">manufacturing</w:t>
      </w:r>
      <w:r>
        <w:t xml:space="preserve"> </w:t>
      </w:r>
      <w:r>
        <w:t xml:space="preserve">costs)</w:t>
      </w:r>
      <w:r>
        <w:t xml:space="preserve"> </w:t>
      </w:r>
      <w:r>
        <w:t xml:space="preserve">Limited additional</w:t>
      </w:r>
      <w:r>
        <w:t xml:space="preserve"> </w:t>
      </w:r>
      <w:r>
        <w:t xml:space="preserve">costs</w:t>
      </w:r>
      <w:r>
        <w:t xml:space="preserve"> </w:t>
      </w:r>
      <w:r>
        <w:t xml:space="preserve">Moderate additional</w:t>
      </w:r>
      <w:r>
        <w:t xml:space="preserve"> </w:t>
      </w:r>
      <w:r>
        <w:t xml:space="preserve">cost</w:t>
      </w:r>
      <w:r>
        <w:t xml:space="preserve"> </w:t>
      </w:r>
      <w:r>
        <w:t xml:space="preserve">Medium additional</w:t>
      </w:r>
      <w:r>
        <w:t xml:space="preserve"> </w:t>
      </w:r>
      <w:r>
        <w:t xml:space="preserve">costs</w:t>
      </w:r>
      <w:r>
        <w:t xml:space="preserve"> </w:t>
      </w:r>
      <w:r>
        <w:t xml:space="preserve">Medium additional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Recycled content for steel</w:t>
      </w:r>
      <w:r>
        <w:t xml:space="preserve"> </w:t>
      </w:r>
      <w:r>
        <w:t xml:space="preserve">Following the approach specified in Annex 4.8, the following quantities are used from the</w:t>
      </w:r>
      <w:r>
        <w:t xml:space="preserve"> </w:t>
      </w:r>
      <w:r>
        <w:t xml:space="preserve">modelling in the main impact assessment study.</w:t>
      </w:r>
      <w:r>
        <w:t xml:space="preserve"> </w:t>
      </w:r>
      <w:r>
        <w:t xml:space="preserve">Table 8.5: Estimated steel volumes available for recycled content, 2035</w:t>
      </w:r>
      <w:r>
        <w:t xml:space="preserve"> </w:t>
      </w:r>
      <w:r>
        <w:t xml:space="preserve">Supply and demand for steel recycled content targets (in ktons, except for nr. of vehicles)</w:t>
      </w:r>
      <w:r>
        <w:t xml:space="preserve"> </w:t>
      </w:r>
      <w:r>
        <w:t xml:space="preserve">2035</w:t>
      </w:r>
      <w:r>
        <w:t xml:space="preserve"> </w:t>
      </w:r>
      <w:r>
        <w:t xml:space="preserve">Baseline PO2A PO2B</w:t>
      </w:r>
      <w:r>
        <w:t xml:space="preserve"> </w:t>
      </w:r>
      <w:r>
        <w:t xml:space="preserve">PO2C</w:t>
      </w:r>
      <w:r>
        <w:t xml:space="preserve"> </w:t>
      </w:r>
      <w:r>
        <w:t xml:space="preserve">Preferred</w:t>
      </w:r>
      <w:r>
        <w:t xml:space="preserve"> </w:t>
      </w:r>
      <w:r>
        <w:t xml:space="preserve">Combined</w:t>
      </w:r>
      <w:r>
        <w:t xml:space="preserve"> </w:t>
      </w:r>
      <w:r>
        <w:t xml:space="preserve">+EPR</w:t>
      </w:r>
      <w:r>
        <w:t xml:space="preserve"> </w:t>
      </w:r>
      <w:r>
        <w:t xml:space="preserve">DEMAND new vehicles</w:t>
      </w:r>
      <w:r>
        <w:t xml:space="preserve"> </w:t>
      </w:r>
      <w:r>
        <w:t xml:space="preserve">15.2 M vehicles</w:t>
      </w:r>
      <w:r>
        <w:t xml:space="preserve"> </w:t>
      </w:r>
      <w:r>
        <w:t xml:space="preserve">All Steel</w:t>
      </w:r>
      <w:r>
        <w:t xml:space="preserve"> </w:t>
      </w:r>
      <w:r>
        <w:t xml:space="preserve">11,779</w:t>
      </w:r>
      <w:r>
        <w:t xml:space="preserve"> </w:t>
      </w:r>
      <w:r>
        <w:t xml:space="preserve">11,779 11,779</w:t>
      </w:r>
      <w:r>
        <w:t xml:space="preserve"> </w:t>
      </w:r>
      <w:r>
        <w:t xml:space="preserve">11,779</w:t>
      </w:r>
      <w:r>
        <w:t xml:space="preserve"> </w:t>
      </w:r>
      <w:r>
        <w:t xml:space="preserve">11,779</w:t>
      </w:r>
      <w:r>
        <w:t xml:space="preserve"> </w:t>
      </w:r>
      <w:r>
        <w:t xml:space="preserve">11,779</w:t>
      </w:r>
      <w:r>
        <w:t xml:space="preserve"> </w:t>
      </w:r>
      <w:r>
        <w:t xml:space="preserve">Flat Steel</w:t>
      </w:r>
      <w:r>
        <w:t xml:space="preserve"> </w:t>
      </w:r>
      <w:r>
        <w:t xml:space="preserve">9,255</w:t>
      </w:r>
      <w:r>
        <w:t xml:space="preserve"> </w:t>
      </w:r>
      <w:r>
        <w:t xml:space="preserve">9,255</w:t>
      </w:r>
      <w:r>
        <w:t xml:space="preserve"> </w:t>
      </w:r>
      <w:r>
        <w:t xml:space="preserve">9,255</w:t>
      </w:r>
      <w:r>
        <w:t xml:space="preserve"> </w:t>
      </w:r>
      <w:r>
        <w:t xml:space="preserve">9,255</w:t>
      </w:r>
      <w:r>
        <w:t xml:space="preserve"> </w:t>
      </w:r>
      <w:r>
        <w:t xml:space="preserve">9,255</w:t>
      </w:r>
      <w:r>
        <w:t xml:space="preserve"> </w:t>
      </w:r>
      <w:r>
        <w:t xml:space="preserve">9,255</w:t>
      </w:r>
      <w:r>
        <w:t xml:space="preserve"> </w:t>
      </w:r>
      <w:r>
        <w:t xml:space="preserve">Long Steel</w:t>
      </w:r>
      <w:r>
        <w:t xml:space="preserve"> </w:t>
      </w:r>
      <w:r>
        <w:t xml:space="preserve">2,524</w:t>
      </w:r>
      <w:r>
        <w:t xml:space="preserve"> </w:t>
      </w:r>
      <w:r>
        <w:t xml:space="preserve">2,524</w:t>
      </w:r>
      <w:r>
        <w:t xml:space="preserve"> </w:t>
      </w:r>
      <w:r>
        <w:t xml:space="preserve">2,524</w:t>
      </w:r>
      <w:r>
        <w:t xml:space="preserve"> </w:t>
      </w:r>
      <w:r>
        <w:t xml:space="preserve">2,524</w:t>
      </w:r>
      <w:r>
        <w:t xml:space="preserve"> </w:t>
      </w:r>
      <w:r>
        <w:t xml:space="preserve">2,524</w:t>
      </w:r>
      <w:r>
        <w:t xml:space="preserve"> </w:t>
      </w:r>
      <w:r>
        <w:t xml:space="preserve">2,524</w:t>
      </w:r>
      <w:r>
        <w:t xml:space="preserve"> </w:t>
      </w:r>
      <w:r>
        <w:t xml:space="preserve">Long - Post Consumer</w:t>
      </w:r>
      <w:r>
        <w:t xml:space="preserve"> </w:t>
      </w:r>
      <w:r>
        <w:t xml:space="preserve">1,515</w:t>
      </w:r>
      <w:r>
        <w:t xml:space="preserve"> </w:t>
      </w:r>
      <w:r>
        <w:t xml:space="preserve">2,356</w:t>
      </w:r>
      <w:r>
        <w:t xml:space="preserve"> </w:t>
      </w:r>
      <w:r>
        <w:t xml:space="preserve">3,534</w:t>
      </w:r>
      <w:r>
        <w:t xml:space="preserve"> </w:t>
      </w:r>
      <w:r>
        <w:t xml:space="preserve">4,712</w:t>
      </w:r>
      <w:r>
        <w:t xml:space="preserve"> </w:t>
      </w:r>
      <w:r>
        <w:t xml:space="preserve">3,534</w:t>
      </w:r>
      <w:r>
        <w:t xml:space="preserve"> </w:t>
      </w:r>
      <w:r>
        <w:t xml:space="preserve">3,534</w:t>
      </w:r>
      <w:r>
        <w:t xml:space="preserve"> </w:t>
      </w:r>
      <w:r>
        <w:t xml:space="preserve">Long - Closed Loop</w:t>
      </w:r>
      <w:r>
        <w:t xml:space="preserve"> </w:t>
      </w:r>
      <w:r>
        <w:t xml:space="preserve">106</w:t>
      </w:r>
      <w:r>
        <w:t xml:space="preserve"> </w:t>
      </w:r>
      <w:r>
        <w:t xml:space="preserve">353</w:t>
      </w:r>
      <w:r>
        <w:t xml:space="preserve"> </w:t>
      </w:r>
      <w:r>
        <w:t xml:space="preserve">530</w:t>
      </w:r>
      <w:r>
        <w:t xml:space="preserve"> </w:t>
      </w:r>
      <w:r>
        <w:t xml:space="preserve">942</w:t>
      </w:r>
      <w:r>
        <w:t xml:space="preserve"> </w:t>
      </w:r>
      <w:r>
        <w:t xml:space="preserve">530</w:t>
      </w:r>
      <w:r>
        <w:t xml:space="preserve"> </w:t>
      </w:r>
      <w:r>
        <w:t xml:space="preserve">530</w:t>
      </w:r>
    </w:p>
    <w:p>
      <w:pPr>
        <w:pStyle w:val="BodyText"/>
      </w:pPr>
      <w:r>
        <w:t xml:space="preserve">224</w:t>
      </w:r>
    </w:p>
    <w:p>
      <w:pPr>
        <w:pStyle w:val="BodyText"/>
      </w:pPr>
      <w:r>
        <w:t xml:space="preserve">Supply ELVs</w:t>
      </w:r>
      <w:r>
        <w:br/>
      </w:r>
      <w:r>
        <w:t xml:space="preserve">9.6 M</w:t>
      </w:r>
      <w:r>
        <w:t xml:space="preserve"> </w:t>
      </w:r>
      <w:r>
        <w:t xml:space="preserve">9.7M</w:t>
      </w:r>
      <w:r>
        <w:t xml:space="preserve"> </w:t>
      </w:r>
      <w:r>
        <w:t xml:space="preserve">10.1M</w:t>
      </w:r>
      <w:r>
        <w:t xml:space="preserve"> </w:t>
      </w:r>
      <w:r>
        <w:t xml:space="preserve">10.7M</w:t>
      </w:r>
      <w:r>
        <w:t xml:space="preserve"> </w:t>
      </w:r>
      <w:r>
        <w:t xml:space="preserve">11.3M</w:t>
      </w:r>
      <w:r>
        <w:t xml:space="preserve"> </w:t>
      </w:r>
      <w:r>
        <w:t xml:space="preserve">11.7M</w:t>
      </w:r>
      <w:r>
        <w:t xml:space="preserve"> </w:t>
      </w:r>
      <w:r>
        <w:t xml:space="preserve">All ELV steel</w:t>
      </w:r>
      <w:r>
        <w:t xml:space="preserve"> </w:t>
      </w:r>
      <w:r>
        <w:t xml:space="preserve">6,199</w:t>
      </w:r>
      <w:r>
        <w:t xml:space="preserve"> </w:t>
      </w:r>
      <w:r>
        <w:t xml:space="preserve">6,273</w:t>
      </w:r>
      <w:r>
        <w:t xml:space="preserve"> </w:t>
      </w:r>
      <w:r>
        <w:t xml:space="preserve">6,522</w:t>
      </w:r>
      <w:r>
        <w:t xml:space="preserve"> </w:t>
      </w:r>
      <w:r>
        <w:t xml:space="preserve">6,894</w:t>
      </w:r>
      <w:r>
        <w:t xml:space="preserve"> </w:t>
      </w:r>
      <w:r>
        <w:t xml:space="preserve">7,308</w:t>
      </w:r>
      <w:r>
        <w:t xml:space="preserve"> </w:t>
      </w:r>
      <w:r>
        <w:t xml:space="preserve">7,556</w:t>
      </w:r>
      <w:r>
        <w:t xml:space="preserve"> </w:t>
      </w:r>
      <w:r>
        <w:t xml:space="preserve">Flat products ELV</w:t>
      </w:r>
      <w:r>
        <w:t xml:space="preserve"> </w:t>
      </w:r>
      <w:r>
        <w:t xml:space="preserve">4,871</w:t>
      </w:r>
      <w:r>
        <w:t xml:space="preserve"> </w:t>
      </w:r>
      <w:r>
        <w:t xml:space="preserve">4,929</w:t>
      </w:r>
      <w:r>
        <w:t xml:space="preserve"> </w:t>
      </w:r>
      <w:r>
        <w:t xml:space="preserve">5,124</w:t>
      </w:r>
      <w:r>
        <w:t xml:space="preserve"> </w:t>
      </w:r>
      <w:r>
        <w:t xml:space="preserve">5,417</w:t>
      </w:r>
      <w:r>
        <w:t xml:space="preserve"> </w:t>
      </w:r>
      <w:r>
        <w:t xml:space="preserve">5,742</w:t>
      </w:r>
      <w:r>
        <w:t xml:space="preserve"> </w:t>
      </w:r>
      <w:r>
        <w:t xml:space="preserve">5,937</w:t>
      </w:r>
      <w:r>
        <w:t xml:space="preserve"> </w:t>
      </w:r>
      <w:r>
        <w:t xml:space="preserve">Long products ELV</w:t>
      </w:r>
      <w:r>
        <w:t xml:space="preserve"> </w:t>
      </w:r>
      <w:r>
        <w:t xml:space="preserve">1,328</w:t>
      </w:r>
      <w:r>
        <w:t xml:space="preserve"> </w:t>
      </w:r>
      <w:r>
        <w:t xml:space="preserve">1,344</w:t>
      </w:r>
      <w:r>
        <w:t xml:space="preserve"> </w:t>
      </w:r>
      <w:r>
        <w:t xml:space="preserve">1,398</w:t>
      </w:r>
      <w:r>
        <w:t xml:space="preserve"> </w:t>
      </w:r>
      <w:r>
        <w:t xml:space="preserve">1,477</w:t>
      </w:r>
      <w:r>
        <w:t xml:space="preserve"> </w:t>
      </w:r>
      <w:r>
        <w:t xml:space="preserve">1,566</w:t>
      </w:r>
      <w:r>
        <w:t xml:space="preserve"> </w:t>
      </w:r>
      <w:r>
        <w:t xml:space="preserve">1,619</w:t>
      </w:r>
      <w:r>
        <w:t xml:space="preserve"> </w:t>
      </w:r>
      <w:r>
        <w:t xml:space="preserve">Flat (Export reduction potential)</w:t>
      </w:r>
      <w:r>
        <w:t xml:space="preserve"> </w:t>
      </w:r>
      <w:r>
        <w:t xml:space="preserve">1,876</w:t>
      </w:r>
      <w:r>
        <w:t xml:space="preserve"> </w:t>
      </w:r>
      <w:r>
        <w:t xml:space="preserve">2,726</w:t>
      </w:r>
      <w:r>
        <w:t xml:space="preserve"> </w:t>
      </w:r>
      <w:r>
        <w:t xml:space="preserve">3,925</w:t>
      </w:r>
      <w:r>
        <w:t xml:space="preserve"> </w:t>
      </w:r>
      <w:r>
        <w:t xml:space="preserve">5,262</w:t>
      </w:r>
      <w:r>
        <w:t xml:space="preserve"> </w:t>
      </w:r>
      <w:r>
        <w:t xml:space="preserve">5,982</w:t>
      </w:r>
      <w:r>
        <w:t xml:space="preserve"> </w:t>
      </w:r>
      <w:r>
        <w:t xml:space="preserve">4,518</w:t>
      </w:r>
      <w:r>
        <w:t xml:space="preserve"> </w:t>
      </w:r>
      <w:r>
        <w:t xml:space="preserve">Flat (Dismantled Pre-Shredder)</w:t>
      </w:r>
      <w:r>
        <w:t xml:space="preserve"> </w:t>
      </w:r>
      <w:r>
        <w:t xml:space="preserve">108</w:t>
      </w:r>
      <w:r>
        <w:t xml:space="preserve"> </w:t>
      </w:r>
      <w:r>
        <w:t xml:space="preserve">431</w:t>
      </w:r>
      <w:r>
        <w:t xml:space="preserve"> </w:t>
      </w:r>
      <w:r>
        <w:t xml:space="preserve">807</w:t>
      </w:r>
      <w:r>
        <w:t xml:space="preserve"> </w:t>
      </w:r>
      <w:r>
        <w:t xml:space="preserve">1,076</w:t>
      </w:r>
      <w:r>
        <w:t xml:space="preserve"> </w:t>
      </w:r>
      <w:r>
        <w:t xml:space="preserve">807</w:t>
      </w:r>
      <w:r>
        <w:t xml:space="preserve"> </w:t>
      </w:r>
      <w:r>
        <w:t xml:space="preserve">968</w:t>
      </w:r>
      <w:r>
        <w:t xml:space="preserve"> </w:t>
      </w:r>
      <w:r>
        <w:t xml:space="preserve">All mixed in E40</w:t>
      </w:r>
      <w:r>
        <w:t xml:space="preserve"> </w:t>
      </w:r>
      <w:r>
        <w:t xml:space="preserve">18,784</w:t>
      </w:r>
      <w:r>
        <w:t xml:space="preserve"> </w:t>
      </w:r>
      <w:r>
        <w:t xml:space="preserve">19,010 19,763</w:t>
      </w:r>
      <w:r>
        <w:t xml:space="preserve"> </w:t>
      </w:r>
      <w:r>
        <w:t xml:space="preserve">20,892</w:t>
      </w:r>
      <w:r>
        <w:t xml:space="preserve"> </w:t>
      </w:r>
      <w:r>
        <w:t xml:space="preserve">22,146</w:t>
      </w:r>
      <w:r>
        <w:t xml:space="preserve"> </w:t>
      </w:r>
      <w:r>
        <w:t xml:space="preserve">22,898</w:t>
      </w:r>
      <w:r>
        <w:t xml:space="preserve"> </w:t>
      </w:r>
      <w:r>
        <w:t xml:space="preserve">Long + Flat products (Shredded)</w:t>
      </w:r>
      <w:r>
        <w:t xml:space="preserve"> </w:t>
      </w:r>
      <w:r>
        <w:t xml:space="preserve">14,432</w:t>
      </w:r>
      <w:r>
        <w:t xml:space="preserve"> </w:t>
      </w:r>
      <w:r>
        <w:t xml:space="preserve">13,630 13,082</w:t>
      </w:r>
      <w:r>
        <w:t xml:space="preserve"> </w:t>
      </w:r>
      <w:r>
        <w:t xml:space="preserve">13,154</w:t>
      </w:r>
      <w:r>
        <w:t xml:space="preserve"> </w:t>
      </w:r>
      <w:r>
        <w:t xml:space="preserve">14,955</w:t>
      </w:r>
      <w:r>
        <w:t xml:space="preserve"> </w:t>
      </w:r>
      <w:r>
        <w:t xml:space="preserve">15,059</w:t>
      </w:r>
      <w:r>
        <w:t xml:space="preserve"> </w:t>
      </w:r>
      <w:r>
        <w:t xml:space="preserve">Long products in E40</w:t>
      </w:r>
      <w:r>
        <w:t xml:space="preserve"> </w:t>
      </w:r>
      <w:r>
        <w:t xml:space="preserve">4,025</w:t>
      </w:r>
      <w:r>
        <w:t xml:space="preserve"> </w:t>
      </w:r>
      <w:r>
        <w:t xml:space="preserve">4,074</w:t>
      </w:r>
      <w:r>
        <w:t xml:space="preserve"> </w:t>
      </w:r>
      <w:r>
        <w:t xml:space="preserve">4,235</w:t>
      </w:r>
      <w:r>
        <w:t xml:space="preserve"> </w:t>
      </w:r>
      <w:r>
        <w:t xml:space="preserve">4,477</w:t>
      </w:r>
      <w:r>
        <w:t xml:space="preserve"> </w:t>
      </w:r>
      <w:r>
        <w:t xml:space="preserve">4,746</w:t>
      </w:r>
      <w:r>
        <w:t xml:space="preserve"> </w:t>
      </w:r>
      <w:r>
        <w:t xml:space="preserve">4,907</w:t>
      </w:r>
    </w:p>
    <w:p>
      <w:pPr>
        <w:pStyle w:val="BodyText"/>
      </w:pPr>
      <w:r>
        <w:t xml:space="preserve">Uncertainty in setting an appropriate target level for steel</w:t>
      </w:r>
      <w:r>
        <w:t xml:space="preserve"> </w:t>
      </w:r>
      <w:r>
        <w:t xml:space="preserve">The analysis revealed a number of uncertainties in setting an appropriate target level that</w:t>
      </w:r>
      <w:r>
        <w:t xml:space="preserve"> </w:t>
      </w:r>
      <w:r>
        <w:t xml:space="preserve">significantly increases the uptake of post-consumer steel fractions. These main uncertainties</w:t>
      </w:r>
      <w:r>
        <w:t xml:space="preserve"> </w:t>
      </w:r>
      <w:r>
        <w:t xml:space="preserve">are:</w:t>
      </w:r>
      <w:r>
        <w:t xml:space="preserve"> </w:t>
      </w:r>
      <w:r>
        <w:t xml:space="preserve">1. An uncertain share of long products in (future) EVs. Current ELVs have a relative stable</w:t>
      </w:r>
      <w:r>
        <w:t xml:space="preserve"> </w:t>
      </w:r>
      <w:r>
        <w:t xml:space="preserve">content of around 20% of long products for which the copper tolerances and thus the scrap</w:t>
      </w:r>
      <w:r>
        <w:t xml:space="preserve"> </w:t>
      </w:r>
      <w:r>
        <w:t xml:space="preserve">utilisation rates can be higher168. For new EVs it is not entirely clear which share of long</w:t>
      </w:r>
      <w:r>
        <w:t xml:space="preserve"> </w:t>
      </w:r>
      <w:r>
        <w:t xml:space="preserve">versus flat products including more advanced high strength steels can be expected.</w:t>
      </w:r>
      <w:r>
        <w:br/>
      </w:r>
      <w:r>
        <w:t xml:space="preserve">2. Uncertainty in possible uptake levels of post-consumer scrap in flat production, both for</w:t>
      </w:r>
      <w:r>
        <w:t xml:space="preserve"> </w:t>
      </w:r>
      <w:r>
        <w:t xml:space="preserve">BF and EAF routes. Various studies available provide different views on current and</w:t>
      </w:r>
      <w:r>
        <w:t xml:space="preserve"> </w:t>
      </w:r>
      <w:r>
        <w:t xml:space="preserve">future scrap utilisation rates169.</w:t>
      </w:r>
      <w:r>
        <w:br/>
      </w:r>
      <w:r>
        <w:t xml:space="preserve">3. Uncertainty about the share of pre-consumer versus post-consumer in current scrap use</w:t>
      </w:r>
      <w:r>
        <w:t xml:space="preserve"> </w:t>
      </w:r>
      <w:r>
        <w:t xml:space="preserve">rates which is very relevant for future carbon pricing under ETS/CBAM. Here, current</w:t>
      </w:r>
      <w:r>
        <w:t xml:space="preserve"> </w:t>
      </w:r>
      <w:r>
        <w:t xml:space="preserve">declarations of manufacturers are difficult to compare due to varying definitions of</w:t>
      </w:r>
      <w:r>
        <w:t xml:space="preserve"> </w:t>
      </w:r>
      <w:r>
        <w:t xml:space="preserve">recycled content and lacking classifications to distinguish post- versus pre-consumer</w:t>
      </w:r>
      <w:r>
        <w:t xml:space="preserve"> </w:t>
      </w:r>
      <w:r>
        <w:t xml:space="preserve">scrap, and finally;</w:t>
      </w:r>
      <w:r>
        <w:t xml:space="preserve"> </w:t>
      </w:r>
      <w:r>
        <w:t xml:space="preserve">4. Uncertainty on the economic effect of automotive recycled content demand on the</w:t>
      </w:r>
      <w:r>
        <w:t xml:space="preserve"> </w:t>
      </w:r>
      <w:r>
        <w:t xml:space="preserve">availability and pricing of scrap to other sectors. For the EU, there is a net-export of scrap</w:t>
      </w:r>
      <w:r>
        <w:t xml:space="preserve"> </w:t>
      </w:r>
      <w:r>
        <w:t xml:space="preserve">to non-EU member. It is however not entirely clear what the shares of low versus high</w:t>
      </w:r>
      <w:r>
        <w:t xml:space="preserve"> </w:t>
      </w:r>
      <w:r>
        <w:t xml:space="preserve">quality scraps are in relation to higher EAF shares in the production mix outside the EU in</w:t>
      </w:r>
      <w:r>
        <w:t xml:space="preserve"> </w:t>
      </w:r>
      <w:r>
        <w:t xml:space="preserve">the case of Turkey and the US for example. This may affect the availability and</w:t>
      </w:r>
      <w:r>
        <w:t xml:space="preserve"> </w:t>
      </w:r>
      <w:r>
        <w:t xml:space="preserve">affordability of both low and high value scrap and this the estimates for the costs and</w:t>
      </w:r>
      <w:r>
        <w:t xml:space="preserve"> </w:t>
      </w:r>
      <w:r>
        <w:t xml:space="preserve">revenues between recyclers and steel producers in particular.</w:t>
      </w:r>
      <w:r>
        <w:br/>
      </w:r>
      <w:r>
        <w:t xml:space="preserve">For the purpose of PO2C, in below table, a check on the supply and demand balance is</w:t>
      </w:r>
      <w:r>
        <w:t xml:space="preserve"> </w:t>
      </w:r>
      <w:r>
        <w:t xml:space="preserve">performed to ensure the targets do not create a supply-demand balance resulting in</w:t>
      </w:r>
      <w:r>
        <w:t xml:space="preserve"> </w:t>
      </w:r>
      <w:r>
        <w:t xml:space="preserve">insufficient secondary supply to meet the closed loop percentage in particular. The first row is</w:t>
      </w:r>
      <w:r>
        <w:t xml:space="preserve"> </w:t>
      </w:r>
      <w:r>
        <w:t xml:space="preserve">a minimum availability scenario where solely long products are accounted to achieve the</w:t>
      </w:r>
      <w:r>
        <w:t xml:space="preserve"> </w:t>
      </w:r>
      <w:r>
        <w:t xml:space="preserve">targets. The second row is regarded as the most realistic scenario where in time at least a</w:t>
      </w:r>
      <w:r>
        <w:t xml:space="preserve"> </w:t>
      </w:r>
      <w:r>
        <w:t xml:space="preserve">certain amount of ELV flat products is available for use in EAFs. In above table (row Flat-</w:t>
      </w:r>
      <w:r>
        <w:t xml:space="preserve"> </w:t>
      </w:r>
      <w:r>
        <w:t xml:space="preserve">dismantled pre-shredder) it should be noted that from the impact assessment report, an</w:t>
      </w:r>
    </w:p>
    <w:p>
      <w:pPr>
        <w:pStyle w:val="BodyText"/>
      </w:pPr>
      <w:r>
        <w:t xml:space="preserve">168 Arcelor Mittal, New steels driving the circular economy, innovative solutions for future mobility, International</w:t>
      </w:r>
      <w:r>
        <w:t xml:space="preserve"> </w:t>
      </w:r>
      <w:r>
        <w:t xml:space="preserve">Automotive Recycling Conference, Vienna, 14-03-2018, slide 6</w:t>
      </w:r>
      <w:r>
        <w:t xml:space="preserve"> </w:t>
      </w:r>
      <w:r>
        <w:t xml:space="preserve">169 R. Su and A.Assous, Starting from scrap - The key role of circular steel in meeting climate goals, Sandbag, June 2022;</w:t>
      </w:r>
    </w:p>
    <w:p>
      <w:pPr>
        <w:pStyle w:val="BodyText"/>
      </w:pPr>
      <w:r>
        <w:t xml:space="preserve">225</w:t>
      </w:r>
    </w:p>
    <w:p>
      <w:pPr>
        <w:pStyle w:val="BodyText"/>
      </w:pPr>
      <w:r>
        <w:t xml:space="preserve">additional amount of removed flat products with lower copper content is available from the</w:t>
      </w:r>
      <w:r>
        <w:t xml:space="preserve"> </w:t>
      </w:r>
      <w:r>
        <w:t xml:space="preserve">removal requirements of PO3 are implemented, providing possible 400 to 1,000 tons of pre-</w:t>
      </w:r>
      <w:r>
        <w:t xml:space="preserve"> </w:t>
      </w:r>
      <w:r>
        <w:t xml:space="preserve">shredder flat parts. The last row indicates future upwards potential where more ELV flat</w:t>
      </w:r>
      <w:r>
        <w:t xml:space="preserve"> </w:t>
      </w:r>
      <w:r>
        <w:t xml:space="preserve">products find their way as recycled content with effectively a net reduction of low value scrap</w:t>
      </w:r>
      <w:r>
        <w:t xml:space="preserve"> </w:t>
      </w:r>
      <w:r>
        <w:t xml:space="preserve">to non-EU countries. The supply/ demand balance in that case clearly significant upwards</w:t>
      </w:r>
      <w:r>
        <w:t xml:space="preserve"> </w:t>
      </w:r>
      <w:r>
        <w:t xml:space="preserve">potential for higher uptake levels beyond 40% in the future. For all routes, it should be noted</w:t>
      </w:r>
      <w:r>
        <w:t xml:space="preserve"> </w:t>
      </w:r>
      <w:r>
        <w:t xml:space="preserve">that the calculation and verification methodology will have to take into account that EAFs can</w:t>
      </w:r>
      <w:r>
        <w:t xml:space="preserve"> </w:t>
      </w:r>
      <w:r>
        <w:t xml:space="preserve">be batch loaded more flexibly in time allowing for a mass-balance approach, whereas</w:t>
      </w:r>
      <w:r>
        <w:t xml:space="preserve"> </w:t>
      </w:r>
      <w:r>
        <w:t xml:space="preserve">BF/BOF routes are more continuous operation with more diverse mixing of various primary</w:t>
      </w:r>
      <w:r>
        <w:t xml:space="preserve"> </w:t>
      </w:r>
      <w:r>
        <w:t xml:space="preserve">and scrap inputs.</w:t>
      </w:r>
      <w:r>
        <w:br/>
      </w:r>
      <w:r>
        <w:t xml:space="preserve">Table 8.6: Supply/ demand check for the proposed targets</w:t>
      </w:r>
      <w:r>
        <w:t xml:space="preserve"> </w:t>
      </w:r>
      <w:r>
        <w:t xml:space="preserve">RC TARGET SUPPLY/DEMAND</w:t>
      </w:r>
      <w:r>
        <w:t xml:space="preserve"> </w:t>
      </w:r>
      <w:r>
        <w:t xml:space="preserve">BALANCE to check availability</w:t>
      </w:r>
      <w:r>
        <w:t xml:space="preserve"> </w:t>
      </w:r>
      <w:r>
        <w:t xml:space="preserve">Baseline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Preferred</w:t>
      </w:r>
      <w:r>
        <w:t xml:space="preserve"> </w:t>
      </w:r>
      <w:r>
        <w:t xml:space="preserve">individual</w:t>
      </w:r>
      <w:r>
        <w:t xml:space="preserve"> </w:t>
      </w:r>
      <w:r>
        <w:t xml:space="preserve">Preferred +</w:t>
      </w:r>
      <w:r>
        <w:t xml:space="preserve"> </w:t>
      </w:r>
      <w:r>
        <w:t xml:space="preserve">EPR</w:t>
      </w:r>
      <w:r>
        <w:t xml:space="preserve"> </w:t>
      </w:r>
      <w:r>
        <w:t xml:space="preserve">Covered by long products only</w:t>
      </w:r>
      <w:r>
        <w:t xml:space="preserve"> </w:t>
      </w:r>
      <w:r>
        <w:t xml:space="preserve">33%</w:t>
      </w:r>
    </w:p>
    <w:p>
      <w:pPr>
        <w:pStyle w:val="BodyText"/>
      </w:pPr>
      <w:r>
        <w:t xml:space="preserve">42%</w:t>
      </w:r>
      <w:r>
        <w:t xml:space="preserve"> </w:t>
      </w:r>
      <w:r>
        <w:t xml:space="preserve">53%</w:t>
      </w:r>
      <w:r>
        <w:t xml:space="preserve"> </w:t>
      </w:r>
      <w:r>
        <w:t xml:space="preserve">37%</w:t>
      </w:r>
      <w:r>
        <w:t xml:space="preserve"> </w:t>
      </w:r>
      <w:r>
        <w:t xml:space="preserve">36%</w:t>
      </w:r>
      <w:r>
        <w:t xml:space="preserve"> </w:t>
      </w:r>
      <w:r>
        <w:t xml:space="preserve">Covered by long and dismantled</w:t>
      </w:r>
      <w:r>
        <w:t xml:space="preserve"> </w:t>
      </w:r>
      <w:r>
        <w:t xml:space="preserve">flat products</w:t>
      </w:r>
      <w:r>
        <w:t xml:space="preserve"> </w:t>
      </w:r>
      <w:r>
        <w:t xml:space="preserve">32%</w:t>
      </w:r>
    </w:p>
    <w:p>
      <w:pPr>
        <w:pStyle w:val="BodyText"/>
      </w:pPr>
      <w:r>
        <w:t xml:space="preserve">36%</w:t>
      </w:r>
      <w:r>
        <w:t xml:space="preserve"> </w:t>
      </w:r>
      <w:r>
        <w:t xml:space="preserve">44%</w:t>
      </w:r>
      <w:r>
        <w:t xml:space="preserve"> </w:t>
      </w:r>
      <w:r>
        <w:t xml:space="preserve">32%</w:t>
      </w:r>
      <w:r>
        <w:t xml:space="preserve"> </w:t>
      </w:r>
      <w:r>
        <w:t xml:space="preserve">31%</w:t>
      </w:r>
      <w:r>
        <w:t xml:space="preserve"> </w:t>
      </w:r>
      <w:r>
        <w:t xml:space="preserve">Covered by long, dismantled flat</w:t>
      </w:r>
      <w:r>
        <w:t xml:space="preserve"> </w:t>
      </w:r>
      <w:r>
        <w:t xml:space="preserve">and % of remaining flat steels</w:t>
      </w:r>
      <w:r>
        <w:t xml:space="preserve"> </w:t>
      </w:r>
      <w:r>
        <w:t xml:space="preserve">22%</w:t>
      </w:r>
    </w:p>
    <w:p>
      <w:pPr>
        <w:pStyle w:val="BodyText"/>
      </w:pPr>
      <w:r>
        <w:t xml:space="preserve">20%</w:t>
      </w:r>
      <w:r>
        <w:t xml:space="preserve"> </w:t>
      </w:r>
      <w:r>
        <w:t xml:space="preserve">22%</w:t>
      </w:r>
      <w:r>
        <w:t xml:space="preserve"> </w:t>
      </w:r>
      <w:r>
        <w:t xml:space="preserve">15%</w:t>
      </w:r>
      <w:r>
        <w:t xml:space="preserve"> </w:t>
      </w:r>
      <w:r>
        <w:t xml:space="preserve">17%</w:t>
      </w:r>
      <w:r>
        <w:t xml:space="preserve"> </w:t>
      </w:r>
      <w:r>
        <w:t xml:space="preserve">For steel, a recycled content target under PO2B and PO2C provide an additional push to</w:t>
      </w:r>
      <w:r>
        <w:t xml:space="preserve"> </w:t>
      </w:r>
      <w:r>
        <w:t xml:space="preserve">integrate higher quality scrap into new vehicles, with roughly 585 tons of GHG savings in</w:t>
      </w:r>
      <w:r>
        <w:t xml:space="preserve"> </w:t>
      </w:r>
      <w:r>
        <w:t xml:space="preserve">comparison to the baseline for 2035 and 900 ktons towards 2040 for PO2B and 1,400 ktons</w:t>
      </w:r>
      <w:r>
        <w:t xml:space="preserve"> </w:t>
      </w:r>
      <w:r>
        <w:t xml:space="preserve">for PO2C. In addition, a shift in energy demand is relevant, including 260 GWh extra</w:t>
      </w:r>
      <w:r>
        <w:t xml:space="preserve"> </w:t>
      </w:r>
      <w:r>
        <w:t xml:space="preserve">electricity demand for Electric Arc Furnaces in 2035 by 2035 while reducing the demand for</w:t>
      </w:r>
      <w:r>
        <w:t xml:space="preserve"> </w:t>
      </w:r>
      <w:r>
        <w:t xml:space="preserve">natural gas (15 million m3 less), hydrogen (3,000 ton less) and in particular coal (170 kton</w:t>
      </w:r>
      <w:r>
        <w:t xml:space="preserve"> </w:t>
      </w:r>
      <w:r>
        <w:t xml:space="preserve">less) and iron ore (600 kton less) as displayed in Table 1 for PO2B in 2035. These values are</w:t>
      </w:r>
      <w:r>
        <w:t xml:space="preserve"> </w:t>
      </w:r>
      <w:r>
        <w:t xml:space="preserve">obviously increasing for PO2C and for later years as the target would be fully implemented</w:t>
      </w:r>
      <w:r>
        <w:t xml:space="preserve"> </w:t>
      </w:r>
      <w:r>
        <w:t xml:space="preserve">between 2035 and 2040 with the 7 years introduction after entry into force.</w:t>
      </w:r>
      <w:r>
        <w:t xml:space="preserve"> </w:t>
      </w:r>
      <w:r>
        <w:t xml:space="preserve">Table 8.5 Summary environmental impacts for the steel recycled content targets, 2035 and 2040</w:t>
      </w:r>
      <w:r>
        <w:t xml:space="preserve"> </w:t>
      </w:r>
      <w:r>
        <w:t xml:space="preserve">Environmental impacts</w:t>
      </w:r>
      <w:r>
        <w:br/>
      </w:r>
      <w:r>
        <w:t xml:space="preserve">(2035, compared to baseline)</w:t>
      </w:r>
      <w:r>
        <w:t xml:space="preserve"> </w:t>
      </w:r>
      <w:r>
        <w:t xml:space="preserve">Baseline</w:t>
      </w:r>
      <w:r>
        <w:t xml:space="preserve"> </w:t>
      </w:r>
      <w:r>
        <w:t xml:space="preserve">PO2A PO2B</w:t>
      </w:r>
      <w:r>
        <w:t xml:space="preserve"> </w:t>
      </w:r>
      <w:r>
        <w:t xml:space="preserve">PO2C</w:t>
      </w:r>
      <w:r>
        <w:t xml:space="preserve"> </w:t>
      </w:r>
      <w:r>
        <w:t xml:space="preserve">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Vehicles placed on market</w:t>
      </w:r>
      <w:r>
        <w:t xml:space="preserve"> </w:t>
      </w:r>
      <w:r>
        <w:t xml:space="preserve">(million units)</w:t>
      </w:r>
      <w:r>
        <w:t xml:space="preserve"> </w:t>
      </w:r>
      <w:r>
        <w:t xml:space="preserve">15,025,000</w:t>
      </w:r>
    </w:p>
    <w:p>
      <w:pPr>
        <w:pStyle w:val="BodyText"/>
      </w:pPr>
      <w:r>
        <w:t xml:space="preserve">Recycled content steel</w:t>
      </w:r>
      <w:r>
        <w:br/>
      </w:r>
      <w:r>
        <w:t xml:space="preserve">PO2</w:t>
      </w:r>
      <w:r>
        <w:t xml:space="preserve"> </w:t>
      </w:r>
      <w:r>
        <w:t xml:space="preserve">PO2A PO2B</w:t>
      </w:r>
      <w:r>
        <w:t xml:space="preserve"> </w:t>
      </w:r>
      <w:r>
        <w:t xml:space="preserve">PO2C</w:t>
      </w:r>
      <w:r>
        <w:t xml:space="preserve"> </w:t>
      </w:r>
      <w:r>
        <w:t xml:space="preserve">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2035</w:t>
      </w:r>
      <w:r>
        <w:t xml:space="preserve"> </w:t>
      </w:r>
      <w:r>
        <w:t xml:space="preserve">Recycled content steel (kton)</w:t>
      </w:r>
      <w:r>
        <w:t xml:space="preserve"> </w:t>
      </w:r>
      <w:r>
        <w:t xml:space="preserve">1,515</w:t>
      </w:r>
    </w:p>
    <w:p>
      <w:pPr>
        <w:pStyle w:val="BodyText"/>
      </w:pPr>
      <w:r>
        <w:t xml:space="preserve">+505</w:t>
      </w:r>
      <w:r>
        <w:t xml:space="preserve"> </w:t>
      </w:r>
      <w:r>
        <w:t xml:space="preserve">+1,212</w:t>
      </w:r>
    </w:p>
    <w:p>
      <w:pPr>
        <w:pStyle w:val="BodyText"/>
      </w:pPr>
      <w:r>
        <w:t xml:space="preserve">CO2 savings (kton CO2-eq., steel RC)</w:t>
      </w:r>
      <w:r>
        <w:t xml:space="preserve"> </w:t>
      </w:r>
      <w:r>
        <w:t xml:space="preserve">1,754</w:t>
      </w:r>
    </w:p>
    <w:p>
      <w:pPr>
        <w:pStyle w:val="BodyText"/>
      </w:pPr>
      <w:r>
        <w:t xml:space="preserve">+585</w:t>
      </w:r>
      <w:r>
        <w:t xml:space="preserve"> </w:t>
      </w:r>
      <w:r>
        <w:t xml:space="preserve">+1,404</w:t>
      </w:r>
    </w:p>
    <w:p>
      <w:pPr>
        <w:pStyle w:val="BodyText"/>
      </w:pPr>
      <w:r>
        <w:t xml:space="preserve">Electricity extra use (GWh)</w:t>
      </w:r>
      <w:r>
        <w:t xml:space="preserve"> </w:t>
      </w:r>
      <w:r>
        <w:t xml:space="preserve">-776</w:t>
      </w:r>
    </w:p>
    <w:p>
      <w:pPr>
        <w:pStyle w:val="BodyText"/>
      </w:pPr>
      <w:r>
        <w:t xml:space="preserve">-259</w:t>
      </w:r>
      <w:r>
        <w:t xml:space="preserve"> </w:t>
      </w:r>
      <w:r>
        <w:t xml:space="preserve">-621</w:t>
      </w:r>
    </w:p>
    <w:p>
      <w:pPr>
        <w:pStyle w:val="BodyText"/>
      </w:pPr>
      <w:r>
        <w:t xml:space="preserve">Natural gas savings (million m3)</w:t>
      </w:r>
      <w:r>
        <w:t xml:space="preserve"> </w:t>
      </w:r>
      <w:r>
        <w:t xml:space="preserve">45</w:t>
      </w:r>
    </w:p>
    <w:p>
      <w:pPr>
        <w:pStyle w:val="BodyText"/>
      </w:pPr>
      <w:r>
        <w:t xml:space="preserve">+15</w:t>
      </w:r>
      <w:r>
        <w:t xml:space="preserve"> </w:t>
      </w:r>
      <w:r>
        <w:t xml:space="preserve">+36</w:t>
      </w:r>
    </w:p>
    <w:p>
      <w:pPr>
        <w:pStyle w:val="BodyText"/>
      </w:pPr>
      <w:r>
        <w:t xml:space="preserve">Hydrogen savings (ton H2)</w:t>
      </w:r>
      <w:r>
        <w:t xml:space="preserve"> </w:t>
      </w:r>
      <w:r>
        <w:t xml:space="preserve">9,185</w:t>
      </w:r>
    </w:p>
    <w:p>
      <w:pPr>
        <w:pStyle w:val="BodyText"/>
      </w:pPr>
      <w:r>
        <w:t xml:space="preserve">+3,062</w:t>
      </w:r>
      <w:r>
        <w:t xml:space="preserve"> </w:t>
      </w:r>
      <w:r>
        <w:t xml:space="preserve">+7,348</w:t>
      </w:r>
    </w:p>
    <w:p>
      <w:pPr>
        <w:pStyle w:val="BodyText"/>
      </w:pPr>
      <w:r>
        <w:t xml:space="preserve">Coal savings (kton)</w:t>
      </w:r>
      <w:r>
        <w:t xml:space="preserve"> </w:t>
      </w:r>
      <w:r>
        <w:t xml:space="preserve">500</w:t>
      </w:r>
    </w:p>
    <w:p>
      <w:pPr>
        <w:pStyle w:val="BodyText"/>
      </w:pPr>
      <w:r>
        <w:t xml:space="preserve">+167</w:t>
      </w:r>
      <w:r>
        <w:t xml:space="preserve"> </w:t>
      </w:r>
      <w:r>
        <w:t xml:space="preserve">+400</w:t>
      </w:r>
    </w:p>
    <w:p>
      <w:pPr>
        <w:pStyle w:val="BodyText"/>
      </w:pPr>
      <w:r>
        <w:t xml:space="preserve">Iron ore savings (kton)</w:t>
      </w:r>
      <w:r>
        <w:t xml:space="preserve"> </w:t>
      </w:r>
      <w:r>
        <w:t xml:space="preserve">1,808</w:t>
      </w:r>
    </w:p>
    <w:p>
      <w:pPr>
        <w:pStyle w:val="BodyText"/>
      </w:pPr>
      <w:r>
        <w:t xml:space="preserve">+603</w:t>
      </w:r>
      <w:r>
        <w:t xml:space="preserve"> </w:t>
      </w:r>
      <w:r>
        <w:t xml:space="preserve">+1,446</w:t>
      </w:r>
    </w:p>
    <w:p>
      <w:pPr>
        <w:pStyle w:val="BodyText"/>
      </w:pPr>
      <w:r>
        <w:t xml:space="preserve">Energy savings (coal, nat.gas, H2, in GWh)</w:t>
      </w:r>
      <w:r>
        <w:t xml:space="preserve"> </w:t>
      </w:r>
      <w:r>
        <w:t xml:space="preserve">2,006</w:t>
      </w:r>
    </w:p>
    <w:p>
      <w:pPr>
        <w:pStyle w:val="BodyText"/>
      </w:pPr>
      <w:r>
        <w:t xml:space="preserve">+669</w:t>
      </w:r>
      <w:r>
        <w:t xml:space="preserve"> </w:t>
      </w:r>
      <w:r>
        <w:t xml:space="preserve">+1,605</w:t>
      </w:r>
    </w:p>
    <w:p>
      <w:pPr>
        <w:pStyle w:val="BodyText"/>
      </w:pPr>
      <w:r>
        <w:t xml:space="preserve">2040</w:t>
      </w:r>
    </w:p>
    <w:p>
      <w:pPr>
        <w:pStyle w:val="BodyText"/>
      </w:pPr>
      <w:r>
        <w:t xml:space="preserve">Recycled content steel (kton)</w:t>
      </w:r>
      <w:r>
        <w:t xml:space="preserve"> </w:t>
      </w:r>
      <w:r>
        <w:t xml:space="preserve">1,515</w:t>
      </w:r>
    </w:p>
    <w:p>
      <w:pPr>
        <w:pStyle w:val="BodyText"/>
      </w:pPr>
      <w:r>
        <w:t xml:space="preserve">+841</w:t>
      </w:r>
      <w:r>
        <w:t xml:space="preserve"> </w:t>
      </w:r>
      <w:r>
        <w:t xml:space="preserve">+2,019</w:t>
      </w:r>
    </w:p>
    <w:p>
      <w:pPr>
        <w:pStyle w:val="BodyText"/>
      </w:pPr>
      <w:r>
        <w:t xml:space="preserve">226</w:t>
      </w:r>
    </w:p>
    <w:p>
      <w:pPr>
        <w:pStyle w:val="BodyText"/>
      </w:pPr>
      <w:r>
        <w:t xml:space="preserve">CO2 savings (kton CO2-eq., steel RC)</w:t>
      </w:r>
      <w:r>
        <w:t xml:space="preserve"> </w:t>
      </w:r>
      <w:r>
        <w:t xml:space="preserve">1,603</w:t>
      </w:r>
    </w:p>
    <w:p>
      <w:pPr>
        <w:pStyle w:val="BodyText"/>
      </w:pPr>
      <w:r>
        <w:t xml:space="preserve">+891</w:t>
      </w:r>
      <w:r>
        <w:t xml:space="preserve"> </w:t>
      </w:r>
      <w:r>
        <w:t xml:space="preserve">+2,138</w:t>
      </w:r>
    </w:p>
    <w:p>
      <w:pPr>
        <w:pStyle w:val="BodyText"/>
      </w:pPr>
      <w:r>
        <w:t xml:space="preserve">Electricity extra use (GWh)</w:t>
      </w:r>
      <w:r>
        <w:t xml:space="preserve"> </w:t>
      </w:r>
      <w:r>
        <w:t xml:space="preserve">-778</w:t>
      </w:r>
    </w:p>
    <w:p>
      <w:pPr>
        <w:pStyle w:val="BodyText"/>
      </w:pPr>
      <w:r>
        <w:t xml:space="preserve">-432</w:t>
      </w:r>
      <w:r>
        <w:t xml:space="preserve"> </w:t>
      </w:r>
      <w:r>
        <w:t xml:space="preserve">-1,037</w:t>
      </w:r>
    </w:p>
    <w:p>
      <w:pPr>
        <w:pStyle w:val="BodyText"/>
      </w:pPr>
      <w:r>
        <w:t xml:space="preserve">Natural gas savings (million m3)</w:t>
      </w:r>
      <w:r>
        <w:t xml:space="preserve"> </w:t>
      </w:r>
      <w:r>
        <w:t xml:space="preserve">52</w:t>
      </w:r>
    </w:p>
    <w:p>
      <w:pPr>
        <w:pStyle w:val="BodyText"/>
      </w:pPr>
      <w:r>
        <w:t xml:space="preserve">+29</w:t>
      </w:r>
      <w:r>
        <w:t xml:space="preserve"> </w:t>
      </w:r>
      <w:r>
        <w:t xml:space="preserve">+69</w:t>
      </w:r>
    </w:p>
    <w:p>
      <w:pPr>
        <w:pStyle w:val="BodyText"/>
      </w:pPr>
      <w:r>
        <w:t xml:space="preserve">Hydrogen savings (ton H2)</w:t>
      </w:r>
      <w:r>
        <w:t xml:space="preserve"> </w:t>
      </w:r>
      <w:r>
        <w:t xml:space="preserve">11,299</w:t>
      </w:r>
    </w:p>
    <w:p>
      <w:pPr>
        <w:pStyle w:val="BodyText"/>
      </w:pPr>
      <w:r>
        <w:t xml:space="preserve">+6,277</w:t>
      </w:r>
      <w:r>
        <w:t xml:space="preserve"> </w:t>
      </w:r>
      <w:r>
        <w:t xml:space="preserve">+15,065</w:t>
      </w:r>
    </w:p>
    <w:p>
      <w:pPr>
        <w:pStyle w:val="BodyText"/>
      </w:pPr>
      <w:r>
        <w:t xml:space="preserve">Coal savings (kton)</w:t>
      </w:r>
      <w:r>
        <w:t xml:space="preserve"> </w:t>
      </w:r>
      <w:r>
        <w:t xml:space="preserve">434</w:t>
      </w:r>
    </w:p>
    <w:p>
      <w:pPr>
        <w:pStyle w:val="BodyText"/>
      </w:pPr>
      <w:r>
        <w:t xml:space="preserve">+241</w:t>
      </w:r>
      <w:r>
        <w:t xml:space="preserve"> </w:t>
      </w:r>
      <w:r>
        <w:t xml:space="preserve">+579</w:t>
      </w:r>
    </w:p>
    <w:p>
      <w:pPr>
        <w:pStyle w:val="BodyText"/>
      </w:pPr>
      <w:r>
        <w:t xml:space="preserve">Iron ore savings (kton)</w:t>
      </w:r>
      <w:r>
        <w:t xml:space="preserve"> </w:t>
      </w:r>
      <w:r>
        <w:t xml:space="preserve">1,807</w:t>
      </w:r>
    </w:p>
    <w:p>
      <w:pPr>
        <w:pStyle w:val="BodyText"/>
      </w:pPr>
      <w:r>
        <w:t xml:space="preserve">+1,004</w:t>
      </w:r>
      <w:r>
        <w:t xml:space="preserve"> </w:t>
      </w:r>
      <w:r>
        <w:t xml:space="preserve">+2,409</w:t>
      </w:r>
    </w:p>
    <w:p>
      <w:pPr>
        <w:pStyle w:val="BodyText"/>
      </w:pPr>
      <w:r>
        <w:t xml:space="preserve">Energy savings (coal, nat.gas, H2, in GWh)</w:t>
      </w:r>
      <w:r>
        <w:t xml:space="preserve"> </w:t>
      </w:r>
      <w:r>
        <w:t xml:space="preserve">1,988</w:t>
      </w:r>
    </w:p>
    <w:p>
      <w:pPr>
        <w:pStyle w:val="BodyText"/>
      </w:pPr>
      <w:r>
        <w:t xml:space="preserve">+1,105</w:t>
      </w:r>
      <w:r>
        <w:t xml:space="preserve"> </w:t>
      </w:r>
      <w:r>
        <w:t xml:space="preserve">+2,651</w:t>
      </w:r>
    </w:p>
    <w:p>
      <w:pPr>
        <w:pStyle w:val="BodyText"/>
      </w:pPr>
      <w:r>
        <w:t xml:space="preserve">7.3.8 8.1.3 Improve treatment quality and quantity</w:t>
      </w:r>
      <w:r>
        <w:br/>
      </w:r>
      <w:r>
        <w:t xml:space="preserve">PO3: There is a significant number of measures for improving reuse and recycling (see</w:t>
      </w:r>
      <w:r>
        <w:t xml:space="preserve"> </w:t>
      </w:r>
      <w:r>
        <w:t xml:space="preserve">Annex 7). To avoid double counting of potentially overlapping effects, the impact assessment</w:t>
      </w:r>
      <w:r>
        <w:t xml:space="preserve"> </w:t>
      </w:r>
      <w:r>
        <w:t xml:space="preserve">model170 is carefully designed to determine both the impacts of the individual measures as</w:t>
      </w:r>
      <w:r>
        <w:t xml:space="preserve"> </w:t>
      </w:r>
      <w:r>
        <w:t xml:space="preserve">well as in combination. The detailed quantification efforts reflecting the depth of the technical</w:t>
      </w:r>
      <w:r>
        <w:t xml:space="preserve"> </w:t>
      </w:r>
      <w:r>
        <w:t xml:space="preserve">analysis provide a high confidence in the results. The analysis of the separation of electronics</w:t>
      </w:r>
      <w:r>
        <w:t xml:space="preserve"> </w:t>
      </w:r>
      <w:r>
        <w:t xml:space="preserve">is conducted for few parts only and therefore partly incomplete. Nevertheless, the analysis</w:t>
      </w:r>
      <w:r>
        <w:t xml:space="preserve"> </w:t>
      </w:r>
      <w:r>
        <w:t xml:space="preserve">sufficiently illustrates the potential from better separation in such cases.</w:t>
      </w:r>
      <w:r>
        <w:br/>
      </w:r>
      <w:r>
        <w:t xml:space="preserve">All three suboptions under PO3 bring significant environmental benefits from higher</w:t>
      </w:r>
      <w:r>
        <w:t xml:space="preserve"> </w:t>
      </w:r>
      <w:r>
        <w:t xml:space="preserve">quantities and qualities of recycling. For PO3A, the effect of better implementation of the</w:t>
      </w:r>
      <w:r>
        <w:t xml:space="preserve"> </w:t>
      </w:r>
      <w:r>
        <w:t xml:space="preserve">current Annex I of the ELV Directive has a significant positive effect of about 1 million tons</w:t>
      </w:r>
      <w:r>
        <w:t xml:space="preserve"> </w:t>
      </w:r>
      <w:r>
        <w:t xml:space="preserve">of materials recovered at higher quality, corresponding with 1.5 million tons of CO2 savings</w:t>
      </w:r>
      <w:r>
        <w:t xml:space="preserve"> </w:t>
      </w:r>
      <w:r>
        <w:t xml:space="preserve">compared to the baseline. In order of magnitude of GHG savings, improved aluminium and</w:t>
      </w:r>
      <w:r>
        <w:t xml:space="preserve"> </w:t>
      </w:r>
      <w:r>
        <w:t xml:space="preserve">steel recycling contributes the most, followed by the environmental benefits of improved</w:t>
      </w:r>
      <w:r>
        <w:t xml:space="preserve"> </w:t>
      </w:r>
      <w:r>
        <w:t xml:space="preserve">plastics recycling171. PO3B and PO3C bring even higher benefits. The increased separation</w:t>
      </w:r>
      <w:r>
        <w:t xml:space="preserve"> </w:t>
      </w:r>
      <w:r>
        <w:t xml:space="preserve">of (cast) aluminium components provides significant gains for PO3B of around 3.7 million</w:t>
      </w:r>
      <w:r>
        <w:t xml:space="preserve"> </w:t>
      </w:r>
      <w:r>
        <w:t xml:space="preserve">tons of CO2-eq saved, primarily due to reuse and corresponding aluminium production</w:t>
      </w:r>
      <w:r>
        <w:t xml:space="preserve"> </w:t>
      </w:r>
      <w:r>
        <w:t xml:space="preserve">avoided. Initial assessment for the e-drive motors mandatory removal prior to shredding</w:t>
      </w:r>
      <w:r>
        <w:t xml:space="preserve"> </w:t>
      </w:r>
      <w:r>
        <w:t xml:space="preserve">shows that circa 1 million ELV in 2030 and 5 million ELVs in 2040 will be affected by this</w:t>
      </w:r>
      <w:r>
        <w:t xml:space="preserve"> </w:t>
      </w:r>
      <w:r>
        <w:t xml:space="preserve">provision. It should result in an increased quantity of high-quality secondary steel and</w:t>
      </w:r>
      <w:r>
        <w:t xml:space="preserve"> </w:t>
      </w:r>
      <w:r>
        <w:t xml:space="preserve">aluminium by 15% and 20% in 2030 and 18% and 22% in 2040172, respectively, compared to</w:t>
      </w:r>
      <w:r>
        <w:t xml:space="preserve"> </w:t>
      </w:r>
      <w:r>
        <w:t xml:space="preserve">baseline scenario. Copper recovery would increase by 97% from e-drive motors and would</w:t>
      </w:r>
      <w:r>
        <w:t xml:space="preserve"> </w:t>
      </w:r>
      <w:r>
        <w:t xml:space="preserve">decrease contamination of secondary base metals, hence increasing quality. The mandatory</w:t>
      </w:r>
      <w:r>
        <w:t xml:space="preserve"> </w:t>
      </w:r>
      <w:r>
        <w:t xml:space="preserve">removal and separate recycling of e-drive motors would also thrive the permanent magnet</w:t>
      </w:r>
      <w:r>
        <w:t xml:space="preserve"> </w:t>
      </w:r>
      <w:r>
        <w:t xml:space="preserve">recycling value chain and generate new flows of CRMs for further recycling, along with</w:t>
      </w:r>
      <w:r>
        <w:t xml:space="preserve"> </w:t>
      </w:r>
      <w:r>
        <w:t xml:space="preserve">innovative solutions entering the future markets. Vice versa it might stimulate the</w:t>
      </w:r>
      <w:r>
        <w:t xml:space="preserve"> </w:t>
      </w:r>
      <w:r>
        <w:t xml:space="preserve">development of better non-PM motors. It is estimated circa 4.2 kt of permanent magnets to be</w:t>
      </w:r>
      <w:r>
        <w:t xml:space="preserve"> </w:t>
      </w:r>
      <w:r>
        <w:t xml:space="preserve">available in 2040 for high quality recycling from future EU ELVs. For PO3C, the advanced</w:t>
      </w:r>
      <w:r>
        <w:t xml:space="preserve"> </w:t>
      </w:r>
      <w:r>
        <w:t xml:space="preserve">quality targets provide savings equivalent to 2.9 million tons of CO2-eq. The update of the</w:t>
      </w:r>
      <w:r>
        <w:t xml:space="preserve"> </w:t>
      </w:r>
      <w:r>
        <w:t xml:space="preserve">recycling, reuse and remanufacturing definitions proposed in the revision would exclude some</w:t>
      </w:r>
      <w:r>
        <w:t xml:space="preserve"> </w:t>
      </w:r>
      <w:r>
        <w:t xml:space="preserve">recycling processes that yield very-low quality recyclates. The more consequent definition of</w:t>
      </w:r>
      <w:r>
        <w:t xml:space="preserve"> </w:t>
      </w:r>
      <w:r>
        <w:t xml:space="preserve">recycling in particular provides an incentive for the improved recycling of plastics and glass</w:t>
      </w:r>
    </w:p>
    <w:p>
      <w:pPr>
        <w:pStyle w:val="BodyText"/>
      </w:pPr>
      <w:r>
        <w:t xml:space="preserve">170 Baron, Y.; Kosińska-Terrade, I.; Loew, C.; Köhler, A.; Moch, K.; Sutter, J.; Graulich, K.; Adjei, F.; Mehlhart, G.: Study</w:t>
      </w:r>
      <w:r>
        <w:t xml:space="preserve"> </w:t>
      </w:r>
      <w:r>
        <w:t xml:space="preserve">to support the impact assessment for the review of Directive 2000/53/EC on End-of-Life Vehicles by Oeko-Institut, June</w:t>
      </w:r>
      <w:r>
        <w:t xml:space="preserve"> </w:t>
      </w:r>
      <w:r>
        <w:t xml:space="preserve">2023</w:t>
      </w:r>
      <w:r>
        <w:t xml:space="preserve"> </w:t>
      </w:r>
      <w:r>
        <w:t xml:space="preserve">171 Recycling quality improvements of PO3 are not overlapping with the allocation of plastics recycling benefits of PO2 to</w:t>
      </w:r>
      <w:r>
        <w:t xml:space="preserve"> </w:t>
      </w:r>
      <w:r>
        <w:t xml:space="preserve">avoid double counting.</w:t>
      </w:r>
      <w:r>
        <w:t xml:space="preserve"> </w:t>
      </w:r>
      <w:r>
        <w:t xml:space="preserve">172 These values are not included in Table 2 as the JRC CRM study is still work in progress.</w:t>
      </w:r>
    </w:p>
    <w:p>
      <w:pPr>
        <w:pStyle w:val="BodyText"/>
      </w:pPr>
      <w:r>
        <w:t xml:space="preserve">227</w:t>
      </w:r>
    </w:p>
    <w:p>
      <w:pPr>
        <w:pStyle w:val="BodyText"/>
      </w:pPr>
      <w:r>
        <w:t xml:space="preserve">contributing to 600 kton and 200 kton of annual GHG savings respectively. The results are</w:t>
      </w:r>
      <w:r>
        <w:t xml:space="preserve"> </w:t>
      </w:r>
      <w:r>
        <w:t xml:space="preserve">excluding the effect of increased collection from PO4 but already includes the PO5 effect of</w:t>
      </w:r>
      <w:r>
        <w:t xml:space="preserve"> </w:t>
      </w:r>
      <w:r>
        <w:t xml:space="preserve">EPR measures in the last column of Table 2. See Annex 8.3 for the methodological approach,</w:t>
      </w:r>
      <w:r>
        <w:t xml:space="preserve"> </w:t>
      </w:r>
      <w:r>
        <w:t xml:space="preserve">the main assumptions and details per material and other years.</w:t>
      </w:r>
    </w:p>
    <w:p>
      <w:pPr>
        <w:pStyle w:val="BodyText"/>
      </w:pPr>
      <w:r>
        <w:t xml:space="preserve">228</w:t>
      </w:r>
    </w:p>
    <w:p>
      <w:pPr>
        <w:pStyle w:val="BodyText"/>
      </w:pPr>
      <w:r>
        <w:t xml:space="preserve">Table 8.6 Summary environmental impacts for the recycling and reuse policy options 3 in 2030</w:t>
      </w:r>
      <w:r>
        <w:t xml:space="preserve"> </w:t>
      </w:r>
      <w:r>
        <w:t xml:space="preserve">Environmental impacts</w:t>
      </w:r>
      <w:r>
        <w:br/>
      </w:r>
      <w:r>
        <w:t xml:space="preserve">(2030, compared to baseline)</w:t>
      </w:r>
      <w:r>
        <w:t xml:space="preserve"> </w:t>
      </w:r>
      <w:r>
        <w:t xml:space="preserve">Baseline PO3A PO3B PO3C 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Preferred</w:t>
      </w:r>
      <w:r>
        <w:t xml:space="preserve"> </w:t>
      </w:r>
      <w:r>
        <w:t xml:space="preserve">(combined)</w:t>
      </w:r>
      <w:r>
        <w:t xml:space="preserve"> </w:t>
      </w:r>
      <w:r>
        <w:t xml:space="preserve">ELVs treated EU (units, legal &amp; illegal)</w:t>
      </w:r>
      <w:r>
        <w:t xml:space="preserve"> </w:t>
      </w:r>
      <w:r>
        <w:t xml:space="preserve">9,283,014</w:t>
      </w:r>
      <w:r>
        <w:t xml:space="preserve"> </w:t>
      </w:r>
      <w:r>
        <w:t xml:space="preserve">+1,799,859</w:t>
      </w:r>
      <w:r>
        <w:t xml:space="preserve"> </w:t>
      </w:r>
      <w:r>
        <w:t xml:space="preserve">Recycling stage (values in kton)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Steel (reused)</w:t>
      </w:r>
      <w:r>
        <w:t xml:space="preserve"> </w:t>
      </w:r>
      <w:r>
        <w:t xml:space="preserve">559</w:t>
      </w:r>
      <w:r>
        <w:t xml:space="preserve"> </w:t>
      </w:r>
      <w:r>
        <w:t xml:space="preserve">+447</w:t>
      </w:r>
      <w:r>
        <w:t xml:space="preserve"> </w:t>
      </w:r>
      <w:r>
        <w:t xml:space="preserve">+447</w:t>
      </w:r>
      <w:r>
        <w:t xml:space="preserve"> </w:t>
      </w:r>
      <w:r>
        <w:t xml:space="preserve">+447</w:t>
      </w:r>
      <w:r>
        <w:t xml:space="preserve"> </w:t>
      </w:r>
      <w:r>
        <w:t xml:space="preserve">+447</w:t>
      </w:r>
      <w:r>
        <w:t xml:space="preserve"> </w:t>
      </w:r>
      <w:r>
        <w:t xml:space="preserve">+559</w:t>
      </w:r>
      <w:r>
        <w:t xml:space="preserve"> </w:t>
      </w:r>
      <w:r>
        <w:t xml:space="preserve">Steel (recycled, pre-shredder)</w:t>
      </w:r>
      <w:r>
        <w:t xml:space="preserve"> </w:t>
      </w:r>
      <w:r>
        <w:t xml:space="preserve">98</w:t>
      </w:r>
      <w:r>
        <w:t xml:space="preserve"> </w:t>
      </w:r>
      <w:r>
        <w:t xml:space="preserve">+295</w:t>
      </w:r>
      <w:r>
        <w:t xml:space="preserve"> </w:t>
      </w:r>
      <w:r>
        <w:t xml:space="preserve">+640</w:t>
      </w:r>
      <w:r>
        <w:t xml:space="preserve"> </w:t>
      </w:r>
      <w:r>
        <w:t xml:space="preserve">+886</w:t>
      </w:r>
      <w:r>
        <w:t xml:space="preserve"> </w:t>
      </w:r>
      <w:r>
        <w:t xml:space="preserve">+640</w:t>
      </w:r>
      <w:r>
        <w:t xml:space="preserve"> </w:t>
      </w:r>
      <w:r>
        <w:t xml:space="preserve">+800</w:t>
      </w:r>
      <w:r>
        <w:t xml:space="preserve"> </w:t>
      </w:r>
      <w:r>
        <w:t xml:space="preserve">Steel (recycled post shredder</w:t>
      </w:r>
      <w:r>
        <w:t xml:space="preserve"> </w:t>
      </w:r>
      <w:r>
        <w:t xml:space="preserve">4,287</w:t>
      </w:r>
      <w:r>
        <w:t xml:space="preserve"> </w:t>
      </w:r>
      <w:r>
        <w:t xml:space="preserve">-682</w:t>
      </w:r>
      <w:r>
        <w:t xml:space="preserve"> </w:t>
      </w:r>
      <w:r>
        <w:t xml:space="preserve">-1,023</w:t>
      </w:r>
      <w:r>
        <w:t xml:space="preserve"> </w:t>
      </w:r>
      <w:r>
        <w:t xml:space="preserve">-1,266</w:t>
      </w:r>
      <w:r>
        <w:t xml:space="preserve"> </w:t>
      </w:r>
      <w:r>
        <w:t xml:space="preserve">-1,023</w:t>
      </w:r>
      <w:r>
        <w:t xml:space="preserve"> </w:t>
      </w:r>
      <w:r>
        <w:t xml:space="preserve">-1,279</w:t>
      </w:r>
      <w:r>
        <w:t xml:space="preserve"> </w:t>
      </w:r>
      <w:r>
        <w:t xml:space="preserve">Aluminium (reused)</w:t>
      </w:r>
      <w:r>
        <w:t xml:space="preserve"> </w:t>
      </w:r>
      <w:r>
        <w:t xml:space="preserve">105</w:t>
      </w:r>
      <w:r>
        <w:t xml:space="preserve"> </w:t>
      </w:r>
      <w:r>
        <w:t xml:space="preserve">+53</w:t>
      </w:r>
      <w:r>
        <w:t xml:space="preserve"> </w:t>
      </w:r>
      <w:r>
        <w:t xml:space="preserve">+84</w:t>
      </w:r>
      <w:r>
        <w:t xml:space="preserve"> </w:t>
      </w:r>
      <w:r>
        <w:t xml:space="preserve">+84</w:t>
      </w:r>
      <w:r>
        <w:t xml:space="preserve"> </w:t>
      </w:r>
      <w:r>
        <w:t xml:space="preserve">+84</w:t>
      </w:r>
      <w:r>
        <w:t xml:space="preserve"> </w:t>
      </w:r>
      <w:r>
        <w:t xml:space="preserve">+105</w:t>
      </w:r>
      <w:r>
        <w:t xml:space="preserve"> </w:t>
      </w:r>
      <w:r>
        <w:t xml:space="preserve">Aluminium (recycled pre-shredder)</w:t>
      </w:r>
      <w:r>
        <w:t xml:space="preserve"> </w:t>
      </w:r>
      <w:r>
        <w:t xml:space="preserve">7</w:t>
      </w:r>
      <w:r>
        <w:t xml:space="preserve"> </w:t>
      </w:r>
      <w:r>
        <w:t xml:space="preserve">+28</w:t>
      </w:r>
      <w:r>
        <w:t xml:space="preserve"> </w:t>
      </w:r>
      <w:r>
        <w:t xml:space="preserve">+204</w:t>
      </w:r>
      <w:r>
        <w:t xml:space="preserve"> </w:t>
      </w:r>
      <w:r>
        <w:t xml:space="preserve">+81</w:t>
      </w:r>
      <w:r>
        <w:t xml:space="preserve"> </w:t>
      </w:r>
      <w:r>
        <w:t xml:space="preserve">+204</w:t>
      </w:r>
      <w:r>
        <w:t xml:space="preserve"> </w:t>
      </w:r>
      <w:r>
        <w:t xml:space="preserve">+255</w:t>
      </w:r>
      <w:r>
        <w:t xml:space="preserve"> </w:t>
      </w:r>
      <w:r>
        <w:t xml:space="preserve">Aluminium (recycled post-shredder)</w:t>
      </w:r>
      <w:r>
        <w:t xml:space="preserve"> </w:t>
      </w:r>
      <w:r>
        <w:t xml:space="preserve">755</w:t>
      </w:r>
      <w:r>
        <w:t xml:space="preserve"> </w:t>
      </w:r>
      <w:r>
        <w:t xml:space="preserve">-66</w:t>
      </w:r>
      <w:r>
        <w:t xml:space="preserve"> </w:t>
      </w:r>
      <w:r>
        <w:t xml:space="preserve">-241</w:t>
      </w:r>
      <w:r>
        <w:t xml:space="preserve"> </w:t>
      </w:r>
      <w:r>
        <w:t xml:space="preserve">-137</w:t>
      </w:r>
      <w:r>
        <w:t xml:space="preserve"> </w:t>
      </w:r>
      <w:r>
        <w:t xml:space="preserve">-241</w:t>
      </w:r>
      <w:r>
        <w:t xml:space="preserve"> </w:t>
      </w:r>
      <w:r>
        <w:t xml:space="preserve">-301</w:t>
      </w:r>
      <w:r>
        <w:t xml:space="preserve"> </w:t>
      </w:r>
      <w:r>
        <w:t xml:space="preserve">Copper (reused)</w:t>
      </w:r>
      <w:r>
        <w:t xml:space="preserve"> </w:t>
      </w:r>
      <w:r>
        <w:t xml:space="preserve">1</w:t>
      </w:r>
      <w:r>
        <w:t xml:space="preserve"> </w:t>
      </w:r>
      <w:r>
        <w:t xml:space="preserve">+8</w:t>
      </w:r>
      <w:r>
        <w:t xml:space="preserve"> </w:t>
      </w:r>
      <w:r>
        <w:t xml:space="preserve">+9</w:t>
      </w:r>
      <w:r>
        <w:t xml:space="preserve"> </w:t>
      </w:r>
      <w:r>
        <w:t xml:space="preserve">+9</w:t>
      </w:r>
      <w:r>
        <w:t xml:space="preserve"> </w:t>
      </w:r>
      <w:r>
        <w:t xml:space="preserve">+9</w:t>
      </w:r>
      <w:r>
        <w:t xml:space="preserve"> </w:t>
      </w:r>
      <w:r>
        <w:t xml:space="preserve">+11</w:t>
      </w:r>
      <w:r>
        <w:t xml:space="preserve"> </w:t>
      </w:r>
      <w:r>
        <w:t xml:space="preserve">Copper (recycled pre-shredder)</w:t>
      </w:r>
      <w:r>
        <w:t xml:space="preserve"> </w:t>
      </w:r>
      <w:r>
        <w:t xml:space="preserve">7</w:t>
      </w:r>
      <w:r>
        <w:t xml:space="preserve"> </w:t>
      </w:r>
      <w:r>
        <w:t xml:space="preserve">+13</w:t>
      </w:r>
      <w:r>
        <w:t xml:space="preserve"> </w:t>
      </w:r>
      <w:r>
        <w:t xml:space="preserve">+53</w:t>
      </w:r>
      <w:r>
        <w:t xml:space="preserve"> </w:t>
      </w:r>
      <w:r>
        <w:t xml:space="preserve">+33</w:t>
      </w:r>
      <w:r>
        <w:t xml:space="preserve"> </w:t>
      </w:r>
      <w:r>
        <w:t xml:space="preserve">+53</w:t>
      </w:r>
      <w:r>
        <w:t xml:space="preserve"> </w:t>
      </w:r>
      <w:r>
        <w:t xml:space="preserve">+66</w:t>
      </w:r>
      <w:r>
        <w:t xml:space="preserve"> </w:t>
      </w:r>
      <w:r>
        <w:t xml:space="preserve">Copper (recycled post-shredder)</w:t>
      </w:r>
      <w:r>
        <w:t xml:space="preserve"> </w:t>
      </w:r>
      <w:r>
        <w:t xml:space="preserve">79</w:t>
      </w:r>
      <w:r>
        <w:t xml:space="preserve"> </w:t>
      </w:r>
      <w:r>
        <w:t xml:space="preserve">-16</w:t>
      </w:r>
      <w:r>
        <w:t xml:space="preserve"> </w:t>
      </w:r>
      <w:r>
        <w:t xml:space="preserve">-51</w:t>
      </w:r>
      <w:r>
        <w:t xml:space="preserve"> </w:t>
      </w:r>
      <w:r>
        <w:t xml:space="preserve">-39</w:t>
      </w:r>
      <w:r>
        <w:t xml:space="preserve"> </w:t>
      </w:r>
      <w:r>
        <w:t xml:space="preserve">-51</w:t>
      </w:r>
      <w:r>
        <w:t xml:space="preserve"> </w:t>
      </w:r>
      <w:r>
        <w:t xml:space="preserve">-64</w:t>
      </w:r>
      <w:r>
        <w:t xml:space="preserve"> </w:t>
      </w:r>
      <w:r>
        <w:t xml:space="preserve">Glass (recycled pre-shredder, high quality)</w:t>
      </w:r>
      <w:r>
        <w:t xml:space="preserve"> </w:t>
      </w:r>
      <w:r>
        <w:t xml:space="preserve">20</w:t>
      </w:r>
      <w:r>
        <w:t xml:space="preserve"> </w:t>
      </w:r>
      <w:r>
        <w:t xml:space="preserve">+4</w:t>
      </w:r>
      <w:r>
        <w:t xml:space="preserve"> </w:t>
      </w:r>
      <w:r>
        <w:t xml:space="preserve">+121</w:t>
      </w:r>
      <w:r>
        <w:t xml:space="preserve"> </w:t>
      </w:r>
      <w:r>
        <w:t xml:space="preserve">+121</w:t>
      </w:r>
      <w:r>
        <w:t xml:space="preserve"> </w:t>
      </w:r>
      <w:r>
        <w:t xml:space="preserve">+121</w:t>
      </w:r>
      <w:r>
        <w:t xml:space="preserve"> </w:t>
      </w:r>
      <w:r>
        <w:t xml:space="preserve">+151</w:t>
      </w:r>
      <w:r>
        <w:t xml:space="preserve"> </w:t>
      </w:r>
      <w:r>
        <w:t xml:space="preserve">Glass (recycled post-shredder, low quality)</w:t>
      </w:r>
      <w:r>
        <w:t xml:space="preserve"> </w:t>
      </w:r>
      <w:r>
        <w:t xml:space="preserve">111</w:t>
      </w:r>
      <w:r>
        <w:t xml:space="preserve"> </w:t>
      </w:r>
      <w:r>
        <w:t xml:space="preserve">-4</w:t>
      </w:r>
      <w:r>
        <w:t xml:space="preserve"> </w:t>
      </w:r>
      <w:r>
        <w:t xml:space="preserve">-121</w:t>
      </w:r>
      <w:r>
        <w:t xml:space="preserve"> </w:t>
      </w:r>
      <w:r>
        <w:t xml:space="preserve">-121</w:t>
      </w:r>
      <w:r>
        <w:t xml:space="preserve"> </w:t>
      </w:r>
      <w:r>
        <w:t xml:space="preserve">-121</w:t>
      </w:r>
      <w:r>
        <w:t xml:space="preserve"> </w:t>
      </w:r>
      <w:r>
        <w:t xml:space="preserve">-151</w:t>
      </w:r>
      <w:r>
        <w:t xml:space="preserve"> </w:t>
      </w:r>
      <w:r>
        <w:t xml:space="preserve">Plastics (reused)</w:t>
      </w:r>
      <w:r>
        <w:t xml:space="preserve"> </w:t>
      </w:r>
      <w:r>
        <w:t xml:space="preserve">66</w:t>
      </w:r>
      <w:r>
        <w:t xml:space="preserve"> </w:t>
      </w:r>
      <w:r>
        <w:t xml:space="preserve">+0</w:t>
      </w:r>
      <w:r>
        <w:t xml:space="preserve"> </w:t>
      </w:r>
      <w:r>
        <w:t xml:space="preserve">+66</w:t>
      </w:r>
      <w:r>
        <w:t xml:space="preserve"> </w:t>
      </w:r>
      <w:r>
        <w:t xml:space="preserve">+66</w:t>
      </w:r>
      <w:r>
        <w:t xml:space="preserve"> </w:t>
      </w:r>
      <w:r>
        <w:t xml:space="preserve">+66</w:t>
      </w:r>
      <w:r>
        <w:t xml:space="preserve"> </w:t>
      </w:r>
      <w:r>
        <w:t xml:space="preserve">+83</w:t>
      </w:r>
      <w:r>
        <w:t xml:space="preserve"> </w:t>
      </w:r>
      <w:r>
        <w:t xml:space="preserve">Plastics (recycled pre-shredder, high quality)</w:t>
      </w:r>
      <w:r>
        <w:t xml:space="preserve"> </w:t>
      </w:r>
      <w:r>
        <w:t xml:space="preserve">12</w:t>
      </w:r>
      <w:r>
        <w:t xml:space="preserve"> </w:t>
      </w:r>
      <w:r>
        <w:t xml:space="preserve">+0</w:t>
      </w:r>
      <w:r>
        <w:t xml:space="preserve"> </w:t>
      </w:r>
      <w:r>
        <w:t xml:space="preserve">+50</w:t>
      </w:r>
      <w:r>
        <w:t xml:space="preserve"> </w:t>
      </w:r>
      <w:r>
        <w:t xml:space="preserve">+62</w:t>
      </w:r>
      <w:r>
        <w:t xml:space="preserve"> </w:t>
      </w:r>
      <w:r>
        <w:t xml:space="preserve">+50</w:t>
      </w:r>
      <w:r>
        <w:t xml:space="preserve"> </w:t>
      </w:r>
      <w:r>
        <w:t xml:space="preserve">+63</w:t>
      </w:r>
      <w:r>
        <w:t xml:space="preserve"> </w:t>
      </w:r>
      <w:r>
        <w:t xml:space="preserve">Plastics (recycled post-shredder)</w:t>
      </w:r>
      <w:r>
        <w:t xml:space="preserve"> </w:t>
      </w:r>
      <w:r>
        <w:t xml:space="preserve">98</w:t>
      </w:r>
      <w:r>
        <w:t xml:space="preserve"> </w:t>
      </w:r>
      <w:r>
        <w:t xml:space="preserve">+0</w:t>
      </w:r>
      <w:r>
        <w:t xml:space="preserve"> </w:t>
      </w:r>
      <w:r>
        <w:t xml:space="preserve">+71</w:t>
      </w:r>
      <w:r>
        <w:t xml:space="preserve"> </w:t>
      </w:r>
      <w:r>
        <w:t xml:space="preserve">+86</w:t>
      </w:r>
      <w:r>
        <w:t xml:space="preserve"> </w:t>
      </w:r>
      <w:r>
        <w:t xml:space="preserve">+71</w:t>
      </w:r>
      <w:r>
        <w:t xml:space="preserve"> </w:t>
      </w:r>
      <w:r>
        <w:t xml:space="preserve">+89</w:t>
      </w:r>
      <w:r>
        <w:t xml:space="preserve"> </w:t>
      </w:r>
      <w:r>
        <w:t xml:space="preserve">EEE (inverter only) - recycled pre-shredder</w:t>
      </w:r>
      <w:r>
        <w:t xml:space="preserve"> </w:t>
      </w:r>
      <w:r>
        <w:t xml:space="preserve">(higher quality) mix of materials</w:t>
      </w:r>
      <w:r>
        <w:t xml:space="preserve"> </w:t>
      </w:r>
      <w:r>
        <w:t xml:space="preserve">0</w:t>
      </w:r>
      <w:r>
        <w:t xml:space="preserve"> </w:t>
      </w:r>
      <w:r>
        <w:t xml:space="preserve">+0.8</w:t>
      </w:r>
      <w:r>
        <w:t xml:space="preserve"> </w:t>
      </w:r>
      <w:r>
        <w:t xml:space="preserve">+4.0</w:t>
      </w:r>
      <w:r>
        <w:t xml:space="preserve"> </w:t>
      </w:r>
      <w:r>
        <w:t xml:space="preserve">+7.2</w:t>
      </w:r>
      <w:r>
        <w:t xml:space="preserve"> </w:t>
      </w:r>
      <w:r>
        <w:t xml:space="preserve">+4.0</w:t>
      </w:r>
      <w:r>
        <w:t xml:space="preserve"> </w:t>
      </w:r>
      <w:r>
        <w:t xml:space="preserve">+4.0</w:t>
      </w:r>
      <w:r>
        <w:t xml:space="preserve"> </w:t>
      </w:r>
      <w:r>
        <w:t xml:space="preserve">CRMs (permanent magnet materials)</w:t>
      </w:r>
      <w:r>
        <w:t xml:space="preserve"> </w:t>
      </w:r>
      <w:r>
        <w:t xml:space="preserve">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+00</w:t>
      </w:r>
      <w:r>
        <w:t xml:space="preserve"> </w:t>
      </w:r>
      <w:r>
        <w:t xml:space="preserve">+0</w:t>
      </w:r>
      <w:r>
        <w:t xml:space="preserve"> </w:t>
      </w:r>
      <w:r>
        <w:t xml:space="preserve">Recycling stage (CO2 savings in kton)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Steel</w:t>
      </w:r>
      <w:r>
        <w:t xml:space="preserve"> </w:t>
      </w:r>
      <w:r>
        <w:t xml:space="preserve">6,091</w:t>
      </w:r>
      <w:r>
        <w:t xml:space="preserve"> </w:t>
      </w:r>
      <w:r>
        <w:t xml:space="preserve">+521</w:t>
      </w:r>
      <w:r>
        <w:t xml:space="preserve"> </w:t>
      </w:r>
      <w:r>
        <w:t xml:space="preserve">+531</w:t>
      </w:r>
      <w:r>
        <w:t xml:space="preserve"> </w:t>
      </w:r>
      <w:r>
        <w:t xml:space="preserve">+539</w:t>
      </w:r>
      <w:r>
        <w:t xml:space="preserve"> </w:t>
      </w:r>
      <w:r>
        <w:t xml:space="preserve">+531</w:t>
      </w:r>
      <w:r>
        <w:t xml:space="preserve"> </w:t>
      </w:r>
      <w:r>
        <w:t xml:space="preserve">+664</w:t>
      </w:r>
      <w:r>
        <w:t xml:space="preserve"> </w:t>
      </w:r>
      <w:r>
        <w:t xml:space="preserve">Aluminium</w:t>
      </w:r>
      <w:r>
        <w:t xml:space="preserve"> </w:t>
      </w:r>
      <w:r>
        <w:t xml:space="preserve">12,114</w:t>
      </w:r>
      <w:r>
        <w:t xml:space="preserve"> </w:t>
      </w:r>
      <w:r>
        <w:t xml:space="preserve">+574</w:t>
      </w:r>
      <w:r>
        <w:t xml:space="preserve"> </w:t>
      </w:r>
      <w:r>
        <w:t xml:space="preserve">+1,597</w:t>
      </w:r>
      <w:r>
        <w:t xml:space="preserve"> </w:t>
      </w:r>
      <w:r>
        <w:t xml:space="preserve">+1,072</w:t>
      </w:r>
      <w:r>
        <w:t xml:space="preserve"> </w:t>
      </w:r>
      <w:r>
        <w:t xml:space="preserve">+1,597</w:t>
      </w:r>
      <w:r>
        <w:t xml:space="preserve"> </w:t>
      </w:r>
      <w:r>
        <w:t xml:space="preserve">+1,996</w:t>
      </w:r>
      <w:r>
        <w:t xml:space="preserve"> </w:t>
      </w:r>
      <w:r>
        <w:t xml:space="preserve">Copper</w:t>
      </w:r>
      <w:r>
        <w:t xml:space="preserve"> </w:t>
      </w:r>
      <w:r>
        <w:t xml:space="preserve">250</w:t>
      </w:r>
      <w:r>
        <w:t xml:space="preserve"> </w:t>
      </w:r>
      <w:r>
        <w:t xml:space="preserve">+52</w:t>
      </w:r>
      <w:r>
        <w:t xml:space="preserve"> </w:t>
      </w:r>
      <w:r>
        <w:t xml:space="preserve">+102</w:t>
      </w:r>
      <w:r>
        <w:t xml:space="preserve"> </w:t>
      </w:r>
      <w:r>
        <w:t xml:space="preserve">+48</w:t>
      </w:r>
      <w:r>
        <w:t xml:space="preserve"> </w:t>
      </w:r>
      <w:r>
        <w:t xml:space="preserve">+102</w:t>
      </w:r>
      <w:r>
        <w:t xml:space="preserve"> </w:t>
      </w:r>
      <w:r>
        <w:t xml:space="preserve">+128</w:t>
      </w:r>
      <w:r>
        <w:t xml:space="preserve"> </w:t>
      </w:r>
      <w:r>
        <w:t xml:space="preserve">Glass</w:t>
      </w:r>
      <w:r>
        <w:t xml:space="preserve"> </w:t>
      </w:r>
      <w:r>
        <w:t xml:space="preserve">12</w:t>
      </w:r>
      <w:r>
        <w:t xml:space="preserve"> </w:t>
      </w:r>
      <w:r>
        <w:t xml:space="preserve">+4</w:t>
      </w:r>
      <w:r>
        <w:t xml:space="preserve"> </w:t>
      </w:r>
      <w:r>
        <w:t xml:space="preserve">+116</w:t>
      </w:r>
      <w:r>
        <w:t xml:space="preserve"> </w:t>
      </w:r>
      <w:r>
        <w:t xml:space="preserve">+116</w:t>
      </w:r>
      <w:r>
        <w:t xml:space="preserve"> </w:t>
      </w:r>
      <w:r>
        <w:t xml:space="preserve">+116</w:t>
      </w:r>
      <w:r>
        <w:t xml:space="preserve"> </w:t>
      </w:r>
      <w:r>
        <w:t xml:space="preserve">+145</w:t>
      </w:r>
      <w:r>
        <w:t xml:space="preserve"> </w:t>
      </w:r>
      <w:r>
        <w:t xml:space="preserve">Plastics recycling</w:t>
      </w:r>
      <w:r>
        <w:t xml:space="preserve"> </w:t>
      </w:r>
      <w:r>
        <w:t xml:space="preserve">859</w:t>
      </w:r>
      <w:r>
        <w:t xml:space="preserve"> </w:t>
      </w:r>
      <w:r>
        <w:t xml:space="preserve">+0</w:t>
      </w:r>
      <w:r>
        <w:t xml:space="preserve"> </w:t>
      </w:r>
      <w:r>
        <w:t xml:space="preserve">+751</w:t>
      </w:r>
      <w:r>
        <w:t xml:space="preserve"> </w:t>
      </w:r>
      <w:r>
        <w:t xml:space="preserve">+660</w:t>
      </w:r>
      <w:r>
        <w:t xml:space="preserve"> </w:t>
      </w:r>
      <w:r>
        <w:t xml:space="preserve">+751</w:t>
      </w:r>
      <w:r>
        <w:t xml:space="preserve"> </w:t>
      </w:r>
      <w:r>
        <w:t xml:space="preserve">+939</w:t>
      </w:r>
      <w:r>
        <w:t xml:space="preserve"> </w:t>
      </w:r>
      <w:r>
        <w:t xml:space="preserve">EEE (invertor only)</w:t>
      </w:r>
      <w:r>
        <w:t xml:space="preserve"> </w:t>
      </w:r>
      <w:r>
        <w:t xml:space="preserve">35</w:t>
      </w:r>
      <w:r>
        <w:t xml:space="preserve"> </w:t>
      </w:r>
      <w:r>
        <w:t xml:space="preserve">+3.8</w:t>
      </w:r>
      <w:r>
        <w:t xml:space="preserve"> </w:t>
      </w:r>
      <w:r>
        <w:t xml:space="preserve">+7</w:t>
      </w:r>
      <w:r>
        <w:t xml:space="preserve"> </w:t>
      </w:r>
      <w:r>
        <w:t xml:space="preserve">+9</w:t>
      </w:r>
      <w:r>
        <w:t xml:space="preserve"> </w:t>
      </w:r>
      <w:r>
        <w:t xml:space="preserve">+7</w:t>
      </w:r>
      <w:r>
        <w:t xml:space="preserve"> </w:t>
      </w:r>
      <w:r>
        <w:t xml:space="preserve">+8</w:t>
      </w:r>
      <w:r>
        <w:t xml:space="preserve"> </w:t>
      </w:r>
      <w:r>
        <w:t xml:space="preserve">CO2 savings recycling (ktons CO2eq.,</w:t>
      </w:r>
      <w:r>
        <w:t xml:space="preserve"> </w:t>
      </w:r>
      <w:r>
        <w:t xml:space="preserve">excl. steel and aluminium)</w:t>
      </w:r>
      <w:r>
        <w:t xml:space="preserve"> </w:t>
      </w:r>
      <w:r>
        <w:t xml:space="preserve">19,361</w:t>
      </w:r>
      <w:r>
        <w:t xml:space="preserve"> </w:t>
      </w:r>
      <w:r>
        <w:t xml:space="preserve">+1,155</w:t>
      </w:r>
      <w:r>
        <w:t xml:space="preserve"> </w:t>
      </w:r>
      <w:r>
        <w:t xml:space="preserve">+3,104</w:t>
      </w:r>
      <w:r>
        <w:t xml:space="preserve"> </w:t>
      </w:r>
      <w:r>
        <w:t xml:space="preserve">+2,444</w:t>
      </w:r>
      <w:r>
        <w:t xml:space="preserve"> </w:t>
      </w:r>
      <w:r>
        <w:t xml:space="preserve">+3,104</w:t>
      </w:r>
      <w:r>
        <w:t xml:space="preserve"> </w:t>
      </w:r>
      <w:r>
        <w:t xml:space="preserve">+3,879</w:t>
      </w:r>
      <w:r>
        <w:t xml:space="preserve"> </w:t>
      </w:r>
      <w:r>
        <w:t xml:space="preserve">Recycling rate (improved definition)</w:t>
      </w:r>
      <w:r>
        <w:t xml:space="preserve"> </w:t>
      </w:r>
      <w:r>
        <w:t xml:space="preserve">70.6%</w:t>
      </w:r>
      <w:r>
        <w:t xml:space="preserve"> </w:t>
      </w:r>
      <w:r>
        <w:t xml:space="preserve">76.1%</w:t>
      </w:r>
      <w:r>
        <w:t xml:space="preserve"> </w:t>
      </w:r>
      <w:r>
        <w:t xml:space="preserve">78.8%</w:t>
      </w:r>
      <w:r>
        <w:t xml:space="preserve"> </w:t>
      </w:r>
      <w:r>
        <w:t xml:space="preserve">77.8%</w:t>
      </w:r>
      <w:r>
        <w:t xml:space="preserve"> </w:t>
      </w:r>
      <w:r>
        <w:t xml:space="preserve">78.8%</w:t>
      </w:r>
      <w:r>
        <w:t xml:space="preserve"> </w:t>
      </w:r>
      <w:r>
        <w:t xml:space="preserve">78.8%</w:t>
      </w:r>
      <w:r>
        <w:t xml:space="preserve"> </w:t>
      </w:r>
      <w:r>
        <w:t xml:space="preserve">Recovery rate (improved definition)</w:t>
      </w:r>
      <w:r>
        <w:t xml:space="preserve"> </w:t>
      </w:r>
      <w:r>
        <w:t xml:space="preserve">80.4%</w:t>
      </w:r>
      <w:r>
        <w:t xml:space="preserve"> </w:t>
      </w:r>
      <w:r>
        <w:t xml:space="preserve">81.9%</w:t>
      </w:r>
      <w:r>
        <w:t xml:space="preserve"> </w:t>
      </w:r>
      <w:r>
        <w:t xml:space="preserve">87.2%</w:t>
      </w:r>
      <w:r>
        <w:t xml:space="preserve"> </w:t>
      </w:r>
      <w:r>
        <w:t xml:space="preserve">86.7%</w:t>
      </w:r>
      <w:r>
        <w:t xml:space="preserve"> </w:t>
      </w:r>
      <w:r>
        <w:t xml:space="preserve">87.2%</w:t>
      </w:r>
      <w:r>
        <w:t xml:space="preserve"> </w:t>
      </w:r>
      <w:r>
        <w:t xml:space="preserve">87.2%</w:t>
      </w:r>
      <w:r>
        <w:t xml:space="preserve"> </w:t>
      </w:r>
      <w:r>
        <w:t xml:space="preserve">Recycling rate (current definition)</w:t>
      </w:r>
      <w:r>
        <w:t xml:space="preserve"> </w:t>
      </w:r>
      <w:r>
        <w:t xml:space="preserve">89.6%</w:t>
      </w:r>
      <w:r>
        <w:t xml:space="preserve"> </w:t>
      </w:r>
      <w:r>
        <w:t xml:space="preserve">90.5%</w:t>
      </w:r>
      <w:r>
        <w:t xml:space="preserve"> </w:t>
      </w:r>
      <w:r>
        <w:t xml:space="preserve">93.2%</w:t>
      </w:r>
      <w:r>
        <w:t xml:space="preserve"> </w:t>
      </w:r>
      <w:r>
        <w:t xml:space="preserve">92.2%</w:t>
      </w:r>
      <w:r>
        <w:t xml:space="preserve"> </w:t>
      </w:r>
      <w:r>
        <w:t xml:space="preserve">93.2%</w:t>
      </w:r>
      <w:r>
        <w:t xml:space="preserve"> </w:t>
      </w:r>
      <w:r>
        <w:t xml:space="preserve">93.2%</w:t>
      </w:r>
      <w:r>
        <w:t xml:space="preserve"> </w:t>
      </w:r>
      <w:r>
        <w:t xml:space="preserve">Recovery rate (current definition)</w:t>
      </w:r>
      <w:r>
        <w:t xml:space="preserve"> </w:t>
      </w:r>
      <w:r>
        <w:t xml:space="preserve">95.1%</w:t>
      </w:r>
      <w:r>
        <w:t xml:space="preserve"> </w:t>
      </w:r>
      <w:r>
        <w:t xml:space="preserve">92.0%</w:t>
      </w:r>
      <w:r>
        <w:t xml:space="preserve"> </w:t>
      </w:r>
      <w:r>
        <w:t xml:space="preserve">97.3%</w:t>
      </w:r>
      <w:r>
        <w:t xml:space="preserve"> </w:t>
      </w:r>
      <w:r>
        <w:t xml:space="preserve">96.8%</w:t>
      </w:r>
      <w:r>
        <w:t xml:space="preserve"> </w:t>
      </w:r>
      <w:r>
        <w:t xml:space="preserve">97.3%</w:t>
      </w:r>
      <w:r>
        <w:t xml:space="preserve"> </w:t>
      </w:r>
      <w:r>
        <w:t xml:space="preserve">97.3%</w:t>
      </w:r>
      <w:r>
        <w:t xml:space="preserve"> </w:t>
      </w:r>
      <w:r>
        <w:t xml:space="preserve">Improving reuse (ktons)</w:t>
      </w:r>
      <w:r>
        <w:t xml:space="preserve"> </w:t>
      </w:r>
      <w:r>
        <w:t xml:space="preserve">731</w:t>
      </w:r>
      <w:r>
        <w:t xml:space="preserve"> </w:t>
      </w:r>
      <w:r>
        <w:t xml:space="preserve">508</w:t>
      </w:r>
      <w:r>
        <w:t xml:space="preserve"> </w:t>
      </w:r>
      <w:r>
        <w:t xml:space="preserve">606</w:t>
      </w:r>
      <w:r>
        <w:t xml:space="preserve"> </w:t>
      </w:r>
      <w:r>
        <w:t xml:space="preserve">606</w:t>
      </w:r>
      <w:r>
        <w:t xml:space="preserve"> </w:t>
      </w:r>
      <w:r>
        <w:t xml:space="preserve">606</w:t>
      </w:r>
      <w:r>
        <w:t xml:space="preserve"> </w:t>
      </w:r>
      <w:r>
        <w:t xml:space="preserve">758</w:t>
      </w:r>
      <w:r>
        <w:t xml:space="preserve"> </w:t>
      </w:r>
      <w:r>
        <w:t xml:space="preserve">Improving recycling quality (ktons)</w:t>
      </w:r>
      <w:r>
        <w:t xml:space="preserve"> </w:t>
      </w:r>
      <w:r>
        <w:t xml:space="preserve">144</w:t>
      </w:r>
      <w:r>
        <w:t xml:space="preserve"> </w:t>
      </w:r>
      <w:r>
        <w:t xml:space="preserve">340</w:t>
      </w:r>
      <w:r>
        <w:t xml:space="preserve"> </w:t>
      </w:r>
      <w:r>
        <w:t xml:space="preserve">1,068</w:t>
      </w:r>
      <w:r>
        <w:t xml:space="preserve"> </w:t>
      </w:r>
      <w:r>
        <w:t xml:space="preserve">1,183</w:t>
      </w:r>
      <w:r>
        <w:t xml:space="preserve"> </w:t>
      </w:r>
      <w:r>
        <w:t xml:space="preserve">1,068</w:t>
      </w:r>
      <w:r>
        <w:t xml:space="preserve"> </w:t>
      </w:r>
      <w:r>
        <w:t xml:space="preserve">1,335</w:t>
      </w:r>
      <w:r>
        <w:t xml:space="preserve"> </w:t>
      </w:r>
      <w:r>
        <w:t xml:space="preserve">Recycling of lesser quality (ktons)</w:t>
      </w:r>
      <w:r>
        <w:t xml:space="preserve"> </w:t>
      </w:r>
      <w:r>
        <w:t xml:space="preserve">5,330</w:t>
      </w:r>
      <w:r>
        <w:t xml:space="preserve"> </w:t>
      </w:r>
      <w:r>
        <w:t xml:space="preserve">-768</w:t>
      </w:r>
      <w:r>
        <w:t xml:space="preserve"> </w:t>
      </w:r>
      <w:r>
        <w:t xml:space="preserve">-1,365 -1,477</w:t>
      </w:r>
      <w:r>
        <w:t xml:space="preserve"> </w:t>
      </w:r>
      <w:r>
        <w:t xml:space="preserve">-1,365</w:t>
      </w:r>
      <w:r>
        <w:t xml:space="preserve"> </w:t>
      </w:r>
      <w:r>
        <w:t xml:space="preserve">-1,706</w:t>
      </w:r>
      <w:r>
        <w:t xml:space="preserve"> </w:t>
      </w:r>
      <w:r>
        <w:t xml:space="preserve">Total amounts reused or recycled</w:t>
      </w:r>
      <w:r>
        <w:t xml:space="preserve"> </w:t>
      </w:r>
      <w:r>
        <w:t xml:space="preserve">6,205</w:t>
      </w:r>
      <w:r>
        <w:t xml:space="preserve"> </w:t>
      </w:r>
      <w:r>
        <w:t xml:space="preserve">80</w:t>
      </w:r>
      <w:r>
        <w:t xml:space="preserve"> </w:t>
      </w:r>
      <w:r>
        <w:t xml:space="preserve">309</w:t>
      </w:r>
      <w:r>
        <w:br/>
      </w:r>
      <w:r>
        <w:t xml:space="preserve">312</w:t>
      </w:r>
      <w:r>
        <w:br/>
      </w:r>
      <w:r>
        <w:t xml:space="preserve">309</w:t>
      </w:r>
      <w:r>
        <w:br/>
      </w:r>
      <w:r>
        <w:t xml:space="preserve">386</w:t>
      </w:r>
    </w:p>
    <w:p>
      <w:pPr>
        <w:pStyle w:val="BodyText"/>
      </w:pPr>
      <w:r>
        <w:t xml:space="preserve">Table 8.7 Summary environmental impacts for the recycling and reuse policy options 3 in 2035</w:t>
      </w:r>
      <w:r>
        <w:t xml:space="preserve"> </w:t>
      </w:r>
      <w:r>
        <w:t xml:space="preserve">Environmental impacts</w:t>
      </w:r>
      <w:r>
        <w:br/>
      </w:r>
      <w:r>
        <w:t xml:space="preserve">(2035, compared to baseline)</w:t>
      </w:r>
      <w:r>
        <w:t xml:space="preserve"> </w:t>
      </w:r>
      <w:r>
        <w:t xml:space="preserve">Baseline PO3A PO3B PO3C 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Preferred</w:t>
      </w:r>
      <w:r>
        <w:t xml:space="preserve"> </w:t>
      </w:r>
      <w:r>
        <w:t xml:space="preserve">(combined)</w:t>
      </w:r>
    </w:p>
    <w:p>
      <w:pPr>
        <w:pStyle w:val="BodyText"/>
      </w:pPr>
      <w:r>
        <w:t xml:space="preserve">229</w:t>
      </w:r>
    </w:p>
    <w:p>
      <w:pPr>
        <w:pStyle w:val="BodyText"/>
      </w:pPr>
      <w:r>
        <w:t xml:space="preserve">ELVs treated EU (units, legal &amp; illegal)</w:t>
      </w:r>
      <w:r>
        <w:t xml:space="preserve"> </w:t>
      </w:r>
      <w:r>
        <w:t xml:space="preserve">9,620,640</w:t>
      </w:r>
      <w:r>
        <w:t xml:space="preserve"> </w:t>
      </w:r>
      <w:r>
        <w:t xml:space="preserve">+2,106,924</w:t>
      </w:r>
      <w:r>
        <w:t xml:space="preserve"> </w:t>
      </w:r>
      <w:r>
        <w:t xml:space="preserve">Recycling stage (values in kton)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Steel (reused)</w:t>
      </w:r>
      <w:r>
        <w:t xml:space="preserve"> </w:t>
      </w:r>
      <w:r>
        <w:t xml:space="preserve">611</w:t>
      </w:r>
      <w:r>
        <w:t xml:space="preserve"> </w:t>
      </w:r>
      <w:r>
        <w:t xml:space="preserve">+489</w:t>
      </w:r>
      <w:r>
        <w:t xml:space="preserve"> </w:t>
      </w:r>
      <w:r>
        <w:t xml:space="preserve">+489</w:t>
      </w:r>
      <w:r>
        <w:t xml:space="preserve"> </w:t>
      </w:r>
      <w:r>
        <w:t xml:space="preserve">+489</w:t>
      </w:r>
      <w:r>
        <w:t xml:space="preserve"> </w:t>
      </w:r>
      <w:r>
        <w:t xml:space="preserve">+489</w:t>
      </w:r>
      <w:r>
        <w:t xml:space="preserve"> </w:t>
      </w:r>
      <w:r>
        <w:t xml:space="preserve">+601</w:t>
      </w:r>
      <w:r>
        <w:t xml:space="preserve"> </w:t>
      </w:r>
      <w:r>
        <w:t xml:space="preserve">Steel (recycled, pre-shredder)</w:t>
      </w:r>
      <w:r>
        <w:t xml:space="preserve"> </w:t>
      </w:r>
      <w:r>
        <w:t xml:space="preserve">108</w:t>
      </w:r>
      <w:r>
        <w:t xml:space="preserve"> </w:t>
      </w:r>
      <w:r>
        <w:t xml:space="preserve">+323</w:t>
      </w:r>
      <w:r>
        <w:t xml:space="preserve"> </w:t>
      </w:r>
      <w:r>
        <w:t xml:space="preserve">+699</w:t>
      </w:r>
      <w:r>
        <w:t xml:space="preserve"> </w:t>
      </w:r>
      <w:r>
        <w:t xml:space="preserve">+968</w:t>
      </w:r>
      <w:r>
        <w:t xml:space="preserve"> </w:t>
      </w:r>
      <w:r>
        <w:t xml:space="preserve">+699</w:t>
      </w:r>
      <w:r>
        <w:t xml:space="preserve"> </w:t>
      </w:r>
      <w:r>
        <w:t xml:space="preserve">+860</w:t>
      </w:r>
      <w:r>
        <w:t xml:space="preserve"> </w:t>
      </w:r>
      <w:r>
        <w:t xml:space="preserve">Steel (recycled post shredder</w:t>
      </w:r>
      <w:r>
        <w:t xml:space="preserve"> </w:t>
      </w:r>
      <w:r>
        <w:t xml:space="preserve">4,687</w:t>
      </w:r>
      <w:r>
        <w:t xml:space="preserve"> </w:t>
      </w:r>
      <w:r>
        <w:t xml:space="preserve">-746</w:t>
      </w:r>
      <w:r>
        <w:t xml:space="preserve"> </w:t>
      </w:r>
      <w:r>
        <w:t xml:space="preserve">-1,118</w:t>
      </w:r>
      <w:r>
        <w:t xml:space="preserve"> </w:t>
      </w:r>
      <w:r>
        <w:t xml:space="preserve">-1,385</w:t>
      </w:r>
      <w:r>
        <w:t xml:space="preserve"> </w:t>
      </w:r>
      <w:r>
        <w:t xml:space="preserve">-1,118</w:t>
      </w:r>
      <w:r>
        <w:t xml:space="preserve"> </w:t>
      </w:r>
      <w:r>
        <w:t xml:space="preserve">-1,375</w:t>
      </w:r>
      <w:r>
        <w:t xml:space="preserve"> </w:t>
      </w:r>
      <w:r>
        <w:t xml:space="preserve">Aluminium (reused)</w:t>
      </w:r>
      <w:r>
        <w:t xml:space="preserve"> </w:t>
      </w:r>
      <w:r>
        <w:t xml:space="preserve">124</w:t>
      </w:r>
      <w:r>
        <w:t xml:space="preserve"> </w:t>
      </w:r>
      <w:r>
        <w:t xml:space="preserve">+62</w:t>
      </w:r>
      <w:r>
        <w:t xml:space="preserve"> </w:t>
      </w:r>
      <w:r>
        <w:t xml:space="preserve">+99</w:t>
      </w:r>
      <w:r>
        <w:t xml:space="preserve"> </w:t>
      </w:r>
      <w:r>
        <w:t xml:space="preserve">+99</w:t>
      </w:r>
      <w:r>
        <w:t xml:space="preserve"> </w:t>
      </w:r>
      <w:r>
        <w:t xml:space="preserve">+99</w:t>
      </w:r>
      <w:r>
        <w:t xml:space="preserve"> </w:t>
      </w:r>
      <w:r>
        <w:t xml:space="preserve">+122</w:t>
      </w:r>
      <w:r>
        <w:t xml:space="preserve"> </w:t>
      </w:r>
      <w:r>
        <w:t xml:space="preserve">Aluminium (recycled pre-shredder)</w:t>
      </w:r>
      <w:r>
        <w:t xml:space="preserve"> </w:t>
      </w:r>
      <w:r>
        <w:t xml:space="preserve">9</w:t>
      </w:r>
      <w:r>
        <w:t xml:space="preserve"> </w:t>
      </w:r>
      <w:r>
        <w:t xml:space="preserve">+37</w:t>
      </w:r>
      <w:r>
        <w:t xml:space="preserve"> </w:t>
      </w:r>
      <w:r>
        <w:t xml:space="preserve">+266</w:t>
      </w:r>
      <w:r>
        <w:t xml:space="preserve"> </w:t>
      </w:r>
      <w:r>
        <w:t xml:space="preserve">+105</w:t>
      </w:r>
      <w:r>
        <w:t xml:space="preserve"> </w:t>
      </w:r>
      <w:r>
        <w:t xml:space="preserve">+266</w:t>
      </w:r>
      <w:r>
        <w:t xml:space="preserve"> </w:t>
      </w:r>
      <w:r>
        <w:t xml:space="preserve">+327</w:t>
      </w:r>
      <w:r>
        <w:t xml:space="preserve"> </w:t>
      </w:r>
      <w:r>
        <w:t xml:space="preserve">Aluminium (recycled post-shredder)</w:t>
      </w:r>
      <w:r>
        <w:t xml:space="preserve"> </w:t>
      </w:r>
      <w:r>
        <w:t xml:space="preserve">889</w:t>
      </w:r>
      <w:r>
        <w:t xml:space="preserve"> </w:t>
      </w:r>
      <w:r>
        <w:t xml:space="preserve">-81</w:t>
      </w:r>
      <w:r>
        <w:t xml:space="preserve"> </w:t>
      </w:r>
      <w:r>
        <w:t xml:space="preserve">-306</w:t>
      </w:r>
      <w:r>
        <w:t xml:space="preserve"> </w:t>
      </w:r>
      <w:r>
        <w:t xml:space="preserve">-169</w:t>
      </w:r>
      <w:r>
        <w:t xml:space="preserve"> </w:t>
      </w:r>
      <w:r>
        <w:t xml:space="preserve">-306</w:t>
      </w:r>
      <w:r>
        <w:t xml:space="preserve"> </w:t>
      </w:r>
      <w:r>
        <w:t xml:space="preserve">-376</w:t>
      </w:r>
      <w:r>
        <w:t xml:space="preserve"> </w:t>
      </w:r>
      <w:r>
        <w:t xml:space="preserve">Copper (reused)</w:t>
      </w:r>
      <w:r>
        <w:t xml:space="preserve"> </w:t>
      </w:r>
      <w:r>
        <w:t xml:space="preserve">2</w:t>
      </w:r>
      <w:r>
        <w:t xml:space="preserve"> </w:t>
      </w:r>
      <w:r>
        <w:t xml:space="preserve">+10</w:t>
      </w:r>
      <w:r>
        <w:t xml:space="preserve"> </w:t>
      </w:r>
      <w:r>
        <w:t xml:space="preserve">+12</w:t>
      </w:r>
      <w:r>
        <w:t xml:space="preserve"> </w:t>
      </w:r>
      <w:r>
        <w:t xml:space="preserve">+12</w:t>
      </w:r>
      <w:r>
        <w:t xml:space="preserve"> </w:t>
      </w:r>
      <w:r>
        <w:t xml:space="preserve">+12</w:t>
      </w:r>
      <w:r>
        <w:t xml:space="preserve"> </w:t>
      </w:r>
      <w:r>
        <w:t xml:space="preserve">+15</w:t>
      </w:r>
      <w:r>
        <w:t xml:space="preserve"> </w:t>
      </w:r>
      <w:r>
        <w:t xml:space="preserve">Copper (recycled pre-shredder)</w:t>
      </w:r>
      <w:r>
        <w:t xml:space="preserve"> </w:t>
      </w:r>
      <w:r>
        <w:t xml:space="preserve">9</w:t>
      </w:r>
      <w:r>
        <w:t xml:space="preserve"> </w:t>
      </w:r>
      <w:r>
        <w:t xml:space="preserve">+17</w:t>
      </w:r>
      <w:r>
        <w:t xml:space="preserve"> </w:t>
      </w:r>
      <w:r>
        <w:t xml:space="preserve">+67</w:t>
      </w:r>
      <w:r>
        <w:t xml:space="preserve"> </w:t>
      </w:r>
      <w:r>
        <w:t xml:space="preserve">+42</w:t>
      </w:r>
      <w:r>
        <w:t xml:space="preserve"> </w:t>
      </w:r>
      <w:r>
        <w:t xml:space="preserve">+67</w:t>
      </w:r>
      <w:r>
        <w:t xml:space="preserve"> </w:t>
      </w:r>
      <w:r>
        <w:t xml:space="preserve">+82</w:t>
      </w:r>
      <w:r>
        <w:t xml:space="preserve"> </w:t>
      </w:r>
      <w:r>
        <w:t xml:space="preserve">Copper (recycled post-shredder)</w:t>
      </w:r>
      <w:r>
        <w:t xml:space="preserve"> </w:t>
      </w:r>
      <w:r>
        <w:t xml:space="preserve">99</w:t>
      </w:r>
      <w:r>
        <w:t xml:space="preserve"> </w:t>
      </w:r>
      <w:r>
        <w:t xml:space="preserve">-21</w:t>
      </w:r>
      <w:r>
        <w:t xml:space="preserve"> </w:t>
      </w:r>
      <w:r>
        <w:t xml:space="preserve">-65</w:t>
      </w:r>
      <w:r>
        <w:t xml:space="preserve"> </w:t>
      </w:r>
      <w:r>
        <w:t xml:space="preserve">-40</w:t>
      </w:r>
      <w:r>
        <w:t xml:space="preserve"> </w:t>
      </w:r>
      <w:r>
        <w:t xml:space="preserve">-65</w:t>
      </w:r>
      <w:r>
        <w:t xml:space="preserve"> </w:t>
      </w:r>
      <w:r>
        <w:t xml:space="preserve">-80</w:t>
      </w:r>
      <w:r>
        <w:t xml:space="preserve"> </w:t>
      </w:r>
      <w:r>
        <w:t xml:space="preserve">Glass (recycled pre-shredder, high quality)</w:t>
      </w:r>
      <w:r>
        <w:t xml:space="preserve"> </w:t>
      </w:r>
      <w:r>
        <w:t xml:space="preserve">22</w:t>
      </w:r>
      <w:r>
        <w:t xml:space="preserve"> </w:t>
      </w:r>
      <w:r>
        <w:t xml:space="preserve">+4</w:t>
      </w:r>
      <w:r>
        <w:t xml:space="preserve"> </w:t>
      </w:r>
      <w:r>
        <w:t xml:space="preserve">+131</w:t>
      </w:r>
      <w:r>
        <w:t xml:space="preserve"> </w:t>
      </w:r>
      <w:r>
        <w:t xml:space="preserve">+131</w:t>
      </w:r>
      <w:r>
        <w:t xml:space="preserve"> </w:t>
      </w:r>
      <w:r>
        <w:t xml:space="preserve">+131</w:t>
      </w:r>
      <w:r>
        <w:t xml:space="preserve"> </w:t>
      </w:r>
      <w:r>
        <w:t xml:space="preserve">+161</w:t>
      </w:r>
      <w:r>
        <w:t xml:space="preserve"> </w:t>
      </w:r>
      <w:r>
        <w:t xml:space="preserve">Glass (recycled post-shredder, low quality)</w:t>
      </w:r>
      <w:r>
        <w:t xml:space="preserve"> </w:t>
      </w:r>
      <w:r>
        <w:t xml:space="preserve">120</w:t>
      </w:r>
      <w:r>
        <w:t xml:space="preserve"> </w:t>
      </w:r>
      <w:r>
        <w:t xml:space="preserve">-5</w:t>
      </w:r>
      <w:r>
        <w:t xml:space="preserve"> </w:t>
      </w:r>
      <w:r>
        <w:t xml:space="preserve">-131</w:t>
      </w:r>
      <w:r>
        <w:t xml:space="preserve"> </w:t>
      </w:r>
      <w:r>
        <w:t xml:space="preserve">-131</w:t>
      </w:r>
      <w:r>
        <w:t xml:space="preserve"> </w:t>
      </w:r>
      <w:r>
        <w:t xml:space="preserve">-131</w:t>
      </w:r>
      <w:r>
        <w:t xml:space="preserve"> </w:t>
      </w:r>
      <w:r>
        <w:t xml:space="preserve">-161</w:t>
      </w:r>
      <w:r>
        <w:t xml:space="preserve"> </w:t>
      </w:r>
      <w:r>
        <w:t xml:space="preserve">Plastics (reused)</w:t>
      </w:r>
      <w:r>
        <w:t xml:space="preserve"> </w:t>
      </w:r>
      <w:r>
        <w:t xml:space="preserve">71</w:t>
      </w:r>
      <w:r>
        <w:t xml:space="preserve"> </w:t>
      </w:r>
      <w:r>
        <w:t xml:space="preserve">+0</w:t>
      </w:r>
      <w:r>
        <w:t xml:space="preserve"> </w:t>
      </w:r>
      <w:r>
        <w:t xml:space="preserve">+71</w:t>
      </w:r>
      <w:r>
        <w:t xml:space="preserve"> </w:t>
      </w:r>
      <w:r>
        <w:t xml:space="preserve">+71</w:t>
      </w:r>
      <w:r>
        <w:t xml:space="preserve"> </w:t>
      </w:r>
      <w:r>
        <w:t xml:space="preserve">+71</w:t>
      </w:r>
      <w:r>
        <w:t xml:space="preserve"> </w:t>
      </w:r>
      <w:r>
        <w:t xml:space="preserve">+87</w:t>
      </w:r>
      <w:r>
        <w:t xml:space="preserve"> </w:t>
      </w:r>
      <w:r>
        <w:t xml:space="preserve">Plastics (recycled pre-shredder, high quality)</w:t>
      </w:r>
      <w:r>
        <w:t xml:space="preserve"> </w:t>
      </w:r>
      <w:r>
        <w:t xml:space="preserve">13</w:t>
      </w:r>
      <w:r>
        <w:t xml:space="preserve"> </w:t>
      </w:r>
      <w:r>
        <w:t xml:space="preserve">+0</w:t>
      </w:r>
      <w:r>
        <w:t xml:space="preserve"> </w:t>
      </w:r>
      <w:r>
        <w:t xml:space="preserve">+54</w:t>
      </w:r>
      <w:r>
        <w:t xml:space="preserve"> </w:t>
      </w:r>
      <w:r>
        <w:t xml:space="preserve">+67</w:t>
      </w:r>
      <w:r>
        <w:t xml:space="preserve"> </w:t>
      </w:r>
      <w:r>
        <w:t xml:space="preserve">+54</w:t>
      </w:r>
      <w:r>
        <w:t xml:space="preserve"> </w:t>
      </w:r>
      <w:r>
        <w:t xml:space="preserve">+66</w:t>
      </w:r>
      <w:r>
        <w:t xml:space="preserve"> </w:t>
      </w:r>
      <w:r>
        <w:t xml:space="preserve">Plastics (recycled post-shredder)</w:t>
      </w:r>
      <w:r>
        <w:t xml:space="preserve"> </w:t>
      </w:r>
      <w:r>
        <w:t xml:space="preserve">106</w:t>
      </w:r>
      <w:r>
        <w:t xml:space="preserve"> </w:t>
      </w:r>
      <w:r>
        <w:t xml:space="preserve">+0</w:t>
      </w:r>
      <w:r>
        <w:t xml:space="preserve"> </w:t>
      </w:r>
      <w:r>
        <w:t xml:space="preserve">+76</w:t>
      </w:r>
      <w:r>
        <w:t xml:space="preserve"> </w:t>
      </w:r>
      <w:r>
        <w:t xml:space="preserve">+93</w:t>
      </w:r>
      <w:r>
        <w:t xml:space="preserve"> </w:t>
      </w:r>
      <w:r>
        <w:t xml:space="preserve">+76</w:t>
      </w:r>
      <w:r>
        <w:t xml:space="preserve"> </w:t>
      </w:r>
      <w:r>
        <w:t xml:space="preserve">+93</w:t>
      </w:r>
      <w:r>
        <w:t xml:space="preserve"> </w:t>
      </w:r>
      <w:r>
        <w:t xml:space="preserve">EEE (inverter only, recycled pre-shredder)</w:t>
      </w:r>
      <w:r>
        <w:t xml:space="preserve"> </w:t>
      </w:r>
      <w:r>
        <w:t xml:space="preserve">0</w:t>
      </w:r>
      <w:r>
        <w:t xml:space="preserve"> </w:t>
      </w:r>
      <w:r>
        <w:t xml:space="preserve">+0.8</w:t>
      </w:r>
      <w:r>
        <w:t xml:space="preserve"> </w:t>
      </w:r>
      <w:r>
        <w:t xml:space="preserve">+4.0</w:t>
      </w:r>
      <w:r>
        <w:t xml:space="preserve"> </w:t>
      </w:r>
      <w:r>
        <w:t xml:space="preserve">+7.2</w:t>
      </w:r>
      <w:r>
        <w:t xml:space="preserve"> </w:t>
      </w:r>
      <w:r>
        <w:t xml:space="preserve">+4.0</w:t>
      </w:r>
      <w:r>
        <w:t xml:space="preserve"> </w:t>
      </w:r>
      <w:r>
        <w:t xml:space="preserve">+0.0</w:t>
      </w:r>
      <w:r>
        <w:t xml:space="preserve"> </w:t>
      </w:r>
      <w:r>
        <w:t xml:space="preserve">CRMs (permanent magnet materials)</w:t>
      </w:r>
      <w:r>
        <w:t xml:space="preserve"> </w:t>
      </w:r>
      <w:r>
        <w:t xml:space="preserve">0</w:t>
      </w:r>
      <w:r>
        <w:t xml:space="preserve"> </w:t>
      </w:r>
      <w:r>
        <w:t xml:space="preserve">+0.4</w:t>
      </w:r>
      <w:r>
        <w:t xml:space="preserve"> </w:t>
      </w:r>
      <w:r>
        <w:t xml:space="preserve">+0.4</w:t>
      </w:r>
      <w:r>
        <w:t xml:space="preserve"> </w:t>
      </w:r>
      <w:r>
        <w:t xml:space="preserve">+0.4</w:t>
      </w:r>
      <w:r>
        <w:t xml:space="preserve"> </w:t>
      </w:r>
      <w:r>
        <w:t xml:space="preserve">+0.4</w:t>
      </w:r>
      <w:r>
        <w:t xml:space="preserve"> </w:t>
      </w:r>
      <w:r>
        <w:t xml:space="preserve">+0.4</w:t>
      </w:r>
      <w:r>
        <w:t xml:space="preserve"> </w:t>
      </w:r>
      <w:r>
        <w:t xml:space="preserve">Recycling stage (CO2 savings in kton)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Steel</w:t>
      </w:r>
      <w:r>
        <w:t xml:space="preserve"> </w:t>
      </w:r>
      <w:r>
        <w:t xml:space="preserve">6,662</w:t>
      </w:r>
      <w:r>
        <w:t xml:space="preserve"> </w:t>
      </w:r>
      <w:r>
        <w:t xml:space="preserve">+597</w:t>
      </w:r>
      <w:r>
        <w:t xml:space="preserve"> </w:t>
      </w:r>
      <w:r>
        <w:t xml:space="preserve">+641</w:t>
      </w:r>
      <w:r>
        <w:t xml:space="preserve"> </w:t>
      </w:r>
      <w:r>
        <w:t xml:space="preserve">+672</w:t>
      </w:r>
      <w:r>
        <w:t xml:space="preserve"> </w:t>
      </w:r>
      <w:r>
        <w:t xml:space="preserve">+641</w:t>
      </w:r>
      <w:r>
        <w:t xml:space="preserve"> </w:t>
      </w:r>
      <w:r>
        <w:t xml:space="preserve">+788</w:t>
      </w:r>
      <w:r>
        <w:t xml:space="preserve"> </w:t>
      </w:r>
      <w:r>
        <w:t xml:space="preserve">Aluminium</w:t>
      </w:r>
      <w:r>
        <w:t xml:space="preserve"> </w:t>
      </w:r>
      <w:r>
        <w:t xml:space="preserve">14,270</w:t>
      </w:r>
      <w:r>
        <w:t xml:space="preserve"> </w:t>
      </w:r>
      <w:r>
        <w:t xml:space="preserve">+693</w:t>
      </w:r>
      <w:r>
        <w:t xml:space="preserve"> </w:t>
      </w:r>
      <w:r>
        <w:t xml:space="preserve">+1,994</w:t>
      </w:r>
      <w:r>
        <w:t xml:space="preserve"> </w:t>
      </w:r>
      <w:r>
        <w:t xml:space="preserve">+1,309</w:t>
      </w:r>
      <w:r>
        <w:t xml:space="preserve"> </w:t>
      </w:r>
      <w:r>
        <w:t xml:space="preserve">+1,994</w:t>
      </w:r>
      <w:r>
        <w:t xml:space="preserve"> </w:t>
      </w:r>
      <w:r>
        <w:t xml:space="preserve">+2,453</w:t>
      </w:r>
      <w:r>
        <w:t xml:space="preserve"> </w:t>
      </w:r>
      <w:r>
        <w:t xml:space="preserve">Copper</w:t>
      </w:r>
      <w:r>
        <w:t xml:space="preserve"> </w:t>
      </w:r>
      <w:r>
        <w:t xml:space="preserve">318</w:t>
      </w:r>
      <w:r>
        <w:t xml:space="preserve"> </w:t>
      </w:r>
      <w:r>
        <w:t xml:space="preserve">+69</w:t>
      </w:r>
      <w:r>
        <w:t xml:space="preserve"> </w:t>
      </w:r>
      <w:r>
        <w:t xml:space="preserve">+143</w:t>
      </w:r>
      <w:r>
        <w:t xml:space="preserve"> </w:t>
      </w:r>
      <w:r>
        <w:t xml:space="preserve">+76</w:t>
      </w:r>
      <w:r>
        <w:t xml:space="preserve"> </w:t>
      </w:r>
      <w:r>
        <w:t xml:space="preserve">+143</w:t>
      </w:r>
      <w:r>
        <w:t xml:space="preserve"> </w:t>
      </w:r>
      <w:r>
        <w:t xml:space="preserve">+176</w:t>
      </w:r>
      <w:r>
        <w:t xml:space="preserve"> </w:t>
      </w:r>
      <w:r>
        <w:t xml:space="preserve">Glass</w:t>
      </w:r>
      <w:r>
        <w:t xml:space="preserve"> </w:t>
      </w:r>
      <w:r>
        <w:t xml:space="preserve">13</w:t>
      </w:r>
      <w:r>
        <w:t xml:space="preserve"> </w:t>
      </w:r>
      <w:r>
        <w:t xml:space="preserve">+4</w:t>
      </w:r>
      <w:r>
        <w:t xml:space="preserve"> </w:t>
      </w:r>
      <w:r>
        <w:t xml:space="preserve">+126</w:t>
      </w:r>
      <w:r>
        <w:t xml:space="preserve"> </w:t>
      </w:r>
      <w:r>
        <w:t xml:space="preserve">+126</w:t>
      </w:r>
      <w:r>
        <w:t xml:space="preserve"> </w:t>
      </w:r>
      <w:r>
        <w:t xml:space="preserve">+126</w:t>
      </w:r>
      <w:r>
        <w:t xml:space="preserve"> </w:t>
      </w:r>
      <w:r>
        <w:t xml:space="preserve">+155</w:t>
      </w:r>
      <w:r>
        <w:t xml:space="preserve"> </w:t>
      </w:r>
      <w:r>
        <w:t xml:space="preserve">Plastics recycling</w:t>
      </w:r>
      <w:r>
        <w:t xml:space="preserve"> </w:t>
      </w:r>
      <w:r>
        <w:t xml:space="preserve">929</w:t>
      </w:r>
      <w:r>
        <w:t xml:space="preserve"> </w:t>
      </w:r>
      <w:r>
        <w:t xml:space="preserve">+0</w:t>
      </w:r>
      <w:r>
        <w:t xml:space="preserve"> </w:t>
      </w:r>
      <w:r>
        <w:t xml:space="preserve">+758</w:t>
      </w:r>
      <w:r>
        <w:t xml:space="preserve"> </w:t>
      </w:r>
      <w:r>
        <w:t xml:space="preserve">+661</w:t>
      </w:r>
      <w:r>
        <w:t xml:space="preserve"> </w:t>
      </w:r>
      <w:r>
        <w:t xml:space="preserve">+758</w:t>
      </w:r>
      <w:r>
        <w:t xml:space="preserve"> </w:t>
      </w:r>
      <w:r>
        <w:t xml:space="preserve">+932</w:t>
      </w:r>
      <w:r>
        <w:t xml:space="preserve"> </w:t>
      </w:r>
      <w:r>
        <w:t xml:space="preserve">EEE (invertor only)</w:t>
      </w:r>
      <w:r>
        <w:t xml:space="preserve"> </w:t>
      </w:r>
      <w:r>
        <w:t xml:space="preserve">139</w:t>
      </w:r>
      <w:r>
        <w:t xml:space="preserve"> </w:t>
      </w:r>
      <w:r>
        <w:t xml:space="preserve">+15</w:t>
      </w:r>
      <w:r>
        <w:t xml:space="preserve"> </w:t>
      </w:r>
      <w:r>
        <w:t xml:space="preserve">+26</w:t>
      </w:r>
      <w:r>
        <w:t xml:space="preserve"> </w:t>
      </w:r>
      <w:r>
        <w:t xml:space="preserve">+36</w:t>
      </w:r>
      <w:r>
        <w:t xml:space="preserve"> </w:t>
      </w:r>
      <w:r>
        <w:t xml:space="preserve">+26</w:t>
      </w:r>
      <w:r>
        <w:t xml:space="preserve"> </w:t>
      </w:r>
      <w:r>
        <w:t xml:space="preserve">+31</w:t>
      </w:r>
      <w:r>
        <w:t xml:space="preserve"> </w:t>
      </w:r>
      <w:r>
        <w:t xml:space="preserve">CO2 savings recycling (ktons CO2eq.,</w:t>
      </w:r>
      <w:r>
        <w:t xml:space="preserve"> </w:t>
      </w:r>
      <w:r>
        <w:t xml:space="preserve">excl. steel and aluminium)</w:t>
      </w:r>
      <w:r>
        <w:t xml:space="preserve"> </w:t>
      </w:r>
      <w:r>
        <w:t xml:space="preserve">22,331</w:t>
      </w:r>
      <w:r>
        <w:t xml:space="preserve"> </w:t>
      </w:r>
      <w:r>
        <w:t xml:space="preserve">+1,378</w:t>
      </w:r>
      <w:r>
        <w:t xml:space="preserve"> </w:t>
      </w:r>
      <w:r>
        <w:t xml:space="preserve">+3,688</w:t>
      </w:r>
      <w:r>
        <w:t xml:space="preserve"> </w:t>
      </w:r>
      <w:r>
        <w:t xml:space="preserve">+2,880</w:t>
      </w:r>
      <w:r>
        <w:t xml:space="preserve"> </w:t>
      </w:r>
      <w:r>
        <w:t xml:space="preserve">+3,688</w:t>
      </w:r>
      <w:r>
        <w:t xml:space="preserve"> </w:t>
      </w:r>
      <w:r>
        <w:t xml:space="preserve">+4,536</w:t>
      </w:r>
      <w:r>
        <w:t xml:space="preserve"> </w:t>
      </w:r>
      <w:r>
        <w:t xml:space="preserve">Recycling rate (improved definition)</w:t>
      </w:r>
      <w:r>
        <w:t xml:space="preserve"> </w:t>
      </w:r>
      <w:r>
        <w:t xml:space="preserve">70.6%</w:t>
      </w:r>
      <w:r>
        <w:t xml:space="preserve"> </w:t>
      </w:r>
      <w:r>
        <w:t xml:space="preserve">73.1%</w:t>
      </w:r>
      <w:r>
        <w:t xml:space="preserve"> </w:t>
      </w:r>
      <w:r>
        <w:t xml:space="preserve">75.9%</w:t>
      </w:r>
      <w:r>
        <w:t xml:space="preserve"> </w:t>
      </w:r>
      <w:r>
        <w:t xml:space="preserve">74.9%</w:t>
      </w:r>
      <w:r>
        <w:t xml:space="preserve"> </w:t>
      </w:r>
      <w:r>
        <w:t xml:space="preserve">75.9%</w:t>
      </w:r>
      <w:r>
        <w:t xml:space="preserve"> </w:t>
      </w:r>
      <w:r>
        <w:t xml:space="preserve">75.9%</w:t>
      </w:r>
      <w:r>
        <w:t xml:space="preserve"> </w:t>
      </w:r>
      <w:r>
        <w:t xml:space="preserve">Recovery rate (improved definition)</w:t>
      </w:r>
      <w:r>
        <w:t xml:space="preserve"> </w:t>
      </w:r>
      <w:r>
        <w:t xml:space="preserve">80.0%</w:t>
      </w:r>
      <w:r>
        <w:t xml:space="preserve"> </w:t>
      </w:r>
      <w:r>
        <w:t xml:space="preserve">79.0%</w:t>
      </w:r>
      <w:r>
        <w:t xml:space="preserve"> </w:t>
      </w:r>
      <w:r>
        <w:t xml:space="preserve">84.3%</w:t>
      </w:r>
      <w:r>
        <w:t xml:space="preserve"> </w:t>
      </w:r>
      <w:r>
        <w:t xml:space="preserve">83.8%</w:t>
      </w:r>
      <w:r>
        <w:t xml:space="preserve"> </w:t>
      </w:r>
      <w:r>
        <w:t xml:space="preserve">84.3%</w:t>
      </w:r>
      <w:r>
        <w:t xml:space="preserve"> </w:t>
      </w:r>
      <w:r>
        <w:t xml:space="preserve">84.3%</w:t>
      </w:r>
      <w:r>
        <w:t xml:space="preserve"> </w:t>
      </w:r>
      <w:r>
        <w:t xml:space="preserve">Recycling rate (current definition)</w:t>
      </w:r>
      <w:r>
        <w:t xml:space="preserve"> </w:t>
      </w:r>
      <w:r>
        <w:t xml:space="preserve">89.6%</w:t>
      </w:r>
      <w:r>
        <w:t xml:space="preserve"> </w:t>
      </w:r>
      <w:r>
        <w:t xml:space="preserve">90.5%</w:t>
      </w:r>
      <w:r>
        <w:t xml:space="preserve"> </w:t>
      </w:r>
      <w:r>
        <w:t xml:space="preserve">93.2%</w:t>
      </w:r>
      <w:r>
        <w:t xml:space="preserve"> </w:t>
      </w:r>
      <w:r>
        <w:t xml:space="preserve">92.2%</w:t>
      </w:r>
      <w:r>
        <w:t xml:space="preserve"> </w:t>
      </w:r>
      <w:r>
        <w:t xml:space="preserve">93.2%</w:t>
      </w:r>
      <w:r>
        <w:t xml:space="preserve"> </w:t>
      </w:r>
      <w:r>
        <w:t xml:space="preserve">93.2%</w:t>
      </w:r>
      <w:r>
        <w:t xml:space="preserve"> </w:t>
      </w:r>
      <w:r>
        <w:t xml:space="preserve">Recovery rate (current definition)</w:t>
      </w:r>
      <w:r>
        <w:t xml:space="preserve"> </w:t>
      </w:r>
      <w:r>
        <w:t xml:space="preserve">95.1%</w:t>
      </w:r>
      <w:r>
        <w:t xml:space="preserve"> </w:t>
      </w:r>
      <w:r>
        <w:t xml:space="preserve">92.0%</w:t>
      </w:r>
      <w:r>
        <w:t xml:space="preserve"> </w:t>
      </w:r>
      <w:r>
        <w:t xml:space="preserve">97.3%</w:t>
      </w:r>
      <w:r>
        <w:t xml:space="preserve"> </w:t>
      </w:r>
      <w:r>
        <w:t xml:space="preserve">96.8%</w:t>
      </w:r>
      <w:r>
        <w:t xml:space="preserve"> </w:t>
      </w:r>
      <w:r>
        <w:t xml:space="preserve">97.3%</w:t>
      </w:r>
      <w:r>
        <w:t xml:space="preserve"> </w:t>
      </w:r>
      <w:r>
        <w:t xml:space="preserve">97.3%</w:t>
      </w:r>
      <w:r>
        <w:t xml:space="preserve"> </w:t>
      </w:r>
      <w:r>
        <w:t xml:space="preserve">Improving reuse (ktons)</w:t>
      </w:r>
      <w:r>
        <w:t xml:space="preserve"> </w:t>
      </w:r>
      <w:r>
        <w:t xml:space="preserve">808</w:t>
      </w:r>
      <w:r>
        <w:t xml:space="preserve"> </w:t>
      </w:r>
      <w:r>
        <w:t xml:space="preserve">+561</w:t>
      </w:r>
      <w:r>
        <w:t xml:space="preserve"> </w:t>
      </w:r>
      <w:r>
        <w:t xml:space="preserve">+671</w:t>
      </w:r>
      <w:r>
        <w:t xml:space="preserve"> </w:t>
      </w:r>
      <w:r>
        <w:t xml:space="preserve">+671</w:t>
      </w:r>
      <w:r>
        <w:t xml:space="preserve"> </w:t>
      </w:r>
      <w:r>
        <w:t xml:space="preserve">+671</w:t>
      </w:r>
      <w:r>
        <w:t xml:space="preserve"> </w:t>
      </w:r>
      <w:r>
        <w:t xml:space="preserve">+825</w:t>
      </w:r>
      <w:r>
        <w:t xml:space="preserve"> </w:t>
      </w:r>
      <w:r>
        <w:t xml:space="preserve">Improving recycling quality (ktons)</w:t>
      </w:r>
      <w:r>
        <w:t xml:space="preserve"> </w:t>
      </w:r>
      <w:r>
        <w:t xml:space="preserve">161</w:t>
      </w:r>
      <w:r>
        <w:t xml:space="preserve"> </w:t>
      </w:r>
      <w:r>
        <w:t xml:space="preserve">+381</w:t>
      </w:r>
      <w:r>
        <w:t xml:space="preserve"> </w:t>
      </w:r>
      <w:r>
        <w:t xml:space="preserve">+1,217</w:t>
      </w:r>
      <w:r>
        <w:t xml:space="preserve"> </w:t>
      </w:r>
      <w:r>
        <w:t xml:space="preserve">+1,313</w:t>
      </w:r>
      <w:r>
        <w:t xml:space="preserve"> </w:t>
      </w:r>
      <w:r>
        <w:t xml:space="preserve">+1,217</w:t>
      </w:r>
      <w:r>
        <w:t xml:space="preserve"> </w:t>
      </w:r>
      <w:r>
        <w:t xml:space="preserve">+1,497</w:t>
      </w:r>
      <w:r>
        <w:t xml:space="preserve"> </w:t>
      </w:r>
      <w:r>
        <w:t xml:space="preserve">Recycling of lesser quality (ktons)</w:t>
      </w:r>
      <w:r>
        <w:t xml:space="preserve"> </w:t>
      </w:r>
      <w:r>
        <w:t xml:space="preserve">5,901</w:t>
      </w:r>
      <w:r>
        <w:t xml:space="preserve"> </w:t>
      </w:r>
      <w:r>
        <w:t xml:space="preserve">-853</w:t>
      </w:r>
      <w:r>
        <w:t xml:space="preserve"> </w:t>
      </w:r>
      <w:r>
        <w:t xml:space="preserve">-1,544</w:t>
      </w:r>
      <w:r>
        <w:t xml:space="preserve"> </w:t>
      </w:r>
      <w:r>
        <w:t xml:space="preserve">-1,632</w:t>
      </w:r>
      <w:r>
        <w:t xml:space="preserve"> </w:t>
      </w:r>
      <w:r>
        <w:t xml:space="preserve">-1,544</w:t>
      </w:r>
      <w:r>
        <w:t xml:space="preserve"> </w:t>
      </w:r>
      <w:r>
        <w:t xml:space="preserve">-1,899</w:t>
      </w:r>
      <w:r>
        <w:t xml:space="preserve"> </w:t>
      </w:r>
      <w:r>
        <w:t xml:space="preserve">Total amounts reused or recycled</w:t>
      </w:r>
      <w:r>
        <w:t xml:space="preserve"> </w:t>
      </w:r>
      <w:r>
        <w:t xml:space="preserve">6,870</w:t>
      </w:r>
      <w:r>
        <w:t xml:space="preserve"> </w:t>
      </w:r>
      <w:r>
        <w:t xml:space="preserve">+89</w:t>
      </w:r>
      <w:r>
        <w:t xml:space="preserve"> </w:t>
      </w:r>
      <w:r>
        <w:t xml:space="preserve">+344</w:t>
      </w:r>
      <w:r>
        <w:t xml:space="preserve"> </w:t>
      </w:r>
      <w:r>
        <w:t xml:space="preserve">+352</w:t>
      </w:r>
      <w:r>
        <w:t xml:space="preserve"> </w:t>
      </w:r>
      <w:r>
        <w:t xml:space="preserve">+344</w:t>
      </w:r>
      <w:r>
        <w:t xml:space="preserve"> </w:t>
      </w:r>
      <w:r>
        <w:t xml:space="preserve">+423</w:t>
      </w:r>
    </w:p>
    <w:p>
      <w:pPr>
        <w:pStyle w:val="BodyText"/>
      </w:pPr>
      <w:r>
        <w:t xml:space="preserve">Table 8.8 Summary environmental impacts for the recycling and reuse policy options 3 in 2040</w:t>
      </w:r>
      <w:r>
        <w:t xml:space="preserve"> </w:t>
      </w:r>
      <w:r>
        <w:t xml:space="preserve">Environmental impacts</w:t>
      </w:r>
      <w:r>
        <w:br/>
      </w:r>
      <w:r>
        <w:t xml:space="preserve">(2040, compared to baseline)</w:t>
      </w:r>
      <w:r>
        <w:t xml:space="preserve"> </w:t>
      </w:r>
      <w:r>
        <w:t xml:space="preserve">Baseline PO3A PO3B PO3C 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Preferred</w:t>
      </w:r>
      <w:r>
        <w:t xml:space="preserve"> </w:t>
      </w:r>
      <w:r>
        <w:t xml:space="preserve">(combined)</w:t>
      </w:r>
      <w:r>
        <w:t xml:space="preserve"> </w:t>
      </w:r>
      <w:r>
        <w:t xml:space="preserve">ELVs treated EU (units, legal &amp; illegal)</w:t>
      </w:r>
      <w:r>
        <w:t xml:space="preserve"> </w:t>
      </w:r>
      <w:r>
        <w:t xml:space="preserve">10,324,577</w:t>
      </w:r>
      <w:r>
        <w:t xml:space="preserve"> </w:t>
      </w:r>
      <w:r>
        <w:t xml:space="preserve">+2,313,146</w:t>
      </w:r>
      <w:r>
        <w:t xml:space="preserve"> </w:t>
      </w:r>
      <w:r>
        <w:t xml:space="preserve">Recycling stage (values in kton)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Steel (reused)</w:t>
      </w:r>
      <w:r>
        <w:t xml:space="preserve"> </w:t>
      </w:r>
      <w:r>
        <w:t xml:space="preserve">703</w:t>
      </w:r>
      <w:r>
        <w:t xml:space="preserve"> </w:t>
      </w:r>
      <w:r>
        <w:t xml:space="preserve">+562</w:t>
      </w:r>
      <w:r>
        <w:t xml:space="preserve"> </w:t>
      </w:r>
      <w:r>
        <w:t xml:space="preserve">+562</w:t>
      </w:r>
      <w:r>
        <w:t xml:space="preserve"> </w:t>
      </w:r>
      <w:r>
        <w:t xml:space="preserve">+562</w:t>
      </w:r>
      <w:r>
        <w:t xml:space="preserve"> </w:t>
      </w:r>
      <w:r>
        <w:t xml:space="preserve">+562</w:t>
      </w:r>
      <w:r>
        <w:t xml:space="preserve"> </w:t>
      </w:r>
      <w:r>
        <w:t xml:space="preserve">+658</w:t>
      </w:r>
      <w:r>
        <w:t xml:space="preserve"> </w:t>
      </w:r>
      <w:r>
        <w:t xml:space="preserve">Steel (recycled, pre-shredder)</w:t>
      </w:r>
      <w:r>
        <w:t xml:space="preserve"> </w:t>
      </w:r>
      <w:r>
        <w:t xml:space="preserve">124</w:t>
      </w:r>
      <w:r>
        <w:t xml:space="preserve"> </w:t>
      </w:r>
      <w:r>
        <w:t xml:space="preserve">+371</w:t>
      </w:r>
      <w:r>
        <w:t xml:space="preserve"> </w:t>
      </w:r>
      <w:r>
        <w:t xml:space="preserve">+804</w:t>
      </w:r>
      <w:r>
        <w:t xml:space="preserve"> </w:t>
      </w:r>
      <w:r>
        <w:t xml:space="preserve">+1,113</w:t>
      </w:r>
      <w:r>
        <w:t xml:space="preserve"> </w:t>
      </w:r>
      <w:r>
        <w:t xml:space="preserve">+804</w:t>
      </w:r>
      <w:r>
        <w:t xml:space="preserve"> </w:t>
      </w:r>
      <w:r>
        <w:t xml:space="preserve">+941</w:t>
      </w:r>
    </w:p>
    <w:p>
      <w:pPr>
        <w:pStyle w:val="BodyText"/>
      </w:pPr>
      <w:r>
        <w:t xml:space="preserve">230</w:t>
      </w:r>
    </w:p>
    <w:p>
      <w:pPr>
        <w:pStyle w:val="BodyText"/>
      </w:pPr>
      <w:r>
        <w:t xml:space="preserve">Steel (recycled post shredder</w:t>
      </w:r>
      <w:r>
        <w:t xml:space="preserve"> </w:t>
      </w:r>
      <w:r>
        <w:t xml:space="preserve">5,388</w:t>
      </w:r>
      <w:r>
        <w:t xml:space="preserve"> </w:t>
      </w:r>
      <w:r>
        <w:t xml:space="preserve">-857</w:t>
      </w:r>
      <w:r>
        <w:t xml:space="preserve"> </w:t>
      </w:r>
      <w:r>
        <w:t xml:space="preserve">-1,286</w:t>
      </w:r>
      <w:r>
        <w:t xml:space="preserve"> </w:t>
      </w:r>
      <w:r>
        <w:t xml:space="preserve">-1,592</w:t>
      </w:r>
      <w:r>
        <w:t xml:space="preserve"> </w:t>
      </w:r>
      <w:r>
        <w:t xml:space="preserve">-1,286</w:t>
      </w:r>
      <w:r>
        <w:t xml:space="preserve"> </w:t>
      </w:r>
      <w:r>
        <w:t xml:space="preserve">-1,505</w:t>
      </w:r>
      <w:r>
        <w:t xml:space="preserve"> </w:t>
      </w:r>
      <w:r>
        <w:t xml:space="preserve">Aluminium (reused)</w:t>
      </w:r>
      <w:r>
        <w:t xml:space="preserve"> </w:t>
      </w:r>
      <w:r>
        <w:t xml:space="preserve">167</w:t>
      </w:r>
      <w:r>
        <w:t xml:space="preserve"> </w:t>
      </w:r>
      <w:r>
        <w:t xml:space="preserve">+83</w:t>
      </w:r>
      <w:r>
        <w:t xml:space="preserve"> </w:t>
      </w:r>
      <w:r>
        <w:t xml:space="preserve">+134</w:t>
      </w:r>
      <w:r>
        <w:t xml:space="preserve"> </w:t>
      </w:r>
      <w:r>
        <w:t xml:space="preserve">+134</w:t>
      </w:r>
      <w:r>
        <w:t xml:space="preserve"> </w:t>
      </w:r>
      <w:r>
        <w:t xml:space="preserve">+134</w:t>
      </w:r>
      <w:r>
        <w:t xml:space="preserve"> </w:t>
      </w:r>
      <w:r>
        <w:t xml:space="preserve">+157</w:t>
      </w:r>
      <w:r>
        <w:t xml:space="preserve"> </w:t>
      </w:r>
      <w:r>
        <w:t xml:space="preserve">Aluminium (recycled pre-shredder)</w:t>
      </w:r>
      <w:r>
        <w:t xml:space="preserve"> </w:t>
      </w:r>
      <w:r>
        <w:t xml:space="preserve">15</w:t>
      </w:r>
      <w:r>
        <w:t xml:space="preserve"> </w:t>
      </w:r>
      <w:r>
        <w:t xml:space="preserve">+60</w:t>
      </w:r>
      <w:r>
        <w:t xml:space="preserve"> </w:t>
      </w:r>
      <w:r>
        <w:t xml:space="preserve">+437</w:t>
      </w:r>
      <w:r>
        <w:t xml:space="preserve"> </w:t>
      </w:r>
      <w:r>
        <w:t xml:space="preserve">+173</w:t>
      </w:r>
      <w:r>
        <w:t xml:space="preserve"> </w:t>
      </w:r>
      <w:r>
        <w:t xml:space="preserve">+437</w:t>
      </w:r>
      <w:r>
        <w:t xml:space="preserve"> </w:t>
      </w:r>
      <w:r>
        <w:t xml:space="preserve">+511</w:t>
      </w:r>
      <w:r>
        <w:t xml:space="preserve"> </w:t>
      </w:r>
      <w:r>
        <w:t xml:space="preserve">Aluminium (recycled post-shredder)</w:t>
      </w:r>
      <w:r>
        <w:t xml:space="preserve"> </w:t>
      </w:r>
      <w:r>
        <w:t xml:space="preserve">1,194</w:t>
      </w:r>
      <w:r>
        <w:t xml:space="preserve"> </w:t>
      </w:r>
      <w:r>
        <w:t xml:space="preserve">-118</w:t>
      </w:r>
      <w:r>
        <w:t xml:space="preserve"> </w:t>
      </w:r>
      <w:r>
        <w:t xml:space="preserve">-479</w:t>
      </w:r>
      <w:r>
        <w:t xml:space="preserve"> </w:t>
      </w:r>
      <w:r>
        <w:t xml:space="preserve">-255</w:t>
      </w:r>
      <w:r>
        <w:t xml:space="preserve"> </w:t>
      </w:r>
      <w:r>
        <w:t xml:space="preserve">-479</w:t>
      </w:r>
      <w:r>
        <w:t xml:space="preserve"> </w:t>
      </w:r>
      <w:r>
        <w:t xml:space="preserve">-560</w:t>
      </w:r>
      <w:r>
        <w:t xml:space="preserve"> </w:t>
      </w:r>
      <w:r>
        <w:t xml:space="preserve">Copper (reused)</w:t>
      </w:r>
      <w:r>
        <w:t xml:space="preserve"> </w:t>
      </w:r>
      <w:r>
        <w:t xml:space="preserve">3</w:t>
      </w:r>
      <w:r>
        <w:t xml:space="preserve"> </w:t>
      </w:r>
      <w:r>
        <w:t xml:space="preserve">+17</w:t>
      </w:r>
      <w:r>
        <w:t xml:space="preserve"> </w:t>
      </w:r>
      <w:r>
        <w:t xml:space="preserve">+20</w:t>
      </w:r>
      <w:r>
        <w:t xml:space="preserve"> </w:t>
      </w:r>
      <w:r>
        <w:t xml:space="preserve">+20</w:t>
      </w:r>
      <w:r>
        <w:t xml:space="preserve"> </w:t>
      </w:r>
      <w:r>
        <w:t xml:space="preserve">+20</w:t>
      </w:r>
      <w:r>
        <w:t xml:space="preserve"> </w:t>
      </w:r>
      <w:r>
        <w:t xml:space="preserve">+23</w:t>
      </w:r>
      <w:r>
        <w:t xml:space="preserve"> </w:t>
      </w:r>
      <w:r>
        <w:t xml:space="preserve">Copper (recycled pre-shredder)</w:t>
      </w:r>
      <w:r>
        <w:t xml:space="preserve"> </w:t>
      </w:r>
      <w:r>
        <w:t xml:space="preserve">15</w:t>
      </w:r>
      <w:r>
        <w:t xml:space="preserve"> </w:t>
      </w:r>
      <w:r>
        <w:t xml:space="preserve">+28</w:t>
      </w:r>
      <w:r>
        <w:t xml:space="preserve"> </w:t>
      </w:r>
      <w:r>
        <w:t xml:space="preserve">+113</w:t>
      </w:r>
      <w:r>
        <w:t xml:space="preserve"> </w:t>
      </w:r>
      <w:r>
        <w:t xml:space="preserve">+71</w:t>
      </w:r>
      <w:r>
        <w:t xml:space="preserve"> </w:t>
      </w:r>
      <w:r>
        <w:t xml:space="preserve">+113</w:t>
      </w:r>
      <w:r>
        <w:t xml:space="preserve"> </w:t>
      </w:r>
      <w:r>
        <w:t xml:space="preserve">+132</w:t>
      </w:r>
      <w:r>
        <w:t xml:space="preserve"> </w:t>
      </w:r>
      <w:r>
        <w:t xml:space="preserve">Copper (recycled post-shredder)</w:t>
      </w:r>
      <w:r>
        <w:t xml:space="preserve"> </w:t>
      </w:r>
      <w:r>
        <w:t xml:space="preserve">167</w:t>
      </w:r>
      <w:r>
        <w:t xml:space="preserve"> </w:t>
      </w:r>
      <w:r>
        <w:t xml:space="preserve">-35</w:t>
      </w:r>
      <w:r>
        <w:t xml:space="preserve"> </w:t>
      </w:r>
      <w:r>
        <w:t xml:space="preserve">-109</w:t>
      </w:r>
      <w:r>
        <w:t xml:space="preserve"> </w:t>
      </w:r>
      <w:r>
        <w:t xml:space="preserve">-80</w:t>
      </w:r>
      <w:r>
        <w:t xml:space="preserve"> </w:t>
      </w:r>
      <w:r>
        <w:t xml:space="preserve">-109</w:t>
      </w:r>
      <w:r>
        <w:t xml:space="preserve"> </w:t>
      </w:r>
      <w:r>
        <w:t xml:space="preserve">-128</w:t>
      </w:r>
      <w:r>
        <w:t xml:space="preserve"> </w:t>
      </w:r>
      <w:r>
        <w:t xml:space="preserve">Glass (recycled pre-shredder, high quality)</w:t>
      </w:r>
      <w:r>
        <w:t xml:space="preserve"> </w:t>
      </w:r>
      <w:r>
        <w:t xml:space="preserve">25</w:t>
      </w:r>
      <w:r>
        <w:t xml:space="preserve"> </w:t>
      </w:r>
      <w:r>
        <w:t xml:space="preserve">+5</w:t>
      </w:r>
      <w:r>
        <w:t xml:space="preserve"> </w:t>
      </w:r>
      <w:r>
        <w:t xml:space="preserve">+153</w:t>
      </w:r>
      <w:r>
        <w:t xml:space="preserve"> </w:t>
      </w:r>
      <w:r>
        <w:t xml:space="preserve">+153</w:t>
      </w:r>
      <w:r>
        <w:t xml:space="preserve"> </w:t>
      </w:r>
      <w:r>
        <w:t xml:space="preserve">+153</w:t>
      </w:r>
      <w:r>
        <w:t xml:space="preserve"> </w:t>
      </w:r>
      <w:r>
        <w:t xml:space="preserve">+179</w:t>
      </w:r>
      <w:r>
        <w:t xml:space="preserve"> </w:t>
      </w:r>
      <w:r>
        <w:t xml:space="preserve">Glass (recycled post-shredder, low quality)</w:t>
      </w:r>
      <w:r>
        <w:t xml:space="preserve"> </w:t>
      </w:r>
      <w:r>
        <w:t xml:space="preserve">139</w:t>
      </w:r>
      <w:r>
        <w:t xml:space="preserve"> </w:t>
      </w:r>
      <w:r>
        <w:t xml:space="preserve">-5</w:t>
      </w:r>
      <w:r>
        <w:t xml:space="preserve"> </w:t>
      </w:r>
      <w:r>
        <w:t xml:space="preserve">-152</w:t>
      </w:r>
      <w:r>
        <w:t xml:space="preserve"> </w:t>
      </w:r>
      <w:r>
        <w:t xml:space="preserve">-152</w:t>
      </w:r>
      <w:r>
        <w:t xml:space="preserve"> </w:t>
      </w:r>
      <w:r>
        <w:t xml:space="preserve">-152</w:t>
      </w:r>
      <w:r>
        <w:t xml:space="preserve"> </w:t>
      </w:r>
      <w:r>
        <w:t xml:space="preserve">-178</w:t>
      </w:r>
      <w:r>
        <w:t xml:space="preserve"> </w:t>
      </w:r>
      <w:r>
        <w:t xml:space="preserve">Plastics (reused)</w:t>
      </w:r>
      <w:r>
        <w:t xml:space="preserve"> </w:t>
      </w:r>
      <w:r>
        <w:t xml:space="preserve">82</w:t>
      </w:r>
      <w:r>
        <w:t xml:space="preserve"> </w:t>
      </w:r>
      <w:r>
        <w:t xml:space="preserve">+0</w:t>
      </w:r>
      <w:r>
        <w:t xml:space="preserve"> </w:t>
      </w:r>
      <w:r>
        <w:t xml:space="preserve">+82</w:t>
      </w:r>
      <w:r>
        <w:t xml:space="preserve"> </w:t>
      </w:r>
      <w:r>
        <w:t xml:space="preserve">+82</w:t>
      </w:r>
      <w:r>
        <w:t xml:space="preserve"> </w:t>
      </w:r>
      <w:r>
        <w:t xml:space="preserve">+82</w:t>
      </w:r>
      <w:r>
        <w:t xml:space="preserve"> </w:t>
      </w:r>
      <w:r>
        <w:t xml:space="preserve">+96</w:t>
      </w:r>
      <w:r>
        <w:t xml:space="preserve"> </w:t>
      </w:r>
      <w:r>
        <w:t xml:space="preserve">Plastics (recycled pre-shredder, high quality)</w:t>
      </w:r>
      <w:r>
        <w:t xml:space="preserve"> </w:t>
      </w:r>
      <w:r>
        <w:t xml:space="preserve">16</w:t>
      </w:r>
      <w:r>
        <w:t xml:space="preserve"> </w:t>
      </w:r>
      <w:r>
        <w:t xml:space="preserve">+0</w:t>
      </w:r>
      <w:r>
        <w:t xml:space="preserve"> </w:t>
      </w:r>
      <w:r>
        <w:t xml:space="preserve">+62</w:t>
      </w:r>
      <w:r>
        <w:t xml:space="preserve"> </w:t>
      </w:r>
      <w:r>
        <w:t xml:space="preserve">+78</w:t>
      </w:r>
      <w:r>
        <w:t xml:space="preserve"> </w:t>
      </w:r>
      <w:r>
        <w:t xml:space="preserve">+62</w:t>
      </w:r>
      <w:r>
        <w:t xml:space="preserve"> </w:t>
      </w:r>
      <w:r>
        <w:t xml:space="preserve">+73</w:t>
      </w:r>
      <w:r>
        <w:t xml:space="preserve"> </w:t>
      </w:r>
      <w:r>
        <w:t xml:space="preserve">Plastics (recycled post-shredder)</w:t>
      </w:r>
      <w:r>
        <w:t xml:space="preserve"> </w:t>
      </w:r>
      <w:r>
        <w:t xml:space="preserve">122</w:t>
      </w:r>
      <w:r>
        <w:t xml:space="preserve"> </w:t>
      </w:r>
      <w:r>
        <w:t xml:space="preserve">+0</w:t>
      </w:r>
      <w:r>
        <w:t xml:space="preserve"> </w:t>
      </w:r>
      <w:r>
        <w:t xml:space="preserve">+88</w:t>
      </w:r>
      <w:r>
        <w:t xml:space="preserve"> </w:t>
      </w:r>
      <w:r>
        <w:t xml:space="preserve">+107</w:t>
      </w:r>
      <w:r>
        <w:t xml:space="preserve"> </w:t>
      </w:r>
      <w:r>
        <w:t xml:space="preserve">+88</w:t>
      </w:r>
      <w:r>
        <w:t xml:space="preserve"> </w:t>
      </w:r>
      <w:r>
        <w:t xml:space="preserve">+103</w:t>
      </w:r>
      <w:r>
        <w:t xml:space="preserve"> </w:t>
      </w:r>
      <w:r>
        <w:t xml:space="preserve">EEE (inverter only) - recycled pre-shredder</w:t>
      </w:r>
      <w:r>
        <w:t xml:space="preserve"> </w:t>
      </w:r>
      <w:r>
        <w:t xml:space="preserve">0</w:t>
      </w:r>
      <w:r>
        <w:t xml:space="preserve"> </w:t>
      </w:r>
      <w:r>
        <w:t xml:space="preserve">+2</w:t>
      </w:r>
      <w:r>
        <w:t xml:space="preserve"> </w:t>
      </w:r>
      <w:r>
        <w:t xml:space="preserve">+12</w:t>
      </w:r>
      <w:r>
        <w:t xml:space="preserve"> </w:t>
      </w:r>
      <w:r>
        <w:t xml:space="preserve">+22</w:t>
      </w:r>
      <w:r>
        <w:t xml:space="preserve"> </w:t>
      </w:r>
      <w:r>
        <w:t xml:space="preserve">+12</w:t>
      </w:r>
      <w:r>
        <w:t xml:space="preserve"> </w:t>
      </w:r>
      <w:r>
        <w:t xml:space="preserve">+14</w:t>
      </w:r>
      <w:r>
        <w:t xml:space="preserve"> </w:t>
      </w:r>
      <w:r>
        <w:t xml:space="preserve">CRMs (permanent magnet materials)</w:t>
      </w:r>
      <w:r>
        <w:t xml:space="preserve"> </w:t>
      </w:r>
      <w:r>
        <w:t xml:space="preserve">0</w:t>
      </w:r>
      <w:r>
        <w:t xml:space="preserve"> </w:t>
      </w:r>
      <w:r>
        <w:t xml:space="preserve">+1.5</w:t>
      </w:r>
      <w:r>
        <w:t xml:space="preserve"> </w:t>
      </w:r>
      <w:r>
        <w:t xml:space="preserve">+1.5</w:t>
      </w:r>
      <w:r>
        <w:t xml:space="preserve"> </w:t>
      </w:r>
      <w:r>
        <w:t xml:space="preserve">+1.5</w:t>
      </w:r>
      <w:r>
        <w:t xml:space="preserve"> </w:t>
      </w:r>
      <w:r>
        <w:t xml:space="preserve">+1.5</w:t>
      </w:r>
      <w:r>
        <w:t xml:space="preserve"> </w:t>
      </w:r>
      <w:r>
        <w:t xml:space="preserve">+1.5</w:t>
      </w:r>
      <w:r>
        <w:t xml:space="preserve"> </w:t>
      </w:r>
      <w:r>
        <w:t xml:space="preserve">Recycling stage (CO2 savings in kton)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Steel</w:t>
      </w:r>
      <w:r>
        <w:t xml:space="preserve"> </w:t>
      </w:r>
      <w:r>
        <w:t xml:space="preserve">7,656</w:t>
      </w:r>
      <w:r>
        <w:t xml:space="preserve"> </w:t>
      </w:r>
      <w:r>
        <w:t xml:space="preserve">+655</w:t>
      </w:r>
      <w:r>
        <w:t xml:space="preserve"> </w:t>
      </w:r>
      <w:r>
        <w:t xml:space="preserve">+668</w:t>
      </w:r>
      <w:r>
        <w:t xml:space="preserve"> </w:t>
      </w:r>
      <w:r>
        <w:t xml:space="preserve">+677</w:t>
      </w:r>
      <w:r>
        <w:t xml:space="preserve"> </w:t>
      </w:r>
      <w:r>
        <w:t xml:space="preserve">+668</w:t>
      </w:r>
      <w:r>
        <w:t xml:space="preserve"> </w:t>
      </w:r>
      <w:r>
        <w:t xml:space="preserve">+782</w:t>
      </w:r>
      <w:r>
        <w:t xml:space="preserve"> </w:t>
      </w:r>
      <w:r>
        <w:t xml:space="preserve">Aluminium</w:t>
      </w:r>
      <w:r>
        <w:t xml:space="preserve"> </w:t>
      </w:r>
      <w:r>
        <w:t xml:space="preserve">19,220</w:t>
      </w:r>
      <w:r>
        <w:t xml:space="preserve"> </w:t>
      </w:r>
      <w:r>
        <w:t xml:space="preserve">+983</w:t>
      </w:r>
      <w:r>
        <w:t xml:space="preserve"> </w:t>
      </w:r>
      <w:r>
        <w:t xml:space="preserve">+3,022</w:t>
      </w:r>
      <w:r>
        <w:t xml:space="preserve"> </w:t>
      </w:r>
      <w:r>
        <w:t xml:space="preserve">+1,900</w:t>
      </w:r>
      <w:r>
        <w:t xml:space="preserve"> </w:t>
      </w:r>
      <w:r>
        <w:t xml:space="preserve">+3,022</w:t>
      </w:r>
      <w:r>
        <w:t xml:space="preserve"> </w:t>
      </w:r>
      <w:r>
        <w:t xml:space="preserve">+3,536</w:t>
      </w:r>
      <w:r>
        <w:t xml:space="preserve"> </w:t>
      </w:r>
      <w:r>
        <w:t xml:space="preserve">Copper</w:t>
      </w:r>
      <w:r>
        <w:t xml:space="preserve"> </w:t>
      </w:r>
      <w:r>
        <w:t xml:space="preserve">532</w:t>
      </w:r>
      <w:r>
        <w:t xml:space="preserve"> </w:t>
      </w:r>
      <w:r>
        <w:t xml:space="preserve">+110</w:t>
      </w:r>
      <w:r>
        <w:t xml:space="preserve"> </w:t>
      </w:r>
      <w:r>
        <w:t xml:space="preserve">+218</w:t>
      </w:r>
      <w:r>
        <w:t xml:space="preserve"> </w:t>
      </w:r>
      <w:r>
        <w:t xml:space="preserve">+151</w:t>
      </w:r>
      <w:r>
        <w:t xml:space="preserve"> </w:t>
      </w:r>
      <w:r>
        <w:t xml:space="preserve">+218</w:t>
      </w:r>
      <w:r>
        <w:t xml:space="preserve"> </w:t>
      </w:r>
      <w:r>
        <w:t xml:space="preserve">+255</w:t>
      </w:r>
      <w:r>
        <w:t xml:space="preserve"> </w:t>
      </w:r>
      <w:r>
        <w:t xml:space="preserve">Glass</w:t>
      </w:r>
      <w:r>
        <w:t xml:space="preserve"> </w:t>
      </w:r>
      <w:r>
        <w:t xml:space="preserve">15</w:t>
      </w:r>
      <w:r>
        <w:t xml:space="preserve"> </w:t>
      </w:r>
      <w:r>
        <w:t xml:space="preserve">+5</w:t>
      </w:r>
      <w:r>
        <w:t xml:space="preserve"> </w:t>
      </w:r>
      <w:r>
        <w:t xml:space="preserve">+147</w:t>
      </w:r>
      <w:r>
        <w:t xml:space="preserve"> </w:t>
      </w:r>
      <w:r>
        <w:t xml:space="preserve">+147</w:t>
      </w:r>
      <w:r>
        <w:t xml:space="preserve"> </w:t>
      </w:r>
      <w:r>
        <w:t xml:space="preserve">+147</w:t>
      </w:r>
      <w:r>
        <w:t xml:space="preserve"> </w:t>
      </w:r>
      <w:r>
        <w:t xml:space="preserve">+172</w:t>
      </w:r>
      <w:r>
        <w:t xml:space="preserve"> </w:t>
      </w:r>
      <w:r>
        <w:t xml:space="preserve">Plastics recycling</w:t>
      </w:r>
      <w:r>
        <w:t xml:space="preserve"> </w:t>
      </w:r>
      <w:r>
        <w:t xml:space="preserve">1,075</w:t>
      </w:r>
      <w:r>
        <w:t xml:space="preserve"> </w:t>
      </w:r>
      <w:r>
        <w:t xml:space="preserve">+0</w:t>
      </w:r>
      <w:r>
        <w:t xml:space="preserve"> </w:t>
      </w:r>
      <w:r>
        <w:t xml:space="preserve">+775</w:t>
      </w:r>
      <w:r>
        <w:t xml:space="preserve"> </w:t>
      </w:r>
      <w:r>
        <w:t xml:space="preserve">+662</w:t>
      </w:r>
      <w:r>
        <w:t xml:space="preserve"> </w:t>
      </w:r>
      <w:r>
        <w:t xml:space="preserve">+775</w:t>
      </w:r>
      <w:r>
        <w:t xml:space="preserve"> </w:t>
      </w:r>
      <w:r>
        <w:t xml:space="preserve">+907</w:t>
      </w:r>
      <w:r>
        <w:t xml:space="preserve"> </w:t>
      </w:r>
      <w:r>
        <w:t xml:space="preserve">EEE (invertor only)</w:t>
      </w:r>
      <w:r>
        <w:t xml:space="preserve"> </w:t>
      </w:r>
      <w:r>
        <w:t xml:space="preserve">420</w:t>
      </w:r>
      <w:r>
        <w:t xml:space="preserve"> </w:t>
      </w:r>
      <w:r>
        <w:t xml:space="preserve">+46</w:t>
      </w:r>
      <w:r>
        <w:t xml:space="preserve"> </w:t>
      </w:r>
      <w:r>
        <w:t xml:space="preserve">+78</w:t>
      </w:r>
      <w:r>
        <w:t xml:space="preserve"> </w:t>
      </w:r>
      <w:r>
        <w:t xml:space="preserve">+110</w:t>
      </w:r>
      <w:r>
        <w:t xml:space="preserve"> </w:t>
      </w:r>
      <w:r>
        <w:t xml:space="preserve">+78</w:t>
      </w:r>
      <w:r>
        <w:t xml:space="preserve"> </w:t>
      </w:r>
      <w:r>
        <w:t xml:space="preserve">+91</w:t>
      </w:r>
      <w:r>
        <w:t xml:space="preserve"> </w:t>
      </w:r>
      <w:r>
        <w:t xml:space="preserve">CO2 savings recycling (ktons CO2eq.,</w:t>
      </w:r>
      <w:r>
        <w:t xml:space="preserve"> </w:t>
      </w:r>
      <w:r>
        <w:t xml:space="preserve">excl. steel and aluminium)</w:t>
      </w:r>
      <w:r>
        <w:t xml:space="preserve"> </w:t>
      </w:r>
      <w:r>
        <w:t xml:space="preserve">28,918</w:t>
      </w:r>
      <w:r>
        <w:t xml:space="preserve"> </w:t>
      </w:r>
      <w:r>
        <w:t xml:space="preserve">+1,799</w:t>
      </w:r>
      <w:r>
        <w:t xml:space="preserve"> </w:t>
      </w:r>
      <w:r>
        <w:t xml:space="preserve">+4,908</w:t>
      </w:r>
      <w:r>
        <w:t xml:space="preserve"> </w:t>
      </w:r>
      <w:r>
        <w:t xml:space="preserve">+3,647</w:t>
      </w:r>
      <w:r>
        <w:t xml:space="preserve"> </w:t>
      </w:r>
      <w:r>
        <w:t xml:space="preserve">+4,908</w:t>
      </w:r>
      <w:r>
        <w:t xml:space="preserve"> </w:t>
      </w:r>
      <w:r>
        <w:t xml:space="preserve">+5,742</w:t>
      </w:r>
      <w:r>
        <w:t xml:space="preserve"> </w:t>
      </w:r>
      <w:r>
        <w:t xml:space="preserve">Recycling rate (improved definition)</w:t>
      </w:r>
      <w:r>
        <w:t xml:space="preserve"> </w:t>
      </w:r>
      <w:r>
        <w:t xml:space="preserve">70.6%</w:t>
      </w:r>
      <w:r>
        <w:t xml:space="preserve"> </w:t>
      </w:r>
      <w:r>
        <w:t xml:space="preserve">76.5%</w:t>
      </w:r>
      <w:r>
        <w:t xml:space="preserve"> </w:t>
      </w:r>
      <w:r>
        <w:t xml:space="preserve">79.4%</w:t>
      </w:r>
      <w:r>
        <w:t xml:space="preserve"> </w:t>
      </w:r>
      <w:r>
        <w:t xml:space="preserve">77.8%</w:t>
      </w:r>
      <w:r>
        <w:t xml:space="preserve"> </w:t>
      </w:r>
      <w:r>
        <w:t xml:space="preserve">79.4%</w:t>
      </w:r>
      <w:r>
        <w:t xml:space="preserve"> </w:t>
      </w:r>
      <w:r>
        <w:t xml:space="preserve">79.4%</w:t>
      </w:r>
      <w:r>
        <w:t xml:space="preserve"> </w:t>
      </w:r>
      <w:r>
        <w:t xml:space="preserve">Recovery rate (improved definition)</w:t>
      </w:r>
      <w:r>
        <w:t xml:space="preserve"> </w:t>
      </w:r>
      <w:r>
        <w:t xml:space="preserve">80.4%</w:t>
      </w:r>
      <w:r>
        <w:t xml:space="preserve"> </w:t>
      </w:r>
      <w:r>
        <w:t xml:space="preserve">82.5%</w:t>
      </w:r>
      <w:r>
        <w:t xml:space="preserve"> </w:t>
      </w:r>
      <w:r>
        <w:t xml:space="preserve">88.4%</w:t>
      </w:r>
      <w:r>
        <w:t xml:space="preserve"> </w:t>
      </w:r>
      <w:r>
        <w:t xml:space="preserve">87.4%</w:t>
      </w:r>
      <w:r>
        <w:t xml:space="preserve"> </w:t>
      </w:r>
      <w:r>
        <w:t xml:space="preserve">88.4%</w:t>
      </w:r>
      <w:r>
        <w:t xml:space="preserve"> </w:t>
      </w:r>
      <w:r>
        <w:t xml:space="preserve">88.4%</w:t>
      </w:r>
      <w:r>
        <w:t xml:space="preserve"> </w:t>
      </w:r>
      <w:r>
        <w:t xml:space="preserve">Recycling rate (current definition)</w:t>
      </w:r>
      <w:r>
        <w:t xml:space="preserve"> </w:t>
      </w:r>
      <w:r>
        <w:t xml:space="preserve">89.6%</w:t>
      </w:r>
      <w:r>
        <w:t xml:space="preserve"> </w:t>
      </w:r>
      <w:r>
        <w:t xml:space="preserve">90.5%</w:t>
      </w:r>
      <w:r>
        <w:t xml:space="preserve"> </w:t>
      </w:r>
      <w:r>
        <w:t xml:space="preserve">93.4%</w:t>
      </w:r>
      <w:r>
        <w:t xml:space="preserve"> </w:t>
      </w:r>
      <w:r>
        <w:t xml:space="preserve">91.8%</w:t>
      </w:r>
      <w:r>
        <w:t xml:space="preserve"> </w:t>
      </w:r>
      <w:r>
        <w:t xml:space="preserve">93.4%</w:t>
      </w:r>
      <w:r>
        <w:t xml:space="preserve"> </w:t>
      </w:r>
      <w:r>
        <w:t xml:space="preserve">93.4%</w:t>
      </w:r>
      <w:r>
        <w:t xml:space="preserve"> </w:t>
      </w:r>
      <w:r>
        <w:t xml:space="preserve">Recovery rate (current definition)</w:t>
      </w:r>
      <w:r>
        <w:t xml:space="preserve"> </w:t>
      </w:r>
      <w:r>
        <w:t xml:space="preserve">95.1%</w:t>
      </w:r>
      <w:r>
        <w:t xml:space="preserve"> </w:t>
      </w:r>
      <w:r>
        <w:t xml:space="preserve">91.5%</w:t>
      </w:r>
      <w:r>
        <w:t xml:space="preserve"> </w:t>
      </w:r>
      <w:r>
        <w:t xml:space="preserve">97.4%</w:t>
      </w:r>
      <w:r>
        <w:t xml:space="preserve"> </w:t>
      </w:r>
      <w:r>
        <w:t xml:space="preserve">96.3%</w:t>
      </w:r>
      <w:r>
        <w:t xml:space="preserve"> </w:t>
      </w:r>
      <w:r>
        <w:t xml:space="preserve">97.4%</w:t>
      </w:r>
      <w:r>
        <w:t xml:space="preserve"> </w:t>
      </w:r>
      <w:r>
        <w:t xml:space="preserve">97.4%</w:t>
      </w:r>
      <w:r>
        <w:t xml:space="preserve"> </w:t>
      </w:r>
      <w:r>
        <w:t xml:space="preserve">Improving reuse (ktons)</w:t>
      </w:r>
      <w:r>
        <w:t xml:space="preserve"> </w:t>
      </w:r>
      <w:r>
        <w:t xml:space="preserve">955</w:t>
      </w:r>
      <w:r>
        <w:t xml:space="preserve"> </w:t>
      </w:r>
      <w:r>
        <w:t xml:space="preserve">662</w:t>
      </w:r>
      <w:r>
        <w:t xml:space="preserve"> </w:t>
      </w:r>
      <w:r>
        <w:t xml:space="preserve">798</w:t>
      </w:r>
      <w:r>
        <w:t xml:space="preserve"> </w:t>
      </w:r>
      <w:r>
        <w:t xml:space="preserve">798</w:t>
      </w:r>
      <w:r>
        <w:t xml:space="preserve"> </w:t>
      </w:r>
      <w:r>
        <w:t xml:space="preserve">798</w:t>
      </w:r>
      <w:r>
        <w:t xml:space="preserve"> </w:t>
      </w:r>
      <w:r>
        <w:t xml:space="preserve">934</w:t>
      </w:r>
      <w:r>
        <w:t xml:space="preserve"> </w:t>
      </w:r>
      <w:r>
        <w:t xml:space="preserve">Improving recycling quality (ktons)</w:t>
      </w:r>
      <w:r>
        <w:t xml:space="preserve"> </w:t>
      </w:r>
      <w:r>
        <w:t xml:space="preserve">195</w:t>
      </w:r>
      <w:r>
        <w:t xml:space="preserve"> </w:t>
      </w:r>
      <w:r>
        <w:t xml:space="preserve">464</w:t>
      </w:r>
      <w:r>
        <w:t xml:space="preserve"> </w:t>
      </w:r>
      <w:r>
        <w:t xml:space="preserve">1,569</w:t>
      </w:r>
      <w:r>
        <w:t xml:space="preserve"> </w:t>
      </w:r>
      <w:r>
        <w:t xml:space="preserve">1,588</w:t>
      </w:r>
      <w:r>
        <w:t xml:space="preserve"> </w:t>
      </w:r>
      <w:r>
        <w:t xml:space="preserve">1,569</w:t>
      </w:r>
      <w:r>
        <w:t xml:space="preserve"> </w:t>
      </w:r>
      <w:r>
        <w:t xml:space="preserve">1,836</w:t>
      </w:r>
      <w:r>
        <w:t xml:space="preserve"> </w:t>
      </w:r>
      <w:r>
        <w:t xml:space="preserve">Recycling of lesser quality (ktons)</w:t>
      </w:r>
      <w:r>
        <w:t xml:space="preserve"> </w:t>
      </w:r>
      <w:r>
        <w:t xml:space="preserve">7,010</w:t>
      </w:r>
      <w:r>
        <w:t xml:space="preserve"> </w:t>
      </w:r>
      <w:r>
        <w:t xml:space="preserve">-1,015</w:t>
      </w:r>
      <w:r>
        <w:t xml:space="preserve"> </w:t>
      </w:r>
      <w:r>
        <w:t xml:space="preserve">-1,938</w:t>
      </w:r>
      <w:r>
        <w:t xml:space="preserve"> </w:t>
      </w:r>
      <w:r>
        <w:t xml:space="preserve">-1,972</w:t>
      </w:r>
      <w:r>
        <w:t xml:space="preserve"> </w:t>
      </w:r>
      <w:r>
        <w:t xml:space="preserve">-1,938</w:t>
      </w:r>
      <w:r>
        <w:t xml:space="preserve"> </w:t>
      </w:r>
      <w:r>
        <w:t xml:space="preserve">-2,267</w:t>
      </w:r>
      <w:r>
        <w:t xml:space="preserve"> </w:t>
      </w:r>
      <w:r>
        <w:t xml:space="preserve">Total amounts reused or recycled</w:t>
      </w:r>
      <w:r>
        <w:t xml:space="preserve"> </w:t>
      </w:r>
      <w:r>
        <w:t xml:space="preserve">8,160</w:t>
      </w:r>
      <w:r>
        <w:t xml:space="preserve"> </w:t>
      </w:r>
      <w:r>
        <w:t xml:space="preserve">111</w:t>
      </w:r>
      <w:r>
        <w:t xml:space="preserve"> </w:t>
      </w:r>
      <w:r>
        <w:t xml:space="preserve">429</w:t>
      </w:r>
      <w:r>
        <w:t xml:space="preserve"> </w:t>
      </w:r>
      <w:r>
        <w:t xml:space="preserve">414</w:t>
      </w:r>
      <w:r>
        <w:t xml:space="preserve"> </w:t>
      </w:r>
      <w:r>
        <w:t xml:space="preserve">429</w:t>
      </w:r>
      <w:r>
        <w:t xml:space="preserve"> </w:t>
      </w:r>
      <w:r>
        <w:t xml:space="preserve">502</w:t>
      </w:r>
      <w:r>
        <w:t xml:space="preserve"> </w:t>
      </w:r>
      <w:r>
        <w:t xml:space="preserve">7.3.9 8.1.4 Improve collection quality and quantity</w:t>
      </w:r>
      <w:r>
        <w:t xml:space="preserve"> </w:t>
      </w:r>
      <w:r>
        <w:t xml:space="preserve">PO4: For the measures on collection, the confidence is high. The individual categories of</w:t>
      </w:r>
      <w:r>
        <w:t xml:space="preserve"> </w:t>
      </w:r>
      <w:r>
        <w:t xml:space="preserve">vehicles collected (or not) and reported (or not) and the role of informal/ illegal sector</w:t>
      </w:r>
      <w:r>
        <w:t xml:space="preserve"> </w:t>
      </w:r>
      <w:r>
        <w:t xml:space="preserve">activities is tracked by carefully determined split factor changes representing the effect of the</w:t>
      </w:r>
      <w:r>
        <w:t xml:space="preserve"> </w:t>
      </w:r>
      <w:r>
        <w:t xml:space="preserve">individual measures considered.</w:t>
      </w:r>
      <w:r>
        <w:br/>
      </w:r>
      <w:r>
        <w:t xml:space="preserve">The shift from illegal (or unreported) treatment within Europe to ATFs has the following</w:t>
      </w:r>
      <w:r>
        <w:t xml:space="preserve"> </w:t>
      </w:r>
      <w:r>
        <w:t xml:space="preserve">main environmental effect: Illegal treatment might not treat all refrigerants from the air</w:t>
      </w:r>
      <w:r>
        <w:t xml:space="preserve"> </w:t>
      </w:r>
      <w:r>
        <w:t xml:space="preserve">conditioning system and all waste oil. If the ELVs are shifted to ATFs less losses of</w:t>
      </w:r>
      <w:r>
        <w:t xml:space="preserve"> </w:t>
      </w:r>
      <w:r>
        <w:t xml:space="preserve">refrigerants from the air conditioning system can occur. Today, standard dismantling and</w:t>
      </w:r>
      <w:r>
        <w:t xml:space="preserve"> </w:t>
      </w:r>
      <w:r>
        <w:t xml:space="preserve">shredding is in most countries completely self-managed by the recycling sector, without</w:t>
      </w:r>
      <w:r>
        <w:t xml:space="preserve"> </w:t>
      </w:r>
      <w:r>
        <w:t xml:space="preserve">contribution / funding of the EPR systems. It is expected that the illegal ELV treatment is</w:t>
      </w:r>
      <w:r>
        <w:t xml:space="preserve"> </w:t>
      </w:r>
      <w:r>
        <w:t xml:space="preserve">sending the same amounts of steel, aluminium and catalytic converter to recycling and applies</w:t>
      </w:r>
    </w:p>
    <w:p>
      <w:pPr>
        <w:pStyle w:val="BodyText"/>
      </w:pPr>
      <w:r>
        <w:t xml:space="preserve">231</w:t>
      </w:r>
    </w:p>
    <w:p>
      <w:pPr>
        <w:pStyle w:val="BodyText"/>
      </w:pPr>
      <w:r>
        <w:t xml:space="preserve">the same effort for separation of spare parts. In consequence no change for the case that more</w:t>
      </w:r>
      <w:r>
        <w:t xml:space="preserve"> </w:t>
      </w:r>
      <w:r>
        <w:t xml:space="preserve">ELVs are shifted from illegal (or unreported) treatment within Europe to ATFs.</w:t>
      </w:r>
      <w:r>
        <w:t xml:space="preserve"> </w:t>
      </w:r>
      <w:r>
        <w:t xml:space="preserve">Additional information on the export of used vehicles</w:t>
      </w:r>
      <w:r>
        <w:t xml:space="preserve"> </w:t>
      </w:r>
      <w:r>
        <w:t xml:space="preserve">The impact assessment study173 considers for the baseline in 2019 and for the scenarios in</w:t>
      </w:r>
      <w:r>
        <w:t xml:space="preserve"> </w:t>
      </w:r>
      <w:r>
        <w:t xml:space="preserve">2025 – 2040 (legal and illegal) exports in the order of 25% of vehicles leaving the fleet. For</w:t>
      </w:r>
      <w:r>
        <w:t xml:space="preserve"> </w:t>
      </w:r>
      <w:r>
        <w:t xml:space="preserve">the preferred consolidated option (including EPR from PO5B), the share of exports in fleet</w:t>
      </w:r>
      <w:r>
        <w:t xml:space="preserve"> </w:t>
      </w:r>
      <w:r>
        <w:t xml:space="preserve">exit is significantly lower in 2035 with 8.7% of the fleet exit. The table below displays the</w:t>
      </w:r>
      <w:r>
        <w:t xml:space="preserve"> </w:t>
      </w:r>
      <w:r>
        <w:t xml:space="preserve">impacts for the export in total figures, considering the general increase of the fleet and fleet</w:t>
      </w:r>
      <w:r>
        <w:t xml:space="preserve"> </w:t>
      </w:r>
      <w:r>
        <w:t xml:space="preserve">exits. Impacts for 2025 are not included as many of the collection measures will take effect</w:t>
      </w:r>
      <w:r>
        <w:t xml:space="preserve"> </w:t>
      </w:r>
      <w:r>
        <w:t xml:space="preserve">after 2025. For 2025 one can actually expect for preferred Policy Option (+EPR), before the</w:t>
      </w:r>
      <w:r>
        <w:t xml:space="preserve"> </w:t>
      </w:r>
      <w:r>
        <w:t xml:space="preserve">export limitations are fully enforced), one-off “last minutes” exports. It is estimated this could</w:t>
      </w:r>
      <w:r>
        <w:t xml:space="preserve"> </w:t>
      </w:r>
      <w:r>
        <w:t xml:space="preserve">increase the exports to 33% of the vehicles leaving the fleet. Therefore, there is a likelihood</w:t>
      </w:r>
      <w:r>
        <w:t xml:space="preserve"> </w:t>
      </w:r>
      <w:r>
        <w:t xml:space="preserve">that the export of these vehicles may increase for a short term, before the situation stabilises</w:t>
      </w:r>
      <w:r>
        <w:t xml:space="preserve"> </w:t>
      </w:r>
      <w:r>
        <w:t xml:space="preserve">as a result of full enforcement of the requirements.</w:t>
      </w:r>
    </w:p>
    <w:p>
      <w:pPr>
        <w:pStyle w:val="BodyText"/>
      </w:pPr>
      <w:r>
        <w:t xml:space="preserve">The illegal exports are much reduced by the combination of the different measures but</w:t>
      </w:r>
      <w:r>
        <w:t xml:space="preserve"> </w:t>
      </w:r>
      <w:r>
        <w:t xml:space="preserve">possibly cannot avoided by 100%. Some of the illegal might be even shifted, by better</w:t>
      </w:r>
      <w:r>
        <w:t xml:space="preserve"> </w:t>
      </w:r>
      <w:r>
        <w:t xml:space="preserve">administrative compliance of the exporters, to the legal sector. The legal export is reduced</w:t>
      </w:r>
      <w:r>
        <w:t xml:space="preserve"> </w:t>
      </w:r>
      <w:r>
        <w:t xml:space="preserve">too, due to the limitation of exports to those vehicles which have are roadworthy. As</w:t>
      </w:r>
      <w:r>
        <w:t xml:space="preserve"> </w:t>
      </w:r>
      <w:r>
        <w:t xml:space="preserve">demonstrated by a Dutch study174, currently only a minority (possibly 30%) of the vehicles</w:t>
      </w:r>
      <w:r>
        <w:t xml:space="preserve"> </w:t>
      </w:r>
      <w:r>
        <w:t xml:space="preserve">officially exported via the Dutch harbour have a valid roadworthiness certificate (see the</w:t>
      </w:r>
      <w:r>
        <w:t xml:space="preserve"> </w:t>
      </w:r>
      <w:r>
        <w:t xml:space="preserve">figure below). And even much less vehicles would comply with the import requirements e.g. </w:t>
      </w:r>
      <w:r>
        <w:t xml:space="preserve"> </w:t>
      </w:r>
      <w:r>
        <w:t xml:space="preserve">of the ECOWAS Region: ECOWAS175 adopted on 5 Sept 2020 a Directive176, limiting the</w:t>
      </w:r>
      <w:r>
        <w:t xml:space="preserve"> </w:t>
      </w:r>
      <w:r>
        <w:t xml:space="preserve">import of used vehicles to those with a minimum Euro 4/IV emission standard. The age limit</w:t>
      </w:r>
      <w:r>
        <w:t xml:space="preserve"> </w:t>
      </w:r>
      <w:r>
        <w:t xml:space="preserve">for importing vehicles into the ECOWAS region is 5 years for light duty vehicles, two-wheel</w:t>
      </w:r>
      <w:r>
        <w:t xml:space="preserve"> </w:t>
      </w:r>
      <w:r>
        <w:t xml:space="preserve">motor vehicles, tricycles and quadricycles and 10 years for heavy-duty vehicles. A period of</w:t>
      </w:r>
      <w:r>
        <w:t xml:space="preserve"> </w:t>
      </w:r>
      <w:r>
        <w:t xml:space="preserve">10 years is granted to countries that have not yet adopted these age limits to gradually</w:t>
      </w:r>
      <w:r>
        <w:t xml:space="preserve"> </w:t>
      </w:r>
      <w:r>
        <w:t xml:space="preserve">comply.</w:t>
      </w:r>
    </w:p>
    <w:p>
      <w:pPr>
        <w:pStyle w:val="BodyText"/>
      </w:pPr>
      <w:r>
        <w:t xml:space="preserve">173 Baron, Y.; Kosińska-Terrade, I.; Loew, C.; Köhler, A.; Moch, K.; Sutter, J.; Graulich, K.; Adjei, F.; Mehlhart, G.: Study</w:t>
      </w:r>
      <w:r>
        <w:t xml:space="preserve"> </w:t>
      </w:r>
      <w:r>
        <w:t xml:space="preserve">to support the impact assessment for the review of Directive 2000/53/EC on End-of-Life Vehicles by Oeko-Institut, June</w:t>
      </w:r>
      <w:r>
        <w:t xml:space="preserve"> </w:t>
      </w:r>
      <w:r>
        <w:t xml:space="preserve">2023</w:t>
      </w:r>
      <w:r>
        <w:t xml:space="preserve"> </w:t>
      </w:r>
      <w:r>
        <w:t xml:space="preserve">174 Netherlands Human Environment and Transport Inspectorate, Ministry of Infrastructure and Water Management (2020):</w:t>
      </w:r>
      <w:r>
        <w:t xml:space="preserve"> </w:t>
      </w:r>
      <w:r>
        <w:t xml:space="preserve">Used vehicles exported to Africa: A study on the quality of used export vehicles</w:t>
      </w:r>
      <w:r>
        <w:t xml:space="preserve"> </w:t>
      </w:r>
      <w:r>
        <w:t xml:space="preserve">175 Members of ECOWAS: BENIN, BURKINA FASO, CABO VERDE, CÔTE D’IVOIRE, The GAMBIA, GHANA,</w:t>
      </w:r>
      <w:r>
        <w:t xml:space="preserve"> </w:t>
      </w:r>
      <w:r>
        <w:t xml:space="preserve">GUINEA, GUINEA BISSAU, LIBERIA, MALI, NIGER, NIGERIA, SENEGAL, SIERRA LEONE, TOGO</w:t>
      </w:r>
      <w:r>
        <w:t xml:space="preserve"> </w:t>
      </w:r>
      <w:r>
        <w:t xml:space="preserve">176 Directive C/Dir.2/09/20 relating to the harmonization of the limits of gas and exhaust particle emission for light and heavy</w:t>
      </w:r>
      <w:r>
        <w:t xml:space="preserve"> </w:t>
      </w:r>
      <w:r>
        <w:t xml:space="preserve">vehicles, two wheel vehicles, tricycles and quadricycles within the ECOWAS region.</w:t>
      </w:r>
    </w:p>
    <w:p>
      <w:pPr>
        <w:pStyle w:val="BodyText"/>
      </w:pPr>
      <w:r>
        <w:t xml:space="preserve">232</w:t>
      </w:r>
    </w:p>
    <w:p>
      <w:pPr>
        <w:pStyle w:val="BodyText"/>
      </w:pPr>
      <w:r>
        <w:t xml:space="preserve">Figure 8.2 Age and roadworthiness upon export of vehicles extra-EU</w:t>
      </w:r>
    </w:p>
    <w:p>
      <w:pPr>
        <w:pStyle w:val="BodyText"/>
      </w:pPr>
      <w:r>
        <w:t xml:space="preserve">As mentioned by UNEP and UNECE during the stakeholder interviews: It is difficult to the</w:t>
      </w:r>
      <w:r>
        <w:t xml:space="preserve"> </w:t>
      </w:r>
      <w:r>
        <w:t xml:space="preserve">receiving countries to enforce the import limitations as it is (most) likely that each imported</w:t>
      </w:r>
      <w:r>
        <w:t xml:space="preserve"> </w:t>
      </w:r>
      <w:r>
        <w:t xml:space="preserve">vehicle will find its market in the receiving countries. Thus, cooperation and support by the</w:t>
      </w:r>
      <w:r>
        <w:t xml:space="preserve"> </w:t>
      </w:r>
      <w:r>
        <w:t xml:space="preserve">exporting countries is required to support import limits. According to UNEP report177, Africa</w:t>
      </w:r>
      <w:r>
        <w:t xml:space="preserve"> </w:t>
      </w:r>
      <w:r>
        <w:t xml:space="preserve">and Eastern Europe, the Caucasus, Central Asia, and Middle East are the main destination for</w:t>
      </w:r>
      <w:r>
        <w:t xml:space="preserve"> </w:t>
      </w:r>
      <w:r>
        <w:t xml:space="preserve">the EU 27 Export, representing 91% of the total exported used vehicles.</w:t>
      </w:r>
      <w:r>
        <w:br/>
      </w:r>
      <w:r>
        <w:t xml:space="preserve">As demonstrated in the tables below at least 82% of the total exported used vehicles from the</w:t>
      </w:r>
      <w:r>
        <w:t xml:space="preserve"> </w:t>
      </w:r>
      <w:r>
        <w:t xml:space="preserve">EU are exported to 59 countries which have import limitations. This export represents in 2020</w:t>
      </w:r>
      <w:r>
        <w:t xml:space="preserve"> </w:t>
      </w:r>
      <w:r>
        <w:t xml:space="preserve">2.3 billion € with an average value of each exported used vehicle of 3 279 €.</w:t>
      </w:r>
      <w:r>
        <w:br/>
      </w:r>
      <w:r>
        <w:t xml:space="preserve">Table 8.9 Share of used vehicles exported in 2020 from EU-27 to differently regulated countries178</w:t>
      </w:r>
    </w:p>
    <w:p>
      <w:pPr>
        <w:pStyle w:val="BodyText"/>
      </w:pPr>
      <w:r>
        <w:t xml:space="preserve">Countries</w:t>
      </w:r>
      <w:r>
        <w:t xml:space="preserve"> </w:t>
      </w:r>
      <w:r>
        <w:t xml:space="preserve">mentioned as</w:t>
      </w:r>
      <w:r>
        <w:t xml:space="preserve"> </w:t>
      </w:r>
      <w:r>
        <w:t xml:space="preserve">destination</w:t>
      </w:r>
      <w:r>
        <w:t xml:space="preserve"> </w:t>
      </w:r>
      <w:r>
        <w:t xml:space="preserve">Share of the total</w:t>
      </w:r>
      <w:r>
        <w:t xml:space="preserve"> </w:t>
      </w:r>
      <w:r>
        <w:t xml:space="preserve">number of EU-27 export</w:t>
      </w:r>
      <w:r>
        <w:t xml:space="preserve"> </w:t>
      </w:r>
      <w:r>
        <w:t xml:space="preserve">Total export to Africa and Eastern Europe, the</w:t>
      </w:r>
      <w:r>
        <w:t xml:space="preserve"> </w:t>
      </w:r>
      <w:r>
        <w:t xml:space="preserve">Caucasus, Central Asia, and Middle East</w:t>
      </w:r>
      <w:r>
        <w:t xml:space="preserve"> </w:t>
      </w:r>
      <w:r>
        <w:t xml:space="preserve">82</w:t>
      </w:r>
      <w:r>
        <w:t xml:space="preserve"> </w:t>
      </w:r>
      <w:r>
        <w:t xml:space="preserve">91%</w:t>
      </w:r>
      <w:r>
        <w:t xml:space="preserve"> </w:t>
      </w:r>
      <w:r>
        <w:t xml:space="preserve">Ban of import of used vehicles</w:t>
      </w:r>
      <w:r>
        <w:t xml:space="preserve"> </w:t>
      </w:r>
      <w:r>
        <w:t xml:space="preserve">5</w:t>
      </w:r>
      <w:r>
        <w:t xml:space="preserve"> </w:t>
      </w:r>
      <w:r>
        <w:t xml:space="preserve">0.4%</w:t>
      </w:r>
      <w:r>
        <w:t xml:space="preserve"> </w:t>
      </w:r>
      <w:r>
        <w:t xml:space="preserve">Good, very good regulated or the import of used</w:t>
      </w:r>
      <w:r>
        <w:t xml:space="preserve"> </w:t>
      </w:r>
      <w:r>
        <w:t xml:space="preserve">vehicles is banned (UNEP 2020)</w:t>
      </w:r>
      <w:r>
        <w:t xml:space="preserve"> </w:t>
      </w:r>
      <w:r>
        <w:t xml:space="preserve">29</w:t>
      </w:r>
      <w:r>
        <w:t xml:space="preserve"> </w:t>
      </w:r>
      <w:r>
        <w:t xml:space="preserve">29%</w:t>
      </w:r>
      <w:r>
        <w:t xml:space="preserve"> </w:t>
      </w:r>
      <w:r>
        <w:t xml:space="preserve">Good, very good regulated or the import of used</w:t>
      </w:r>
      <w:r>
        <w:t xml:space="preserve"> </w:t>
      </w:r>
      <w:r>
        <w:t xml:space="preserve">vehicles is banned (UNEP 2020) + ECOWAS</w:t>
      </w:r>
      <w:r>
        <w:t xml:space="preserve"> </w:t>
      </w:r>
      <w:r>
        <w:t xml:space="preserve">Countries</w:t>
      </w:r>
      <w:r>
        <w:t xml:space="preserve"> </w:t>
      </w:r>
      <w:r>
        <w:t xml:space="preserve">43</w:t>
      </w:r>
      <w:r>
        <w:t xml:space="preserve"> </w:t>
      </w:r>
      <w:r>
        <w:t xml:space="preserve">55%</w:t>
      </w:r>
      <w:r>
        <w:t xml:space="preserve"> </w:t>
      </w:r>
      <w:r>
        <w:t xml:space="preserve">At least any regulation for the import of used</w:t>
      </w:r>
      <w:r>
        <w:t xml:space="preserve"> </w:t>
      </w:r>
      <w:r>
        <w:t xml:space="preserve">vehicles by age or emission class (including</w:t>
      </w:r>
      <w:r>
        <w:t xml:space="preserve"> </w:t>
      </w:r>
      <w:r>
        <w:t xml:space="preserve">ECOWAS Countries)</w:t>
      </w:r>
      <w:r>
        <w:t xml:space="preserve"> </w:t>
      </w:r>
      <w:r>
        <w:t xml:space="preserve">59</w:t>
      </w:r>
      <w:r>
        <w:t xml:space="preserve"> </w:t>
      </w:r>
      <w:r>
        <w:t xml:space="preserve">82%</w:t>
      </w:r>
    </w:p>
    <w:p>
      <w:pPr>
        <w:pStyle w:val="BodyText"/>
      </w:pPr>
      <w:r>
        <w:t xml:space="preserve">Table 8.10: Value of used vehicles exported in 2020 from EU-27 to differently regulated countries179</w:t>
      </w:r>
    </w:p>
    <w:p>
      <w:pPr>
        <w:pStyle w:val="BodyText"/>
      </w:pPr>
      <w:r>
        <w:t xml:space="preserve">177 https://www.unep.org/resources/report/global-trade-used-vehicles-report</w:t>
      </w:r>
      <w:r>
        <w:t xml:space="preserve"> </w:t>
      </w:r>
      <w:r>
        <w:t xml:space="preserve">178 Source: UNEP 2020; Eurostat: COMEXT (download 27.1.2022</w:t>
      </w:r>
      <w:r>
        <w:t xml:space="preserve"> </w:t>
      </w:r>
      <w:r>
        <w:t xml:space="preserve">PRT: periodic roadworthiness test</w:t>
      </w:r>
      <w:r>
        <w:br/>
      </w:r>
      <w:r>
        <w:t xml:space="preserve">RDW: Netherlands Vehicle Authority</w:t>
      </w:r>
    </w:p>
    <w:p>
      <w:pPr>
        <w:pStyle w:val="BodyText"/>
      </w:pPr>
      <w:r>
        <w:t xml:space="preserve">233</w:t>
      </w:r>
    </w:p>
    <w:p>
      <w:pPr>
        <w:pStyle w:val="BodyText"/>
      </w:pPr>
      <w:r>
        <w:t xml:space="preserve">Total value of the EU-</w:t>
      </w:r>
      <w:r>
        <w:t xml:space="preserve"> </w:t>
      </w:r>
      <w:r>
        <w:t xml:space="preserve">27 Export</w:t>
      </w:r>
      <w:r>
        <w:br/>
      </w:r>
      <w:r>
        <w:t xml:space="preserve">(Million €)</w:t>
      </w:r>
      <w:r>
        <w:t xml:space="preserve"> </w:t>
      </w:r>
      <w:r>
        <w:t xml:space="preserve">Average value of</w:t>
      </w:r>
      <w:r>
        <w:t xml:space="preserve"> </w:t>
      </w:r>
      <w:r>
        <w:t xml:space="preserve">the EU-27 Export</w:t>
      </w:r>
      <w:r>
        <w:t xml:space="preserve"> </w:t>
      </w:r>
      <w:r>
        <w:t xml:space="preserve">(€ per vehicle)</w:t>
      </w:r>
      <w:r>
        <w:t xml:space="preserve"> </w:t>
      </w:r>
      <w:r>
        <w:t xml:space="preserve">Total export to Africa and Eastern Europe, the</w:t>
      </w:r>
      <w:r>
        <w:t xml:space="preserve"> </w:t>
      </w:r>
      <w:r>
        <w:t xml:space="preserve">Caucasus, and Central Asia and Middle East</w:t>
      </w:r>
      <w:r>
        <w:t xml:space="preserve"> </w:t>
      </w:r>
      <w:r>
        <w:t xml:space="preserve">2 558</w:t>
      </w:r>
      <w:r>
        <w:t xml:space="preserve"> </w:t>
      </w:r>
      <w:r>
        <w:t xml:space="preserve">3 226</w:t>
      </w:r>
      <w:r>
        <w:t xml:space="preserve"> </w:t>
      </w:r>
      <w:r>
        <w:t xml:space="preserve">Ban of import of used vehicles</w:t>
      </w:r>
      <w:r>
        <w:t xml:space="preserve"> </w:t>
      </w:r>
      <w:r>
        <w:t xml:space="preserve">46</w:t>
      </w:r>
      <w:r>
        <w:t xml:space="preserve"> </w:t>
      </w:r>
      <w:r>
        <w:t xml:space="preserve">13 684</w:t>
      </w:r>
      <w:r>
        <w:t xml:space="preserve"> </w:t>
      </w:r>
      <w:r>
        <w:t xml:space="preserve">Good, very good regulated or the import of used</w:t>
      </w:r>
      <w:r>
        <w:t xml:space="preserve"> </w:t>
      </w:r>
      <w:r>
        <w:t xml:space="preserve">vehicles is banned (UNEP 2020)</w:t>
      </w:r>
      <w:r>
        <w:t xml:space="preserve"> </w:t>
      </w:r>
      <w:r>
        <w:t xml:space="preserve">1 371</w:t>
      </w:r>
      <w:r>
        <w:t xml:space="preserve"> </w:t>
      </w:r>
      <w:r>
        <w:t xml:space="preserve">5 462</w:t>
      </w:r>
      <w:r>
        <w:t xml:space="preserve"> </w:t>
      </w:r>
      <w:r>
        <w:t xml:space="preserve">Good, very good regulated or the import of used</w:t>
      </w:r>
      <w:r>
        <w:t xml:space="preserve"> </w:t>
      </w:r>
      <w:r>
        <w:t xml:space="preserve">vehicles is banned (UNEP 2020) + ECOWAS</w:t>
      </w:r>
      <w:r>
        <w:t xml:space="preserve"> </w:t>
      </w:r>
      <w:r>
        <w:t xml:space="preserve">Countries*</w:t>
      </w:r>
      <w:r>
        <w:t xml:space="preserve"> </w:t>
      </w:r>
      <w:r>
        <w:t xml:space="preserve">1 703</w:t>
      </w:r>
      <w:r>
        <w:t xml:space="preserve"> </w:t>
      </w:r>
      <w:r>
        <w:t xml:space="preserve">3 553</w:t>
      </w:r>
      <w:r>
        <w:t xml:space="preserve"> </w:t>
      </w:r>
      <w:r>
        <w:t xml:space="preserve">At least any regulation for the import of used</w:t>
      </w:r>
      <w:r>
        <w:t xml:space="preserve"> </w:t>
      </w:r>
      <w:r>
        <w:t xml:space="preserve">vehicles by age or emission class (including</w:t>
      </w:r>
      <w:r>
        <w:t xml:space="preserve"> </w:t>
      </w:r>
      <w:r>
        <w:t xml:space="preserve">ECOWAS Countries*)</w:t>
      </w:r>
    </w:p>
    <w:p>
      <w:pPr>
        <w:pStyle w:val="BodyText"/>
      </w:pPr>
      <w:r>
        <w:t xml:space="preserve">2 340</w:t>
      </w:r>
    </w:p>
    <w:p>
      <w:pPr>
        <w:pStyle w:val="BodyText"/>
      </w:pPr>
      <w:r>
        <w:t xml:space="preserve">3 279</w:t>
      </w:r>
      <w:r>
        <w:t xml:space="preserve"> </w:t>
      </w:r>
      <w:r>
        <w:t xml:space="preserve">* Regulations not enforced yet for all ECOWAS countries for the displayed year 2020.</w:t>
      </w:r>
    </w:p>
    <w:p>
      <w:pPr>
        <w:pStyle w:val="BodyText"/>
      </w:pPr>
      <w:r>
        <w:t xml:space="preserve">The shift of extra EU export of ELVs and (old) used vehicles to treatment in the EU creates</w:t>
      </w:r>
      <w:r>
        <w:t xml:space="preserve"> </w:t>
      </w:r>
      <w:r>
        <w:t xml:space="preserve">more resources available for recycling if treated in the EU. The related LCA credits are</w:t>
      </w:r>
      <w:r>
        <w:t xml:space="preserve"> </w:t>
      </w:r>
      <w:r>
        <w:t xml:space="preserve">granted for recycling directed to treatment plants in Europe. In addition, there is less</w:t>
      </w:r>
      <w:r>
        <w:t xml:space="preserve"> </w:t>
      </w:r>
      <w:r>
        <w:t xml:space="preserve">hazardous waste in receiving countries (not assessed quantitatively). The resulting</w:t>
      </w:r>
      <w:r>
        <w:t xml:space="preserve"> </w:t>
      </w:r>
      <w:r>
        <w:t xml:space="preserve">environmental impacts summary provides an increasing level of additional material recovery</w:t>
      </w:r>
      <w:r>
        <w:t xml:space="preserve"> </w:t>
      </w:r>
      <w:r>
        <w:t xml:space="preserve">and corresponding CO2 savings. For PO4B with improved enforcement and harmonised</w:t>
      </w:r>
      <w:r>
        <w:t xml:space="preserve"> </w:t>
      </w:r>
      <w:r>
        <w:t xml:space="preserve">national registers significantly reduces the unknown whereabouts, adding to 1.5 million</w:t>
      </w:r>
      <w:r>
        <w:t xml:space="preserve"> </w:t>
      </w:r>
      <w:r>
        <w:t xml:space="preserve">tonnes of CO2 savings. This is increasing to 3.2 million tonnes of CO2eq for PO4C including</w:t>
      </w:r>
      <w:r>
        <w:t xml:space="preserve"> </w:t>
      </w:r>
      <w:r>
        <w:t xml:space="preserve">its more advanced export restriction measures.</w:t>
      </w:r>
      <w:r>
        <w:t xml:space="preserve"> </w:t>
      </w:r>
      <w:r>
        <w:t xml:space="preserve">Air pollution: quantitative assessment of external costs associated with the export of</w:t>
      </w:r>
      <w:r>
        <w:t xml:space="preserve"> </w:t>
      </w:r>
      <w:r>
        <w:t xml:space="preserve">used vehicles from the EU to third countries</w:t>
      </w:r>
      <w:r>
        <w:br/>
      </w:r>
      <w:r>
        <w:t xml:space="preserve">The export of non-roadworthy vehicles to third countries has a significant impact on air</w:t>
      </w:r>
      <w:r>
        <w:t xml:space="preserve"> </w:t>
      </w:r>
      <w:r>
        <w:t xml:space="preserve">pollution and human health. This is due to the fact that many of these vehicles are older, less</w:t>
      </w:r>
      <w:r>
        <w:t xml:space="preserve"> </w:t>
      </w:r>
      <w:r>
        <w:t xml:space="preserve">fuel-efficient, and emit higher levels of pollutants. All these factors can be translated into</w:t>
      </w:r>
      <w:r>
        <w:t xml:space="preserve"> </w:t>
      </w:r>
      <w:r>
        <w:t xml:space="preserve">damage costs to environment which are external costs of transport referring to the costs that</w:t>
      </w:r>
      <w:r>
        <w:t xml:space="preserve"> </w:t>
      </w:r>
      <w:r>
        <w:t xml:space="preserve">are not directly borne by the users of the transportation system, but are instead imposed on</w:t>
      </w:r>
      <w:r>
        <w:t xml:space="preserve"> </w:t>
      </w:r>
      <w:r>
        <w:t xml:space="preserve">society as a whole. As explained in the methodology provided in the Handbook on the</w:t>
      </w:r>
      <w:r>
        <w:t xml:space="preserve"> </w:t>
      </w:r>
      <w:r>
        <w:t xml:space="preserve">external costs of transport180, air pollution can have significant impacts on human health,</w:t>
      </w:r>
      <w:r>
        <w:t xml:space="preserve"> </w:t>
      </w:r>
      <w:r>
        <w:t xml:space="preserve">including respiratory and cardiovascular problems. It can also damage crops, forests, and</w:t>
      </w:r>
      <w:r>
        <w:t xml:space="preserve"> </w:t>
      </w:r>
      <w:r>
        <w:t xml:space="preserve">ecosystems. In the EU, vehicle emissions are regulated by the Euro standards, which set limits</w:t>
      </w:r>
      <w:r>
        <w:t xml:space="preserve"> </w:t>
      </w:r>
      <w:r>
        <w:t xml:space="preserve">on the amount of pollutants that can be emitted by new vehicles. However, non-roadworthy</w:t>
      </w:r>
      <w:r>
        <w:t xml:space="preserve"> </w:t>
      </w:r>
      <w:r>
        <w:t xml:space="preserve">used vehicles that are exported to third countries may not meet these standards and can</w:t>
      </w:r>
      <w:r>
        <w:t xml:space="preserve"> </w:t>
      </w:r>
      <w:r>
        <w:t xml:space="preserve">therefore contribute to higher levels of air pollution accompanied with damage costs. The</w:t>
      </w:r>
      <w:r>
        <w:t xml:space="preserve"> </w:t>
      </w:r>
      <w:r>
        <w:t xml:space="preserve">external costs associated with air pollution must be factored in when considering the true cost</w:t>
      </w:r>
      <w:r>
        <w:t xml:space="preserve"> </w:t>
      </w:r>
      <w:r>
        <w:t xml:space="preserve">of these exports, including the other types of damage, going beyond the air pollution, such as</w:t>
      </w:r>
      <w:r>
        <w:t xml:space="preserve"> </w:t>
      </w:r>
      <w:r>
        <w:t xml:space="preserve">noise pollution, accidents, and congestion.</w:t>
      </w:r>
      <w:r>
        <w:br/>
      </w:r>
      <w:r>
        <w:t xml:space="preserve">It is expected that by eliminating the non-roadworthy used vehicles from the exporting market</w:t>
      </w:r>
      <w:r>
        <w:t xml:space="preserve"> </w:t>
      </w:r>
      <w:r>
        <w:t xml:space="preserve">will have a significant impact on improving the air quality in the receiving countries. The</w:t>
      </w:r>
    </w:p>
    <w:p>
      <w:pPr>
        <w:pStyle w:val="BodyText"/>
      </w:pPr>
      <w:r>
        <w:t xml:space="preserve">179 Source: UNEP 2020; Eurostat: COMEXT (download 27.1.2022);</w:t>
      </w:r>
      <w:r>
        <w:t xml:space="preserve"> </w:t>
      </w:r>
      <w:r>
        <w:t xml:space="preserve">180 https://cedelft.eu/publications/handbook-on-the-external-costs-of-transport-version-2019/</w:t>
      </w:r>
    </w:p>
    <w:p>
      <w:pPr>
        <w:pStyle w:val="BodyText"/>
      </w:pPr>
      <w:r>
        <w:t xml:space="preserve">234</w:t>
      </w:r>
    </w:p>
    <w:p>
      <w:pPr>
        <w:pStyle w:val="BodyText"/>
      </w:pPr>
      <w:r>
        <w:t xml:space="preserve">scale of positive impact cannot be quantified as the damage caused by non-roadworthy used</w:t>
      </w:r>
      <w:r>
        <w:t xml:space="preserve"> </w:t>
      </w:r>
      <w:r>
        <w:t xml:space="preserve">vehicles being exported from the EU to third countries would depend on a variety of factors,</w:t>
      </w:r>
      <w:r>
        <w:t xml:space="preserve"> </w:t>
      </w:r>
      <w:r>
        <w:t xml:space="preserve">including the number and type of vehicles exported, the condition of the vehicles, and the air</w:t>
      </w:r>
      <w:r>
        <w:t xml:space="preserve"> </w:t>
      </w:r>
      <w:r>
        <w:t xml:space="preserve">quality in the receiving countries. Nevertheless, by eliminating the export of non-roadworthy</w:t>
      </w:r>
      <w:r>
        <w:t xml:space="preserve"> </w:t>
      </w:r>
      <w:r>
        <w:t xml:space="preserve">used vehicles, the EU will reduce the negative impact of these vehicles on the environment</w:t>
      </w:r>
      <w:r>
        <w:t xml:space="preserve"> </w:t>
      </w:r>
      <w:r>
        <w:t xml:space="preserve">and public health in receiving countries. In return, this can also support the development of a</w:t>
      </w:r>
      <w:r>
        <w:t xml:space="preserve"> </w:t>
      </w:r>
      <w:r>
        <w:t xml:space="preserve">more sustainable and efficient transport system in these countries by encouraging the use of</w:t>
      </w:r>
      <w:r>
        <w:t xml:space="preserve"> </w:t>
      </w:r>
      <w:r>
        <w:t xml:space="preserve">newer, more fuel-efficient, and environmentally friendly vehicles, as demonstrated in cases of</w:t>
      </w:r>
      <w:r>
        <w:t xml:space="preserve"> </w:t>
      </w:r>
      <w:r>
        <w:t xml:space="preserve">those third countries181 which established import restrictions of the used vehicles referring to</w:t>
      </w:r>
      <w:r>
        <w:t xml:space="preserve"> </w:t>
      </w:r>
      <w:r>
        <w:t xml:space="preserve">their age and emission level. Instead, by promoting the export of roadworthy used vehicles</w:t>
      </w:r>
      <w:r>
        <w:t xml:space="preserve"> </w:t>
      </w:r>
      <w:r>
        <w:t xml:space="preserve">that meet the environmental and safety standards, the EU is expected to create a level playing</w:t>
      </w:r>
      <w:r>
        <w:t xml:space="preserve"> </w:t>
      </w:r>
      <w:r>
        <w:t xml:space="preserve">field for the automotive industry in receiving countries and support the transition to cleaner</w:t>
      </w:r>
      <w:r>
        <w:t xml:space="preserve"> </w:t>
      </w:r>
      <w:r>
        <w:t xml:space="preserve">and more sustainable transportation.</w:t>
      </w:r>
      <w:r>
        <w:t xml:space="preserve"> </w:t>
      </w:r>
      <w:r>
        <w:t xml:space="preserve">Table 8.11 Summary environmental impacts for the collection policy options 4 in 2030</w:t>
      </w:r>
      <w:r>
        <w:t xml:space="preserve"> </w:t>
      </w:r>
      <w:r>
        <w:t xml:space="preserve">Environmental impacts</w:t>
      </w:r>
      <w:r>
        <w:br/>
      </w:r>
      <w:r>
        <w:t xml:space="preserve">(2030, compared to baseline)</w:t>
      </w:r>
      <w:r>
        <w:t xml:space="preserve"> </w:t>
      </w:r>
      <w:r>
        <w:t xml:space="preserve">Baseline</w:t>
      </w:r>
      <w:r>
        <w:t xml:space="preserve"> </w:t>
      </w:r>
      <w:r>
        <w:t xml:space="preserve">PO4A</w:t>
      </w:r>
      <w:r>
        <w:t xml:space="preserve"> </w:t>
      </w:r>
      <w:r>
        <w:t xml:space="preserve">PO4B</w:t>
      </w:r>
      <w:r>
        <w:t xml:space="preserve"> </w:t>
      </w:r>
      <w:r>
        <w:t xml:space="preserve">PO4C Preferred</w:t>
      </w:r>
      <w:r>
        <w:t xml:space="preserve"> </w:t>
      </w:r>
      <w:r>
        <w:t xml:space="preserve">PO4D</w:t>
      </w:r>
      <w:r>
        <w:t xml:space="preserve"> </w:t>
      </w:r>
      <w:r>
        <w:t xml:space="preserve">Preferred</w:t>
      </w:r>
      <w:r>
        <w:t xml:space="preserve"> </w:t>
      </w:r>
      <w:r>
        <w:t xml:space="preserve">(combined +</w:t>
      </w:r>
      <w:r>
        <w:t xml:space="preserve"> </w:t>
      </w:r>
      <w:r>
        <w:t xml:space="preserve">EPR</w:t>
      </w:r>
      <w:r>
        <w:t xml:space="preserve"> </w:t>
      </w:r>
      <w:r>
        <w:t xml:space="preserve">Collection stage (values in kton)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ELVs treated EU (legal &amp; illegal)</w:t>
      </w:r>
      <w:r>
        <w:t xml:space="preserve"> </w:t>
      </w:r>
      <w:r>
        <w:t xml:space="preserve">9,283,014</w:t>
      </w:r>
      <w:r>
        <w:t xml:space="preserve"> </w:t>
      </w:r>
      <w:r>
        <w:t xml:space="preserve">+62,064</w:t>
      </w:r>
      <w:r>
        <w:t xml:space="preserve"> </w:t>
      </w:r>
      <w:r>
        <w:t xml:space="preserve">+310,320</w:t>
      </w:r>
      <w:r>
        <w:t xml:space="preserve"> </w:t>
      </w:r>
      <w:r>
        <w:t xml:space="preserve">+806,833 +1,303,346 +1,799,859</w:t>
      </w:r>
      <w:r>
        <w:t xml:space="preserve"> </w:t>
      </w:r>
      <w:r>
        <w:t xml:space="preserve">to ATFs and CoD reported</w:t>
      </w:r>
      <w:r>
        <w:t xml:space="preserve"> </w:t>
      </w:r>
      <w:r>
        <w:t xml:space="preserve">7,347,797</w:t>
      </w:r>
      <w:r>
        <w:t xml:space="preserve"> </w:t>
      </w:r>
      <w:r>
        <w:t xml:space="preserve">+111,715</w:t>
      </w:r>
      <w:r>
        <w:t xml:space="preserve"> </w:t>
      </w:r>
      <w:r>
        <w:t xml:space="preserve">+484,100</w:t>
      </w:r>
      <w:r>
        <w:t xml:space="preserve"> </w:t>
      </w:r>
      <w:r>
        <w:t xml:space="preserve">+980,613 +2,221,894 +2,470,151</w:t>
      </w:r>
      <w:r>
        <w:t xml:space="preserve"> </w:t>
      </w:r>
      <w:r>
        <w:t xml:space="preserve">treated in the EU (non-reported)</w:t>
      </w:r>
      <w:r>
        <w:t xml:space="preserve"> </w:t>
      </w:r>
      <w:r>
        <w:t xml:space="preserve">1,935,217</w:t>
      </w:r>
      <w:r>
        <w:t xml:space="preserve"> </w:t>
      </w:r>
      <w:r>
        <w:t xml:space="preserve">-49,651</w:t>
      </w:r>
      <w:r>
        <w:t xml:space="preserve"> </w:t>
      </w:r>
      <w:r>
        <w:t xml:space="preserve">-173,780</w:t>
      </w:r>
      <w:r>
        <w:t xml:space="preserve"> </w:t>
      </w:r>
      <w:r>
        <w:t xml:space="preserve">-173,780</w:t>
      </w:r>
      <w:r>
        <w:t xml:space="preserve"> </w:t>
      </w:r>
      <w:r>
        <w:t xml:space="preserve">-918,548</w:t>
      </w:r>
      <w:r>
        <w:t xml:space="preserve"> </w:t>
      </w:r>
      <w:r>
        <w:t xml:space="preserve">-670,292</w:t>
      </w:r>
      <w:r>
        <w:t xml:space="preserve"> </w:t>
      </w:r>
      <w:r>
        <w:t xml:space="preserve">Export of used vehicles</w:t>
      </w:r>
      <w:r>
        <w:t xml:space="preserve"> </w:t>
      </w:r>
      <w:r>
        <w:t xml:space="preserve">3,129,803</w:t>
      </w:r>
      <w:r>
        <w:t xml:space="preserve"> </w:t>
      </w:r>
      <w:r>
        <w:t xml:space="preserve">-62,064</w:t>
      </w:r>
      <w:r>
        <w:t xml:space="preserve"> </w:t>
      </w:r>
      <w:r>
        <w:t xml:space="preserve">-310,320</w:t>
      </w:r>
      <w:r>
        <w:t xml:space="preserve"> </w:t>
      </w:r>
      <w:r>
        <w:t xml:space="preserve">-+806,833 -1,303,346 -1,799,859</w:t>
      </w:r>
      <w:r>
        <w:t xml:space="preserve"> </w:t>
      </w:r>
      <w:r>
        <w:t xml:space="preserve">Used vehicles export reduction</w:t>
      </w:r>
      <w:r>
        <w:t xml:space="preserve"> </w:t>
      </w:r>
      <w:r>
        <w:t xml:space="preserve">2.0%</w:t>
      </w:r>
      <w:r>
        <w:t xml:space="preserve"> </w:t>
      </w:r>
      <w:r>
        <w:t xml:space="preserve">10%</w:t>
      </w:r>
      <w:r>
        <w:t xml:space="preserve"> </w:t>
      </w:r>
      <w:r>
        <w:t xml:space="preserve">26%</w:t>
      </w:r>
      <w:r>
        <w:t xml:space="preserve"> </w:t>
      </w:r>
      <w:r>
        <w:t xml:space="preserve">42%</w:t>
      </w:r>
      <w:r>
        <w:t xml:space="preserve"> </w:t>
      </w:r>
      <w:r>
        <w:t xml:space="preserve">58%</w:t>
      </w:r>
      <w:r>
        <w:t xml:space="preserve"> </w:t>
      </w:r>
      <w:r>
        <w:t xml:space="preserve">Steel/ cast iron (ktons)</w:t>
      </w:r>
      <w:r>
        <w:t xml:space="preserve"> </w:t>
      </w:r>
      <w:r>
        <w:t xml:space="preserve">6,893</w:t>
      </w:r>
      <w:r>
        <w:t xml:space="preserve"> </w:t>
      </w:r>
      <w:r>
        <w:t xml:space="preserve">+46</w:t>
      </w:r>
      <w:r>
        <w:t xml:space="preserve"> </w:t>
      </w:r>
      <w:r>
        <w:t xml:space="preserve">+230</w:t>
      </w:r>
      <w:r>
        <w:t xml:space="preserve"> </w:t>
      </w:r>
      <w:r>
        <w:t xml:space="preserve">+599</w:t>
      </w:r>
      <w:r>
        <w:t xml:space="preserve"> </w:t>
      </w:r>
      <w:r>
        <w:t xml:space="preserve">+968</w:t>
      </w:r>
      <w:r>
        <w:t xml:space="preserve"> </w:t>
      </w:r>
      <w:r>
        <w:t xml:space="preserve">+1,336</w:t>
      </w:r>
      <w:r>
        <w:t xml:space="preserve"> </w:t>
      </w:r>
      <w:r>
        <w:t xml:space="preserve">Aluminium (ktons)</w:t>
      </w:r>
      <w:r>
        <w:t xml:space="preserve"> </w:t>
      </w:r>
      <w:r>
        <w:t xml:space="preserve">987</w:t>
      </w:r>
      <w:r>
        <w:t xml:space="preserve"> </w:t>
      </w:r>
      <w:r>
        <w:t xml:space="preserve">+7</w:t>
      </w:r>
      <w:r>
        <w:t xml:space="preserve"> </w:t>
      </w:r>
      <w:r>
        <w:t xml:space="preserve">+33</w:t>
      </w:r>
      <w:r>
        <w:t xml:space="preserve"> </w:t>
      </w:r>
      <w:r>
        <w:t xml:space="preserve">+86</w:t>
      </w:r>
      <w:r>
        <w:t xml:space="preserve"> </w:t>
      </w:r>
      <w:r>
        <w:t xml:space="preserve">+139</w:t>
      </w:r>
      <w:r>
        <w:t xml:space="preserve"> </w:t>
      </w:r>
      <w:r>
        <w:t xml:space="preserve">+191</w:t>
      </w:r>
      <w:r>
        <w:t xml:space="preserve"> </w:t>
      </w:r>
      <w:r>
        <w:t xml:space="preserve">Copper/Brass (ktons)</w:t>
      </w:r>
      <w:r>
        <w:t xml:space="preserve"> </w:t>
      </w:r>
      <w:r>
        <w:t xml:space="preserve">123</w:t>
      </w:r>
      <w:r>
        <w:t xml:space="preserve"> </w:t>
      </w:r>
      <w:r>
        <w:t xml:space="preserve">+1</w:t>
      </w:r>
      <w:r>
        <w:t xml:space="preserve"> </w:t>
      </w:r>
      <w:r>
        <w:t xml:space="preserve">+4</w:t>
      </w:r>
      <w:r>
        <w:t xml:space="preserve"> </w:t>
      </w:r>
      <w:r>
        <w:t xml:space="preserve">+11</w:t>
      </w:r>
      <w:r>
        <w:t xml:space="preserve"> </w:t>
      </w:r>
      <w:r>
        <w:t xml:space="preserve">+17</w:t>
      </w:r>
      <w:r>
        <w:t xml:space="preserve"> </w:t>
      </w:r>
      <w:r>
        <w:t xml:space="preserve">+24</w:t>
      </w:r>
      <w:r>
        <w:t xml:space="preserve"> </w:t>
      </w:r>
      <w:r>
        <w:t xml:space="preserve">Average Plastic (ktons)</w:t>
      </w:r>
      <w:r>
        <w:t xml:space="preserve"> </w:t>
      </w:r>
      <w:r>
        <w:t xml:space="preserve">261</w:t>
      </w:r>
      <w:r>
        <w:t xml:space="preserve"> </w:t>
      </w:r>
      <w:r>
        <w:t xml:space="preserve">+2</w:t>
      </w:r>
      <w:r>
        <w:t xml:space="preserve"> </w:t>
      </w:r>
      <w:r>
        <w:t xml:space="preserve">+9</w:t>
      </w:r>
      <w:r>
        <w:t xml:space="preserve"> </w:t>
      </w:r>
      <w:r>
        <w:t xml:space="preserve">+23</w:t>
      </w:r>
      <w:r>
        <w:t xml:space="preserve"> </w:t>
      </w:r>
      <w:r>
        <w:t xml:space="preserve">+37</w:t>
      </w:r>
      <w:r>
        <w:t xml:space="preserve"> </w:t>
      </w:r>
      <w:r>
        <w:t xml:space="preserve">+51</w:t>
      </w:r>
      <w:r>
        <w:t xml:space="preserve"> </w:t>
      </w:r>
      <w:r>
        <w:t xml:space="preserve">Platinum (tons)</w:t>
      </w:r>
      <w:r>
        <w:t xml:space="preserve"> </w:t>
      </w:r>
      <w:r>
        <w:t xml:space="preserve">30</w:t>
      </w:r>
      <w:r>
        <w:t xml:space="preserve"> </w:t>
      </w:r>
      <w:r>
        <w:t xml:space="preserve">+0</w:t>
      </w:r>
      <w:r>
        <w:t xml:space="preserve"> </w:t>
      </w:r>
      <w:r>
        <w:t xml:space="preserve">+1</w:t>
      </w:r>
      <w:r>
        <w:t xml:space="preserve"> </w:t>
      </w:r>
      <w:r>
        <w:t xml:space="preserve">+3</w:t>
      </w:r>
      <w:r>
        <w:t xml:space="preserve"> </w:t>
      </w:r>
      <w:r>
        <w:t xml:space="preserve">+4</w:t>
      </w:r>
      <w:r>
        <w:t xml:space="preserve"> </w:t>
      </w:r>
      <w:r>
        <w:t xml:space="preserve">+6</w:t>
      </w:r>
      <w:r>
        <w:t xml:space="preserve"> </w:t>
      </w:r>
      <w:r>
        <w:t xml:space="preserve">Materials recovered (ktons)</w:t>
      </w:r>
      <w:r>
        <w:t xml:space="preserve"> </w:t>
      </w:r>
      <w:r>
        <w:t xml:space="preserve">8,264</w:t>
      </w:r>
      <w:r>
        <w:t xml:space="preserve"> </w:t>
      </w:r>
      <w:r>
        <w:t xml:space="preserve">+55</w:t>
      </w:r>
      <w:r>
        <w:t xml:space="preserve"> </w:t>
      </w:r>
      <w:r>
        <w:t xml:space="preserve">+276</w:t>
      </w:r>
      <w:r>
        <w:t xml:space="preserve"> </w:t>
      </w:r>
      <w:r>
        <w:t xml:space="preserve">+718</w:t>
      </w:r>
      <w:r>
        <w:t xml:space="preserve"> </w:t>
      </w:r>
      <w:r>
        <w:t xml:space="preserve">+1,160</w:t>
      </w:r>
      <w:r>
        <w:t xml:space="preserve"> </w:t>
      </w:r>
      <w:r>
        <w:t xml:space="preserve">+1,602</w:t>
      </w:r>
      <w:r>
        <w:t xml:space="preserve"> </w:t>
      </w:r>
      <w:r>
        <w:t xml:space="preserve">GHG savings collection (ktons</w:t>
      </w:r>
      <w:r>
        <w:t xml:space="preserve"> </w:t>
      </w:r>
      <w:r>
        <w:t xml:space="preserve">CO2eq.)</w:t>
      </w:r>
    </w:p>
    <w:p>
      <w:pPr>
        <w:pStyle w:val="BodyText"/>
      </w:pPr>
      <w:r>
        <w:t xml:space="preserve">+323</w:t>
      </w:r>
      <w:r>
        <w:t xml:space="preserve"> </w:t>
      </w:r>
      <w:r>
        <w:t xml:space="preserve">+1,400</w:t>
      </w:r>
      <w:r>
        <w:t xml:space="preserve"> </w:t>
      </w:r>
      <w:r>
        <w:t xml:space="preserve">+3,015</w:t>
      </w:r>
      <w:r>
        <w:t xml:space="preserve"> </w:t>
      </w:r>
      <w:r>
        <w:t xml:space="preserve">+4,810</w:t>
      </w:r>
      <w:r>
        <w:t xml:space="preserve"> </w:t>
      </w:r>
      <w:r>
        <w:t xml:space="preserve">+5,886</w:t>
      </w:r>
      <w:r>
        <w:t xml:space="preserve"> </w:t>
      </w:r>
      <w:r>
        <w:t xml:space="preserve">GHG savings refrigerants (ktons</w:t>
      </w:r>
      <w:r>
        <w:t xml:space="preserve"> </w:t>
      </w:r>
      <w:r>
        <w:t xml:space="preserve">CO2eq)</w:t>
      </w:r>
    </w:p>
    <w:p>
      <w:pPr>
        <w:pStyle w:val="BodyText"/>
      </w:pPr>
      <w:r>
        <w:t xml:space="preserve">+6</w:t>
      </w:r>
      <w:r>
        <w:t xml:space="preserve"> </w:t>
      </w:r>
      <w:r>
        <w:t xml:space="preserve">+27</w:t>
      </w:r>
      <w:r>
        <w:t xml:space="preserve"> </w:t>
      </w:r>
      <w:r>
        <w:t xml:space="preserve">+57</w:t>
      </w:r>
      <w:r>
        <w:t xml:space="preserve"> </w:t>
      </w:r>
      <w:r>
        <w:t xml:space="preserve">+57</w:t>
      </w:r>
      <w:r>
        <w:t xml:space="preserve"> </w:t>
      </w:r>
      <w:r>
        <w:t xml:space="preserve">+278</w:t>
      </w:r>
    </w:p>
    <w:p>
      <w:pPr>
        <w:pStyle w:val="BodyText"/>
      </w:pPr>
      <w:r>
        <w:t xml:space="preserve">Table 8.12 Summary environmental impacts for the collection policy options 4 in 2035</w:t>
      </w:r>
      <w:r>
        <w:t xml:space="preserve"> </w:t>
      </w:r>
      <w:r>
        <w:t xml:space="preserve">Environmental impacts</w:t>
      </w:r>
      <w:r>
        <w:br/>
      </w:r>
      <w:r>
        <w:t xml:space="preserve">(2030, compared to baseline)</w:t>
      </w:r>
      <w:r>
        <w:t xml:space="preserve"> </w:t>
      </w:r>
      <w:r>
        <w:t xml:space="preserve">Baseline</w:t>
      </w:r>
      <w:r>
        <w:t xml:space="preserve"> </w:t>
      </w:r>
      <w:r>
        <w:t xml:space="preserve">PO4A</w:t>
      </w:r>
      <w:r>
        <w:t xml:space="preserve"> </w:t>
      </w:r>
      <w:r>
        <w:t xml:space="preserve">PO4B</w:t>
      </w:r>
      <w:r>
        <w:t xml:space="preserve"> </w:t>
      </w:r>
      <w:r>
        <w:t xml:space="preserve">PO4C Preferred</w:t>
      </w:r>
      <w:r>
        <w:t xml:space="preserve"> </w:t>
      </w:r>
      <w:r>
        <w:t xml:space="preserve">PO4D</w:t>
      </w:r>
      <w:r>
        <w:t xml:space="preserve"> </w:t>
      </w:r>
      <w:r>
        <w:t xml:space="preserve">Preferred</w:t>
      </w:r>
      <w:r>
        <w:t xml:space="preserve"> </w:t>
      </w:r>
      <w:r>
        <w:t xml:space="preserve">(combined) +</w:t>
      </w:r>
      <w:r>
        <w:t xml:space="preserve"> </w:t>
      </w:r>
      <w:r>
        <w:t xml:space="preserve">PO5 EPR</w:t>
      </w:r>
      <w:r>
        <w:t xml:space="preserve"> </w:t>
      </w:r>
      <w:r>
        <w:t xml:space="preserve">Collection stage (values in kton)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ELVs treated EU (legal &amp; illegal)</w:t>
      </w:r>
      <w:r>
        <w:t xml:space="preserve"> </w:t>
      </w:r>
      <w:r>
        <w:t xml:space="preserve">9,620,640</w:t>
      </w:r>
      <w:r>
        <w:t xml:space="preserve"> </w:t>
      </w:r>
      <w:r>
        <w:t xml:space="preserve">+115,624</w:t>
      </w:r>
      <w:r>
        <w:t xml:space="preserve"> </w:t>
      </w:r>
      <w:r>
        <w:t xml:space="preserve">+501,037 +1,079,156 +1,721,511 +2,106,924</w:t>
      </w:r>
      <w:r>
        <w:t xml:space="preserve"> </w:t>
      </w:r>
      <w:r>
        <w:t xml:space="preserve">to ATFs and CoD reported</w:t>
      </w:r>
      <w:r>
        <w:t xml:space="preserve"> </w:t>
      </w:r>
      <w:r>
        <w:t xml:space="preserve">7,630,563</w:t>
      </w:r>
      <w:r>
        <w:t xml:space="preserve"> </w:t>
      </w:r>
      <w:r>
        <w:t xml:space="preserve">+218,401</w:t>
      </w:r>
      <w:r>
        <w:t xml:space="preserve"> </w:t>
      </w:r>
      <w:r>
        <w:t xml:space="preserve">+796,520 +1,374,639 +2,916,291 +3,237,468</w:t>
      </w:r>
      <w:r>
        <w:t xml:space="preserve"> </w:t>
      </w:r>
      <w:r>
        <w:t xml:space="preserve">treated in the EU (non-reported)</w:t>
      </w:r>
      <w:r>
        <w:t xml:space="preserve"> </w:t>
      </w:r>
      <w:r>
        <w:t xml:space="preserve">1,990,077</w:t>
      </w:r>
      <w:r>
        <w:t xml:space="preserve"> </w:t>
      </w:r>
      <w:r>
        <w:t xml:space="preserve">-102,777</w:t>
      </w:r>
      <w:r>
        <w:t xml:space="preserve"> </w:t>
      </w:r>
      <w:r>
        <w:t xml:space="preserve">-295,483</w:t>
      </w:r>
      <w:r>
        <w:t xml:space="preserve"> </w:t>
      </w:r>
      <w:r>
        <w:t xml:space="preserve">-295,483</w:t>
      </w:r>
      <w:r>
        <w:t xml:space="preserve"> </w:t>
      </w:r>
      <w:r>
        <w:t xml:space="preserve">-1,194,780 -1,130,544</w:t>
      </w:r>
      <w:r>
        <w:t xml:space="preserve"> </w:t>
      </w:r>
      <w:r>
        <w:t xml:space="preserve">Export of used vehicles</w:t>
      </w:r>
      <w:r>
        <w:t xml:space="preserve"> </w:t>
      </w:r>
      <w:r>
        <w:t xml:space="preserve">3,226,456</w:t>
      </w:r>
      <w:r>
        <w:t xml:space="preserve"> </w:t>
      </w:r>
      <w:r>
        <w:t xml:space="preserve">-115,624</w:t>
      </w:r>
      <w:r>
        <w:t xml:space="preserve"> </w:t>
      </w:r>
      <w:r>
        <w:t xml:space="preserve">-501,037 -1,079,156 -1,721,511 -2,106,924</w:t>
      </w:r>
    </w:p>
    <w:p>
      <w:pPr>
        <w:pStyle w:val="BodyText"/>
      </w:pPr>
      <w:r>
        <w:t xml:space="preserve">181 For more information see M21 in the Annex 7.</w:t>
      </w:r>
    </w:p>
    <w:p>
      <w:pPr>
        <w:pStyle w:val="BodyText"/>
      </w:pPr>
      <w:r>
        <w:t xml:space="preserve">235</w:t>
      </w:r>
    </w:p>
    <w:p>
      <w:pPr>
        <w:pStyle w:val="BodyText"/>
      </w:pPr>
      <w:r>
        <w:t xml:space="preserve">Used vehicles export reduction</w:t>
      </w:r>
      <w:r>
        <w:t xml:space="preserve"> </w:t>
      </w:r>
      <w:r>
        <w:t xml:space="preserve">3.6%</w:t>
      </w:r>
      <w:r>
        <w:t xml:space="preserve"> </w:t>
      </w:r>
      <w:r>
        <w:t xml:space="preserve">16%</w:t>
      </w:r>
      <w:r>
        <w:t xml:space="preserve"> </w:t>
      </w:r>
      <w:r>
        <w:t xml:space="preserve">33%</w:t>
      </w:r>
      <w:r>
        <w:t xml:space="preserve"> </w:t>
      </w:r>
      <w:r>
        <w:t xml:space="preserve">53%</w:t>
      </w:r>
      <w:r>
        <w:t xml:space="preserve"> </w:t>
      </w:r>
      <w:r>
        <w:t xml:space="preserve">65%</w:t>
      </w:r>
      <w:r>
        <w:t xml:space="preserve"> </w:t>
      </w:r>
      <w:r>
        <w:t xml:space="preserve">Steel/ cast iron (ktons)</w:t>
      </w:r>
      <w:r>
        <w:t xml:space="preserve"> </w:t>
      </w:r>
      <w:r>
        <w:t xml:space="preserve">7,084</w:t>
      </w:r>
      <w:r>
        <w:t xml:space="preserve"> </w:t>
      </w:r>
      <w:r>
        <w:t xml:space="preserve">+85</w:t>
      </w:r>
      <w:r>
        <w:t xml:space="preserve"> </w:t>
      </w:r>
      <w:r>
        <w:t xml:space="preserve">+369</w:t>
      </w:r>
      <w:r>
        <w:t xml:space="preserve"> </w:t>
      </w:r>
      <w:r>
        <w:t xml:space="preserve">+795</w:t>
      </w:r>
      <w:r>
        <w:t xml:space="preserve"> </w:t>
      </w:r>
      <w:r>
        <w:t xml:space="preserve">+1,268</w:t>
      </w:r>
      <w:r>
        <w:t xml:space="preserve"> </w:t>
      </w:r>
      <w:r>
        <w:t xml:space="preserve">+1,552</w:t>
      </w:r>
      <w:r>
        <w:t xml:space="preserve"> </w:t>
      </w:r>
      <w:r>
        <w:t xml:space="preserve">Aluminium (ktons)</w:t>
      </w:r>
      <w:r>
        <w:t xml:space="preserve"> </w:t>
      </w:r>
      <w:r>
        <w:t xml:space="preserve">1,074</w:t>
      </w:r>
      <w:r>
        <w:t xml:space="preserve"> </w:t>
      </w:r>
      <w:r>
        <w:t xml:space="preserve">+13</w:t>
      </w:r>
      <w:r>
        <w:t xml:space="preserve"> </w:t>
      </w:r>
      <w:r>
        <w:t xml:space="preserve">+56</w:t>
      </w:r>
      <w:r>
        <w:t xml:space="preserve"> </w:t>
      </w:r>
      <w:r>
        <w:t xml:space="preserve">+121</w:t>
      </w:r>
      <w:r>
        <w:t xml:space="preserve"> </w:t>
      </w:r>
      <w:r>
        <w:t xml:space="preserve">+192</w:t>
      </w:r>
      <w:r>
        <w:t xml:space="preserve"> </w:t>
      </w:r>
      <w:r>
        <w:t xml:space="preserve">+235</w:t>
      </w:r>
      <w:r>
        <w:t xml:space="preserve"> </w:t>
      </w:r>
      <w:r>
        <w:t xml:space="preserve">Copper/Brass (ktons)</w:t>
      </w:r>
      <w:r>
        <w:t xml:space="preserve"> </w:t>
      </w:r>
      <w:r>
        <w:t xml:space="preserve">142</w:t>
      </w:r>
      <w:r>
        <w:t xml:space="preserve"> </w:t>
      </w:r>
      <w:r>
        <w:t xml:space="preserve">+2</w:t>
      </w:r>
      <w:r>
        <w:t xml:space="preserve"> </w:t>
      </w:r>
      <w:r>
        <w:t xml:space="preserve">+7</w:t>
      </w:r>
      <w:r>
        <w:t xml:space="preserve"> </w:t>
      </w:r>
      <w:r>
        <w:t xml:space="preserve">+16</w:t>
      </w:r>
      <w:r>
        <w:t xml:space="preserve"> </w:t>
      </w:r>
      <w:r>
        <w:t xml:space="preserve">+25</w:t>
      </w:r>
      <w:r>
        <w:t xml:space="preserve"> </w:t>
      </w:r>
      <w:r>
        <w:t xml:space="preserve">+31</w:t>
      </w:r>
      <w:r>
        <w:t xml:space="preserve"> </w:t>
      </w:r>
      <w:r>
        <w:t xml:space="preserve">Average Plastic (ktons)</w:t>
      </w:r>
      <w:r>
        <w:t xml:space="preserve"> </w:t>
      </w:r>
      <w:r>
        <w:t xml:space="preserve">268</w:t>
      </w:r>
      <w:r>
        <w:t xml:space="preserve"> </w:t>
      </w:r>
      <w:r>
        <w:t xml:space="preserve">+3</w:t>
      </w:r>
      <w:r>
        <w:t xml:space="preserve"> </w:t>
      </w:r>
      <w:r>
        <w:t xml:space="preserve">+14</w:t>
      </w:r>
      <w:r>
        <w:t xml:space="preserve"> </w:t>
      </w:r>
      <w:r>
        <w:t xml:space="preserve">+30</w:t>
      </w:r>
      <w:r>
        <w:t xml:space="preserve"> </w:t>
      </w:r>
      <w:r>
        <w:t xml:space="preserve">+48</w:t>
      </w:r>
      <w:r>
        <w:t xml:space="preserve"> </w:t>
      </w:r>
      <w:r>
        <w:t xml:space="preserve">+59</w:t>
      </w:r>
      <w:r>
        <w:t xml:space="preserve"> </w:t>
      </w:r>
      <w:r>
        <w:t xml:space="preserve">Platinum (tons)</w:t>
      </w:r>
      <w:r>
        <w:t xml:space="preserve"> </w:t>
      </w:r>
      <w:r>
        <w:t xml:space="preserve">30</w:t>
      </w:r>
      <w:r>
        <w:t xml:space="preserve"> </w:t>
      </w:r>
      <w:r>
        <w:t xml:space="preserve">+0</w:t>
      </w:r>
      <w:r>
        <w:t xml:space="preserve"> </w:t>
      </w:r>
      <w:r>
        <w:t xml:space="preserve">+2</w:t>
      </w:r>
      <w:r>
        <w:t xml:space="preserve"> </w:t>
      </w:r>
      <w:r>
        <w:t xml:space="preserve">+3</w:t>
      </w:r>
      <w:r>
        <w:t xml:space="preserve"> </w:t>
      </w:r>
      <w:r>
        <w:t xml:space="preserve">+5</w:t>
      </w:r>
      <w:r>
        <w:t xml:space="preserve"> </w:t>
      </w:r>
      <w:r>
        <w:t xml:space="preserve">+7</w:t>
      </w:r>
      <w:r>
        <w:t xml:space="preserve"> </w:t>
      </w:r>
      <w:r>
        <w:t xml:space="preserve">Materials recovered (ktons)</w:t>
      </w:r>
      <w:r>
        <w:t xml:space="preserve"> </w:t>
      </w:r>
      <w:r>
        <w:t xml:space="preserve">8,568</w:t>
      </w:r>
      <w:r>
        <w:t xml:space="preserve"> </w:t>
      </w:r>
      <w:r>
        <w:t xml:space="preserve">+103</w:t>
      </w:r>
      <w:r>
        <w:t xml:space="preserve"> </w:t>
      </w:r>
      <w:r>
        <w:t xml:space="preserve">+446</w:t>
      </w:r>
      <w:r>
        <w:t xml:space="preserve"> </w:t>
      </w:r>
      <w:r>
        <w:t xml:space="preserve">+961</w:t>
      </w:r>
      <w:r>
        <w:t xml:space="preserve"> </w:t>
      </w:r>
      <w:r>
        <w:t xml:space="preserve">+1,533</w:t>
      </w:r>
      <w:r>
        <w:t xml:space="preserve"> </w:t>
      </w:r>
      <w:r>
        <w:t xml:space="preserve">+1,876</w:t>
      </w:r>
      <w:r>
        <w:t xml:space="preserve"> </w:t>
      </w:r>
      <w:r>
        <w:t xml:space="preserve">GHG savings collection (ktons</w:t>
      </w:r>
      <w:r>
        <w:t xml:space="preserve"> </w:t>
      </w:r>
      <w:r>
        <w:t xml:space="preserve">CO2eq.)</w:t>
      </w:r>
      <w:r>
        <w:t xml:space="preserve"> </w:t>
      </w:r>
      <w:r>
        <w:t xml:space="preserve">27,850</w:t>
      </w:r>
      <w:r>
        <w:t xml:space="preserve"> </w:t>
      </w:r>
      <w:r>
        <w:t xml:space="preserve">+353</w:t>
      </w:r>
      <w:r>
        <w:t xml:space="preserve"> </w:t>
      </w:r>
      <w:r>
        <w:t xml:space="preserve">+1,513</w:t>
      </w:r>
      <w:r>
        <w:t xml:space="preserve"> </w:t>
      </w:r>
      <w:r>
        <w:t xml:space="preserve">+3,222</w:t>
      </w:r>
      <w:r>
        <w:t xml:space="preserve"> </w:t>
      </w:r>
      <w:r>
        <w:t xml:space="preserve">+5,218</w:t>
      </w:r>
      <w:r>
        <w:t xml:space="preserve"> </w:t>
      </w:r>
      <w:r>
        <w:t xml:space="preserve">+6,350</w:t>
      </w:r>
      <w:r>
        <w:t xml:space="preserve"> </w:t>
      </w:r>
      <w:r>
        <w:t xml:space="preserve">GHG savings refrigerants (ktons</w:t>
      </w:r>
      <w:r>
        <w:t xml:space="preserve"> </w:t>
      </w:r>
      <w:r>
        <w:t xml:space="preserve">CO2eq)</w:t>
      </w:r>
      <w:r>
        <w:t xml:space="preserve"> </w:t>
      </w:r>
      <w:r>
        <w:t xml:space="preserve">969</w:t>
      </w:r>
      <w:r>
        <w:t xml:space="preserve"> </w:t>
      </w:r>
      <w:r>
        <w:t xml:space="preserve">+30</w:t>
      </w:r>
      <w:r>
        <w:t xml:space="preserve"> </w:t>
      </w:r>
      <w:r>
        <w:t xml:space="preserve">+113</w:t>
      </w:r>
      <w:r>
        <w:t xml:space="preserve"> </w:t>
      </w:r>
      <w:r>
        <w:t xml:space="preserve">+207</w:t>
      </w:r>
      <w:r>
        <w:t xml:space="preserve"> </w:t>
      </w:r>
      <w:r>
        <w:t xml:space="preserve">+408</w:t>
      </w:r>
      <w:r>
        <w:t xml:space="preserve"> </w:t>
      </w:r>
      <w:r>
        <w:t xml:space="preserve">+464</w:t>
      </w:r>
      <w:r>
        <w:t xml:space="preserve"> </w:t>
      </w:r>
      <w:r>
        <w:t xml:space="preserve">Table 8.13 Summary environmental impacts for the collection policy options 4 in 2040</w:t>
      </w:r>
      <w:r>
        <w:t xml:space="preserve"> </w:t>
      </w:r>
      <w:r>
        <w:t xml:space="preserve">Environmental impacts</w:t>
      </w:r>
      <w:r>
        <w:br/>
      </w:r>
      <w:r>
        <w:t xml:space="preserve">(2030, compared to baseline)</w:t>
      </w:r>
      <w:r>
        <w:t xml:space="preserve"> </w:t>
      </w:r>
      <w:r>
        <w:t xml:space="preserve">Baseline</w:t>
      </w:r>
      <w:r>
        <w:t xml:space="preserve"> </w:t>
      </w:r>
      <w:r>
        <w:t xml:space="preserve">PO4A</w:t>
      </w:r>
      <w:r>
        <w:t xml:space="preserve"> </w:t>
      </w:r>
      <w:r>
        <w:t xml:space="preserve">PO4B</w:t>
      </w:r>
      <w:r>
        <w:t xml:space="preserve"> </w:t>
      </w:r>
      <w:r>
        <w:t xml:space="preserve">PO4C Preferred</w:t>
      </w:r>
      <w:r>
        <w:t xml:space="preserve"> </w:t>
      </w:r>
      <w:r>
        <w:t xml:space="preserve">PO4D</w:t>
      </w:r>
      <w:r>
        <w:t xml:space="preserve"> </w:t>
      </w:r>
      <w:r>
        <w:t xml:space="preserve">Preferred</w:t>
      </w:r>
      <w:r>
        <w:t xml:space="preserve"> </w:t>
      </w:r>
      <w:r>
        <w:t xml:space="preserve">(combined) +</w:t>
      </w:r>
      <w:r>
        <w:t xml:space="preserve"> </w:t>
      </w:r>
      <w:r>
        <w:t xml:space="preserve">PO5 EPR</w:t>
      </w:r>
      <w:r>
        <w:t xml:space="preserve"> </w:t>
      </w:r>
      <w:r>
        <w:t xml:space="preserve">Collection stage (values in kton)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ELVs treated EU (legal &amp; illegal)</w:t>
      </w:r>
      <w:r>
        <w:t xml:space="preserve"> </w:t>
      </w:r>
      <w:r>
        <w:t xml:space="preserve">10,324,577 +234,068</w:t>
      </w:r>
      <w:r>
        <w:t xml:space="preserve"> </w:t>
      </w:r>
      <w:r>
        <w:t xml:space="preserve">+729,742 +1,418,179 +1,968,928 +2,313,146</w:t>
      </w:r>
      <w:r>
        <w:t xml:space="preserve"> </w:t>
      </w:r>
      <w:r>
        <w:t xml:space="preserve">to ATFs and CoD reported</w:t>
      </w:r>
      <w:r>
        <w:t xml:space="preserve"> </w:t>
      </w:r>
      <w:r>
        <w:t xml:space="preserve">8,205,505</w:t>
      </w:r>
      <w:r>
        <w:t xml:space="preserve"> </w:t>
      </w:r>
      <w:r>
        <w:t xml:space="preserve">+454,368 +1,170,342 +1,721,091 +3,511,025 +3,924,087</w:t>
      </w:r>
      <w:r>
        <w:t xml:space="preserve"> </w:t>
      </w:r>
      <w:r>
        <w:t xml:space="preserve">treated in the EU (non-reported)</w:t>
      </w:r>
      <w:r>
        <w:t xml:space="preserve"> </w:t>
      </w:r>
      <w:r>
        <w:t xml:space="preserve">2,119,072</w:t>
      </w:r>
      <w:r>
        <w:t xml:space="preserve"> </w:t>
      </w:r>
      <w:r>
        <w:t xml:space="preserve">-220,300</w:t>
      </w:r>
      <w:r>
        <w:t xml:space="preserve"> </w:t>
      </w:r>
      <w:r>
        <w:t xml:space="preserve">-440,600</w:t>
      </w:r>
      <w:r>
        <w:t xml:space="preserve"> </w:t>
      </w:r>
      <w:r>
        <w:t xml:space="preserve">-302,912</w:t>
      </w:r>
      <w:r>
        <w:t xml:space="preserve"> </w:t>
      </w:r>
      <w:r>
        <w:t xml:space="preserve">-1,542,097 -1,610,941</w:t>
      </w:r>
      <w:r>
        <w:t xml:space="preserve"> </w:t>
      </w:r>
      <w:r>
        <w:t xml:space="preserve">Export of used vehicles</w:t>
      </w:r>
      <w:r>
        <w:t xml:space="preserve"> </w:t>
      </w:r>
      <w:r>
        <w:t xml:space="preserve">3,444,148</w:t>
      </w:r>
      <w:r>
        <w:t xml:space="preserve"> </w:t>
      </w:r>
      <w:r>
        <w:t xml:space="preserve">-234,068</w:t>
      </w:r>
      <w:r>
        <w:t xml:space="preserve"> </w:t>
      </w:r>
      <w:r>
        <w:t xml:space="preserve">-729,742 -1,418,179 -1,968,928 -2,313,146</w:t>
      </w:r>
      <w:r>
        <w:t xml:space="preserve"> </w:t>
      </w:r>
      <w:r>
        <w:t xml:space="preserve">Used vehicles export reduction</w:t>
      </w:r>
      <w:r>
        <w:t xml:space="preserve"> </w:t>
      </w:r>
      <w:r>
        <w:t xml:space="preserve">6.8%</w:t>
      </w:r>
      <w:r>
        <w:t xml:space="preserve"> </w:t>
      </w:r>
      <w:r>
        <w:t xml:space="preserve">21%</w:t>
      </w:r>
      <w:r>
        <w:t xml:space="preserve"> </w:t>
      </w:r>
      <w:r>
        <w:t xml:space="preserve">41%</w:t>
      </w:r>
      <w:r>
        <w:t xml:space="preserve"> </w:t>
      </w:r>
      <w:r>
        <w:t xml:space="preserve">57%</w:t>
      </w:r>
      <w:r>
        <w:t xml:space="preserve"> </w:t>
      </w:r>
      <w:r>
        <w:t xml:space="preserve">67%</w:t>
      </w:r>
      <w:r>
        <w:t xml:space="preserve"> </w:t>
      </w:r>
      <w:r>
        <w:t xml:space="preserve">Steel/ cast iron (ktons)</w:t>
      </w:r>
      <w:r>
        <w:t xml:space="preserve"> </w:t>
      </w:r>
      <w:r>
        <w:t xml:space="preserve">7,387</w:t>
      </w:r>
      <w:r>
        <w:t xml:space="preserve"> </w:t>
      </w:r>
      <w:r>
        <w:t xml:space="preserve">+167</w:t>
      </w:r>
      <w:r>
        <w:t xml:space="preserve"> </w:t>
      </w:r>
      <w:r>
        <w:t xml:space="preserve">+522</w:t>
      </w:r>
      <w:r>
        <w:t xml:space="preserve"> </w:t>
      </w:r>
      <w:r>
        <w:t xml:space="preserve">+1,015</w:t>
      </w:r>
      <w:r>
        <w:t xml:space="preserve"> </w:t>
      </w:r>
      <w:r>
        <w:t xml:space="preserve">+1,409</w:t>
      </w:r>
      <w:r>
        <w:t xml:space="preserve"> </w:t>
      </w:r>
      <w:r>
        <w:t xml:space="preserve">+1,655</w:t>
      </w:r>
      <w:r>
        <w:t xml:space="preserve"> </w:t>
      </w:r>
      <w:r>
        <w:t xml:space="preserve">Aluminium (ktons)</w:t>
      </w:r>
      <w:r>
        <w:t xml:space="preserve"> </w:t>
      </w:r>
      <w:r>
        <w:t xml:space="preserve">1,304</w:t>
      </w:r>
      <w:r>
        <w:t xml:space="preserve"> </w:t>
      </w:r>
      <w:r>
        <w:t xml:space="preserve">+30</w:t>
      </w:r>
      <w:r>
        <w:t xml:space="preserve"> </w:t>
      </w:r>
      <w:r>
        <w:t xml:space="preserve">+92</w:t>
      </w:r>
      <w:r>
        <w:t xml:space="preserve"> </w:t>
      </w:r>
      <w:r>
        <w:t xml:space="preserve">+179</w:t>
      </w:r>
      <w:r>
        <w:t xml:space="preserve"> </w:t>
      </w:r>
      <w:r>
        <w:t xml:space="preserve">+249</w:t>
      </w:r>
      <w:r>
        <w:t xml:space="preserve"> </w:t>
      </w:r>
      <w:r>
        <w:t xml:space="preserve">+292</w:t>
      </w:r>
      <w:r>
        <w:t xml:space="preserve"> </w:t>
      </w:r>
      <w:r>
        <w:t xml:space="preserve">Copper/Brass (ktons)</w:t>
      </w:r>
      <w:r>
        <w:t xml:space="preserve"> </w:t>
      </w:r>
      <w:r>
        <w:t xml:space="preserve">196</w:t>
      </w:r>
      <w:r>
        <w:t xml:space="preserve"> </w:t>
      </w:r>
      <w:r>
        <w:t xml:space="preserve">+4</w:t>
      </w:r>
      <w:r>
        <w:t xml:space="preserve"> </w:t>
      </w:r>
      <w:r>
        <w:t xml:space="preserve">+14</w:t>
      </w:r>
      <w:r>
        <w:t xml:space="preserve"> </w:t>
      </w:r>
      <w:r>
        <w:t xml:space="preserve">+27</w:t>
      </w:r>
      <w:r>
        <w:t xml:space="preserve"> </w:t>
      </w:r>
      <w:r>
        <w:t xml:space="preserve">+37</w:t>
      </w:r>
      <w:r>
        <w:t xml:space="preserve"> </w:t>
      </w:r>
      <w:r>
        <w:t xml:space="preserve">+44</w:t>
      </w:r>
      <w:r>
        <w:t xml:space="preserve"> </w:t>
      </w:r>
      <w:r>
        <w:t xml:space="preserve">Average Plastic (ktons)</w:t>
      </w:r>
      <w:r>
        <w:t xml:space="preserve"> </w:t>
      </w:r>
      <w:r>
        <w:t xml:space="preserve">287</w:t>
      </w:r>
      <w:r>
        <w:t xml:space="preserve"> </w:t>
      </w:r>
      <w:r>
        <w:t xml:space="preserve">+7</w:t>
      </w:r>
      <w:r>
        <w:t xml:space="preserve"> </w:t>
      </w:r>
      <w:r>
        <w:t xml:space="preserve">+20</w:t>
      </w:r>
      <w:r>
        <w:t xml:space="preserve"> </w:t>
      </w:r>
      <w:r>
        <w:t xml:space="preserve">+39</w:t>
      </w:r>
      <w:r>
        <w:t xml:space="preserve"> </w:t>
      </w:r>
      <w:r>
        <w:t xml:space="preserve">+55</w:t>
      </w:r>
      <w:r>
        <w:t xml:space="preserve"> </w:t>
      </w:r>
      <w:r>
        <w:t xml:space="preserve">+64</w:t>
      </w:r>
      <w:r>
        <w:t xml:space="preserve"> </w:t>
      </w:r>
      <w:r>
        <w:t xml:space="preserve">Platinum (tons)</w:t>
      </w:r>
      <w:r>
        <w:t xml:space="preserve"> </w:t>
      </w:r>
      <w:r>
        <w:t xml:space="preserve">27</w:t>
      </w:r>
      <w:r>
        <w:t xml:space="preserve"> </w:t>
      </w:r>
      <w:r>
        <w:t xml:space="preserve">+1</w:t>
      </w:r>
      <w:r>
        <w:t xml:space="preserve"> </w:t>
      </w:r>
      <w:r>
        <w:t xml:space="preserve">+2</w:t>
      </w:r>
      <w:r>
        <w:t xml:space="preserve"> </w:t>
      </w:r>
      <w:r>
        <w:t xml:space="preserve">+4</w:t>
      </w:r>
      <w:r>
        <w:t xml:space="preserve"> </w:t>
      </w:r>
      <w:r>
        <w:t xml:space="preserve">+5</w:t>
      </w:r>
      <w:r>
        <w:t xml:space="preserve"> </w:t>
      </w:r>
      <w:r>
        <w:t xml:space="preserve">+6</w:t>
      </w:r>
      <w:r>
        <w:t xml:space="preserve"> </w:t>
      </w:r>
      <w:r>
        <w:t xml:space="preserve">Materials recovered (ktons)</w:t>
      </w:r>
      <w:r>
        <w:t xml:space="preserve"> </w:t>
      </w:r>
      <w:r>
        <w:t xml:space="preserve">9,175</w:t>
      </w:r>
      <w:r>
        <w:t xml:space="preserve"> </w:t>
      </w:r>
      <w:r>
        <w:t xml:space="preserve">+208</w:t>
      </w:r>
      <w:r>
        <w:t xml:space="preserve"> </w:t>
      </w:r>
      <w:r>
        <w:t xml:space="preserve">+648</w:t>
      </w:r>
      <w:r>
        <w:t xml:space="preserve"> </w:t>
      </w:r>
      <w:r>
        <w:t xml:space="preserve">+1,260</w:t>
      </w:r>
      <w:r>
        <w:t xml:space="preserve"> </w:t>
      </w:r>
      <w:r>
        <w:t xml:space="preserve">+1,750</w:t>
      </w:r>
      <w:r>
        <w:t xml:space="preserve"> </w:t>
      </w:r>
      <w:r>
        <w:t xml:space="preserve">+2,055</w:t>
      </w:r>
      <w:r>
        <w:t xml:space="preserve"> </w:t>
      </w:r>
      <w:r>
        <w:t xml:space="preserve">GHG savings collection (ktons</w:t>
      </w:r>
      <w:r>
        <w:t xml:space="preserve"> </w:t>
      </w:r>
      <w:r>
        <w:t xml:space="preserve">CO2eq.)</w:t>
      </w:r>
      <w:r>
        <w:t xml:space="preserve"> </w:t>
      </w:r>
      <w:r>
        <w:t xml:space="preserve">0</w:t>
      </w:r>
      <w:r>
        <w:t xml:space="preserve"> </w:t>
      </w:r>
      <w:r>
        <w:t xml:space="preserve">+329</w:t>
      </w:r>
      <w:r>
        <w:t xml:space="preserve"> </w:t>
      </w:r>
      <w:r>
        <w:t xml:space="preserve">+1,427</w:t>
      </w:r>
      <w:r>
        <w:t xml:space="preserve"> </w:t>
      </w:r>
      <w:r>
        <w:t xml:space="preserve">+3,072</w:t>
      </w:r>
      <w:r>
        <w:t xml:space="preserve"> </w:t>
      </w:r>
      <w:r>
        <w:t xml:space="preserve">+4,867</w:t>
      </w:r>
      <w:r>
        <w:t xml:space="preserve"> </w:t>
      </w:r>
      <w:r>
        <w:t xml:space="preserve">+6,164</w:t>
      </w:r>
      <w:r>
        <w:t xml:space="preserve"> </w:t>
      </w:r>
      <w:r>
        <w:t xml:space="preserve">GHG savings refrigerants (ktons</w:t>
      </w:r>
      <w:r>
        <w:t xml:space="preserve"> </w:t>
      </w:r>
      <w:r>
        <w:t xml:space="preserve">CO2eq)</w:t>
      </w:r>
      <w:r>
        <w:t xml:space="preserve"> </w:t>
      </w:r>
      <w:r>
        <w:t xml:space="preserve">0</w:t>
      </w:r>
      <w:r>
        <w:t xml:space="preserve"> </w:t>
      </w:r>
      <w:r>
        <w:t xml:space="preserve">+6</w:t>
      </w:r>
      <w:r>
        <w:t xml:space="preserve"> </w:t>
      </w:r>
      <w:r>
        <w:t xml:space="preserve">+27</w:t>
      </w:r>
      <w:r>
        <w:t xml:space="preserve"> </w:t>
      </w:r>
      <w:r>
        <w:t xml:space="preserve">+57</w:t>
      </w:r>
      <w:r>
        <w:t xml:space="preserve"> </w:t>
      </w:r>
      <w:r>
        <w:t xml:space="preserve">+57</w:t>
      </w:r>
      <w:r>
        <w:t xml:space="preserve"> </w:t>
      </w:r>
      <w:r>
        <w:t xml:space="preserve">+278</w:t>
      </w:r>
      <w:r>
        <w:t xml:space="preserve"> </w:t>
      </w:r>
      <w:r>
        <w:t xml:space="preserve">7.3.10 8.1.5 Improve governance and economic conditions</w:t>
      </w:r>
      <w:r>
        <w:t xml:space="preserve"> </w:t>
      </w:r>
      <w:r>
        <w:t xml:space="preserve">PO5: The assessment of the EPR and economic incentives related measures is assessed as</w:t>
      </w:r>
      <w:r>
        <w:t xml:space="preserve"> </w:t>
      </w:r>
      <w:r>
        <w:t xml:space="preserve">based on their amplifying effect on the measures under PO3 for recycling and PO4 on</w:t>
      </w:r>
      <w:r>
        <w:t xml:space="preserve"> </w:t>
      </w:r>
      <w:r>
        <w:t xml:space="preserve">collection.</w:t>
      </w:r>
      <w:r>
        <w:br/>
      </w:r>
      <w:r>
        <w:t xml:space="preserve">Extended Producer Responsibility Schemes are not an objective by itself compared to the</w:t>
      </w:r>
      <w:r>
        <w:t xml:space="preserve"> </w:t>
      </w:r>
      <w:r>
        <w:t xml:space="preserve">reduction of “missing vehicles” or the more advanced “circularity”. Instead, EPR is developed</w:t>
      </w:r>
      <w:r>
        <w:t xml:space="preserve"> </w:t>
      </w:r>
      <w:r>
        <w:t xml:space="preserve">to ensure that producers become both financially and organisationally responsible for the end-</w:t>
      </w:r>
      <w:r>
        <w:t xml:space="preserve"> </w:t>
      </w:r>
      <w:r>
        <w:t xml:space="preserve">of-life management of their products. This affects the compliance level for the end-of-life</w:t>
      </w:r>
      <w:r>
        <w:t xml:space="preserve"> </w:t>
      </w:r>
      <w:r>
        <w:t xml:space="preserve">management. Therefore, the economic, environmental and social impacts are not elaborated in</w:t>
      </w:r>
      <w:r>
        <w:t xml:space="preserve"> </w:t>
      </w:r>
      <w:r>
        <w:t xml:space="preserve">the same methodology as for the other sectors as these impact relay more on the defined level</w:t>
      </w:r>
      <w:r>
        <w:t xml:space="preserve"> </w:t>
      </w:r>
      <w:r>
        <w:t xml:space="preserve">of compliance under “circularity” and “missing vehicles” and less on the structure of the EPR.</w:t>
      </w:r>
      <w:r>
        <w:br/>
      </w:r>
      <w:r>
        <w:t xml:space="preserve">Therefore, the effect of EPR on the collection volume is calculated in particular in above</w:t>
      </w:r>
      <w:r>
        <w:t xml:space="preserve"> </w:t>
      </w:r>
      <w:r>
        <w:t xml:space="preserve">Tables 8.11 to 8.13 for 2035 and shows an additional 6% reduction, or 385,000 vehicles</w:t>
      </w:r>
    </w:p>
    <w:p>
      <w:pPr>
        <w:pStyle w:val="BodyText"/>
      </w:pPr>
      <w:r>
        <w:t xml:space="preserve">236</w:t>
      </w:r>
    </w:p>
    <w:p>
      <w:pPr>
        <w:pStyle w:val="BodyText"/>
      </w:pPr>
      <w:r>
        <w:t xml:space="preserve">exported less plus an extra 320,000 units brought to ATFs for intra-EU. The combined effect</w:t>
      </w:r>
      <w:r>
        <w:t xml:space="preserve"> </w:t>
      </w:r>
      <w:r>
        <w:t xml:space="preserve">is an additional 340 ktons of materials and 1,2 million tonnes of CO2 savings.</w:t>
      </w:r>
      <w:r>
        <w:t xml:space="preserve"> </w:t>
      </w:r>
      <w:r>
        <w:t xml:space="preserve">Table 8.14 Summary amplification of environmental impacts for collection in 2030,2035 and 2040</w:t>
      </w:r>
      <w:r>
        <w:t xml:space="preserve"> </w:t>
      </w:r>
      <w:r>
        <w:t xml:space="preserve">Environmental impacts</w:t>
      </w:r>
      <w:r>
        <w:br/>
      </w:r>
      <w:r>
        <w:t xml:space="preserve">(Amplification of EPR compared to baseline)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At the waste stage -collection</w:t>
      </w:r>
      <w:r>
        <w:t xml:space="preserve"> </w:t>
      </w:r>
      <w:r>
        <w:t xml:space="preserve">+EPR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ELVs treated in the EU (legal &amp; illegal) +496,513</w:t>
      </w:r>
      <w:r>
        <w:t xml:space="preserve"> </w:t>
      </w:r>
      <w:r>
        <w:t xml:space="preserve">+385,413</w:t>
      </w:r>
      <w:r>
        <w:t xml:space="preserve"> </w:t>
      </w:r>
      <w:r>
        <w:t xml:space="preserve">344,218</w:t>
      </w:r>
      <w:r>
        <w:t xml:space="preserve"> </w:t>
      </w:r>
      <w:r>
        <w:t xml:space="preserve">to ATFs and CoD reported</w:t>
      </w:r>
      <w:r>
        <w:t xml:space="preserve"> </w:t>
      </w:r>
      <w:r>
        <w:t xml:space="preserve">+248,257</w:t>
      </w:r>
      <w:r>
        <w:t xml:space="preserve"> </w:t>
      </w:r>
      <w:r>
        <w:t xml:space="preserve">+321,177</w:t>
      </w:r>
      <w:r>
        <w:t xml:space="preserve"> </w:t>
      </w:r>
      <w:r>
        <w:t xml:space="preserve">413,062</w:t>
      </w:r>
      <w:r>
        <w:t xml:space="preserve"> </w:t>
      </w:r>
      <w:r>
        <w:t xml:space="preserve">treated in the EU (non-reported)</w:t>
      </w:r>
      <w:r>
        <w:t xml:space="preserve"> </w:t>
      </w:r>
      <w:r>
        <w:t xml:space="preserve">-422,036</w:t>
      </w:r>
      <w:r>
        <w:t xml:space="preserve"> </w:t>
      </w:r>
      <w:r>
        <w:t xml:space="preserve">-359,719</w:t>
      </w:r>
      <w:r>
        <w:t xml:space="preserve"> </w:t>
      </w:r>
      <w:r>
        <w:t xml:space="preserve">-234,068</w:t>
      </w:r>
      <w:r>
        <w:t xml:space="preserve"> </w:t>
      </w:r>
      <w:r>
        <w:t xml:space="preserve">Export of used vehicles</w:t>
      </w:r>
      <w:r>
        <w:t xml:space="preserve"> </w:t>
      </w:r>
      <w:r>
        <w:t xml:space="preserve">-496,513</w:t>
      </w:r>
      <w:r>
        <w:t xml:space="preserve"> </w:t>
      </w:r>
      <w:r>
        <w:t xml:space="preserve">-385,413</w:t>
      </w:r>
      <w:r>
        <w:t xml:space="preserve"> </w:t>
      </w:r>
      <w:r>
        <w:t xml:space="preserve">-344,218</w:t>
      </w:r>
      <w:r>
        <w:t xml:space="preserve"> </w:t>
      </w:r>
      <w:r>
        <w:t xml:space="preserve">Steel/ cast iron (ktons)</w:t>
      </w:r>
      <w:r>
        <w:t xml:space="preserve"> </w:t>
      </w:r>
      <w:r>
        <w:t xml:space="preserve">+52</w:t>
      </w:r>
      <w:r>
        <w:t xml:space="preserve"> </w:t>
      </w:r>
      <w:r>
        <w:t xml:space="preserve">+43</w:t>
      </w:r>
      <w:r>
        <w:t xml:space="preserve"> </w:t>
      </w:r>
      <w:r>
        <w:t xml:space="preserve">+43</w:t>
      </w:r>
      <w:r>
        <w:t xml:space="preserve"> </w:t>
      </w:r>
      <w:r>
        <w:t xml:space="preserve">Aluminium (ktons)</w:t>
      </w:r>
      <w:r>
        <w:t xml:space="preserve"> </w:t>
      </w:r>
      <w:r>
        <w:t xml:space="preserve">+7</w:t>
      </w:r>
      <w:r>
        <w:t xml:space="preserve"> </w:t>
      </w:r>
      <w:r>
        <w:t xml:space="preserve">+6</w:t>
      </w:r>
      <w:r>
        <w:t xml:space="preserve"> </w:t>
      </w:r>
      <w:r>
        <w:t xml:space="preserve">+7</w:t>
      </w:r>
      <w:r>
        <w:t xml:space="preserve"> </w:t>
      </w:r>
      <w:r>
        <w:t xml:space="preserve">Copper/Brass (ktons)</w:t>
      </w:r>
      <w:r>
        <w:t xml:space="preserve"> </w:t>
      </w:r>
      <w:r>
        <w:t xml:space="preserve">+14</w:t>
      </w:r>
      <w:r>
        <w:t xml:space="preserve"> </w:t>
      </w:r>
      <w:r>
        <w:t xml:space="preserve">+11</w:t>
      </w:r>
      <w:r>
        <w:t xml:space="preserve"> </w:t>
      </w:r>
      <w:r>
        <w:t xml:space="preserve">+9</w:t>
      </w:r>
      <w:r>
        <w:t xml:space="preserve"> </w:t>
      </w:r>
      <w:r>
        <w:t xml:space="preserve">Average Plastic (ktons)</w:t>
      </w:r>
      <w:r>
        <w:t xml:space="preserve"> </w:t>
      </w:r>
      <w:r>
        <w:t xml:space="preserve">+2</w:t>
      </w:r>
      <w:r>
        <w:t xml:space="preserve"> </w:t>
      </w:r>
      <w:r>
        <w:t xml:space="preserve">+1</w:t>
      </w:r>
      <w:r>
        <w:t xml:space="preserve"> </w:t>
      </w:r>
      <w:r>
        <w:t xml:space="preserve">+1</w:t>
      </w:r>
      <w:r>
        <w:t xml:space="preserve"> </w:t>
      </w:r>
      <w:r>
        <w:t xml:space="preserve">Platinum (tons)</w:t>
      </w:r>
      <w:r>
        <w:t xml:space="preserve"> </w:t>
      </w:r>
      <w:r>
        <w:t xml:space="preserve">+0.4</w:t>
      </w:r>
      <w:r>
        <w:t xml:space="preserve"> </w:t>
      </w:r>
      <w:r>
        <w:t xml:space="preserve">+0.3</w:t>
      </w:r>
      <w:r>
        <w:t xml:space="preserve"> </w:t>
      </w:r>
      <w:r>
        <w:t xml:space="preserve">+0.3</w:t>
      </w:r>
      <w:r>
        <w:t xml:space="preserve"> </w:t>
      </w:r>
      <w:r>
        <w:t xml:space="preserve">Materials recovered (ktons)</w:t>
      </w:r>
      <w:r>
        <w:t xml:space="preserve"> </w:t>
      </w:r>
      <w:r>
        <w:t xml:space="preserve">+442</w:t>
      </w:r>
      <w:r>
        <w:t xml:space="preserve"> </w:t>
      </w:r>
      <w:r>
        <w:t xml:space="preserve">+343</w:t>
      </w:r>
      <w:r>
        <w:t xml:space="preserve"> </w:t>
      </w:r>
      <w:r>
        <w:t xml:space="preserve">+305</w:t>
      </w:r>
      <w:r>
        <w:t xml:space="preserve"> </w:t>
      </w:r>
      <w:r>
        <w:t xml:space="preserve">GHG savings collection (ktons CO2eq.)</w:t>
      </w:r>
      <w:r>
        <w:t xml:space="preserve"> </w:t>
      </w:r>
      <w:r>
        <w:t xml:space="preserve">+1,076</w:t>
      </w:r>
      <w:r>
        <w:t xml:space="preserve"> </w:t>
      </w:r>
      <w:r>
        <w:t xml:space="preserve">+1,132</w:t>
      </w:r>
      <w:r>
        <w:t xml:space="preserve"> </w:t>
      </w:r>
      <w:r>
        <w:t xml:space="preserve">+1,297</w:t>
      </w:r>
      <w:r>
        <w:t xml:space="preserve"> </w:t>
      </w:r>
      <w:r>
        <w:t xml:space="preserve">GHG savings refrigerants (ktons</w:t>
      </w:r>
      <w:r>
        <w:t xml:space="preserve"> </w:t>
      </w:r>
      <w:r>
        <w:t xml:space="preserve">CO2eq.)</w:t>
      </w:r>
      <w:r>
        <w:t xml:space="preserve"> </w:t>
      </w:r>
      <w:r>
        <w:t xml:space="preserve">+56</w:t>
      </w:r>
      <w:r>
        <w:t xml:space="preserve"> </w:t>
      </w:r>
      <w:r>
        <w:t xml:space="preserve">+56</w:t>
      </w:r>
      <w:r>
        <w:t xml:space="preserve"> </w:t>
      </w:r>
      <w:r>
        <w:t xml:space="preserve">+56</w:t>
      </w:r>
      <w:r>
        <w:t xml:space="preserve"> </w:t>
      </w:r>
      <w:r>
        <w:t xml:space="preserve">7.3.11 8.1.6 Extend the vehicle category scope</w:t>
      </w:r>
      <w:r>
        <w:br/>
      </w:r>
      <w:r>
        <w:t xml:space="preserve">PO6: The level of confidence in the assessment of quantitative impacts for the measures</w:t>
      </w:r>
      <w:r>
        <w:t xml:space="preserve"> </w:t>
      </w:r>
      <w:r>
        <w:t xml:space="preserve">related to the scope extension is based on assumptions as lack of comprehensive data for</w:t>
      </w:r>
      <w:r>
        <w:t xml:space="preserve"> </w:t>
      </w:r>
      <w:r>
        <w:t xml:space="preserve">vehicles remained a persistent problem in the impact assessment. However, the setting of</w:t>
      </w:r>
      <w:r>
        <w:t xml:space="preserve"> </w:t>
      </w:r>
      <w:r>
        <w:t xml:space="preserve">basic measures to improve the information availability and to ensure minimum treatment</w:t>
      </w:r>
      <w:r>
        <w:t xml:space="preserve"> </w:t>
      </w:r>
      <w:r>
        <w:t xml:space="preserve">performance enabling a later phased-in approach are well justified.</w:t>
      </w:r>
      <w:r>
        <w:br/>
      </w:r>
      <w:r>
        <w:t xml:space="preserve">Table 8.15 Summary environmental impacts for the scope extension, 2030</w:t>
      </w:r>
      <w:r>
        <w:t xml:space="preserve"> </w:t>
      </w:r>
      <w:r>
        <w:t xml:space="preserve">Environmental impacts</w:t>
      </w:r>
      <w:r>
        <w:br/>
      </w:r>
      <w:r>
        <w:t xml:space="preserve">(2030, compared to baseline)</w:t>
      </w:r>
      <w:r>
        <w:t xml:space="preserve"> </w:t>
      </w:r>
      <w:r>
        <w:t xml:space="preserve">Baseline PO6A</w:t>
      </w:r>
      <w:r>
        <w:t xml:space="preserve"> </w:t>
      </w:r>
      <w:r>
        <w:t xml:space="preserve">PO6B</w:t>
      </w:r>
      <w:r>
        <w:t xml:space="preserve"> </w:t>
      </w:r>
      <w:r>
        <w:t xml:space="preserve">PO6C 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Preferred</w:t>
      </w:r>
      <w:r>
        <w:t xml:space="preserve"> </w:t>
      </w:r>
      <w:r>
        <w:t xml:space="preserve">(combined)</w:t>
      </w:r>
      <w:r>
        <w:t xml:space="preserve"> </w:t>
      </w:r>
      <w:r>
        <w:t xml:space="preserve">Scope extension (values in million units)</w:t>
      </w:r>
      <w:r>
        <w:br/>
      </w:r>
      <w:r>
        <w:t xml:space="preserve">(values in addition to baseline)</w:t>
      </w:r>
      <w:r>
        <w:t xml:space="preserve"> </w:t>
      </w:r>
      <w:r>
        <w:t xml:space="preserve">ELVs (motorcycles, L3e-L7e)</w:t>
      </w:r>
      <w:r>
        <w:t xml:space="preserve"> </w:t>
      </w:r>
      <w:r>
        <w:t xml:space="preserve">1,557,104</w:t>
      </w:r>
    </w:p>
    <w:p>
      <w:pPr>
        <w:pStyle w:val="BodyText"/>
      </w:pPr>
      <w:r>
        <w:t xml:space="preserve">ELVs (buses, M2,M3)</w:t>
      </w:r>
      <w:r>
        <w:t xml:space="preserve"> </w:t>
      </w:r>
      <w:r>
        <w:t xml:space="preserve">31,359</w:t>
      </w:r>
    </w:p>
    <w:p>
      <w:pPr>
        <w:pStyle w:val="BodyText"/>
      </w:pPr>
      <w:r>
        <w:t xml:space="preserve">ELVs (lorries and trailers, N2,N3,O)</w:t>
      </w:r>
      <w:r>
        <w:t xml:space="preserve"> </w:t>
      </w:r>
      <w:r>
        <w:t xml:space="preserve">264,382</w:t>
      </w:r>
    </w:p>
    <w:p>
      <w:pPr>
        <w:pStyle w:val="BodyText"/>
      </w:pPr>
      <w:r>
        <w:t xml:space="preserve">ELVs to ATFs (L3e-L7e)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+233,566 +326,992 +233,566</w:t>
      </w:r>
      <w:r>
        <w:t xml:space="preserve"> </w:t>
      </w:r>
      <w:r>
        <w:t xml:space="preserve">+233,566</w:t>
      </w:r>
      <w:r>
        <w:t xml:space="preserve"> </w:t>
      </w:r>
      <w:r>
        <w:t xml:space="preserve">ELVs to ATFs (M2,M3)</w:t>
      </w:r>
      <w:r>
        <w:t xml:space="preserve"> </w:t>
      </w:r>
      <w:r>
        <w:t xml:space="preserve">20,697</w:t>
      </w:r>
    </w:p>
    <w:p>
      <w:pPr>
        <w:pStyle w:val="BodyText"/>
      </w:pPr>
      <w:r>
        <w:t xml:space="preserve">+1,008</w:t>
      </w:r>
      <w:r>
        <w:t xml:space="preserve"> </w:t>
      </w:r>
      <w:r>
        <w:t xml:space="preserve">+1,411</w:t>
      </w:r>
      <w:r>
        <w:t xml:space="preserve"> </w:t>
      </w:r>
      <w:r>
        <w:t xml:space="preserve">+1,008</w:t>
      </w:r>
      <w:r>
        <w:t xml:space="preserve"> </w:t>
      </w:r>
      <w:r>
        <w:t xml:space="preserve">+1,008</w:t>
      </w:r>
      <w:r>
        <w:t xml:space="preserve"> </w:t>
      </w:r>
      <w:r>
        <w:t xml:space="preserve">ELVs to ATFs (N2,N3,O)</w:t>
      </w:r>
      <w:r>
        <w:t xml:space="preserve"> </w:t>
      </w:r>
      <w:r>
        <w:t xml:space="preserve">68,739</w:t>
      </w:r>
    </w:p>
    <w:p>
      <w:pPr>
        <w:pStyle w:val="BodyText"/>
      </w:pPr>
      <w:r>
        <w:t xml:space="preserve">+16,141</w:t>
      </w:r>
      <w:r>
        <w:t xml:space="preserve"> </w:t>
      </w:r>
      <w:r>
        <w:t xml:space="preserve">+22,597</w:t>
      </w:r>
      <w:r>
        <w:t xml:space="preserve"> </w:t>
      </w:r>
      <w:r>
        <w:t xml:space="preserve">+16,141</w:t>
      </w:r>
      <w:r>
        <w:t xml:space="preserve"> </w:t>
      </w:r>
      <w:r>
        <w:t xml:space="preserve">+16,141</w:t>
      </w:r>
      <w:r>
        <w:t xml:space="preserve"> </w:t>
      </w:r>
      <w:r>
        <w:t xml:space="preserve">ELVs non-reported to ATFs (L3e-</w:t>
      </w:r>
      <w:r>
        <w:t xml:space="preserve"> </w:t>
      </w:r>
      <w:r>
        <w:t xml:space="preserve">L7e)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ELV+ used export reduction</w:t>
      </w:r>
      <w:r>
        <w:t xml:space="preserve"> </w:t>
      </w:r>
      <w:r>
        <w:t xml:space="preserve">(M2,M3)</w:t>
      </w:r>
      <w:r>
        <w:t xml:space="preserve"> </w:t>
      </w:r>
      <w:r>
        <w:t xml:space="preserve">10,662</w:t>
      </w:r>
    </w:p>
    <w:p>
      <w:pPr>
        <w:pStyle w:val="BodyText"/>
      </w:pP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ELV+ used export reduction</w:t>
      </w:r>
      <w:r>
        <w:t xml:space="preserve"> </w:t>
      </w:r>
      <w:r>
        <w:t xml:space="preserve">(N2,N3,O)</w:t>
      </w:r>
      <w:r>
        <w:t xml:space="preserve"> </w:t>
      </w:r>
      <w:r>
        <w:t xml:space="preserve">195,643</w:t>
      </w:r>
      <w:r>
        <w:br/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Materials recovered (ktons of</w:t>
      </w:r>
      <w:r>
        <w:t xml:space="preserve"> </w:t>
      </w:r>
      <w:r>
        <w:t xml:space="preserve">materials)</w:t>
      </w:r>
    </w:p>
    <w:p>
      <w:pPr>
        <w:pStyle w:val="BodyText"/>
      </w:pPr>
      <w:r>
        <w:t xml:space="preserve">(values in addition to baseline)</w:t>
      </w:r>
    </w:p>
    <w:p>
      <w:pPr>
        <w:pStyle w:val="BodyText"/>
      </w:pPr>
      <w:r>
        <w:t xml:space="preserve">237</w:t>
      </w:r>
    </w:p>
    <w:p>
      <w:pPr>
        <w:pStyle w:val="BodyText"/>
      </w:pPr>
      <w:r>
        <w:t xml:space="preserve">Additional reuse (L3e-L7e, ktons)</w:t>
      </w:r>
      <w:r>
        <w:t xml:space="preserve"> </w:t>
      </w:r>
      <w:r>
        <w:t xml:space="preserve">288</w:t>
      </w:r>
    </w:p>
    <w:p>
      <w:pPr>
        <w:pStyle w:val="BodyText"/>
      </w:pP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Additional reuse (M2,M3, ktons)</w:t>
      </w:r>
      <w:r>
        <w:t xml:space="preserve"> </w:t>
      </w:r>
      <w:r>
        <w:t xml:space="preserve">89</w:t>
      </w:r>
    </w:p>
    <w:p>
      <w:pPr>
        <w:pStyle w:val="BodyText"/>
      </w:pPr>
      <w:r>
        <w:t xml:space="preserve">+13</w:t>
      </w:r>
      <w:r>
        <w:t xml:space="preserve"> </w:t>
      </w:r>
      <w:r>
        <w:t xml:space="preserve">+19</w:t>
      </w:r>
      <w:r>
        <w:t xml:space="preserve"> </w:t>
      </w:r>
      <w:r>
        <w:t xml:space="preserve">+13</w:t>
      </w:r>
      <w:r>
        <w:t xml:space="preserve"> </w:t>
      </w:r>
      <w:r>
        <w:t xml:space="preserve">+13</w:t>
      </w:r>
      <w:r>
        <w:t xml:space="preserve"> </w:t>
      </w:r>
      <w:r>
        <w:t xml:space="preserve">Additional reuse (N2,N3,O, ktons)</w:t>
      </w:r>
      <w:r>
        <w:t xml:space="preserve"> </w:t>
      </w:r>
      <w:r>
        <w:t xml:space="preserve">504</w:t>
      </w:r>
    </w:p>
    <w:p>
      <w:pPr>
        <w:pStyle w:val="BodyText"/>
      </w:pPr>
      <w:r>
        <w:t xml:space="preserve">+76</w:t>
      </w:r>
      <w:r>
        <w:t xml:space="preserve"> </w:t>
      </w:r>
      <w:r>
        <w:t xml:space="preserve">+106</w:t>
      </w:r>
      <w:r>
        <w:t xml:space="preserve"> </w:t>
      </w:r>
      <w:r>
        <w:t xml:space="preserve">+76</w:t>
      </w:r>
      <w:r>
        <w:t xml:space="preserve"> </w:t>
      </w:r>
      <w:r>
        <w:t xml:space="preserve">+76</w:t>
      </w:r>
      <w:r>
        <w:t xml:space="preserve"> </w:t>
      </w:r>
      <w:r>
        <w:t xml:space="preserve">Additional recycling (L3e-L7e, ktons)</w:t>
      </w:r>
      <w:r>
        <w:t xml:space="preserve"> </w:t>
      </w:r>
      <w:r>
        <w:t xml:space="preserve">183</w:t>
      </w:r>
    </w:p>
    <w:p>
      <w:pPr>
        <w:pStyle w:val="BodyText"/>
      </w:pPr>
      <w:r>
        <w:t xml:space="preserve">+27</w:t>
      </w:r>
      <w:r>
        <w:t xml:space="preserve"> </w:t>
      </w:r>
      <w:r>
        <w:t xml:space="preserve">+38</w:t>
      </w:r>
      <w:r>
        <w:t xml:space="preserve"> </w:t>
      </w:r>
      <w:r>
        <w:t xml:space="preserve">+27</w:t>
      </w:r>
      <w:r>
        <w:t xml:space="preserve"> </w:t>
      </w:r>
      <w:r>
        <w:t xml:space="preserve">+27</w:t>
      </w:r>
      <w:r>
        <w:t xml:space="preserve"> </w:t>
      </w:r>
      <w:r>
        <w:t xml:space="preserve">Additional recycling (M2,M3, ktons)</w:t>
      </w:r>
      <w:r>
        <w:t xml:space="preserve"> </w:t>
      </w:r>
      <w:r>
        <w:t xml:space="preserve">109</w:t>
      </w:r>
    </w:p>
    <w:p>
      <w:pPr>
        <w:pStyle w:val="BodyText"/>
      </w:pPr>
      <w:r>
        <w:t xml:space="preserve">+16</w:t>
      </w:r>
      <w:r>
        <w:t xml:space="preserve"> </w:t>
      </w:r>
      <w:r>
        <w:t xml:space="preserve">+23</w:t>
      </w:r>
      <w:r>
        <w:t xml:space="preserve"> </w:t>
      </w:r>
      <w:r>
        <w:t xml:space="preserve">+16</w:t>
      </w:r>
      <w:r>
        <w:t xml:space="preserve"> </w:t>
      </w:r>
      <w:r>
        <w:t xml:space="preserve">+16</w:t>
      </w:r>
      <w:r>
        <w:t xml:space="preserve"> </w:t>
      </w:r>
      <w:r>
        <w:t xml:space="preserve">Additional recycling (N2,N3,O, ktons)</w:t>
      </w:r>
      <w:r>
        <w:t xml:space="preserve"> </w:t>
      </w:r>
      <w:r>
        <w:t xml:space="preserve">657</w:t>
      </w:r>
    </w:p>
    <w:p>
      <w:pPr>
        <w:pStyle w:val="BodyText"/>
      </w:pPr>
      <w:r>
        <w:t xml:space="preserve">+99</w:t>
      </w:r>
      <w:r>
        <w:t xml:space="preserve"> </w:t>
      </w:r>
      <w:r>
        <w:t xml:space="preserve">+138</w:t>
      </w:r>
      <w:r>
        <w:t xml:space="preserve"> </w:t>
      </w:r>
      <w:r>
        <w:t xml:space="preserve">+99</w:t>
      </w:r>
      <w:r>
        <w:t xml:space="preserve"> </w:t>
      </w:r>
      <w:r>
        <w:t xml:space="preserve">+99</w:t>
      </w:r>
      <w:r>
        <w:t xml:space="preserve"> </w:t>
      </w:r>
      <w:r>
        <w:t xml:space="preserve">Total materials recovered (ktons)</w:t>
      </w:r>
      <w:r>
        <w:t xml:space="preserve"> </w:t>
      </w:r>
      <w:r>
        <w:t xml:space="preserve">1,830</w:t>
      </w:r>
    </w:p>
    <w:p>
      <w:pPr>
        <w:pStyle w:val="BodyText"/>
      </w:pPr>
      <w:r>
        <w:t xml:space="preserve">+231</w:t>
      </w:r>
      <w:r>
        <w:t xml:space="preserve"> </w:t>
      </w:r>
      <w:r>
        <w:t xml:space="preserve">+324</w:t>
      </w:r>
      <w:r>
        <w:t xml:space="preserve"> </w:t>
      </w:r>
      <w:r>
        <w:t xml:space="preserve">+231</w:t>
      </w:r>
      <w:r>
        <w:t xml:space="preserve"> </w:t>
      </w:r>
      <w:r>
        <w:t xml:space="preserve">+231</w:t>
      </w:r>
      <w:r>
        <w:t xml:space="preserve"> </w:t>
      </w:r>
      <w:r>
        <w:t xml:space="preserve">GHG savings (ktons of CO2eq.)</w:t>
      </w:r>
    </w:p>
    <w:p>
      <w:pPr>
        <w:pStyle w:val="BodyText"/>
      </w:pPr>
      <w:r>
        <w:t xml:space="preserve">(values in addition to baseline)</w:t>
      </w:r>
      <w:r>
        <w:t xml:space="preserve"> </w:t>
      </w:r>
      <w:r>
        <w:t xml:space="preserve">GHG savings (L3e-L7e, ktons CO2eq.)</w:t>
      </w:r>
      <w:r>
        <w:t xml:space="preserve"> </w:t>
      </w:r>
      <w:r>
        <w:t xml:space="preserve">2,529</w:t>
      </w:r>
    </w:p>
    <w:p>
      <w:pPr>
        <w:pStyle w:val="BodyText"/>
      </w:pPr>
      <w:r>
        <w:t xml:space="preserve">+61</w:t>
      </w:r>
      <w:r>
        <w:t xml:space="preserve"> </w:t>
      </w:r>
      <w:r>
        <w:t xml:space="preserve">+85</w:t>
      </w:r>
      <w:r>
        <w:t xml:space="preserve"> </w:t>
      </w:r>
      <w:r>
        <w:t xml:space="preserve">+61</w:t>
      </w:r>
      <w:r>
        <w:t xml:space="preserve"> </w:t>
      </w:r>
      <w:r>
        <w:t xml:space="preserve">+61</w:t>
      </w:r>
      <w:r>
        <w:t xml:space="preserve"> </w:t>
      </w:r>
      <w:r>
        <w:t xml:space="preserve">GHG savings (M2,M3, ktons CO2eq.)</w:t>
      </w:r>
      <w:r>
        <w:t xml:space="preserve"> </w:t>
      </w:r>
      <w:r>
        <w:t xml:space="preserve">1,060</w:t>
      </w:r>
    </w:p>
    <w:p>
      <w:pPr>
        <w:pStyle w:val="BodyText"/>
      </w:pPr>
      <w:r>
        <w:t xml:space="preserve">+65</w:t>
      </w:r>
      <w:r>
        <w:t xml:space="preserve"> </w:t>
      </w:r>
      <w:r>
        <w:t xml:space="preserve">+80</w:t>
      </w:r>
      <w:r>
        <w:t xml:space="preserve"> </w:t>
      </w:r>
      <w:r>
        <w:t xml:space="preserve">+65</w:t>
      </w:r>
      <w:r>
        <w:t xml:space="preserve"> </w:t>
      </w:r>
      <w:r>
        <w:t xml:space="preserve">+65</w:t>
      </w:r>
      <w:r>
        <w:t xml:space="preserve"> </w:t>
      </w:r>
      <w:r>
        <w:t xml:space="preserve">GHG savings (N2,N3,O, ktons CO2eq.)</w:t>
      </w:r>
      <w:r>
        <w:t xml:space="preserve"> </w:t>
      </w:r>
      <w:r>
        <w:t xml:space="preserve">1,874</w:t>
      </w:r>
    </w:p>
    <w:p>
      <w:pPr>
        <w:pStyle w:val="BodyText"/>
      </w:pPr>
      <w:r>
        <w:t xml:space="preserve">+384</w:t>
      </w:r>
      <w:r>
        <w:t xml:space="preserve"> </w:t>
      </w:r>
      <w:r>
        <w:t xml:space="preserve">+537</w:t>
      </w:r>
      <w:r>
        <w:t xml:space="preserve"> </w:t>
      </w:r>
      <w:r>
        <w:t xml:space="preserve">+384</w:t>
      </w:r>
      <w:r>
        <w:t xml:space="preserve"> </w:t>
      </w:r>
      <w:r>
        <w:t xml:space="preserve">+384</w:t>
      </w:r>
      <w:r>
        <w:t xml:space="preserve"> </w:t>
      </w:r>
      <w:r>
        <w:t xml:space="preserve">Total GHG savings (ktons of CO2eq.)</w:t>
      </w:r>
      <w:r>
        <w:t xml:space="preserve"> </w:t>
      </w:r>
      <w:r>
        <w:t xml:space="preserve">5,463</w:t>
      </w:r>
    </w:p>
    <w:p>
      <w:pPr>
        <w:pStyle w:val="BodyText"/>
      </w:pPr>
      <w:r>
        <w:t xml:space="preserve">+510</w:t>
      </w:r>
      <w:r>
        <w:t xml:space="preserve"> </w:t>
      </w:r>
      <w:r>
        <w:t xml:space="preserve">+702</w:t>
      </w:r>
      <w:r>
        <w:t xml:space="preserve"> </w:t>
      </w:r>
      <w:r>
        <w:t xml:space="preserve">+510</w:t>
      </w:r>
      <w:r>
        <w:t xml:space="preserve"> </w:t>
      </w:r>
      <w:r>
        <w:t xml:space="preserve">+510</w:t>
      </w:r>
      <w:r>
        <w:t xml:space="preserve"> </w:t>
      </w:r>
      <w:r>
        <w:t xml:space="preserve">Table 8.16 Summary environmental impacts for the scope extension, 2035</w:t>
      </w:r>
      <w:r>
        <w:t xml:space="preserve"> </w:t>
      </w:r>
      <w:r>
        <w:t xml:space="preserve">Environmental impacts</w:t>
      </w:r>
      <w:r>
        <w:br/>
      </w:r>
      <w:r>
        <w:t xml:space="preserve">(2035, compared to baseline)</w:t>
      </w:r>
      <w:r>
        <w:t xml:space="preserve"> </w:t>
      </w:r>
      <w:r>
        <w:t xml:space="preserve">Baseline PO6A</w:t>
      </w:r>
      <w:r>
        <w:t xml:space="preserve"> </w:t>
      </w:r>
      <w:r>
        <w:t xml:space="preserve">PO6B</w:t>
      </w:r>
      <w:r>
        <w:t xml:space="preserve"> </w:t>
      </w:r>
      <w:r>
        <w:t xml:space="preserve">PO6C 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Preferred</w:t>
      </w:r>
      <w:r>
        <w:t xml:space="preserve"> </w:t>
      </w:r>
      <w:r>
        <w:t xml:space="preserve">(combined)</w:t>
      </w:r>
      <w:r>
        <w:t xml:space="preserve"> </w:t>
      </w:r>
      <w:r>
        <w:t xml:space="preserve">Scope extension (values in million units)</w:t>
      </w:r>
      <w:r>
        <w:br/>
      </w:r>
      <w:r>
        <w:t xml:space="preserve">(values in addition to baseline)</w:t>
      </w:r>
      <w:r>
        <w:t xml:space="preserve"> </w:t>
      </w:r>
      <w:r>
        <w:t xml:space="preserve">ELVs (motorcycles, L3e-L7e)</w:t>
      </w:r>
      <w:r>
        <w:t xml:space="preserve"> </w:t>
      </w:r>
      <w:r>
        <w:t xml:space="preserve">1,624,242</w:t>
      </w:r>
    </w:p>
    <w:p>
      <w:pPr>
        <w:pStyle w:val="BodyText"/>
      </w:pPr>
      <w:r>
        <w:t xml:space="preserve">ELVs (buses, M2,M3)</w:t>
      </w:r>
      <w:r>
        <w:t xml:space="preserve"> </w:t>
      </w:r>
      <w:r>
        <w:t xml:space="preserve">32,972</w:t>
      </w:r>
    </w:p>
    <w:p>
      <w:pPr>
        <w:pStyle w:val="BodyText"/>
      </w:pPr>
      <w:r>
        <w:t xml:space="preserve">ELVs (lorries and trailers, N2,N3,O)</w:t>
      </w:r>
      <w:r>
        <w:t xml:space="preserve"> </w:t>
      </w:r>
      <w:r>
        <w:t xml:space="preserve">289,992</w:t>
      </w:r>
    </w:p>
    <w:p>
      <w:pPr>
        <w:pStyle w:val="BodyText"/>
      </w:pPr>
      <w:r>
        <w:t xml:space="preserve">ELVs to ATFs (L3e-L7e)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+487,273 +633,454 +487,273</w:t>
      </w:r>
      <w:r>
        <w:t xml:space="preserve"> </w:t>
      </w:r>
      <w:r>
        <w:t xml:space="preserve">+487,273</w:t>
      </w:r>
      <w:r>
        <w:t xml:space="preserve"> </w:t>
      </w:r>
      <w:r>
        <w:t xml:space="preserve">ELVs to ATFs (M2,M3)</w:t>
      </w:r>
      <w:r>
        <w:t xml:space="preserve"> </w:t>
      </w:r>
      <w:r>
        <w:t xml:space="preserve">21,762</w:t>
      </w:r>
    </w:p>
    <w:p>
      <w:pPr>
        <w:pStyle w:val="BodyText"/>
      </w:pPr>
      <w:r>
        <w:t xml:space="preserve">+2,119</w:t>
      </w:r>
      <w:r>
        <w:t xml:space="preserve"> </w:t>
      </w:r>
      <w:r>
        <w:t xml:space="preserve">+2,754</w:t>
      </w:r>
      <w:r>
        <w:t xml:space="preserve"> </w:t>
      </w:r>
      <w:r>
        <w:t xml:space="preserve">+2,119</w:t>
      </w:r>
      <w:r>
        <w:t xml:space="preserve"> </w:t>
      </w:r>
      <w:r>
        <w:t xml:space="preserve">+2,119</w:t>
      </w:r>
      <w:r>
        <w:t xml:space="preserve"> </w:t>
      </w:r>
      <w:r>
        <w:t xml:space="preserve">ELVs to ATFs (N2,N3,O)</w:t>
      </w:r>
      <w:r>
        <w:t xml:space="preserve"> </w:t>
      </w:r>
      <w:r>
        <w:t xml:space="preserve">75,398</w:t>
      </w:r>
    </w:p>
    <w:p>
      <w:pPr>
        <w:pStyle w:val="BodyText"/>
      </w:pPr>
      <w:r>
        <w:t xml:space="preserve">+35,408</w:t>
      </w:r>
      <w:r>
        <w:t xml:space="preserve"> </w:t>
      </w:r>
      <w:r>
        <w:t xml:space="preserve">+46,030</w:t>
      </w:r>
      <w:r>
        <w:t xml:space="preserve"> </w:t>
      </w:r>
      <w:r>
        <w:t xml:space="preserve">+35,408</w:t>
      </w:r>
      <w:r>
        <w:t xml:space="preserve"> </w:t>
      </w:r>
      <w:r>
        <w:t xml:space="preserve">+35,408</w:t>
      </w:r>
      <w:r>
        <w:t xml:space="preserve"> </w:t>
      </w:r>
      <w:r>
        <w:t xml:space="preserve">ELVs non-reported to ATFs (L3e-</w:t>
      </w:r>
      <w:r>
        <w:t xml:space="preserve"> </w:t>
      </w:r>
      <w:r>
        <w:t xml:space="preserve">L7e)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ELV+ used export reduction</w:t>
      </w:r>
      <w:r>
        <w:t xml:space="preserve"> </w:t>
      </w:r>
      <w:r>
        <w:t xml:space="preserve">(M2,M3)</w:t>
      </w:r>
      <w:r>
        <w:t xml:space="preserve"> </w:t>
      </w:r>
      <w:r>
        <w:t xml:space="preserve">11,211</w:t>
      </w:r>
    </w:p>
    <w:p>
      <w:pPr>
        <w:pStyle w:val="BodyText"/>
      </w:pP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ELV+ used export reduction</w:t>
      </w:r>
      <w:r>
        <w:t xml:space="preserve"> </w:t>
      </w:r>
      <w:r>
        <w:t xml:space="preserve">(N2,N3,O)</w:t>
      </w:r>
      <w:r>
        <w:t xml:space="preserve"> </w:t>
      </w:r>
      <w:r>
        <w:t xml:space="preserve">214,594</w:t>
      </w:r>
      <w:r>
        <w:br/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Materials recovered (ktons of</w:t>
      </w:r>
      <w:r>
        <w:t xml:space="preserve"> </w:t>
      </w:r>
      <w:r>
        <w:t xml:space="preserve">materials)</w:t>
      </w:r>
    </w:p>
    <w:p>
      <w:pPr>
        <w:pStyle w:val="BodyText"/>
      </w:pPr>
      <w:r>
        <w:t xml:space="preserve">(values in addition to baseline)</w:t>
      </w:r>
      <w:r>
        <w:t xml:space="preserve"> </w:t>
      </w:r>
      <w:r>
        <w:t xml:space="preserve">Additional reuse (L3e-L7e, ktons)</w:t>
      </w:r>
      <w:r>
        <w:t xml:space="preserve"> </w:t>
      </w:r>
      <w:r>
        <w:t xml:space="preserve">301</w:t>
      </w:r>
    </w:p>
    <w:p>
      <w:pPr>
        <w:pStyle w:val="BodyText"/>
      </w:pP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Additional reuse (M2,M3, ktons)</w:t>
      </w:r>
      <w:r>
        <w:t xml:space="preserve"> </w:t>
      </w:r>
      <w:r>
        <w:t xml:space="preserve">104</w:t>
      </w:r>
    </w:p>
    <w:p>
      <w:pPr>
        <w:pStyle w:val="BodyText"/>
      </w:pPr>
      <w:r>
        <w:t xml:space="preserve">+31</w:t>
      </w:r>
      <w:r>
        <w:t xml:space="preserve"> </w:t>
      </w:r>
      <w:r>
        <w:t xml:space="preserve">+40</w:t>
      </w:r>
      <w:r>
        <w:t xml:space="preserve"> </w:t>
      </w:r>
      <w:r>
        <w:t xml:space="preserve">+31</w:t>
      </w:r>
      <w:r>
        <w:t xml:space="preserve"> </w:t>
      </w:r>
      <w:r>
        <w:t xml:space="preserve">+31</w:t>
      </w:r>
      <w:r>
        <w:t xml:space="preserve"> </w:t>
      </w:r>
      <w:r>
        <w:t xml:space="preserve">Additional reuse (N2,N3,O, ktons)</w:t>
      </w:r>
      <w:r>
        <w:t xml:space="preserve"> </w:t>
      </w:r>
      <w:r>
        <w:t xml:space="preserve">553</w:t>
      </w:r>
    </w:p>
    <w:p>
      <w:pPr>
        <w:pStyle w:val="BodyText"/>
      </w:pPr>
      <w:r>
        <w:t xml:space="preserve">+166</w:t>
      </w:r>
      <w:r>
        <w:t xml:space="preserve"> </w:t>
      </w:r>
      <w:r>
        <w:t xml:space="preserve">+216</w:t>
      </w:r>
      <w:r>
        <w:t xml:space="preserve"> </w:t>
      </w:r>
      <w:r>
        <w:t xml:space="preserve">+166</w:t>
      </w:r>
      <w:r>
        <w:t xml:space="preserve"> </w:t>
      </w:r>
      <w:r>
        <w:t xml:space="preserve">+166</w:t>
      </w:r>
      <w:r>
        <w:t xml:space="preserve"> </w:t>
      </w:r>
      <w:r>
        <w:t xml:space="preserve">Additional recycling (L3e-L7e, ktons)</w:t>
      </w:r>
      <w:r>
        <w:t xml:space="preserve"> </w:t>
      </w:r>
      <w:r>
        <w:t xml:space="preserve">191</w:t>
      </w:r>
    </w:p>
    <w:p>
      <w:pPr>
        <w:pStyle w:val="BodyText"/>
      </w:pPr>
      <w:r>
        <w:t xml:space="preserve">+57</w:t>
      </w:r>
      <w:r>
        <w:t xml:space="preserve"> </w:t>
      </w:r>
      <w:r>
        <w:t xml:space="preserve">+75</w:t>
      </w:r>
      <w:r>
        <w:t xml:space="preserve"> </w:t>
      </w:r>
      <w:r>
        <w:t xml:space="preserve">+57</w:t>
      </w:r>
      <w:r>
        <w:t xml:space="preserve"> </w:t>
      </w:r>
      <w:r>
        <w:t xml:space="preserve">+57</w:t>
      </w:r>
      <w:r>
        <w:t xml:space="preserve"> </w:t>
      </w:r>
      <w:r>
        <w:t xml:space="preserve">Additional recycling (M2,M3, ktons)</w:t>
      </w:r>
      <w:r>
        <w:t xml:space="preserve"> </w:t>
      </w:r>
      <w:r>
        <w:t xml:space="preserve">127</w:t>
      </w:r>
    </w:p>
    <w:p>
      <w:pPr>
        <w:pStyle w:val="BodyText"/>
      </w:pPr>
      <w:r>
        <w:t xml:space="preserve">+38</w:t>
      </w:r>
      <w:r>
        <w:t xml:space="preserve"> </w:t>
      </w:r>
      <w:r>
        <w:t xml:space="preserve">+49</w:t>
      </w:r>
      <w:r>
        <w:t xml:space="preserve"> </w:t>
      </w:r>
      <w:r>
        <w:t xml:space="preserve">+38</w:t>
      </w:r>
      <w:r>
        <w:t xml:space="preserve"> </w:t>
      </w:r>
      <w:r>
        <w:t xml:space="preserve">+38</w:t>
      </w:r>
      <w:r>
        <w:t xml:space="preserve"> </w:t>
      </w:r>
      <w:r>
        <w:t xml:space="preserve">Additional recycling (N2,N3,O, ktons)</w:t>
      </w:r>
      <w:r>
        <w:t xml:space="preserve"> </w:t>
      </w:r>
      <w:r>
        <w:t xml:space="preserve">720</w:t>
      </w:r>
    </w:p>
    <w:p>
      <w:pPr>
        <w:pStyle w:val="BodyText"/>
      </w:pPr>
      <w:r>
        <w:t xml:space="preserve">+216</w:t>
      </w:r>
      <w:r>
        <w:t xml:space="preserve"> </w:t>
      </w:r>
      <w:r>
        <w:t xml:space="preserve">+281</w:t>
      </w:r>
      <w:r>
        <w:t xml:space="preserve"> </w:t>
      </w:r>
      <w:r>
        <w:t xml:space="preserve">+216</w:t>
      </w:r>
      <w:r>
        <w:t xml:space="preserve"> </w:t>
      </w:r>
      <w:r>
        <w:t xml:space="preserve">+216</w:t>
      </w:r>
      <w:r>
        <w:t xml:space="preserve"> </w:t>
      </w:r>
      <w:r>
        <w:t xml:space="preserve">Total materials recovered (ktons)</w:t>
      </w:r>
      <w:r>
        <w:t xml:space="preserve"> </w:t>
      </w:r>
      <w:r>
        <w:t xml:space="preserve">1,995</w:t>
      </w:r>
    </w:p>
    <w:p>
      <w:pPr>
        <w:pStyle w:val="BodyText"/>
      </w:pPr>
      <w:r>
        <w:t xml:space="preserve">+508</w:t>
      </w:r>
      <w:r>
        <w:t xml:space="preserve"> </w:t>
      </w:r>
      <w:r>
        <w:t xml:space="preserve">+661</w:t>
      </w:r>
      <w:r>
        <w:t xml:space="preserve"> </w:t>
      </w:r>
      <w:r>
        <w:t xml:space="preserve">+508</w:t>
      </w:r>
      <w:r>
        <w:t xml:space="preserve"> </w:t>
      </w:r>
      <w:r>
        <w:t xml:space="preserve">+508</w:t>
      </w:r>
      <w:r>
        <w:t xml:space="preserve"> </w:t>
      </w:r>
      <w:r>
        <w:t xml:space="preserve">GHG savings (ktons of CO2eq.)</w:t>
      </w:r>
    </w:p>
    <w:p>
      <w:pPr>
        <w:pStyle w:val="BodyText"/>
      </w:pPr>
      <w:r>
        <w:t xml:space="preserve">(values in addition to baseline)</w:t>
      </w:r>
      <w:r>
        <w:t xml:space="preserve"> </w:t>
      </w:r>
      <w:r>
        <w:t xml:space="preserve">GHG savings (L3e-L7e, ktons CO2eq.)</w:t>
      </w:r>
      <w:r>
        <w:t xml:space="preserve"> </w:t>
      </w:r>
      <w:r>
        <w:t xml:space="preserve">2,639</w:t>
      </w:r>
    </w:p>
    <w:p>
      <w:pPr>
        <w:pStyle w:val="BodyText"/>
      </w:pPr>
      <w:r>
        <w:t xml:space="preserve">+126</w:t>
      </w:r>
      <w:r>
        <w:t xml:space="preserve"> </w:t>
      </w:r>
      <w:r>
        <w:t xml:space="preserve">+164</w:t>
      </w:r>
      <w:r>
        <w:t xml:space="preserve"> </w:t>
      </w:r>
      <w:r>
        <w:t xml:space="preserve">+126</w:t>
      </w:r>
      <w:r>
        <w:t xml:space="preserve"> </w:t>
      </w:r>
      <w:r>
        <w:t xml:space="preserve">+126</w:t>
      </w:r>
      <w:r>
        <w:t xml:space="preserve"> </w:t>
      </w:r>
      <w:r>
        <w:t xml:space="preserve">GHG savings (M2,M3, ktons CO2eq.)</w:t>
      </w:r>
      <w:r>
        <w:t xml:space="preserve"> </w:t>
      </w:r>
      <w:r>
        <w:t xml:space="preserve">1,235</w:t>
      </w:r>
    </w:p>
    <w:p>
      <w:pPr>
        <w:pStyle w:val="BodyText"/>
      </w:pPr>
      <w:r>
        <w:t xml:space="preserve">+152</w:t>
      </w:r>
      <w:r>
        <w:t xml:space="preserve"> </w:t>
      </w:r>
      <w:r>
        <w:t xml:space="preserve">+178</w:t>
      </w:r>
      <w:r>
        <w:t xml:space="preserve"> </w:t>
      </w:r>
      <w:r>
        <w:t xml:space="preserve">+152</w:t>
      </w:r>
      <w:r>
        <w:t xml:space="preserve"> </w:t>
      </w:r>
      <w:r>
        <w:t xml:space="preserve">+152</w:t>
      </w:r>
      <w:r>
        <w:t xml:space="preserve"> </w:t>
      </w:r>
      <w:r>
        <w:t xml:space="preserve">GHG savings (N2,N3,O, ktons CO2eq.)</w:t>
      </w:r>
      <w:r>
        <w:t xml:space="preserve"> </w:t>
      </w:r>
      <w:r>
        <w:t xml:space="preserve">2,055</w:t>
      </w:r>
    </w:p>
    <w:p>
      <w:pPr>
        <w:pStyle w:val="BodyText"/>
      </w:pPr>
      <w:r>
        <w:t xml:space="preserve">+841</w:t>
      </w:r>
      <w:r>
        <w:t xml:space="preserve"> </w:t>
      </w:r>
      <w:r>
        <w:t xml:space="preserve">+1,094</w:t>
      </w:r>
      <w:r>
        <w:t xml:space="preserve"> </w:t>
      </w:r>
      <w:r>
        <w:t xml:space="preserve">+841</w:t>
      </w:r>
      <w:r>
        <w:t xml:space="preserve"> </w:t>
      </w:r>
      <w:r>
        <w:t xml:space="preserve">+841</w:t>
      </w:r>
      <w:r>
        <w:t xml:space="preserve"> </w:t>
      </w:r>
      <w:r>
        <w:t xml:space="preserve">Total GHG savings (ktons of CO2eq.)</w:t>
      </w:r>
      <w:r>
        <w:t xml:space="preserve"> </w:t>
      </w:r>
      <w:r>
        <w:t xml:space="preserve">5,929</w:t>
      </w:r>
    </w:p>
    <w:p>
      <w:pPr>
        <w:pStyle w:val="BodyText"/>
      </w:pPr>
      <w:r>
        <w:t xml:space="preserve">+1,120</w:t>
      </w:r>
      <w:r>
        <w:t xml:space="preserve"> </w:t>
      </w:r>
      <w:r>
        <w:t xml:space="preserve">+1,436</w:t>
      </w:r>
      <w:r>
        <w:t xml:space="preserve"> </w:t>
      </w:r>
      <w:r>
        <w:t xml:space="preserve">+1,120</w:t>
      </w:r>
      <w:r>
        <w:t xml:space="preserve"> </w:t>
      </w:r>
      <w:r>
        <w:t xml:space="preserve">+1,120</w:t>
      </w:r>
      <w:r>
        <w:t xml:space="preserve"> </w:t>
      </w:r>
      <w:r>
        <w:t xml:space="preserve">Table 8.17 Summary environmental impacts for the scope extension, 2040</w:t>
      </w:r>
    </w:p>
    <w:p>
      <w:pPr>
        <w:pStyle w:val="BodyText"/>
      </w:pPr>
      <w:r>
        <w:t xml:space="preserve">238</w:t>
      </w:r>
    </w:p>
    <w:p>
      <w:pPr>
        <w:pStyle w:val="BodyText"/>
      </w:pPr>
      <w:r>
        <w:t xml:space="preserve">Environmental impacts</w:t>
      </w:r>
      <w:r>
        <w:br/>
      </w:r>
      <w:r>
        <w:t xml:space="preserve">(2040, compared to baseline)</w:t>
      </w:r>
      <w:r>
        <w:t xml:space="preserve"> </w:t>
      </w:r>
      <w:r>
        <w:t xml:space="preserve">Baseline PO6A</w:t>
      </w:r>
      <w:r>
        <w:t xml:space="preserve"> </w:t>
      </w:r>
      <w:r>
        <w:t xml:space="preserve">PO6B</w:t>
      </w:r>
      <w:r>
        <w:t xml:space="preserve"> </w:t>
      </w:r>
      <w:r>
        <w:t xml:space="preserve">PO6C 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Preferred</w:t>
      </w:r>
      <w:r>
        <w:t xml:space="preserve"> </w:t>
      </w:r>
      <w:r>
        <w:t xml:space="preserve">(combined)</w:t>
      </w:r>
      <w:r>
        <w:t xml:space="preserve"> </w:t>
      </w:r>
      <w:r>
        <w:t xml:space="preserve">Scope extension (values in million units)</w:t>
      </w:r>
      <w:r>
        <w:br/>
      </w:r>
      <w:r>
        <w:t xml:space="preserve">(values in addition to baseline)</w:t>
      </w:r>
      <w:r>
        <w:t xml:space="preserve"> </w:t>
      </w:r>
      <w:r>
        <w:t xml:space="preserve">ELVs (motorcycles, L3e-L7e)</w:t>
      </w:r>
      <w:r>
        <w:t xml:space="preserve"> </w:t>
      </w:r>
      <w:r>
        <w:t xml:space="preserve">1,701,058</w:t>
      </w:r>
    </w:p>
    <w:p>
      <w:pPr>
        <w:pStyle w:val="BodyText"/>
      </w:pPr>
      <w:r>
        <w:t xml:space="preserve">ELVs (buses, M2,M3)</w:t>
      </w:r>
      <w:r>
        <w:t xml:space="preserve"> </w:t>
      </w:r>
      <w:r>
        <w:t xml:space="preserve">35,057</w:t>
      </w:r>
    </w:p>
    <w:p>
      <w:pPr>
        <w:pStyle w:val="BodyText"/>
      </w:pPr>
      <w:r>
        <w:t xml:space="preserve">ELVs (lorries and trailers, N2,N3,O)</w:t>
      </w:r>
      <w:r>
        <w:t xml:space="preserve"> </w:t>
      </w:r>
      <w:r>
        <w:t xml:space="preserve">310,292</w:t>
      </w:r>
    </w:p>
    <w:p>
      <w:pPr>
        <w:pStyle w:val="BodyText"/>
      </w:pPr>
      <w:r>
        <w:t xml:space="preserve">ELVs to ATFs (L3e-L7e)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+637,897 +663,413 +637,897</w:t>
      </w:r>
      <w:r>
        <w:t xml:space="preserve"> </w:t>
      </w:r>
      <w:r>
        <w:t xml:space="preserve">+637,897</w:t>
      </w:r>
      <w:r>
        <w:t xml:space="preserve"> </w:t>
      </w:r>
      <w:r>
        <w:t xml:space="preserve">ELVs to ATFs (M2,M3)</w:t>
      </w:r>
      <w:r>
        <w:t xml:space="preserve"> </w:t>
      </w:r>
      <w:r>
        <w:t xml:space="preserve">23,138</w:t>
      </w:r>
    </w:p>
    <w:p>
      <w:pPr>
        <w:pStyle w:val="BodyText"/>
      </w:pPr>
      <w:r>
        <w:t xml:space="preserve">+2,816</w:t>
      </w:r>
      <w:r>
        <w:t xml:space="preserve"> </w:t>
      </w:r>
      <w:r>
        <w:t xml:space="preserve">+3,492</w:t>
      </w:r>
      <w:r>
        <w:t xml:space="preserve"> </w:t>
      </w:r>
      <w:r>
        <w:t xml:space="preserve">+2,816</w:t>
      </w:r>
      <w:r>
        <w:t xml:space="preserve"> </w:t>
      </w:r>
      <w:r>
        <w:t xml:space="preserve">+2,816</w:t>
      </w:r>
      <w:r>
        <w:t xml:space="preserve"> </w:t>
      </w:r>
      <w:r>
        <w:t xml:space="preserve">ELVs to ATFs (N2,N3,O)</w:t>
      </w:r>
      <w:r>
        <w:t xml:space="preserve"> </w:t>
      </w:r>
      <w:r>
        <w:t xml:space="preserve">80,676</w:t>
      </w:r>
    </w:p>
    <w:p>
      <w:pPr>
        <w:pStyle w:val="BodyText"/>
      </w:pPr>
      <w:r>
        <w:t xml:space="preserve">+58,724</w:t>
      </w:r>
      <w:r>
        <w:t xml:space="preserve"> </w:t>
      </w:r>
      <w:r>
        <w:t xml:space="preserve">+58,724</w:t>
      </w:r>
      <w:r>
        <w:t xml:space="preserve"> </w:t>
      </w:r>
      <w:r>
        <w:t xml:space="preserve">+58,724</w:t>
      </w:r>
      <w:r>
        <w:t xml:space="preserve"> </w:t>
      </w:r>
      <w:r>
        <w:t xml:space="preserve">+58,724</w:t>
      </w:r>
      <w:r>
        <w:t xml:space="preserve"> </w:t>
      </w:r>
      <w:r>
        <w:t xml:space="preserve">ELVs non-reported to ATFs (L3e-</w:t>
      </w:r>
      <w:r>
        <w:t xml:space="preserve"> </w:t>
      </w:r>
      <w:r>
        <w:t xml:space="preserve">L7e)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ELV+ used export reduction</w:t>
      </w:r>
      <w:r>
        <w:t xml:space="preserve"> </w:t>
      </w:r>
      <w:r>
        <w:t xml:space="preserve">(M2,M3)</w:t>
      </w:r>
      <w:r>
        <w:t xml:space="preserve"> </w:t>
      </w:r>
      <w:r>
        <w:t xml:space="preserve">11,919</w:t>
      </w:r>
    </w:p>
    <w:p>
      <w:pPr>
        <w:pStyle w:val="BodyText"/>
      </w:pP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ELV+ used export reduction</w:t>
      </w:r>
      <w:r>
        <w:t xml:space="preserve"> </w:t>
      </w:r>
      <w:r>
        <w:t xml:space="preserve">(N2,N3,O)</w:t>
      </w:r>
      <w:r>
        <w:t xml:space="preserve"> </w:t>
      </w:r>
      <w:r>
        <w:t xml:space="preserve">229,616</w:t>
      </w:r>
      <w:r>
        <w:br/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Materials recovered (ktons of</w:t>
      </w:r>
      <w:r>
        <w:t xml:space="preserve"> </w:t>
      </w:r>
      <w:r>
        <w:t xml:space="preserve">materials)</w:t>
      </w:r>
    </w:p>
    <w:p>
      <w:pPr>
        <w:pStyle w:val="BodyText"/>
      </w:pPr>
      <w:r>
        <w:t xml:space="preserve">(values in addition to baseline)</w:t>
      </w:r>
      <w:r>
        <w:t xml:space="preserve"> </w:t>
      </w:r>
      <w:r>
        <w:t xml:space="preserve">Additional reuse (L3e-L7e, ktons)</w:t>
      </w:r>
      <w:r>
        <w:t xml:space="preserve"> </w:t>
      </w:r>
      <w:r>
        <w:t xml:space="preserve">315</w:t>
      </w:r>
    </w:p>
    <w:p>
      <w:pPr>
        <w:pStyle w:val="BodyText"/>
      </w:pP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Additional reuse (M2,M3, ktons)</w:t>
      </w:r>
      <w:r>
        <w:t xml:space="preserve"> </w:t>
      </w:r>
      <w:r>
        <w:t xml:space="preserve">104</w:t>
      </w:r>
    </w:p>
    <w:p>
      <w:pPr>
        <w:pStyle w:val="BodyText"/>
      </w:pPr>
      <w:r>
        <w:t xml:space="preserve">+39</w:t>
      </w:r>
      <w:r>
        <w:t xml:space="preserve"> </w:t>
      </w:r>
      <w:r>
        <w:t xml:space="preserve">+48</w:t>
      </w:r>
      <w:r>
        <w:t xml:space="preserve"> </w:t>
      </w:r>
      <w:r>
        <w:t xml:space="preserve">+39</w:t>
      </w:r>
      <w:r>
        <w:t xml:space="preserve"> </w:t>
      </w:r>
      <w:r>
        <w:t xml:space="preserve">+39</w:t>
      </w:r>
      <w:r>
        <w:t xml:space="preserve"> </w:t>
      </w:r>
      <w:r>
        <w:t xml:space="preserve">Additional reuse (N2,N3,O, ktons)</w:t>
      </w:r>
      <w:r>
        <w:t xml:space="preserve"> </w:t>
      </w:r>
      <w:r>
        <w:t xml:space="preserve">591</w:t>
      </w:r>
    </w:p>
    <w:p>
      <w:pPr>
        <w:pStyle w:val="BodyText"/>
      </w:pPr>
      <w:r>
        <w:t xml:space="preserve">+222</w:t>
      </w:r>
      <w:r>
        <w:t xml:space="preserve"> </w:t>
      </w:r>
      <w:r>
        <w:t xml:space="preserve">+275</w:t>
      </w:r>
      <w:r>
        <w:t xml:space="preserve"> </w:t>
      </w:r>
      <w:r>
        <w:t xml:space="preserve">+222</w:t>
      </w:r>
      <w:r>
        <w:t xml:space="preserve"> </w:t>
      </w:r>
      <w:r>
        <w:t xml:space="preserve">+222</w:t>
      </w:r>
      <w:r>
        <w:t xml:space="preserve"> </w:t>
      </w:r>
      <w:r>
        <w:t xml:space="preserve">Additional recycling (L3e-L7e, ktons)</w:t>
      </w:r>
      <w:r>
        <w:t xml:space="preserve"> </w:t>
      </w:r>
      <w:r>
        <w:t xml:space="preserve">200</w:t>
      </w:r>
    </w:p>
    <w:p>
      <w:pPr>
        <w:pStyle w:val="BodyText"/>
      </w:pPr>
      <w:r>
        <w:t xml:space="preserve">+75</w:t>
      </w:r>
      <w:r>
        <w:t xml:space="preserve"> </w:t>
      </w:r>
      <w:r>
        <w:t xml:space="preserve">+93</w:t>
      </w:r>
      <w:r>
        <w:t xml:space="preserve"> </w:t>
      </w:r>
      <w:r>
        <w:t xml:space="preserve">+75</w:t>
      </w:r>
      <w:r>
        <w:t xml:space="preserve"> </w:t>
      </w:r>
      <w:r>
        <w:t xml:space="preserve">+75</w:t>
      </w:r>
      <w:r>
        <w:t xml:space="preserve"> </w:t>
      </w:r>
      <w:r>
        <w:t xml:space="preserve">Additional recycling (M2,M3, ktons)</w:t>
      </w:r>
      <w:r>
        <w:t xml:space="preserve"> </w:t>
      </w:r>
      <w:r>
        <w:t xml:space="preserve">127</w:t>
      </w:r>
    </w:p>
    <w:p>
      <w:pPr>
        <w:pStyle w:val="BodyText"/>
      </w:pPr>
      <w:r>
        <w:t xml:space="preserve">+48</w:t>
      </w:r>
      <w:r>
        <w:t xml:space="preserve"> </w:t>
      </w:r>
      <w:r>
        <w:t xml:space="preserve">+59</w:t>
      </w:r>
      <w:r>
        <w:t xml:space="preserve"> </w:t>
      </w:r>
      <w:r>
        <w:t xml:space="preserve">+48</w:t>
      </w:r>
      <w:r>
        <w:t xml:space="preserve"> </w:t>
      </w:r>
      <w:r>
        <w:t xml:space="preserve">+48</w:t>
      </w:r>
      <w:r>
        <w:t xml:space="preserve"> </w:t>
      </w:r>
      <w:r>
        <w:t xml:space="preserve">Additional recycling (N2,N3,O, ktons)</w:t>
      </w:r>
      <w:r>
        <w:t xml:space="preserve"> </w:t>
      </w:r>
      <w:r>
        <w:t xml:space="preserve">771</w:t>
      </w:r>
    </w:p>
    <w:p>
      <w:pPr>
        <w:pStyle w:val="BodyText"/>
      </w:pPr>
      <w:r>
        <w:t xml:space="preserve">+289</w:t>
      </w:r>
      <w:r>
        <w:t xml:space="preserve"> </w:t>
      </w:r>
      <w:r>
        <w:t xml:space="preserve">+358</w:t>
      </w:r>
      <w:r>
        <w:t xml:space="preserve"> </w:t>
      </w:r>
      <w:r>
        <w:t xml:space="preserve">+289</w:t>
      </w:r>
      <w:r>
        <w:t xml:space="preserve"> </w:t>
      </w:r>
      <w:r>
        <w:t xml:space="preserve">+289</w:t>
      </w:r>
      <w:r>
        <w:t xml:space="preserve"> </w:t>
      </w:r>
      <w:r>
        <w:t xml:space="preserve">Total materials recovered (ktons)</w:t>
      </w:r>
      <w:r>
        <w:t xml:space="preserve"> </w:t>
      </w:r>
      <w:r>
        <w:t xml:space="preserve">2,108</w:t>
      </w:r>
    </w:p>
    <w:p>
      <w:pPr>
        <w:pStyle w:val="BodyText"/>
      </w:pPr>
      <w:r>
        <w:t xml:space="preserve">+672</w:t>
      </w:r>
      <w:r>
        <w:t xml:space="preserve"> </w:t>
      </w:r>
      <w:r>
        <w:t xml:space="preserve">+834</w:t>
      </w:r>
      <w:r>
        <w:t xml:space="preserve"> </w:t>
      </w:r>
      <w:r>
        <w:t xml:space="preserve">+672</w:t>
      </w:r>
      <w:r>
        <w:t xml:space="preserve"> </w:t>
      </w:r>
      <w:r>
        <w:t xml:space="preserve">+672</w:t>
      </w:r>
      <w:r>
        <w:t xml:space="preserve"> </w:t>
      </w:r>
      <w:r>
        <w:t xml:space="preserve">GHG savings (ktons of CO2eq.)</w:t>
      </w:r>
    </w:p>
    <w:p>
      <w:pPr>
        <w:pStyle w:val="BodyText"/>
      </w:pPr>
      <w:r>
        <w:t xml:space="preserve">(values in addition to baseline)</w:t>
      </w:r>
      <w:r>
        <w:t xml:space="preserve"> </w:t>
      </w:r>
      <w:r>
        <w:t xml:space="preserve">GHG savings (L3e-L7e, ktons CO2eq.)</w:t>
      </w:r>
      <w:r>
        <w:t xml:space="preserve"> </w:t>
      </w:r>
      <w:r>
        <w:t xml:space="preserve">2,763</w:t>
      </w:r>
    </w:p>
    <w:p>
      <w:pPr>
        <w:pStyle w:val="BodyText"/>
      </w:pPr>
      <w:r>
        <w:t xml:space="preserve">+426</w:t>
      </w:r>
      <w:r>
        <w:t xml:space="preserve"> </w:t>
      </w:r>
      <w:r>
        <w:t xml:space="preserve">+528</w:t>
      </w:r>
      <w:r>
        <w:t xml:space="preserve"> </w:t>
      </w:r>
      <w:r>
        <w:t xml:space="preserve">+426</w:t>
      </w:r>
      <w:r>
        <w:t xml:space="preserve"> </w:t>
      </w:r>
      <w:r>
        <w:t xml:space="preserve">+426</w:t>
      </w:r>
      <w:r>
        <w:t xml:space="preserve"> </w:t>
      </w:r>
      <w:r>
        <w:t xml:space="preserve">GHG savings (M2,M3, ktons CO2eq.)</w:t>
      </w:r>
      <w:r>
        <w:t xml:space="preserve"> </w:t>
      </w:r>
      <w:r>
        <w:t xml:space="preserve">1,235</w:t>
      </w:r>
    </w:p>
    <w:p>
      <w:pPr>
        <w:pStyle w:val="BodyText"/>
      </w:pPr>
      <w:r>
        <w:t xml:space="preserve">+190</w:t>
      </w:r>
      <w:r>
        <w:t xml:space="preserve"> </w:t>
      </w:r>
      <w:r>
        <w:t xml:space="preserve">+216</w:t>
      </w:r>
      <w:r>
        <w:t xml:space="preserve"> </w:t>
      </w:r>
      <w:r>
        <w:t xml:space="preserve">+190</w:t>
      </w:r>
      <w:r>
        <w:t xml:space="preserve"> </w:t>
      </w:r>
      <w:r>
        <w:t xml:space="preserve">+190</w:t>
      </w:r>
      <w:r>
        <w:t xml:space="preserve"> </w:t>
      </w:r>
      <w:r>
        <w:t xml:space="preserve">GHG savings (N2,N3,O, ktons CO2eq.)</w:t>
      </w:r>
      <w:r>
        <w:t xml:space="preserve"> </w:t>
      </w:r>
      <w:r>
        <w:t xml:space="preserve">2,199</w:t>
      </w:r>
    </w:p>
    <w:p>
      <w:pPr>
        <w:pStyle w:val="BodyText"/>
      </w:pPr>
      <w:r>
        <w:t xml:space="preserve">+1,125</w:t>
      </w:r>
      <w:r>
        <w:t xml:space="preserve"> </w:t>
      </w:r>
      <w:r>
        <w:t xml:space="preserve">+1,396</w:t>
      </w:r>
      <w:r>
        <w:t xml:space="preserve"> </w:t>
      </w:r>
      <w:r>
        <w:t xml:space="preserve">+1,125</w:t>
      </w:r>
      <w:r>
        <w:t xml:space="preserve"> </w:t>
      </w:r>
      <w:r>
        <w:t xml:space="preserve">+1,125</w:t>
      </w:r>
      <w:r>
        <w:t xml:space="preserve"> </w:t>
      </w:r>
      <w:r>
        <w:t xml:space="preserve">Total GHG savings (ktons of CO2eq.)</w:t>
      </w:r>
      <w:r>
        <w:t xml:space="preserve"> </w:t>
      </w:r>
      <w:r>
        <w:t xml:space="preserve">6,197</w:t>
      </w:r>
    </w:p>
    <w:p>
      <w:pPr>
        <w:pStyle w:val="BodyText"/>
      </w:pPr>
      <w:r>
        <w:t xml:space="preserve">+1,742</w:t>
      </w:r>
      <w:r>
        <w:t xml:space="preserve"> </w:t>
      </w:r>
      <w:r>
        <w:t xml:space="preserve">+2,139</w:t>
      </w:r>
      <w:r>
        <w:t xml:space="preserve"> </w:t>
      </w:r>
      <w:r>
        <w:t xml:space="preserve">+1,742</w:t>
      </w:r>
      <w:r>
        <w:t xml:space="preserve"> </w:t>
      </w:r>
      <w:r>
        <w:t xml:space="preserve">+1,742</w:t>
      </w:r>
    </w:p>
    <w:p>
      <w:pPr>
        <w:pStyle w:val="BodyText"/>
      </w:pPr>
      <w:r>
        <w:t xml:space="preserve">Currently, negative impacts on the environment are associated with some of the identified</w:t>
      </w:r>
      <w:r>
        <w:t xml:space="preserve"> </w:t>
      </w:r>
      <w:r>
        <w:t xml:space="preserve">problems: Because the potential to contribute to the circular economy of a large share of</w:t>
      </w:r>
      <w:r>
        <w:t xml:space="preserve"> </w:t>
      </w:r>
      <w:r>
        <w:t xml:space="preserve">vehicles is not exploited yet, because there is no incentive to design for circularity. Because of</w:t>
      </w:r>
      <w:r>
        <w:t xml:space="preserve"> </w:t>
      </w:r>
      <w:r>
        <w:t xml:space="preserve">the expected increase of the total amount of vehicles, vehicles designed and treated currently</w:t>
      </w:r>
      <w:r>
        <w:t xml:space="preserve"> </w:t>
      </w:r>
      <w:r>
        <w:t xml:space="preserve">may cause environmental harm. Due to the lack of information, the calculated environmental</w:t>
      </w:r>
      <w:r>
        <w:t xml:space="preserve"> </w:t>
      </w:r>
      <w:r>
        <w:t xml:space="preserve">benefits of PO6C covering the export and EPR effects but not a full scope extension might</w:t>
      </w:r>
      <w:r>
        <w:t xml:space="preserve"> </w:t>
      </w:r>
      <w:r>
        <w:t xml:space="preserve">thus be even underestimated. The available information suggests also clear environmental</w:t>
      </w:r>
      <w:r>
        <w:t xml:space="preserve"> </w:t>
      </w:r>
      <w:r>
        <w:t xml:space="preserve">benefits for PO6B with its mandatory treatment by ATFs as well as export restrictions of</w:t>
      </w:r>
      <w:r>
        <w:t xml:space="preserve"> </w:t>
      </w:r>
      <w:r>
        <w:t xml:space="preserve">HDVs and buses which are not roadworthy..</w:t>
      </w:r>
      <w:r>
        <w:t xml:space="preserve"> </w:t>
      </w:r>
      <w:r>
        <w:t xml:space="preserve">8.2</w:t>
      </w:r>
      <w:r>
        <w:t xml:space="preserve"> </w:t>
      </w:r>
      <w:r>
        <w:t xml:space="preserve">Economic impacts</w:t>
      </w:r>
      <w:r>
        <w:br/>
      </w:r>
      <w:r>
        <w:t xml:space="preserve">7.3.12 8.2.1 Design Circular: Improve reusability, recyclability and recoverability at</w:t>
      </w:r>
      <w:r>
        <w:t xml:space="preserve"> </w:t>
      </w:r>
      <w:r>
        <w:t xml:space="preserve">design</w:t>
      </w:r>
      <w:r>
        <w:t xml:space="preserve"> </w:t>
      </w:r>
      <w:r>
        <w:t xml:space="preserve">The estimated operational costs for modernising the 3R type-approval framework of PO1A,</w:t>
      </w:r>
      <w:r>
        <w:t xml:space="preserve"> </w:t>
      </w:r>
      <w:r>
        <w:t xml:space="preserve">excluding administrative costs, are rather limited and assessed qualitatively. The revisions to</w:t>
      </w:r>
    </w:p>
    <w:p>
      <w:pPr>
        <w:pStyle w:val="BodyText"/>
      </w:pPr>
      <w:r>
        <w:t xml:space="preserve">239</w:t>
      </w:r>
    </w:p>
    <w:p>
      <w:pPr>
        <w:pStyle w:val="BodyText"/>
      </w:pPr>
      <w:r>
        <w:t xml:space="preserve">the 3R-type-approval calculation will make the process somewhat more complex for OEMs</w:t>
      </w:r>
      <w:r>
        <w:t xml:space="preserve"> </w:t>
      </w:r>
      <w:r>
        <w:t xml:space="preserve">and type-approval authorities. Possible sanctions for non-compliance are not included in these</w:t>
      </w:r>
      <w:r>
        <w:t xml:space="preserve"> </w:t>
      </w:r>
      <w:r>
        <w:t xml:space="preserve">estimates. The expected increase in the rate of reuse of certain components means suppliers of</w:t>
      </w:r>
      <w:r>
        <w:t xml:space="preserve"> </w:t>
      </w:r>
      <w:r>
        <w:t xml:space="preserve">new replacement parts see a loss of business, while ATFs and remanufacturers will see an</w:t>
      </w:r>
      <w:r>
        <w:t xml:space="preserve"> </w:t>
      </w:r>
      <w:r>
        <w:t xml:space="preserve">increase. Vehicle owners shall benefit from increased supply of spare parts from improved</w:t>
      </w:r>
      <w:r>
        <w:t xml:space="preserve"> </w:t>
      </w:r>
      <w:r>
        <w:t xml:space="preserve">digital marketplaces and less digital keys hampering repair. With a large number of different</w:t>
      </w:r>
      <w:r>
        <w:t xml:space="preserve"> </w:t>
      </w:r>
      <w:r>
        <w:t xml:space="preserve">parts and values, these revenues are not quantified.</w:t>
      </w:r>
      <w:r>
        <w:br/>
      </w:r>
      <w:r>
        <w:t xml:space="preserve">The costs of improving recyclability of difficult-to-recycle materials and R&amp;D related to the</w:t>
      </w:r>
      <w:r>
        <w:t xml:space="preserve"> </w:t>
      </w:r>
      <w:r>
        <w:t xml:space="preserve">circularity strategies in PO1B are not assessed in detail, but the envisaged cooperation</w:t>
      </w:r>
      <w:r>
        <w:t xml:space="preserve"> </w:t>
      </w:r>
      <w:r>
        <w:t xml:space="preserve">between recyclers and manufacturers is an important improvement, frequently mentioned by a</w:t>
      </w:r>
      <w:r>
        <w:t xml:space="preserve"> </w:t>
      </w:r>
      <w:r>
        <w:t xml:space="preserve">range of stakeholders.</w:t>
      </w:r>
      <w:r>
        <w:br/>
      </w:r>
      <w:r>
        <w:t xml:space="preserve">The introduction of a digital Circularity Vehicle Passport182 as a single entry for treatment</w:t>
      </w:r>
      <w:r>
        <w:t xml:space="preserve"> </w:t>
      </w:r>
      <w:r>
        <w:t xml:space="preserve">operators under PO1C is consistent with the corresponding provisions in the proposal for</w:t>
      </w:r>
      <w:r>
        <w:t xml:space="preserve"> </w:t>
      </w:r>
      <w:r>
        <w:t xml:space="preserve">Battery Regulation, the ESPR proposal and the proposal for the Euro 7 standard</w:t>
      </w:r>
      <w:r>
        <w:t xml:space="preserve"> </w:t>
      </w:r>
      <w:r>
        <w:t xml:space="preserve">(Environmental Vehicle Passport), where the digital implementation of a Circularity Vehicle</w:t>
      </w:r>
      <w:r>
        <w:t xml:space="preserve"> </w:t>
      </w:r>
      <w:r>
        <w:t xml:space="preserve">Passport acts as a data carrier for environmentally relevant information pertaining to the</w:t>
      </w:r>
      <w:r>
        <w:t xml:space="preserve"> </w:t>
      </w:r>
      <w:r>
        <w:t xml:space="preserve">vehicle. As dismantling and recycling information is already being shared between vehicle</w:t>
      </w:r>
      <w:r>
        <w:t xml:space="preserve"> </w:t>
      </w:r>
      <w:r>
        <w:t xml:space="preserve">manufacturers and recyclers via industry-supported databases (like IDIS (dismantling) and</w:t>
      </w:r>
      <w:r>
        <w:t xml:space="preserve"> </w:t>
      </w:r>
      <w:r>
        <w:t xml:space="preserve">GADLS, IMDS (chemical content)). The Circularity Vehicle Passport would act as a ‘data</w:t>
      </w:r>
      <w:r>
        <w:t xml:space="preserve"> </w:t>
      </w:r>
      <w:r>
        <w:t xml:space="preserve">carrier’ that would make access to such information easier. The Circularity Vehicle Passport</w:t>
      </w:r>
      <w:r>
        <w:t xml:space="preserve"> </w:t>
      </w:r>
      <w:r>
        <w:t xml:space="preserve">could fulfil that role by providing a permanent link183 to the relevant documents hosted</w:t>
      </w:r>
      <w:r>
        <w:t xml:space="preserve"> </w:t>
      </w:r>
      <w:r>
        <w:t xml:space="preserve">outside of the vehicle (e.g., in a dedicated website). This would make it unnecessary to</w:t>
      </w:r>
      <w:r>
        <w:t xml:space="preserve"> </w:t>
      </w:r>
      <w:r>
        <w:t xml:space="preserve">reserve costly data storage space in the vehicle and enable updates to the documents as</w:t>
      </w:r>
      <w:r>
        <w:t xml:space="preserve"> </w:t>
      </w:r>
      <w:r>
        <w:t xml:space="preserve">necessary. The additional costs per vehicle associated to extending the Circularity Vehicle</w:t>
      </w:r>
      <w:r>
        <w:t xml:space="preserve"> </w:t>
      </w:r>
      <w:r>
        <w:t xml:space="preserve">Passport to end-of-life information would be negligible. It overlaps with existing and new</w:t>
      </w:r>
      <w:r>
        <w:t xml:space="preserve"> </w:t>
      </w:r>
      <w:r>
        <w:t xml:space="preserve">digital platforms that manufacturers are further expanding. Thus, development costs are</w:t>
      </w:r>
      <w:r>
        <w:t xml:space="preserve"> </w:t>
      </w:r>
      <w:r>
        <w:t xml:space="preserve">already assumed for the baseline.</w:t>
      </w:r>
      <w:r>
        <w:br/>
      </w:r>
      <w:r>
        <w:t xml:space="preserve">For substances of concern, the suboptions ‘restriction under REACH and other existing</w:t>
      </w:r>
      <w:r>
        <w:t xml:space="preserve"> </w:t>
      </w:r>
      <w:r>
        <w:t xml:space="preserve">legislation’ and the ‘hybrid approach’ will have overall similar impacts, with a slightly higher</w:t>
      </w:r>
      <w:r>
        <w:t xml:space="preserve"> </w:t>
      </w:r>
      <w:r>
        <w:t xml:space="preserve">impact in terms of administrative burden given the need for automotive operators to</w:t>
      </w:r>
      <w:r>
        <w:t xml:space="preserve"> </w:t>
      </w:r>
      <w:r>
        <w:t xml:space="preserve">familiarise with REACH and its restriction procedures. They hybrid approach is assessed to</w:t>
      </w:r>
      <w:r>
        <w:t xml:space="preserve"> </w:t>
      </w:r>
      <w:r>
        <w:t xml:space="preserve">be that resulting in the highest ease of implementation. Detailed administrative costs are</w:t>
      </w:r>
      <w:r>
        <w:t xml:space="preserve"> </w:t>
      </w:r>
      <w:r>
        <w:t xml:space="preserve">presented in Annex 8.3.</w:t>
      </w:r>
      <w:r>
        <w:t xml:space="preserve"> </w:t>
      </w:r>
      <w:r>
        <w:t xml:space="preserve">More information can be found in Annex 9. Member States will have lower administrative</w:t>
      </w:r>
      <w:r>
        <w:t xml:space="preserve"> </w:t>
      </w:r>
      <w:r>
        <w:t xml:space="preserve">burden by dealing with the technical and socio-economic assessment of the proposals under</w:t>
      </w:r>
      <w:r>
        <w:t xml:space="preserve"> </w:t>
      </w:r>
      <w:r>
        <w:t xml:space="preserve">one single common assessment framework, provided by ECHA according to the</w:t>
      </w:r>
      <w:r>
        <w:t xml:space="preserve"> </w:t>
      </w:r>
      <w:r>
        <w:t xml:space="preserve">methodologies developed for chemical risk management under REACH. This is consistent</w:t>
      </w:r>
      <w:r>
        <w:t xml:space="preserve"> </w:t>
      </w:r>
      <w:r>
        <w:t xml:space="preserve">with the “one-substance, one assessment” approach put forward in the upcoming Chemical</w:t>
      </w:r>
      <w:r>
        <w:t xml:space="preserve"> </w:t>
      </w:r>
      <w:r>
        <w:t xml:space="preserve">Strategy for Sustainability. Industry may benefit from the high standards and procedural</w:t>
      </w:r>
      <w:r>
        <w:t xml:space="preserve"> </w:t>
      </w:r>
      <w:r>
        <w:t xml:space="preserve">guarantees in carrying-out chemical risk assessments as defined under REACH managed by</w:t>
      </w:r>
      <w:r>
        <w:t xml:space="preserve"> </w:t>
      </w:r>
      <w:r>
        <w:t xml:space="preserve">ECHA. The preferred option 5c provides the best balance in terms of ease of implementation,</w:t>
      </w:r>
      <w:r>
        <w:t xml:space="preserve"> </w:t>
      </w:r>
      <w:r>
        <w:t xml:space="preserve">administrative burden, legal coherence and efficiency given it relies on ECHA support for all</w:t>
      </w:r>
    </w:p>
    <w:p>
      <w:pPr>
        <w:pStyle w:val="BodyText"/>
      </w:pPr>
      <w:r>
        <w:t xml:space="preserve">182 containing information provided by the manufacturer on the composition of vehicles and its components, relevant for</w:t>
      </w:r>
      <w:r>
        <w:t xml:space="preserve"> </w:t>
      </w:r>
      <w:r>
        <w:t xml:space="preserve">repair, maintenance, dismantling, re-use, remanufacturing and recycling</w:t>
      </w:r>
      <w:r>
        <w:t xml:space="preserve"> </w:t>
      </w:r>
      <w:r>
        <w:t xml:space="preserve">183 e.g., via a QR code displayable in the infotainment system of the vehicle)</w:t>
      </w:r>
    </w:p>
    <w:p>
      <w:pPr>
        <w:pStyle w:val="BodyText"/>
      </w:pPr>
      <w:r>
        <w:t xml:space="preserve">240</w:t>
      </w:r>
    </w:p>
    <w:p>
      <w:pPr>
        <w:pStyle w:val="BodyText"/>
      </w:pPr>
      <w:r>
        <w:t xml:space="preserve">assessment but allows for simple implementation by maintaining existing restrictions and</w:t>
      </w:r>
      <w:r>
        <w:t xml:space="preserve"> </w:t>
      </w:r>
      <w:r>
        <w:t xml:space="preserve">their exemptions under the ELV legislation and clarifies that all new substance restrictions,</w:t>
      </w:r>
      <w:r>
        <w:t xml:space="preserve"> </w:t>
      </w:r>
      <w:r>
        <w:t xml:space="preserve">for reasons concerning primarily of chemical risk, will carried out under REACH, or as</w:t>
      </w:r>
      <w:r>
        <w:t xml:space="preserve"> </w:t>
      </w:r>
      <w:r>
        <w:t xml:space="preserve">applicable under the new Batteries Regulation (as lex specialis) or for Persistent Organic</w:t>
      </w:r>
      <w:r>
        <w:t xml:space="preserve"> </w:t>
      </w:r>
      <w:r>
        <w:t xml:space="preserve">Pollutants, covered under the POPs Regulation.</w:t>
      </w:r>
      <w:r>
        <w:br/>
      </w:r>
      <w:r>
        <w:t xml:space="preserve">Table 8.18 Summary qualitative assessment of the economic impacts for policy options 1.</w:t>
      </w:r>
      <w:r>
        <w:t xml:space="preserve"> </w:t>
      </w:r>
      <w:r>
        <w:t xml:space="preserve">Economic impacts</w:t>
      </w:r>
      <w:r>
        <w:br/>
      </w:r>
      <w:r>
        <w:t xml:space="preserve">(2035, compared to baseline,</w:t>
      </w:r>
      <w:r>
        <w:br/>
      </w:r>
      <w:r>
        <w:t xml:space="preserve">excl. admin costs)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Vehicles placed on market (million units)</w:t>
      </w:r>
      <w:r>
        <w:t xml:space="preserve"> </w:t>
      </w:r>
      <w:r>
        <w:t xml:space="preserve">15,025,000</w:t>
      </w:r>
      <w:r>
        <w:t xml:space="preserve"> </w:t>
      </w:r>
      <w:r>
        <w:t xml:space="preserve">Design stage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Operational costs 3R type-approval (qualitative)</w:t>
      </w:r>
      <w:r>
        <w:t xml:space="preserve"> </w:t>
      </w:r>
      <w:r>
        <w:t xml:space="preserve">(-)</w:t>
      </w:r>
      <w:r>
        <w:t xml:space="preserve"> </w:t>
      </w:r>
      <w:r>
        <w:t xml:space="preserve">(–)</w:t>
      </w:r>
      <w:r>
        <w:t xml:space="preserve"> </w:t>
      </w:r>
      <w:r>
        <w:t xml:space="preserve">(–)</w:t>
      </w:r>
      <w:r>
        <w:t xml:space="preserve"> </w:t>
      </w:r>
      <w:r>
        <w:t xml:space="preserve">Hazardous substance declaration (qualitative)</w:t>
      </w:r>
      <w:r>
        <w:t xml:space="preserve"> </w:t>
      </w:r>
      <w:r>
        <w:t xml:space="preserve">(o)</w:t>
      </w:r>
      <w:r>
        <w:t xml:space="preserve"> </w:t>
      </w:r>
      <w:r>
        <w:t xml:space="preserve">(o)</w:t>
      </w:r>
      <w:r>
        <w:t xml:space="preserve"> </w:t>
      </w:r>
      <w:r>
        <w:t xml:space="preserve">(+)</w:t>
      </w:r>
      <w:r>
        <w:t xml:space="preserve"> </w:t>
      </w:r>
      <w:r>
        <w:t xml:space="preserve">7.3.13 8.2.2 Increase the use of recycled content - plastics</w:t>
      </w:r>
      <w:r>
        <w:t xml:space="preserve"> </w:t>
      </w:r>
      <w:r>
        <w:t xml:space="preserve">The costs for the options for plastics recycled content are provided in the Annex 4 of the JRC</w:t>
      </w:r>
      <w:r>
        <w:t xml:space="preserve"> </w:t>
      </w:r>
      <w:r>
        <w:t xml:space="preserve">study184. The presented economic impact assessment is based on the assumption that the</w:t>
      </w:r>
      <w:r>
        <w:t xml:space="preserve"> </w:t>
      </w:r>
      <w:r>
        <w:t xml:space="preserve">produced recyclates are of high quality and comply with the technical specifications, as</w:t>
      </w:r>
      <w:r>
        <w:t xml:space="preserve"> </w:t>
      </w:r>
      <w:r>
        <w:t xml:space="preserve">required by manufacturers. This would require a range of investments though. the additional</w:t>
      </w:r>
      <w:r>
        <w:t xml:space="preserve"> </w:t>
      </w:r>
      <w:r>
        <w:t xml:space="preserve">costs range approximately from 15 to 49 €/vehicle in 2035 and will be relatively high in the</w:t>
      </w:r>
      <w:r>
        <w:t xml:space="preserve"> </w:t>
      </w:r>
      <w:r>
        <w:t xml:space="preserve">short term as manufacturers and suppliers will adapt manufacturing lines, carry out the</w:t>
      </w:r>
      <w:r>
        <w:t xml:space="preserve"> </w:t>
      </w:r>
      <w:r>
        <w:t xml:space="preserve">necessary R&amp;D, testing and validation of the new blends and secure supplies with recyclers.</w:t>
      </w:r>
      <w:r>
        <w:t xml:space="preserve"> </w:t>
      </w:r>
      <w:r>
        <w:t xml:space="preserve">For the high targets of PO2B185 and the very high targets of PO2C186, in 2035, the measures</w:t>
      </w:r>
      <w:r>
        <w:t xml:space="preserve"> </w:t>
      </w:r>
      <w:r>
        <w:t xml:space="preserve">would cost 740 respectively 1,170 million EUR but generate a net profit for recyclers of 600</w:t>
      </w:r>
      <w:r>
        <w:t xml:space="preserve"> </w:t>
      </w:r>
      <w:r>
        <w:t xml:space="preserve">resp. 735 million EUR at the same time and thus an important incentive for secondary</w:t>
      </w:r>
      <w:r>
        <w:t xml:space="preserve"> </w:t>
      </w:r>
      <w:r>
        <w:t xml:space="preserve">markets for raw materials. The quantities for 2040 are assumed to be similar to 2035,</w:t>
      </w:r>
      <w:r>
        <w:t xml:space="preserve"> </w:t>
      </w:r>
      <w:r>
        <w:t xml:space="preserve">however, the investment costs are mainly transitional until 2035 to scale-up and are assumed</w:t>
      </w:r>
      <w:r>
        <w:t xml:space="preserve"> </w:t>
      </w:r>
      <w:r>
        <w:t xml:space="preserve">to become negligible and are thus excluded from the costs after 2035.</w:t>
      </w:r>
      <w:r>
        <w:br/>
      </w:r>
      <w:r>
        <w:t xml:space="preserve">Table 8.19 Summary economic impacts for the plastic recycled content targets, 2030, 2035 and 2040</w:t>
      </w:r>
      <w:r>
        <w:t xml:space="preserve"> </w:t>
      </w:r>
      <w:r>
        <w:t xml:space="preserve">Economic impacts</w:t>
      </w:r>
      <w:r>
        <w:br/>
      </w:r>
      <w:r>
        <w:t xml:space="preserve">(Compared to baseline, excl. admin costs)</w:t>
      </w:r>
      <w:r>
        <w:t xml:space="preserve"> </w:t>
      </w:r>
      <w:r>
        <w:t xml:space="preserve">PO2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Vehicles placed on market (million units) Baseline</w:t>
      </w:r>
      <w:r>
        <w:t xml:space="preserve"> </w:t>
      </w:r>
      <w:r>
        <w:t xml:space="preserve">15,025,000</w:t>
      </w:r>
    </w:p>
    <w:p>
      <w:pPr>
        <w:pStyle w:val="BodyText"/>
      </w:pPr>
      <w:r>
        <w:t xml:space="preserve">Recycled content plastics</w:t>
      </w:r>
      <w:r>
        <w:br/>
      </w:r>
      <w:r>
        <w:t xml:space="preserve">(JRC study)</w:t>
      </w:r>
      <w:r>
        <w:t xml:space="preserve"> </w:t>
      </w:r>
      <w:r>
        <w:t xml:space="preserve">PO2</w:t>
      </w:r>
      <w:r>
        <w:t xml:space="preserve"> </w:t>
      </w:r>
      <w:r>
        <w:t xml:space="preserve">10% in</w:t>
      </w:r>
      <w:r>
        <w:t xml:space="preserve"> </w:t>
      </w:r>
      <w:r>
        <w:t xml:space="preserve">‘fleet’</w:t>
      </w:r>
      <w:r>
        <w:t xml:space="preserve"> </w:t>
      </w:r>
      <w:r>
        <w:t xml:space="preserve">2035</w:t>
      </w:r>
      <w:r>
        <w:t xml:space="preserve"> </w:t>
      </w:r>
      <w:r>
        <w:t xml:space="preserve">25% of newly</w:t>
      </w:r>
      <w:r>
        <w:t xml:space="preserve"> </w:t>
      </w:r>
      <w:r>
        <w:t xml:space="preserve">TA from 2030</w:t>
      </w:r>
      <w:r>
        <w:t xml:space="preserve"> </w:t>
      </w:r>
      <w:r>
        <w:t xml:space="preserve">30% of newly</w:t>
      </w:r>
      <w:r>
        <w:t xml:space="preserve"> </w:t>
      </w:r>
      <w:r>
        <w:t xml:space="preserve">TA from 2030</w:t>
      </w:r>
      <w:r>
        <w:t xml:space="preserve"> </w:t>
      </w:r>
      <w:r>
        <w:t xml:space="preserve">25% of newly</w:t>
      </w:r>
      <w:r>
        <w:t xml:space="preserve"> </w:t>
      </w:r>
      <w:r>
        <w:t xml:space="preserve">TA from 2030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Recycled content plastics (kton)</w:t>
      </w:r>
      <w:r>
        <w:t xml:space="preserve"> </w:t>
      </w:r>
      <w:r>
        <w:t xml:space="preserve">92</w:t>
      </w:r>
      <w:r>
        <w:t xml:space="preserve"> </w:t>
      </w:r>
      <w:r>
        <w:t xml:space="preserve">+111</w:t>
      </w:r>
      <w:r>
        <w:t xml:space="preserve"> </w:t>
      </w:r>
      <w:r>
        <w:t xml:space="preserve">+505</w:t>
      </w:r>
      <w:r>
        <w:t xml:space="preserve"> </w:t>
      </w:r>
      <w:r>
        <w:t xml:space="preserve">+608</w:t>
      </w:r>
      <w:r>
        <w:t xml:space="preserve"> </w:t>
      </w:r>
      <w:r>
        <w:t xml:space="preserve">+505</w:t>
      </w:r>
      <w:r>
        <w:t xml:space="preserve"> </w:t>
      </w:r>
      <w:r>
        <w:t xml:space="preserve">Manufacturer and supplier costs</w:t>
      </w:r>
      <w:r>
        <w:t xml:space="preserve"> </w:t>
      </w:r>
      <w:r>
        <w:t xml:space="preserve">0</w:t>
      </w:r>
      <w:r>
        <w:t xml:space="preserve"> </w:t>
      </w:r>
      <w:r>
        <w:t xml:space="preserve">-135</w:t>
      </w:r>
      <w:r>
        <w:t xml:space="preserve"> </w:t>
      </w:r>
      <w:r>
        <w:t xml:space="preserve">-360</w:t>
      </w:r>
      <w:r>
        <w:t xml:space="preserve"> </w:t>
      </w:r>
      <w:r>
        <w:t xml:space="preserve">-511</w:t>
      </w:r>
      <w:r>
        <w:t xml:space="preserve"> </w:t>
      </w:r>
      <w:r>
        <w:t xml:space="preserve">-360</w:t>
      </w:r>
      <w:r>
        <w:t xml:space="preserve"> </w:t>
      </w:r>
      <w:r>
        <w:t xml:space="preserve">Recycler investments</w:t>
      </w:r>
      <w:r>
        <w:t xml:space="preserve"> </w:t>
      </w:r>
      <w:r>
        <w:t xml:space="preserve">-2</w:t>
      </w:r>
      <w:r>
        <w:t xml:space="preserve"> </w:t>
      </w:r>
      <w:r>
        <w:t xml:space="preserve">-14</w:t>
      </w:r>
      <w:r>
        <w:t xml:space="preserve"> </w:t>
      </w:r>
      <w:r>
        <w:t xml:space="preserve">-49</w:t>
      </w:r>
      <w:r>
        <w:t xml:space="preserve"> </w:t>
      </w:r>
      <w:r>
        <w:t xml:space="preserve">-57</w:t>
      </w:r>
      <w:r>
        <w:t xml:space="preserve"> </w:t>
      </w:r>
      <w:r>
        <w:t xml:space="preserve">-49</w:t>
      </w:r>
    </w:p>
    <w:p>
      <w:pPr>
        <w:pStyle w:val="BodyText"/>
      </w:pPr>
      <w:r>
        <w:t xml:space="preserve">184 Maury, T., Tazi, N., Torres De Matos, C., Nessi, S., Antonopoulos, I., Pierri, E., Baldassarre, B., Garbarino, E., Gaudillat,</w:t>
      </w:r>
      <w:r>
        <w:t xml:space="preserve"> </w:t>
      </w:r>
      <w:r>
        <w:t xml:space="preserve">P. and Mathieux, F., Towards recycled plastic content targets in new passenger cars, EUR 31047 EN, Publications Office of</w:t>
      </w:r>
      <w:r>
        <w:t xml:space="preserve"> </w:t>
      </w:r>
      <w:r>
        <w:t xml:space="preserve">the European Union, Luxembourg, 2022, ISBN 978-92-76-51784-9 (online), doi:10.2838/834615 (online), JRC129008</w:t>
      </w:r>
      <w:r>
        <w:t xml:space="preserve"> </w:t>
      </w:r>
      <w:r>
        <w:t xml:space="preserve">185 Corresponds with scenario 4b in the JRC study.</w:t>
      </w:r>
      <w:r>
        <w:t xml:space="preserve"> </w:t>
      </w:r>
      <w:r>
        <w:t xml:space="preserve">186 Corresponds with scenario 4c in the JRC study.</w:t>
      </w:r>
    </w:p>
    <w:p>
      <w:pPr>
        <w:pStyle w:val="BodyText"/>
      </w:pPr>
      <w:r>
        <w:t xml:space="preserve">241</w:t>
      </w:r>
    </w:p>
    <w:p>
      <w:pPr>
        <w:pStyle w:val="BodyText"/>
      </w:pPr>
      <w:r>
        <w:t xml:space="preserve">Plastics (processing costs)</w:t>
      </w:r>
      <w:r>
        <w:t xml:space="preserve"> </w:t>
      </w:r>
      <w:r>
        <w:t xml:space="preserve">-34</w:t>
      </w:r>
      <w:r>
        <w:t xml:space="preserve"> </w:t>
      </w:r>
      <w:r>
        <w:t xml:space="preserve">-47</w:t>
      </w:r>
      <w:r>
        <w:t xml:space="preserve"> </w:t>
      </w:r>
      <w:r>
        <w:t xml:space="preserve">-203</w:t>
      </w:r>
      <w:r>
        <w:t xml:space="preserve"> </w:t>
      </w:r>
      <w:r>
        <w:t xml:space="preserve">-244</w:t>
      </w:r>
      <w:r>
        <w:t xml:space="preserve"> </w:t>
      </w:r>
      <w:r>
        <w:t xml:space="preserve">-203</w:t>
      </w:r>
      <w:r>
        <w:t xml:space="preserve"> </w:t>
      </w:r>
      <w:r>
        <w:t xml:space="preserve">Plastics (revenues recyclers)</w:t>
      </w:r>
      <w:r>
        <w:t xml:space="preserve"> </w:t>
      </w:r>
      <w:r>
        <w:t xml:space="preserve">83</w:t>
      </w:r>
      <w:r>
        <w:t xml:space="preserve"> </w:t>
      </w:r>
      <w:r>
        <w:t xml:space="preserve">+112</w:t>
      </w:r>
      <w:r>
        <w:t xml:space="preserve"> </w:t>
      </w:r>
      <w:r>
        <w:t xml:space="preserve">+491</w:t>
      </w:r>
      <w:r>
        <w:t xml:space="preserve"> </w:t>
      </w:r>
      <w:r>
        <w:t xml:space="preserve">+590</w:t>
      </w:r>
      <w:r>
        <w:t xml:space="preserve"> </w:t>
      </w:r>
      <w:r>
        <w:t xml:space="preserve">+491</w:t>
      </w:r>
      <w:r>
        <w:t xml:space="preserve"> </w:t>
      </w:r>
      <w:r>
        <w:t xml:space="preserve">Total costs/ revenues (M EUR)</w:t>
      </w:r>
      <w:r>
        <w:t xml:space="preserve"> </w:t>
      </w:r>
      <w:r>
        <w:t xml:space="preserve">47</w:t>
      </w:r>
      <w:r>
        <w:t xml:space="preserve"> </w:t>
      </w:r>
      <w:r>
        <w:t xml:space="preserve">-84</w:t>
      </w:r>
      <w:r>
        <w:t xml:space="preserve"> </w:t>
      </w:r>
      <w:r>
        <w:t xml:space="preserve">-120</w:t>
      </w:r>
      <w:r>
        <w:t xml:space="preserve"> </w:t>
      </w:r>
      <w:r>
        <w:t xml:space="preserve">-222</w:t>
      </w:r>
      <w:r>
        <w:t xml:space="preserve"> </w:t>
      </w:r>
      <w:r>
        <w:t xml:space="preserve">-120</w:t>
      </w:r>
      <w:r>
        <w:t xml:space="preserve"> </w:t>
      </w:r>
      <w:r>
        <w:t xml:space="preserve">2035</w:t>
      </w:r>
    </w:p>
    <w:p>
      <w:pPr>
        <w:pStyle w:val="BodyText"/>
      </w:pPr>
      <w:r>
        <w:t xml:space="preserve">Recycled content plastics</w:t>
      </w:r>
      <w:r>
        <w:t xml:space="preserve"> </w:t>
      </w:r>
      <w:r>
        <w:t xml:space="preserve">(kton)</w:t>
      </w:r>
      <w:r>
        <w:t xml:space="preserve"> </w:t>
      </w:r>
      <w:r>
        <w:t xml:space="preserve">123</w:t>
      </w:r>
      <w:r>
        <w:t xml:space="preserve"> </w:t>
      </w:r>
      <w:r>
        <w:t xml:space="preserve">+240</w:t>
      </w:r>
      <w:r>
        <w:t xml:space="preserve"> </w:t>
      </w:r>
      <w:r>
        <w:t xml:space="preserve">+713</w:t>
      </w:r>
      <w:r>
        <w:t xml:space="preserve"> </w:t>
      </w:r>
      <w:r>
        <w:t xml:space="preserve">+873</w:t>
      </w:r>
      <w:r>
        <w:t xml:space="preserve"> </w:t>
      </w:r>
      <w:r>
        <w:t xml:space="preserve">+713</w:t>
      </w:r>
      <w:r>
        <w:t xml:space="preserve"> </w:t>
      </w:r>
      <w:r>
        <w:t xml:space="preserve">Manufacturer and supplier costs</w:t>
      </w:r>
      <w:r>
        <w:t xml:space="preserve"> </w:t>
      </w:r>
      <w:r>
        <w:t xml:space="preserve">0</w:t>
      </w:r>
      <w:r>
        <w:t xml:space="preserve"> </w:t>
      </w:r>
      <w:r>
        <w:t xml:space="preserve">-204</w:t>
      </w:r>
      <w:r>
        <w:t xml:space="preserve"> </w:t>
      </w:r>
      <w:r>
        <w:t xml:space="preserve">-389</w:t>
      </w:r>
      <w:r>
        <w:t xml:space="preserve"> </w:t>
      </w:r>
      <w:r>
        <w:t xml:space="preserve">-735</w:t>
      </w:r>
      <w:r>
        <w:t xml:space="preserve"> </w:t>
      </w:r>
      <w:r>
        <w:t xml:space="preserve">-389</w:t>
      </w:r>
      <w:r>
        <w:t xml:space="preserve"> </w:t>
      </w:r>
      <w:r>
        <w:t xml:space="preserve">Recycler investments</w:t>
      </w:r>
      <w:r>
        <w:t xml:space="preserve"> </w:t>
      </w:r>
      <w:r>
        <w:t xml:space="preserve">-4</w:t>
      </w:r>
      <w:r>
        <w:t xml:space="preserve"> </w:t>
      </w:r>
      <w:r>
        <w:t xml:space="preserve">-20</w:t>
      </w:r>
      <w:r>
        <w:t xml:space="preserve"> </w:t>
      </w:r>
      <w:r>
        <w:t xml:space="preserve">-69</w:t>
      </w:r>
      <w:r>
        <w:t xml:space="preserve"> </w:t>
      </w:r>
      <w:r>
        <w:t xml:space="preserve">-83</w:t>
      </w:r>
      <w:r>
        <w:t xml:space="preserve"> </w:t>
      </w:r>
      <w:r>
        <w:t xml:space="preserve">-69</w:t>
      </w:r>
      <w:r>
        <w:t xml:space="preserve"> </w:t>
      </w:r>
      <w:r>
        <w:t xml:space="preserve">Plastics (processing costs)</w:t>
      </w:r>
      <w:r>
        <w:t xml:space="preserve"> </w:t>
      </w:r>
      <w:r>
        <w:t xml:space="preserve">-53</w:t>
      </w:r>
      <w:r>
        <w:t xml:space="preserve"> </w:t>
      </w:r>
      <w:r>
        <w:t xml:space="preserve">-101</w:t>
      </w:r>
      <w:r>
        <w:t xml:space="preserve"> </w:t>
      </w:r>
      <w:r>
        <w:t xml:space="preserve">-284</w:t>
      </w:r>
      <w:r>
        <w:t xml:space="preserve"> </w:t>
      </w:r>
      <w:r>
        <w:t xml:space="preserve">-349</w:t>
      </w:r>
      <w:r>
        <w:t xml:space="preserve"> </w:t>
      </w:r>
      <w:r>
        <w:t xml:space="preserve">-284</w:t>
      </w:r>
      <w:r>
        <w:t xml:space="preserve"> </w:t>
      </w:r>
      <w:r>
        <w:t xml:space="preserve">Plastics (revenues recyclers)</w:t>
      </w:r>
      <w:r>
        <w:t xml:space="preserve"> </w:t>
      </w:r>
      <w:r>
        <w:t xml:space="preserve">112</w:t>
      </w:r>
      <w:r>
        <w:t xml:space="preserve"> </w:t>
      </w:r>
      <w:r>
        <w:t xml:space="preserve">+215</w:t>
      </w:r>
      <w:r>
        <w:t xml:space="preserve"> </w:t>
      </w:r>
      <w:r>
        <w:t xml:space="preserve">+599</w:t>
      </w:r>
      <w:r>
        <w:t xml:space="preserve"> </w:t>
      </w:r>
      <w:r>
        <w:t xml:space="preserve">+735</w:t>
      </w:r>
      <w:r>
        <w:t xml:space="preserve"> </w:t>
      </w:r>
      <w:r>
        <w:t xml:space="preserve">+599</w:t>
      </w:r>
      <w:r>
        <w:t xml:space="preserve"> </w:t>
      </w:r>
      <w:r>
        <w:t xml:space="preserve">Total costs/ revenues (M EUR)</w:t>
      </w:r>
      <w:r>
        <w:t xml:space="preserve"> </w:t>
      </w:r>
      <w:r>
        <w:t xml:space="preserve">54</w:t>
      </w:r>
      <w:r>
        <w:br/>
      </w:r>
      <w:r>
        <w:t xml:space="preserve">-109</w:t>
      </w:r>
      <w:r>
        <w:t xml:space="preserve"> </w:t>
      </w:r>
      <w:r>
        <w:t xml:space="preserve">-144</w:t>
      </w:r>
      <w:r>
        <w:t xml:space="preserve"> </w:t>
      </w:r>
      <w:r>
        <w:t xml:space="preserve">-432</w:t>
      </w:r>
      <w:r>
        <w:t xml:space="preserve"> </w:t>
      </w:r>
      <w:r>
        <w:t xml:space="preserve">-144</w:t>
      </w:r>
      <w:r>
        <w:t xml:space="preserve"> </w:t>
      </w:r>
      <w:r>
        <w:t xml:space="preserve">2040</w:t>
      </w:r>
    </w:p>
    <w:p>
      <w:pPr>
        <w:pStyle w:val="BodyText"/>
      </w:pPr>
      <w:r>
        <w:t xml:space="preserve">Recycled content plastics (kton)</w:t>
      </w:r>
      <w:r>
        <w:t xml:space="preserve"> </w:t>
      </w:r>
      <w:r>
        <w:t xml:space="preserve">123</w:t>
      </w:r>
      <w:r>
        <w:t xml:space="preserve"> </w:t>
      </w:r>
      <w:r>
        <w:t xml:space="preserve">+713</w:t>
      </w:r>
      <w:r>
        <w:t xml:space="preserve"> </w:t>
      </w:r>
      <w:r>
        <w:t xml:space="preserve">+873</w:t>
      </w:r>
      <w:r>
        <w:t xml:space="preserve"> </w:t>
      </w:r>
      <w:r>
        <w:t xml:space="preserve">+713</w:t>
      </w:r>
      <w:r>
        <w:t xml:space="preserve"> </w:t>
      </w:r>
      <w:r>
        <w:t xml:space="preserve">+240</w:t>
      </w:r>
      <w:r>
        <w:t xml:space="preserve"> </w:t>
      </w:r>
      <w:r>
        <w:t xml:space="preserve">Manufacturer and supplier costs</w:t>
      </w:r>
      <w:r>
        <w:t xml:space="preserve"> </w:t>
      </w:r>
      <w:r>
        <w:t xml:space="preserve">-204</w:t>
      </w:r>
      <w:r>
        <w:t xml:space="preserve"> </w:t>
      </w:r>
      <w:r>
        <w:t xml:space="preserve">-389</w:t>
      </w:r>
      <w:r>
        <w:t xml:space="preserve"> </w:t>
      </w:r>
      <w:r>
        <w:t xml:space="preserve">-735</w:t>
      </w:r>
      <w:r>
        <w:t xml:space="preserve"> </w:t>
      </w:r>
      <w:r>
        <w:t xml:space="preserve">-389</w:t>
      </w:r>
      <w:r>
        <w:t xml:space="preserve"> </w:t>
      </w:r>
      <w:r>
        <w:t xml:space="preserve">-204</w:t>
      </w:r>
      <w:r>
        <w:t xml:space="preserve"> </w:t>
      </w:r>
      <w:r>
        <w:t xml:space="preserve">Recycler investments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Plastics (processing costs)</w:t>
      </w:r>
      <w:r>
        <w:t xml:space="preserve"> </w:t>
      </w:r>
      <w:r>
        <w:t xml:space="preserve">-101</w:t>
      </w:r>
      <w:r>
        <w:t xml:space="preserve"> </w:t>
      </w:r>
      <w:r>
        <w:t xml:space="preserve">-284</w:t>
      </w:r>
      <w:r>
        <w:t xml:space="preserve"> </w:t>
      </w:r>
      <w:r>
        <w:t xml:space="preserve">-349</w:t>
      </w:r>
      <w:r>
        <w:t xml:space="preserve"> </w:t>
      </w:r>
      <w:r>
        <w:t xml:space="preserve">-284</w:t>
      </w:r>
      <w:r>
        <w:t xml:space="preserve"> </w:t>
      </w:r>
      <w:r>
        <w:t xml:space="preserve">-101</w:t>
      </w:r>
      <w:r>
        <w:t xml:space="preserve"> </w:t>
      </w:r>
      <w:r>
        <w:t xml:space="preserve">Plastics (revenues recyclers)</w:t>
      </w:r>
      <w:r>
        <w:t xml:space="preserve"> </w:t>
      </w:r>
      <w:r>
        <w:t xml:space="preserve">+215</w:t>
      </w:r>
      <w:r>
        <w:t xml:space="preserve"> </w:t>
      </w:r>
      <w:r>
        <w:t xml:space="preserve">+599</w:t>
      </w:r>
      <w:r>
        <w:t xml:space="preserve"> </w:t>
      </w:r>
      <w:r>
        <w:t xml:space="preserve">+735</w:t>
      </w:r>
      <w:r>
        <w:t xml:space="preserve"> </w:t>
      </w:r>
      <w:r>
        <w:t xml:space="preserve">+599</w:t>
      </w:r>
      <w:r>
        <w:t xml:space="preserve"> </w:t>
      </w:r>
      <w:r>
        <w:t xml:space="preserve">+215</w:t>
      </w:r>
      <w:r>
        <w:t xml:space="preserve"> </w:t>
      </w:r>
      <w:r>
        <w:t xml:space="preserve">Total costs/ revenues (M EUR)</w:t>
      </w:r>
      <w:r>
        <w:t xml:space="preserve"> </w:t>
      </w:r>
      <w:r>
        <w:t xml:space="preserve">54</w:t>
      </w:r>
      <w:r>
        <w:br/>
      </w:r>
      <w:r>
        <w:t xml:space="preserve">-89</w:t>
      </w:r>
      <w:r>
        <w:t xml:space="preserve"> </w:t>
      </w:r>
      <w:r>
        <w:t xml:space="preserve">-75</w:t>
      </w:r>
      <w:r>
        <w:t xml:space="preserve"> </w:t>
      </w:r>
      <w:r>
        <w:t xml:space="preserve">-348</w:t>
      </w:r>
      <w:r>
        <w:t xml:space="preserve"> </w:t>
      </w:r>
      <w:r>
        <w:t xml:space="preserve">-75</w:t>
      </w:r>
    </w:p>
    <w:p>
      <w:pPr>
        <w:pStyle w:val="BodyText"/>
      </w:pPr>
      <w:r>
        <w:t xml:space="preserve">For the recycled content target for steel, the necessary shredder costs for improving ELV steel</w:t>
      </w:r>
      <w:r>
        <w:t xml:space="preserve"> </w:t>
      </w:r>
      <w:r>
        <w:t xml:space="preserve">scrap sampling to ensure quality requirements are estimated at 7 million EUR for PO2B and</w:t>
      </w:r>
      <w:r>
        <w:t xml:space="preserve"> </w:t>
      </w:r>
      <w:r>
        <w:t xml:space="preserve">16 million EUR for PO2C. Further costs for improving quality of treatment, including a ban</w:t>
      </w:r>
      <w:r>
        <w:t xml:space="preserve"> </w:t>
      </w:r>
      <w:r>
        <w:t xml:space="preserve">on mixed treatment and the removal obligations of components are allocated to PO3. On the</w:t>
      </w:r>
      <w:r>
        <w:t xml:space="preserve"> </w:t>
      </w:r>
      <w:r>
        <w:t xml:space="preserve">revenues side, the revenue potential is estimated at 66 million EUR, assumed to be split</w:t>
      </w:r>
      <w:r>
        <w:t xml:space="preserve"> </w:t>
      </w:r>
      <w:r>
        <w:t xml:space="preserve">equally between the steel industry and automotive manufacturers. These revenues do present</w:t>
      </w:r>
      <w:r>
        <w:t xml:space="preserve"> </w:t>
      </w:r>
      <w:r>
        <w:t xml:space="preserve">an increasing purchasing cost for steel producers, which could be covered by lower ETS187</w:t>
      </w:r>
      <w:r>
        <w:t xml:space="preserve"> </w:t>
      </w:r>
      <w:r>
        <w:t xml:space="preserve">costs, estimated conservatively at 132 EUR resp. 156 EUR/ton CO2eq according to the low</w:t>
      </w:r>
      <w:r>
        <w:t xml:space="preserve"> </w:t>
      </w:r>
      <w:r>
        <w:t xml:space="preserve">scenario of the DG MOVE handbook188. For 2040 the avoided carbon costs would increase</w:t>
      </w:r>
      <w:r>
        <w:t xml:space="preserve"> </w:t>
      </w:r>
      <w:r>
        <w:t xml:space="preserve">towards 132 million EUR for PO2B and 316 million EUR for PO2C.</w:t>
      </w:r>
      <w:r>
        <w:t xml:space="preserve"> </w:t>
      </w:r>
      <w:r>
        <w:t xml:space="preserve">Table 8.20 Summary economic impacts for the steel recycled content targets</w:t>
      </w:r>
      <w:r>
        <w:t xml:space="preserve"> </w:t>
      </w:r>
      <w:r>
        <w:t xml:space="preserve">Economic impacts</w:t>
      </w:r>
      <w:r>
        <w:br/>
      </w:r>
      <w:r>
        <w:t xml:space="preserve">(2035, compared to baseline,</w:t>
      </w:r>
      <w:r>
        <w:br/>
      </w:r>
      <w:r>
        <w:t xml:space="preserve">excl. admin costs)</w:t>
      </w:r>
      <w:r>
        <w:t xml:space="preserve"> </w:t>
      </w:r>
      <w:r>
        <w:t xml:space="preserve">PO2</w:t>
      </w:r>
      <w:r>
        <w:t xml:space="preserve"> </w:t>
      </w:r>
      <w:r>
        <w:t xml:space="preserve">PO2A</w:t>
      </w:r>
      <w:r>
        <w:t xml:space="preserve"> </w:t>
      </w:r>
      <w:r>
        <w:t xml:space="preserve">PO2B PO2C</w:t>
      </w:r>
      <w:r>
        <w:t xml:space="preserve"> </w:t>
      </w:r>
      <w:r>
        <w:t xml:space="preserve">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Vehicles placed on market (million units)</w:t>
      </w:r>
      <w:r>
        <w:t xml:space="preserve"> </w:t>
      </w:r>
      <w:r>
        <w:t xml:space="preserve">Baseline</w:t>
      </w:r>
      <w:r>
        <w:t xml:space="preserve"> </w:t>
      </w:r>
      <w:r>
        <w:t xml:space="preserve">15,025,000</w:t>
      </w:r>
      <w:r>
        <w:br/>
      </w:r>
      <w:r>
        <w:t xml:space="preserve">Production - Recycled content steel</w:t>
      </w:r>
    </w:p>
    <w:p>
      <w:pPr>
        <w:pStyle w:val="BodyText"/>
      </w:pPr>
      <w:r>
        <w:t xml:space="preserve">2035</w:t>
      </w:r>
    </w:p>
    <w:p>
      <w:pPr>
        <w:pStyle w:val="BodyText"/>
      </w:pPr>
      <w:r>
        <w:t xml:space="preserve">Recycled content quality steel (kton)</w:t>
      </w:r>
      <w:r>
        <w:t xml:space="preserve"> </w:t>
      </w:r>
      <w:r>
        <w:t xml:space="preserve">1,515</w:t>
      </w:r>
      <w:r>
        <w:t xml:space="preserve"> </w:t>
      </w:r>
      <w:r>
        <w:t xml:space="preserve">+0</w:t>
      </w:r>
      <w:r>
        <w:t xml:space="preserve"> </w:t>
      </w:r>
      <w:r>
        <w:t xml:space="preserve">+505</w:t>
      </w:r>
      <w:r>
        <w:t xml:space="preserve"> </w:t>
      </w:r>
      <w:r>
        <w:t xml:space="preserve">+1,212</w:t>
      </w:r>
      <w:r>
        <w:t xml:space="preserve"> </w:t>
      </w:r>
      <w:r>
        <w:t xml:space="preserve">+0</w:t>
      </w:r>
      <w:r>
        <w:t xml:space="preserve"> </w:t>
      </w:r>
      <w:r>
        <w:t xml:space="preserve">Shredder and sampling costs (HQ steel, excl</w:t>
      </w:r>
      <w:r>
        <w:t xml:space="preserve"> </w:t>
      </w:r>
      <w:r>
        <w:t xml:space="preserve">PO3)</w:t>
      </w:r>
    </w:p>
    <w:p>
      <w:pPr>
        <w:pStyle w:val="BodyText"/>
      </w:pPr>
      <w:r>
        <w:t xml:space="preserve">+0</w:t>
      </w:r>
      <w:r>
        <w:t xml:space="preserve"> </w:t>
      </w:r>
      <w:r>
        <w:t xml:space="preserve">-4</w:t>
      </w:r>
      <w:r>
        <w:t xml:space="preserve"> </w:t>
      </w:r>
      <w:r>
        <w:t xml:space="preserve">-10</w:t>
      </w:r>
      <w:r>
        <w:t xml:space="preserve"> </w:t>
      </w:r>
      <w:r>
        <w:t xml:space="preserve">+0</w:t>
      </w:r>
      <w:r>
        <w:t xml:space="preserve"> </w:t>
      </w:r>
      <w:r>
        <w:t xml:space="preserve">Steel industry (cost HQ scrap)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-33</w:t>
      </w:r>
      <w:r>
        <w:t xml:space="preserve"> </w:t>
      </w:r>
      <w:r>
        <w:t xml:space="preserve">-80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187 https://climate.ec.europa.eu/eu-action/eu-emissions-trading-system-eu-ets_en</w:t>
      </w:r>
      <w:r>
        <w:t xml:space="preserve"> </w:t>
      </w:r>
      <w:r>
        <w:t xml:space="preserve">188 European Commission, Directorate-General for Mobility and Transport, Essen, H., Fiorello, D., El Beyrouty, K., et al.,</w:t>
      </w:r>
      <w:r>
        <w:t xml:space="preserve"> </w:t>
      </w:r>
      <w:r>
        <w:t xml:space="preserve">Handbook on the external costs of transport: version 2019 – 1.1, Publications Office, 2020</w:t>
      </w:r>
    </w:p>
    <w:p>
      <w:pPr>
        <w:pStyle w:val="BodyText"/>
      </w:pPr>
      <w:r>
        <w:t xml:space="preserve">242</w:t>
      </w:r>
    </w:p>
    <w:p>
      <w:pPr>
        <w:pStyle w:val="BodyText"/>
      </w:pPr>
      <w:r>
        <w:t xml:space="preserve">Manufacturers (premium RC steel)</w:t>
      </w:r>
    </w:p>
    <w:p>
      <w:pPr>
        <w:pStyle w:val="BodyText"/>
      </w:pPr>
      <w:r>
        <w:t xml:space="preserve">+0</w:t>
      </w:r>
      <w:r>
        <w:t xml:space="preserve"> </w:t>
      </w:r>
      <w:r>
        <w:t xml:space="preserve">-33</w:t>
      </w:r>
      <w:r>
        <w:t xml:space="preserve"> </w:t>
      </w:r>
      <w:r>
        <w:t xml:space="preserve">-80</w:t>
      </w:r>
      <w:r>
        <w:t xml:space="preserve"> </w:t>
      </w:r>
      <w:r>
        <w:t xml:space="preserve">+0</w:t>
      </w:r>
      <w:r>
        <w:t xml:space="preserve"> </w:t>
      </w:r>
      <w:r>
        <w:t xml:space="preserve">Shredders (revenues HQ scrap)</w:t>
      </w:r>
    </w:p>
    <w:p>
      <w:pPr>
        <w:pStyle w:val="BodyText"/>
      </w:pPr>
      <w:r>
        <w:t xml:space="preserve">+0</w:t>
      </w:r>
      <w:r>
        <w:t xml:space="preserve"> </w:t>
      </w:r>
      <w:r>
        <w:t xml:space="preserve">+33</w:t>
      </w:r>
      <w:r>
        <w:t xml:space="preserve"> </w:t>
      </w:r>
      <w:r>
        <w:t xml:space="preserve">+80</w:t>
      </w:r>
      <w:r>
        <w:t xml:space="preserve"> </w:t>
      </w:r>
      <w:r>
        <w:t xml:space="preserve">+0</w:t>
      </w:r>
      <w:r>
        <w:t xml:space="preserve"> </w:t>
      </w:r>
      <w:r>
        <w:t xml:space="preserve">Steel industry (reduced processing costs)</w:t>
      </w:r>
    </w:p>
    <w:p>
      <w:pPr>
        <w:pStyle w:val="BodyText"/>
      </w:pPr>
      <w:r>
        <w:t xml:space="preserve">+0</w:t>
      </w:r>
      <w:r>
        <w:t xml:space="preserve"> </w:t>
      </w:r>
      <w:r>
        <w:t xml:space="preserve">+33</w:t>
      </w:r>
      <w:r>
        <w:t xml:space="preserve"> </w:t>
      </w:r>
      <w:r>
        <w:t xml:space="preserve">+80</w:t>
      </w:r>
      <w:r>
        <w:t xml:space="preserve"> </w:t>
      </w:r>
      <w:r>
        <w:t xml:space="preserve">+0</w:t>
      </w:r>
      <w:r>
        <w:t xml:space="preserve"> </w:t>
      </w:r>
      <w:r>
        <w:t xml:space="preserve">2040</w:t>
      </w:r>
    </w:p>
    <w:p>
      <w:pPr>
        <w:pStyle w:val="BodyText"/>
      </w:pPr>
      <w:r>
        <w:t xml:space="preserve">Recycled content quality steel (kton)</w:t>
      </w:r>
      <w:r>
        <w:t xml:space="preserve"> </w:t>
      </w:r>
      <w:r>
        <w:t xml:space="preserve">1,515</w:t>
      </w:r>
      <w:r>
        <w:t xml:space="preserve"> </w:t>
      </w:r>
      <w:r>
        <w:t xml:space="preserve">+0</w:t>
      </w:r>
      <w:r>
        <w:t xml:space="preserve"> </w:t>
      </w:r>
      <w:r>
        <w:t xml:space="preserve">+841</w:t>
      </w:r>
      <w:r>
        <w:t xml:space="preserve"> </w:t>
      </w:r>
      <w:r>
        <w:t xml:space="preserve">+2,019</w:t>
      </w:r>
      <w:r>
        <w:t xml:space="preserve"> </w:t>
      </w:r>
      <w:r>
        <w:t xml:space="preserve">+0</w:t>
      </w:r>
      <w:r>
        <w:t xml:space="preserve"> </w:t>
      </w:r>
      <w:r>
        <w:t xml:space="preserve">Shredder and sampling costs (HQ steel, excl</w:t>
      </w:r>
      <w:r>
        <w:t xml:space="preserve"> </w:t>
      </w:r>
      <w:r>
        <w:t xml:space="preserve">PO3)</w:t>
      </w:r>
    </w:p>
    <w:p>
      <w:pPr>
        <w:pStyle w:val="BodyText"/>
      </w:pPr>
      <w:r>
        <w:t xml:space="preserve">+0</w:t>
      </w:r>
      <w:r>
        <w:t xml:space="preserve"> </w:t>
      </w:r>
      <w:r>
        <w:t xml:space="preserve">-7</w:t>
      </w:r>
      <w:r>
        <w:t xml:space="preserve"> </w:t>
      </w:r>
      <w:r>
        <w:t xml:space="preserve">-16</w:t>
      </w:r>
      <w:r>
        <w:t xml:space="preserve"> </w:t>
      </w:r>
      <w:r>
        <w:t xml:space="preserve">+0</w:t>
      </w:r>
      <w:r>
        <w:t xml:space="preserve"> </w:t>
      </w:r>
      <w:r>
        <w:t xml:space="preserve">Steel industry (cost HQ scrap)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-66</w:t>
      </w:r>
      <w:r>
        <w:t xml:space="preserve"> </w:t>
      </w:r>
      <w:r>
        <w:t xml:space="preserve">-158</w:t>
      </w:r>
      <w:r>
        <w:t xml:space="preserve"> </w:t>
      </w:r>
      <w:r>
        <w:t xml:space="preserve">0</w:t>
      </w:r>
      <w:r>
        <w:t xml:space="preserve"> </w:t>
      </w:r>
      <w:r>
        <w:t xml:space="preserve">Manufacturers (premium RC steel)</w:t>
      </w:r>
    </w:p>
    <w:p>
      <w:pPr>
        <w:pStyle w:val="BodyText"/>
      </w:pPr>
      <w:r>
        <w:t xml:space="preserve">+0</w:t>
      </w:r>
      <w:r>
        <w:t xml:space="preserve"> </w:t>
      </w:r>
      <w:r>
        <w:t xml:space="preserve">-66</w:t>
      </w:r>
      <w:r>
        <w:t xml:space="preserve"> </w:t>
      </w:r>
      <w:r>
        <w:t xml:space="preserve">-158</w:t>
      </w:r>
      <w:r>
        <w:t xml:space="preserve"> </w:t>
      </w:r>
      <w:r>
        <w:t xml:space="preserve">+0</w:t>
      </w:r>
      <w:r>
        <w:t xml:space="preserve"> </w:t>
      </w:r>
      <w:r>
        <w:t xml:space="preserve">Shredders (revenues HQ scrap)</w:t>
      </w:r>
    </w:p>
    <w:p>
      <w:pPr>
        <w:pStyle w:val="BodyText"/>
      </w:pPr>
      <w:r>
        <w:t xml:space="preserve">+0</w:t>
      </w:r>
      <w:r>
        <w:t xml:space="preserve"> </w:t>
      </w:r>
      <w:r>
        <w:t xml:space="preserve">+66</w:t>
      </w:r>
      <w:r>
        <w:t xml:space="preserve"> </w:t>
      </w:r>
      <w:r>
        <w:t xml:space="preserve">+158</w:t>
      </w:r>
      <w:r>
        <w:t xml:space="preserve"> </w:t>
      </w:r>
      <w:r>
        <w:t xml:space="preserve">+0</w:t>
      </w:r>
      <w:r>
        <w:t xml:space="preserve"> </w:t>
      </w:r>
      <w:r>
        <w:t xml:space="preserve">Steel industry (reduced processing costs)</w:t>
      </w:r>
    </w:p>
    <w:p>
      <w:pPr>
        <w:pStyle w:val="BodyText"/>
      </w:pPr>
      <w:r>
        <w:t xml:space="preserve">+0</w:t>
      </w:r>
      <w:r>
        <w:t xml:space="preserve"> </w:t>
      </w:r>
      <w:r>
        <w:t xml:space="preserve">+66</w:t>
      </w:r>
      <w:r>
        <w:t xml:space="preserve"> </w:t>
      </w:r>
      <w:r>
        <w:t xml:space="preserve">+158</w:t>
      </w:r>
      <w:r>
        <w:t xml:space="preserve"> </w:t>
      </w:r>
      <w:r>
        <w:t xml:space="preserve">+0</w:t>
      </w:r>
      <w:r>
        <w:t xml:space="preserve"> </w:t>
      </w:r>
      <w:r>
        <w:t xml:space="preserve">7.3.14 8.2.3 Improve treatment quality and quantity</w:t>
      </w:r>
      <w:r>
        <w:br/>
      </w:r>
      <w:r>
        <w:t xml:space="preserve">The results of the impact assessment for PO3 are displayed below. The majority of the costs</w:t>
      </w:r>
      <w:r>
        <w:t xml:space="preserve"> </w:t>
      </w:r>
      <w:r>
        <w:t xml:space="preserve">are for the dismantlers and linked to the requirements on removal of parts prior to shredding</w:t>
      </w:r>
      <w:r>
        <w:t xml:space="preserve"> </w:t>
      </w:r>
      <w:r>
        <w:t xml:space="preserve">in PO3A and PO3B (around 350 million EUR), partially compensated by additional revenues</w:t>
      </w:r>
      <w:r>
        <w:t xml:space="preserve"> </w:t>
      </w:r>
      <w:r>
        <w:t xml:space="preserve">from removed materials. Similarly, the recycling definition improvement and ban on the</w:t>
      </w:r>
      <w:r>
        <w:t xml:space="preserve"> </w:t>
      </w:r>
      <w:r>
        <w:t xml:space="preserve">landfilling of the residues from shredding operations of PO3A come with a cost. The cost-</w:t>
      </w:r>
      <w:r>
        <w:t xml:space="preserve"> </w:t>
      </w:r>
      <w:r>
        <w:t xml:space="preserve">effectiveness of dismantling smaller components under PO3C is much lower compared to</w:t>
      </w:r>
      <w:r>
        <w:t xml:space="preserve"> </w:t>
      </w:r>
      <w:r>
        <w:t xml:space="preserve">PO3A and PO3B. The ban on mixed treatment of ELV with other scrap types (PO3B) at the</w:t>
      </w:r>
      <w:r>
        <w:t xml:space="preserve"> </w:t>
      </w:r>
      <w:r>
        <w:t xml:space="preserve">same time reduces shredder capacity flexibility leading to extra costs, at the same time, it</w:t>
      </w:r>
      <w:r>
        <w:t xml:space="preserve"> </w:t>
      </w:r>
      <w:r>
        <w:t xml:space="preserve">improves quality of recycling and noticeably the value of ELV steel and aluminium fractions</w:t>
      </w:r>
      <w:r>
        <w:t xml:space="preserve"> </w:t>
      </w:r>
      <w:r>
        <w:t xml:space="preserve">in return. Since this is difficult to quantify and very shredder and Member State specific, the</w:t>
      </w:r>
      <w:r>
        <w:t xml:space="preserve"> </w:t>
      </w:r>
      <w:r>
        <w:t xml:space="preserve">net result is assumed to be cost neutral. It should be noted that the modelling approach</w:t>
      </w:r>
      <w:r>
        <w:t xml:space="preserve"> </w:t>
      </w:r>
      <w:r>
        <w:t xml:space="preserve">focused on manual dismantling189 does not allow to quantitatively assess the less costly</w:t>
      </w:r>
      <w:r>
        <w:t xml:space="preserve"> </w:t>
      </w:r>
      <w:r>
        <w:t xml:space="preserve">mechanical recycling scenario, for the PO3B and PO3C in those countries that have</w:t>
      </w:r>
      <w:r>
        <w:t xml:space="preserve"> </w:t>
      </w:r>
      <w:r>
        <w:t xml:space="preserve">sufficient PST capacity. The PO3C costs in particular are to be regarded ‘worst-case’.</w:t>
      </w:r>
      <w:r>
        <w:t xml:space="preserve"> </w:t>
      </w:r>
      <w:r>
        <w:t xml:space="preserve">There is a substantial shift in costs and revenues between stakeholders for all three policy</w:t>
      </w:r>
      <w:r>
        <w:t xml:space="preserve"> </w:t>
      </w:r>
      <w:r>
        <w:t xml:space="preserve">options. The value of removed materials minus dismantling costs will not be a direct net profit</w:t>
      </w:r>
      <w:r>
        <w:t xml:space="preserve"> </w:t>
      </w:r>
      <w:r>
        <w:t xml:space="preserve">to the ATFs, as shredder companies will pay less for dismantled hulks where significant</w:t>
      </w:r>
      <w:r>
        <w:t xml:space="preserve"> </w:t>
      </w:r>
      <w:r>
        <w:t xml:space="preserve">material value is already removed and subsequent lower treatment costs due to for instance</w:t>
      </w:r>
      <w:r>
        <w:t xml:space="preserve"> </w:t>
      </w:r>
      <w:r>
        <w:t xml:space="preserve">the prior removal of glass. In Section 8.2 and in Annex 8.3, these ‘propagations’ of reduced</w:t>
      </w:r>
      <w:r>
        <w:t xml:space="preserve"> </w:t>
      </w:r>
      <w:r>
        <w:t xml:space="preserve">costs and revenues are made explicit for each stakeholder, material, component and for other</w:t>
      </w:r>
      <w:r>
        <w:t xml:space="preserve"> </w:t>
      </w:r>
      <w:r>
        <w:t xml:space="preserve">years.</w:t>
      </w:r>
      <w:r>
        <w:t xml:space="preserve"> </w:t>
      </w:r>
      <w:r>
        <w:t xml:space="preserve">Table 8.21 Summary economic impacts for the recycling and reuse policy options 3 in 2030</w:t>
      </w:r>
      <w:r>
        <w:t xml:space="preserve"> </w:t>
      </w:r>
      <w:r>
        <w:t xml:space="preserve">Economic impacts</w:t>
      </w:r>
      <w:r>
        <w:br/>
      </w:r>
      <w:r>
        <w:t xml:space="preserve">(2030, compared to baseline)</w:t>
      </w:r>
      <w:r>
        <w:t xml:space="preserve"> </w:t>
      </w:r>
      <w:r>
        <w:t xml:space="preserve">PO3</w:t>
      </w:r>
      <w:r>
        <w:t xml:space="preserve"> </w:t>
      </w:r>
      <w:r>
        <w:t xml:space="preserve">PO3A</w:t>
      </w:r>
      <w:r>
        <w:t xml:space="preserve"> </w:t>
      </w:r>
      <w:r>
        <w:t xml:space="preserve">PO3B</w:t>
      </w:r>
      <w:r>
        <w:t xml:space="preserve"> </w:t>
      </w:r>
      <w:r>
        <w:t xml:space="preserve">PO3C</w:t>
      </w:r>
      <w:r>
        <w:t xml:space="preserve"> </w:t>
      </w:r>
      <w:r>
        <w:t xml:space="preserve">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Preferred</w:t>
      </w:r>
      <w:r>
        <w:br/>
      </w:r>
      <w:r>
        <w:t xml:space="preserve">(combined)</w:t>
      </w:r>
      <w:r>
        <w:t xml:space="preserve"> </w:t>
      </w:r>
      <w:r>
        <w:t xml:space="preserve">Recycling stage (values in million EUR, + = revenue, - = cost)</w:t>
      </w:r>
      <w:r>
        <w:t xml:space="preserve"> </w:t>
      </w:r>
      <w:r>
        <w:t xml:space="preserve">ATFs</w:t>
      </w:r>
      <w:r>
        <w:t xml:space="preserve"> </w:t>
      </w:r>
      <w:r>
        <w:t xml:space="preserve">Baseline</w:t>
      </w:r>
      <w:r>
        <w:br/>
      </w:r>
      <w:r>
        <w:t xml:space="preserve">(values in addition to baseline)</w:t>
      </w:r>
      <w:r>
        <w:t xml:space="preserve"> </w:t>
      </w:r>
      <w:r>
        <w:t xml:space="preserve">Steel (dismantling+other costs)</w:t>
      </w:r>
      <w:r>
        <w:t xml:space="preserve"> </w:t>
      </w:r>
      <w:r>
        <w:t xml:space="preserve">18</w:t>
      </w:r>
      <w:r>
        <w:t xml:space="preserve"> </w:t>
      </w:r>
      <w:r>
        <w:t xml:space="preserve">+55</w:t>
      </w:r>
      <w:r>
        <w:t xml:space="preserve"> </w:t>
      </w:r>
      <w:r>
        <w:t xml:space="preserve">+120</w:t>
      </w:r>
      <w:r>
        <w:t xml:space="preserve"> </w:t>
      </w:r>
      <w:r>
        <w:t xml:space="preserve">+166</w:t>
      </w:r>
      <w:r>
        <w:t xml:space="preserve"> </w:t>
      </w:r>
      <w:r>
        <w:t xml:space="preserve">+120</w:t>
      </w:r>
      <w:r>
        <w:t xml:space="preserve"> </w:t>
      </w:r>
      <w:r>
        <w:t xml:space="preserve">+150</w:t>
      </w:r>
      <w:r>
        <w:t xml:space="preserve"> </w:t>
      </w:r>
      <w:r>
        <w:t xml:space="preserve">Steel (additional revenues)</w:t>
      </w:r>
      <w:r>
        <w:t xml:space="preserve"> </w:t>
      </w:r>
      <w:r>
        <w:t xml:space="preserve">-21</w:t>
      </w:r>
      <w:r>
        <w:t xml:space="preserve"> </w:t>
      </w:r>
      <w:r>
        <w:t xml:space="preserve">-7.0</w:t>
      </w:r>
      <w:r>
        <w:t xml:space="preserve"> </w:t>
      </w:r>
      <w:r>
        <w:t xml:space="preserve">-42.0</w:t>
      </w:r>
      <w:r>
        <w:t xml:space="preserve"> </w:t>
      </w:r>
      <w:r>
        <w:t xml:space="preserve">-25.0</w:t>
      </w:r>
      <w:r>
        <w:t xml:space="preserve"> </w:t>
      </w:r>
      <w:r>
        <w:t xml:space="preserve">-42.0</w:t>
      </w:r>
      <w:r>
        <w:t xml:space="preserve"> </w:t>
      </w:r>
      <w:r>
        <w:t xml:space="preserve">-52.5</w:t>
      </w:r>
    </w:p>
    <w:p>
      <w:pPr>
        <w:pStyle w:val="BodyText"/>
      </w:pPr>
      <w:r>
        <w:t xml:space="preserve">189 Baron, Y.; Kosińska-Terrade, I.; Loew, C.; Köhler, A.; Moch, K.; Sutter, J.; Graulich, K.; Adjei, F.; Mehlhart, G.: Study</w:t>
      </w:r>
      <w:r>
        <w:t xml:space="preserve"> </w:t>
      </w:r>
      <w:r>
        <w:t xml:space="preserve">to support the impact assessment for the review of Directive 2000/53/EC on End-of-Life Vehicles by Oeko-Institut, June</w:t>
      </w:r>
      <w:r>
        <w:t xml:space="preserve"> </w:t>
      </w:r>
      <w:r>
        <w:t xml:space="preserve">2023</w:t>
      </w:r>
    </w:p>
    <w:p>
      <w:pPr>
        <w:pStyle w:val="BodyText"/>
      </w:pPr>
      <w:r>
        <w:t xml:space="preserve">243</w:t>
      </w:r>
    </w:p>
    <w:p>
      <w:pPr>
        <w:pStyle w:val="BodyText"/>
      </w:pPr>
      <w:r>
        <w:t xml:space="preserve">Aluminium (dismantling+other</w:t>
      </w:r>
      <w:r>
        <w:t xml:space="preserve"> </w:t>
      </w:r>
      <w:r>
        <w:t xml:space="preserve">costs)</w:t>
      </w:r>
      <w:r>
        <w:t xml:space="preserve"> </w:t>
      </w:r>
      <w:r>
        <w:t xml:space="preserve">8</w:t>
      </w:r>
      <w:r>
        <w:t xml:space="preserve"> </w:t>
      </w:r>
      <w:r>
        <w:t xml:space="preserve">+33</w:t>
      </w:r>
      <w:r>
        <w:t xml:space="preserve"> </w:t>
      </w:r>
      <w:r>
        <w:t xml:space="preserve">+237</w:t>
      </w:r>
      <w:r>
        <w:t xml:space="preserve"> </w:t>
      </w:r>
      <w:r>
        <w:t xml:space="preserve">+94</w:t>
      </w:r>
      <w:r>
        <w:t xml:space="preserve"> </w:t>
      </w:r>
      <w:r>
        <w:t xml:space="preserve">+237</w:t>
      </w:r>
      <w:r>
        <w:t xml:space="preserve"> </w:t>
      </w:r>
      <w:r>
        <w:t xml:space="preserve">+296</w:t>
      </w:r>
      <w:r>
        <w:t xml:space="preserve"> </w:t>
      </w:r>
      <w:r>
        <w:t xml:space="preserve">Aluminium (additional revenues)</w:t>
      </w:r>
      <w:r>
        <w:t xml:space="preserve"> </w:t>
      </w:r>
      <w:r>
        <w:t xml:space="preserve">-9</w:t>
      </w:r>
      <w:r>
        <w:t xml:space="preserve"> </w:t>
      </w:r>
      <w:r>
        <w:t xml:space="preserve">0</w:t>
      </w:r>
      <w:r>
        <w:t xml:space="preserve"> </w:t>
      </w:r>
      <w:r>
        <w:t xml:space="preserve">-94</w:t>
      </w:r>
      <w:r>
        <w:t xml:space="preserve"> </w:t>
      </w:r>
      <w:r>
        <w:t xml:space="preserve">-88</w:t>
      </w:r>
      <w:r>
        <w:t xml:space="preserve"> </w:t>
      </w:r>
      <w:r>
        <w:t xml:space="preserve">-94</w:t>
      </w:r>
      <w:r>
        <w:t xml:space="preserve"> </w:t>
      </w:r>
      <w:r>
        <w:t xml:space="preserve">-118</w:t>
      </w:r>
      <w:r>
        <w:t xml:space="preserve"> </w:t>
      </w:r>
      <w:r>
        <w:t xml:space="preserve">Copper (dismantling+other costs)</w:t>
      </w:r>
      <w:r>
        <w:t xml:space="preserve"> </w:t>
      </w:r>
      <w:r>
        <w:t xml:space="preserve">44</w:t>
      </w:r>
      <w:r>
        <w:t xml:space="preserve"> </w:t>
      </w:r>
      <w:r>
        <w:t xml:space="preserve">+82</w:t>
      </w:r>
      <w:r>
        <w:t xml:space="preserve"> </w:t>
      </w:r>
      <w:r>
        <w:t xml:space="preserve">+334</w:t>
      </w:r>
      <w:r>
        <w:t xml:space="preserve"> </w:t>
      </w:r>
      <w:r>
        <w:t xml:space="preserve">+208</w:t>
      </w:r>
      <w:r>
        <w:t xml:space="preserve"> </w:t>
      </w:r>
      <w:r>
        <w:t xml:space="preserve">+334</w:t>
      </w:r>
      <w:r>
        <w:t xml:space="preserve"> </w:t>
      </w:r>
      <w:r>
        <w:t xml:space="preserve">+418</w:t>
      </w:r>
      <w:r>
        <w:t xml:space="preserve"> </w:t>
      </w:r>
      <w:r>
        <w:t xml:space="preserve">Copper (additional revenues)</w:t>
      </w:r>
      <w:r>
        <w:t xml:space="preserve"> </w:t>
      </w:r>
      <w:r>
        <w:t xml:space="preserve">-14</w:t>
      </w:r>
      <w:r>
        <w:t xml:space="preserve"> </w:t>
      </w:r>
      <w:r>
        <w:t xml:space="preserve">-1</w:t>
      </w:r>
      <w:r>
        <w:t xml:space="preserve"> </w:t>
      </w:r>
      <w:r>
        <w:t xml:space="preserve">-21</w:t>
      </w:r>
      <w:r>
        <w:t xml:space="preserve"> </w:t>
      </w:r>
      <w:r>
        <w:t xml:space="preserve">-21</w:t>
      </w:r>
      <w:r>
        <w:t xml:space="preserve"> </w:t>
      </w:r>
      <w:r>
        <w:t xml:space="preserve">-21</w:t>
      </w:r>
      <w:r>
        <w:t xml:space="preserve"> </w:t>
      </w:r>
      <w:r>
        <w:t xml:space="preserve">-26</w:t>
      </w:r>
      <w:r>
        <w:t xml:space="preserve"> </w:t>
      </w:r>
      <w:r>
        <w:t xml:space="preserve">Glass (dismantling+other costs)</w:t>
      </w:r>
      <w:r>
        <w:t xml:space="preserve"> </w:t>
      </w:r>
      <w:r>
        <w:t xml:space="preserve">0</w:t>
      </w:r>
      <w:r>
        <w:t xml:space="preserve"> </w:t>
      </w:r>
      <w:r>
        <w:t xml:space="preserve">+0</w:t>
      </w:r>
      <w:r>
        <w:t xml:space="preserve"> </w:t>
      </w:r>
      <w:r>
        <w:t xml:space="preserve">+1</w:t>
      </w:r>
      <w:r>
        <w:t xml:space="preserve"> </w:t>
      </w:r>
      <w:r>
        <w:t xml:space="preserve">+1</w:t>
      </w:r>
      <w:r>
        <w:t xml:space="preserve"> </w:t>
      </w:r>
      <w:r>
        <w:t xml:space="preserve">+1</w:t>
      </w:r>
      <w:r>
        <w:t xml:space="preserve"> </w:t>
      </w:r>
      <w:r>
        <w:t xml:space="preserve">+2</w:t>
      </w:r>
      <w:r>
        <w:t xml:space="preserve"> </w:t>
      </w:r>
      <w:r>
        <w:t xml:space="preserve">Glass (additional revenues)</w:t>
      </w:r>
      <w:r>
        <w:t xml:space="preserve"> </w:t>
      </w:r>
      <w:r>
        <w:t xml:space="preserve">-1</w:t>
      </w:r>
      <w:r>
        <w:t xml:space="preserve"> </w:t>
      </w:r>
      <w:r>
        <w:t xml:space="preserve">0.0</w:t>
      </w:r>
      <w:r>
        <w:t xml:space="preserve"> </w:t>
      </w:r>
      <w:r>
        <w:t xml:space="preserve">-4.0</w:t>
      </w:r>
      <w:r>
        <w:t xml:space="preserve"> </w:t>
      </w:r>
      <w:r>
        <w:t xml:space="preserve">-5.0</w:t>
      </w:r>
      <w:r>
        <w:t xml:space="preserve"> </w:t>
      </w:r>
      <w:r>
        <w:t xml:space="preserve">-4.0</w:t>
      </w:r>
      <w:r>
        <w:t xml:space="preserve"> </w:t>
      </w:r>
      <w:r>
        <w:t xml:space="preserve">-5.0</w:t>
      </w:r>
      <w:r>
        <w:t xml:space="preserve"> </w:t>
      </w:r>
      <w:r>
        <w:t xml:space="preserve">Plastics (dismantling+other costs)</w:t>
      </w:r>
      <w:r>
        <w:t xml:space="preserve"> </w:t>
      </w:r>
      <w:r>
        <w:t xml:space="preserve">18</w:t>
      </w:r>
      <w:r>
        <w:t xml:space="preserve"> </w:t>
      </w:r>
      <w:r>
        <w:t xml:space="preserve">+55</w:t>
      </w:r>
      <w:r>
        <w:t xml:space="preserve"> </w:t>
      </w:r>
      <w:r>
        <w:t xml:space="preserve">+120</w:t>
      </w:r>
      <w:r>
        <w:t xml:space="preserve"> </w:t>
      </w:r>
      <w:r>
        <w:t xml:space="preserve">+166</w:t>
      </w:r>
      <w:r>
        <w:t xml:space="preserve"> </w:t>
      </w:r>
      <w:r>
        <w:t xml:space="preserve">+120</w:t>
      </w:r>
      <w:r>
        <w:t xml:space="preserve"> </w:t>
      </w:r>
      <w:r>
        <w:t xml:space="preserve">+150</w:t>
      </w:r>
      <w:r>
        <w:t xml:space="preserve"> </w:t>
      </w:r>
      <w:r>
        <w:t xml:space="preserve">Plastics (additional revenues)</w:t>
      </w:r>
      <w:r>
        <w:t xml:space="preserve"> </w:t>
      </w:r>
      <w:r>
        <w:t xml:space="preserve">Cannot be quantified</w:t>
      </w:r>
      <w:r>
        <w:t xml:space="preserve"> </w:t>
      </w:r>
      <w:r>
        <w:t xml:space="preserve">EEE (invertor only,</w:t>
      </w:r>
      <w:r>
        <w:t xml:space="preserve"> </w:t>
      </w:r>
      <w:r>
        <w:t xml:space="preserve">dismantling+other costs)</w:t>
      </w:r>
    </w:p>
    <w:p>
      <w:pPr>
        <w:pStyle w:val="BodyText"/>
      </w:pPr>
      <w:r>
        <w:t xml:space="preserve">-23</w:t>
      </w:r>
      <w:r>
        <w:t xml:space="preserve"> </w:t>
      </w:r>
      <w:r>
        <w:t xml:space="preserve">-30</w:t>
      </w:r>
      <w:r>
        <w:t xml:space="preserve"> </w:t>
      </w:r>
      <w:r>
        <w:t xml:space="preserve">-37</w:t>
      </w:r>
      <w:r>
        <w:t xml:space="preserve"> </w:t>
      </w:r>
      <w:r>
        <w:t xml:space="preserve">-30</w:t>
      </w:r>
      <w:r>
        <w:t xml:space="preserve"> </w:t>
      </w:r>
      <w:r>
        <w:t xml:space="preserve">-38</w:t>
      </w:r>
      <w:r>
        <w:t xml:space="preserve"> </w:t>
      </w:r>
      <w:r>
        <w:t xml:space="preserve">EEE (additional revenues)</w:t>
      </w:r>
      <w:r>
        <w:t xml:space="preserve"> </w:t>
      </w:r>
      <w:r>
        <w:t xml:space="preserve">+23</w:t>
      </w:r>
      <w:r>
        <w:t xml:space="preserve"> </w:t>
      </w:r>
      <w:r>
        <w:t xml:space="preserve">+23</w:t>
      </w:r>
      <w:r>
        <w:t xml:space="preserve"> </w:t>
      </w:r>
      <w:r>
        <w:t xml:space="preserve">+23</w:t>
      </w:r>
      <w:r>
        <w:t xml:space="preserve"> </w:t>
      </w:r>
      <w:r>
        <w:t xml:space="preserve">+23</w:t>
      </w:r>
      <w:r>
        <w:t xml:space="preserve"> </w:t>
      </w:r>
      <w:r>
        <w:t xml:space="preserve">+29</w:t>
      </w:r>
      <w:r>
        <w:t xml:space="preserve"> </w:t>
      </w:r>
      <w:r>
        <w:t xml:space="preserve">CRMs (dismantling costs)</w:t>
      </w:r>
      <w:r>
        <w:t xml:space="preserve"> </w:t>
      </w:r>
      <w:r>
        <w:t xml:space="preserve">0</w:t>
      </w:r>
      <w:r>
        <w:t xml:space="preserve"> </w:t>
      </w:r>
      <w:r>
        <w:t xml:space="preserve">-26</w:t>
      </w:r>
      <w:r>
        <w:t xml:space="preserve"> </w:t>
      </w:r>
      <w:r>
        <w:t xml:space="preserve">-26</w:t>
      </w:r>
      <w:r>
        <w:t xml:space="preserve"> </w:t>
      </w:r>
      <w:r>
        <w:t xml:space="preserve">-26</w:t>
      </w:r>
      <w:r>
        <w:t xml:space="preserve"> </w:t>
      </w:r>
      <w:r>
        <w:t xml:space="preserve">-26</w:t>
      </w:r>
      <w:r>
        <w:t xml:space="preserve"> </w:t>
      </w:r>
      <w:r>
        <w:t xml:space="preserve">-26</w:t>
      </w:r>
      <w:r>
        <w:t xml:space="preserve"> </w:t>
      </w:r>
      <w:r>
        <w:t xml:space="preserve">CRMs (additional revenues)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Total dismantling costs</w:t>
      </w:r>
      <w:r>
        <w:t xml:space="preserve"> </w:t>
      </w:r>
      <w:r>
        <w:t xml:space="preserve">selected</w:t>
      </w:r>
      <w:r>
        <w:t xml:space="preserve"> </w:t>
      </w:r>
      <w:r>
        <w:t xml:space="preserve">-73</w:t>
      </w:r>
      <w:r>
        <w:t xml:space="preserve"> </w:t>
      </w:r>
      <w:r>
        <w:t xml:space="preserve">-64</w:t>
      </w:r>
      <w:r>
        <w:t xml:space="preserve"> </w:t>
      </w:r>
      <w:r>
        <w:t xml:space="preserve">-233</w:t>
      </w:r>
      <w:r>
        <w:t xml:space="preserve"> </w:t>
      </w:r>
      <w:r>
        <w:t xml:space="preserve">-201</w:t>
      </w:r>
      <w:r>
        <w:t xml:space="preserve"> </w:t>
      </w:r>
      <w:r>
        <w:t xml:space="preserve">-233</w:t>
      </w:r>
      <w:r>
        <w:t xml:space="preserve"> </w:t>
      </w:r>
      <w:r>
        <w:t xml:space="preserve">-291</w:t>
      </w:r>
      <w:r>
        <w:t xml:space="preserve"> </w:t>
      </w:r>
      <w:r>
        <w:t xml:space="preserve">Reduced revenues dismantled</w:t>
      </w:r>
      <w:r>
        <w:t xml:space="preserve"> </w:t>
      </w:r>
      <w:r>
        <w:t xml:space="preserve">hulks</w:t>
      </w:r>
      <w:r>
        <w:t xml:space="preserve"> </w:t>
      </w:r>
      <w:r>
        <w:t xml:space="preserve">933</w:t>
      </w:r>
      <w:r>
        <w:t xml:space="preserve"> </w:t>
      </w:r>
      <w:r>
        <w:t xml:space="preserve">-194</w:t>
      </w:r>
      <w:r>
        <w:t xml:space="preserve"> </w:t>
      </w:r>
      <w:r>
        <w:t xml:space="preserve">-644</w:t>
      </w:r>
      <w:r>
        <w:t xml:space="preserve"> </w:t>
      </w:r>
      <w:r>
        <w:t xml:space="preserve">-443</w:t>
      </w:r>
      <w:r>
        <w:t xml:space="preserve"> </w:t>
      </w:r>
      <w:r>
        <w:t xml:space="preserve">-644</w:t>
      </w:r>
      <w:r>
        <w:t xml:space="preserve"> </w:t>
      </w:r>
      <w:r>
        <w:t xml:space="preserve">-805</w:t>
      </w:r>
      <w:r>
        <w:t xml:space="preserve"> </w:t>
      </w:r>
      <w:r>
        <w:t xml:space="preserve">Total additional revenues</w:t>
      </w:r>
      <w:r>
        <w:t xml:space="preserve"> </w:t>
      </w:r>
      <w:r>
        <w:t xml:space="preserve">96</w:t>
      </w:r>
      <w:r>
        <w:t xml:space="preserve"> </w:t>
      </w:r>
      <w:r>
        <w:t xml:space="preserve">22</w:t>
      </w:r>
      <w:r>
        <w:t xml:space="preserve"> </w:t>
      </w:r>
      <w:r>
        <w:t xml:space="preserve">72</w:t>
      </w:r>
      <w:r>
        <w:t xml:space="preserve"> </w:t>
      </w:r>
      <w:r>
        <w:t xml:space="preserve">49</w:t>
      </w:r>
      <w:r>
        <w:t xml:space="preserve"> </w:t>
      </w:r>
      <w:r>
        <w:t xml:space="preserve">72</w:t>
      </w:r>
      <w:r>
        <w:t xml:space="preserve"> </w:t>
      </w:r>
      <w:r>
        <w:t xml:space="preserve">89</w:t>
      </w:r>
      <w:r>
        <w:t xml:space="preserve"> </w:t>
      </w:r>
      <w:r>
        <w:t xml:space="preserve">Shredders/PST (excl plastics RC)</w:t>
      </w:r>
    </w:p>
    <w:p>
      <w:pPr>
        <w:pStyle w:val="BodyText"/>
      </w:pPr>
      <w:r>
        <w:t xml:space="preserve">Steel (change in revenues)</w:t>
      </w:r>
      <w:r>
        <w:t xml:space="preserve"> </w:t>
      </w:r>
      <w:r>
        <w:t xml:space="preserve">802</w:t>
      </w:r>
      <w:r>
        <w:t xml:space="preserve"> </w:t>
      </w:r>
      <w:r>
        <w:t xml:space="preserve">-128</w:t>
      </w:r>
      <w:r>
        <w:br/>
      </w:r>
      <w:r>
        <w:t xml:space="preserve">-191</w:t>
      </w:r>
      <w:r>
        <w:br/>
      </w:r>
      <w:r>
        <w:t xml:space="preserve">-237</w:t>
      </w:r>
      <w:r>
        <w:br/>
      </w:r>
      <w:r>
        <w:t xml:space="preserve">-191</w:t>
      </w:r>
      <w:r>
        <w:br/>
      </w:r>
      <w:r>
        <w:t xml:space="preserve">-239</w:t>
      </w:r>
      <w:r>
        <w:br/>
      </w:r>
      <w:r>
        <w:t xml:space="preserve">Aluminium (change in revenues)</w:t>
      </w:r>
      <w:r>
        <w:t xml:space="preserve"> </w:t>
      </w:r>
      <w:r>
        <w:t xml:space="preserve">731</w:t>
      </w:r>
      <w:r>
        <w:t xml:space="preserve"> </w:t>
      </w:r>
      <w:r>
        <w:t xml:space="preserve">-64</w:t>
      </w:r>
      <w:r>
        <w:br/>
      </w:r>
      <w:r>
        <w:t xml:space="preserve">-234</w:t>
      </w:r>
      <w:r>
        <w:br/>
      </w:r>
      <w:r>
        <w:t xml:space="preserve">-132</w:t>
      </w:r>
      <w:r>
        <w:br/>
      </w:r>
      <w:r>
        <w:t xml:space="preserve">-234</w:t>
      </w:r>
      <w:r>
        <w:br/>
      </w:r>
      <w:r>
        <w:t xml:space="preserve">-293</w:t>
      </w:r>
      <w:r>
        <w:br/>
      </w:r>
      <w:r>
        <w:t xml:space="preserve">Copper (change in revenues)</w:t>
      </w:r>
      <w:r>
        <w:t xml:space="preserve"> </w:t>
      </w:r>
      <w:r>
        <w:t xml:space="preserve">494</w:t>
      </w:r>
      <w:r>
        <w:t xml:space="preserve"> </w:t>
      </w:r>
      <w:r>
        <w:t xml:space="preserve">-102</w:t>
      </w:r>
      <w:r>
        <w:br/>
      </w:r>
      <w:r>
        <w:t xml:space="preserve">-322</w:t>
      </w:r>
      <w:r>
        <w:br/>
      </w:r>
      <w:r>
        <w:t xml:space="preserve">-198</w:t>
      </w:r>
      <w:r>
        <w:br/>
      </w:r>
      <w:r>
        <w:t xml:space="preserve">-322</w:t>
      </w:r>
      <w:r>
        <w:br/>
      </w:r>
      <w:r>
        <w:t xml:space="preserve">-403</w:t>
      </w:r>
      <w:r>
        <w:br/>
      </w:r>
      <w:r>
        <w:t xml:space="preserve">Glass (change in revenue)</w:t>
      </w:r>
      <w:r>
        <w:t xml:space="preserve"> </w:t>
      </w:r>
      <w:r>
        <w:t xml:space="preserve">1.2</w:t>
      </w:r>
      <w:r>
        <w:t xml:space="preserve"> </w:t>
      </w:r>
      <w:r>
        <w:t xml:space="preserve">0.3</w:t>
      </w:r>
      <w:r>
        <w:br/>
      </w:r>
      <w:r>
        <w:t xml:space="preserve">-0.9</w:t>
      </w:r>
      <w:r>
        <w:br/>
      </w:r>
      <w:r>
        <w:t xml:space="preserve">-0.9</w:t>
      </w:r>
      <w:r>
        <w:br/>
      </w:r>
      <w:r>
        <w:t xml:space="preserve">-0.9</w:t>
      </w:r>
      <w:r>
        <w:br/>
      </w:r>
      <w:r>
        <w:t xml:space="preserve">-1.1</w:t>
      </w:r>
      <w:r>
        <w:br/>
      </w:r>
      <w:r>
        <w:t xml:space="preserve">Plastics (additional revenues)</w:t>
      </w:r>
      <w:r>
        <w:t xml:space="preserve"> </w:t>
      </w:r>
      <w:r>
        <w:t xml:space="preserve">11</w:t>
      </w:r>
      <w:r>
        <w:t xml:space="preserve"> </w:t>
      </w:r>
      <w:r>
        <w:t xml:space="preserve">0</w:t>
      </w:r>
      <w:r>
        <w:br/>
      </w:r>
      <w:r>
        <w:t xml:space="preserve">-+8</w:t>
      </w:r>
      <w:r>
        <w:t xml:space="preserve"> </w:t>
      </w:r>
      <w:r>
        <w:t xml:space="preserve">-+9</w:t>
      </w:r>
      <w:r>
        <w:t xml:space="preserve"> </w:t>
      </w:r>
      <w:r>
        <w:t xml:space="preserve">-+8</w:t>
      </w:r>
      <w:r>
        <w:t xml:space="preserve"> </w:t>
      </w:r>
      <w:r>
        <w:t xml:space="preserve">-+10</w:t>
      </w:r>
      <w:r>
        <w:t xml:space="preserve"> </w:t>
      </w:r>
      <w:r>
        <w:t xml:space="preserve">Total costs</w:t>
      </w:r>
      <w:r>
        <w:t xml:space="preserve"> </w:t>
      </w:r>
      <w:r>
        <w:t xml:space="preserve">0</w:t>
      </w:r>
      <w:r>
        <w:t xml:space="preserve"> </w:t>
      </w:r>
      <w:r>
        <w:t xml:space="preserve">-294</w:t>
      </w:r>
      <w:r>
        <w:t xml:space="preserve"> </w:t>
      </w:r>
      <w:r>
        <w:t xml:space="preserve">-756</w:t>
      </w:r>
      <w:r>
        <w:t xml:space="preserve"> </w:t>
      </w:r>
      <w:r>
        <w:t xml:space="preserve">-577</w:t>
      </w:r>
      <w:r>
        <w:t xml:space="preserve"> </w:t>
      </w:r>
      <w:r>
        <w:t xml:space="preserve">-756</w:t>
      </w:r>
      <w:r>
        <w:t xml:space="preserve"> </w:t>
      </w:r>
      <w:r>
        <w:t xml:space="preserve">-945</w:t>
      </w:r>
      <w:r>
        <w:t xml:space="preserve"> </w:t>
      </w:r>
      <w:r>
        <w:t xml:space="preserve">Reduced costs for dismantled hulks</w:t>
      </w:r>
      <w:r>
        <w:t xml:space="preserve"> </w:t>
      </w:r>
      <w:r>
        <w:t xml:space="preserve">177</w:t>
      </w:r>
      <w:r>
        <w:t xml:space="preserve"> </w:t>
      </w:r>
      <w:r>
        <w:t xml:space="preserve">644</w:t>
      </w:r>
      <w:r>
        <w:t xml:space="preserve"> </w:t>
      </w:r>
      <w:r>
        <w:t xml:space="preserve">443</w:t>
      </w:r>
      <w:r>
        <w:t xml:space="preserve"> </w:t>
      </w:r>
      <w:r>
        <w:t xml:space="preserve">644</w:t>
      </w:r>
      <w:r>
        <w:t xml:space="preserve"> </w:t>
      </w:r>
      <w:r>
        <w:t xml:space="preserve">805</w:t>
      </w:r>
      <w:r>
        <w:t xml:space="preserve"> </w:t>
      </w:r>
      <w:r>
        <w:t xml:space="preserve">Total additional revenues</w:t>
      </w:r>
      <w:r>
        <w:t xml:space="preserve"> </w:t>
      </w:r>
      <w:r>
        <w:t xml:space="preserve">2,039</w:t>
      </w:r>
      <w:r>
        <w:t xml:space="preserve"> </w:t>
      </w:r>
      <w:r>
        <w:t xml:space="preserve">177</w:t>
      </w:r>
      <w:r>
        <w:t xml:space="preserve"> </w:t>
      </w:r>
      <w:r>
        <w:t xml:space="preserve">644</w:t>
      </w:r>
      <w:r>
        <w:t xml:space="preserve"> </w:t>
      </w:r>
      <w:r>
        <w:t xml:space="preserve">443</w:t>
      </w:r>
      <w:r>
        <w:t xml:space="preserve"> </w:t>
      </w:r>
      <w:r>
        <w:t xml:space="preserve">644</w:t>
      </w:r>
      <w:r>
        <w:t xml:space="preserve"> </w:t>
      </w:r>
      <w:r>
        <w:t xml:space="preserve">805</w:t>
      </w:r>
      <w:r>
        <w:t xml:space="preserve"> </w:t>
      </w:r>
      <w:r>
        <w:t xml:space="preserve">Recycling/ End-processing</w:t>
      </w:r>
    </w:p>
    <w:p>
      <w:pPr>
        <w:pStyle w:val="BodyText"/>
      </w:pP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</w:p>
    <w:p>
      <w:pPr>
        <w:pStyle w:val="BodyText"/>
      </w:pPr>
      <w:r>
        <w:t xml:space="preserve">Steel (change in revenues)</w:t>
      </w:r>
      <w:r>
        <w:t xml:space="preserve"> </w:t>
      </w:r>
      <w:r>
        <w:t xml:space="preserve">820</w:t>
      </w:r>
      <w:r>
        <w:t xml:space="preserve"> </w:t>
      </w:r>
      <w:r>
        <w:t xml:space="preserve">-72</w:t>
      </w:r>
      <w:r>
        <w:br/>
      </w:r>
      <w:r>
        <w:t xml:space="preserve">-72</w:t>
      </w:r>
      <w:r>
        <w:br/>
      </w:r>
      <w:r>
        <w:t xml:space="preserve">-71</w:t>
      </w:r>
      <w:r>
        <w:br/>
      </w:r>
      <w:r>
        <w:t xml:space="preserve">-72</w:t>
      </w:r>
      <w:r>
        <w:br/>
      </w:r>
      <w:r>
        <w:t xml:space="preserve">-90</w:t>
      </w:r>
      <w:r>
        <w:br/>
      </w:r>
      <w:r>
        <w:t xml:space="preserve">Aluminium (change in revenues)</w:t>
      </w:r>
      <w:r>
        <w:t xml:space="preserve"> </w:t>
      </w:r>
      <w:r>
        <w:t xml:space="preserve">739</w:t>
      </w:r>
      <w:r>
        <w:t xml:space="preserve"> </w:t>
      </w:r>
      <w:r>
        <w:t xml:space="preserve">-31</w:t>
      </w:r>
      <w:r>
        <w:br/>
      </w:r>
      <w:r>
        <w:t xml:space="preserve">+4</w:t>
      </w:r>
      <w:r>
        <w:br/>
      </w:r>
      <w:r>
        <w:t xml:space="preserve">-38</w:t>
      </w:r>
      <w:r>
        <w:br/>
      </w:r>
      <w:r>
        <w:t xml:space="preserve">+4</w:t>
      </w:r>
      <w:r>
        <w:br/>
      </w:r>
      <w:r>
        <w:t xml:space="preserve">+5</w:t>
      </w:r>
      <w:r>
        <w:br/>
      </w:r>
      <w:r>
        <w:t xml:space="preserve">Copper (change in revenues)</w:t>
      </w:r>
      <w:r>
        <w:t xml:space="preserve"> </w:t>
      </w:r>
      <w:r>
        <w:t xml:space="preserve">538</w:t>
      </w:r>
      <w:r>
        <w:t xml:space="preserve"> </w:t>
      </w:r>
      <w:r>
        <w:t xml:space="preserve">-20</w:t>
      </w:r>
      <w:r>
        <w:br/>
      </w:r>
      <w:r>
        <w:t xml:space="preserve">+13</w:t>
      </w:r>
      <w:r>
        <w:br/>
      </w:r>
      <w:r>
        <w:t xml:space="preserve">+10</w:t>
      </w:r>
      <w:r>
        <w:br/>
      </w:r>
      <w:r>
        <w:t xml:space="preserve">+13</w:t>
      </w:r>
      <w:r>
        <w:br/>
      </w:r>
      <w:r>
        <w:t xml:space="preserve">+16</w:t>
      </w:r>
      <w:r>
        <w:br/>
      </w:r>
      <w:r>
        <w:t xml:space="preserve">Glass (change in revenues)</w:t>
      </w:r>
      <w:r>
        <w:t xml:space="preserve"> </w:t>
      </w:r>
      <w:r>
        <w:t xml:space="preserve">0.4</w:t>
      </w:r>
      <w:r>
        <w:t xml:space="preserve"> </w:t>
      </w:r>
      <w:r>
        <w:t xml:space="preserve">0.1</w:t>
      </w:r>
      <w:r>
        <w:t xml:space="preserve"> </w:t>
      </w:r>
      <w:r>
        <w:t xml:space="preserve">2.2</w:t>
      </w:r>
      <w:r>
        <w:t xml:space="preserve"> </w:t>
      </w:r>
      <w:r>
        <w:t xml:space="preserve">2.2</w:t>
      </w:r>
      <w:r>
        <w:t xml:space="preserve"> </w:t>
      </w:r>
      <w:r>
        <w:t xml:space="preserve">2.2</w:t>
      </w:r>
      <w:r>
        <w:t xml:space="preserve"> </w:t>
      </w:r>
      <w:r>
        <w:t xml:space="preserve">+3</w:t>
      </w:r>
      <w:r>
        <w:br/>
      </w:r>
      <w:r>
        <w:t xml:space="preserve">Plastics (compounding costs)</w:t>
      </w:r>
      <w:r>
        <w:t xml:space="preserve"> </w:t>
      </w:r>
      <w:r>
        <w:t xml:space="preserve">-33</w:t>
      </w:r>
      <w:r>
        <w:t xml:space="preserve"> </w:t>
      </w:r>
      <w:r>
        <w:t xml:space="preserve">+0</w:t>
      </w:r>
      <w:r>
        <w:br/>
      </w:r>
      <w:r>
        <w:t xml:space="preserve">-3</w:t>
      </w:r>
      <w:r>
        <w:br/>
      </w:r>
      <w:r>
        <w:t xml:space="preserve">-11</w:t>
      </w:r>
      <w:r>
        <w:br/>
      </w:r>
      <w:r>
        <w:t xml:space="preserve">-3</w:t>
      </w:r>
      <w:r>
        <w:br/>
      </w:r>
      <w:r>
        <w:t xml:space="preserve">-4</w:t>
      </w:r>
      <w:r>
        <w:br/>
      </w:r>
      <w:r>
        <w:t xml:space="preserve">Plastics (change in revenues)</w:t>
      </w:r>
      <w:r>
        <w:t xml:space="preserve"> </w:t>
      </w:r>
      <w:r>
        <w:t xml:space="preserve">44</w:t>
      </w:r>
      <w:r>
        <w:t xml:space="preserve"> </w:t>
      </w:r>
      <w:r>
        <w:t xml:space="preserve">+0</w:t>
      </w:r>
      <w:r>
        <w:br/>
      </w:r>
      <w:r>
        <w:t xml:space="preserve">+48</w:t>
      </w:r>
      <w:r>
        <w:br/>
      </w:r>
      <w:r>
        <w:t xml:space="preserve">+59</w:t>
      </w:r>
      <w:r>
        <w:br/>
      </w:r>
      <w:r>
        <w:t xml:space="preserve">+48</w:t>
      </w:r>
      <w:r>
        <w:br/>
      </w:r>
      <w:r>
        <w:t xml:space="preserve">+60</w:t>
      </w:r>
      <w:r>
        <w:br/>
      </w:r>
      <w:r>
        <w:t xml:space="preserve">CRMs (additional revenues)</w:t>
      </w:r>
      <w:r>
        <w:t xml:space="preserve"> </w:t>
      </w:r>
      <w:r>
        <w:t xml:space="preserve">26</w:t>
      </w:r>
      <w:r>
        <w:t xml:space="preserve"> </w:t>
      </w:r>
      <w:r>
        <w:t xml:space="preserve">+67</w:t>
      </w:r>
      <w:r>
        <w:t xml:space="preserve"> </w:t>
      </w:r>
      <w:r>
        <w:t xml:space="preserve">+67</w:t>
      </w:r>
      <w:r>
        <w:t xml:space="preserve"> </w:t>
      </w:r>
      <w:r>
        <w:t xml:space="preserve">+67</w:t>
      </w:r>
      <w:r>
        <w:t xml:space="preserve"> </w:t>
      </w:r>
      <w:r>
        <w:t xml:space="preserve">+67</w:t>
      </w:r>
      <w:r>
        <w:t xml:space="preserve"> </w:t>
      </w:r>
      <w:r>
        <w:t xml:space="preserve">+67</w:t>
      </w:r>
      <w:r>
        <w:t xml:space="preserve"> </w:t>
      </w:r>
      <w:r>
        <w:t xml:space="preserve">Total costs</w:t>
      </w:r>
      <w:r>
        <w:t xml:space="preserve"> </w:t>
      </w:r>
      <w:r>
        <w:t xml:space="preserve">-33</w:t>
      </w:r>
      <w:r>
        <w:t xml:space="preserve"> </w:t>
      </w:r>
      <w:r>
        <w:t xml:space="preserve">-123</w:t>
      </w:r>
      <w:r>
        <w:t xml:space="preserve"> </w:t>
      </w:r>
      <w:r>
        <w:t xml:space="preserve">-75</w:t>
      </w:r>
      <w:r>
        <w:t xml:space="preserve"> </w:t>
      </w:r>
      <w:r>
        <w:t xml:space="preserve">-120</w:t>
      </w:r>
      <w:r>
        <w:t xml:space="preserve"> </w:t>
      </w:r>
      <w:r>
        <w:t xml:space="preserve">-75</w:t>
      </w:r>
      <w:r>
        <w:t xml:space="preserve"> </w:t>
      </w:r>
      <w:r>
        <w:t xml:space="preserve">-94</w:t>
      </w:r>
      <w:r>
        <w:t xml:space="preserve"> </w:t>
      </w:r>
      <w:r>
        <w:t xml:space="preserve">Total additional revenues</w:t>
      </w:r>
      <w:r>
        <w:t xml:space="preserve"> </w:t>
      </w:r>
      <w:r>
        <w:t xml:space="preserve">2,151</w:t>
      </w:r>
      <w:r>
        <w:t xml:space="preserve"> </w:t>
      </w:r>
      <w:r>
        <w:t xml:space="preserve">+19</w:t>
      </w:r>
      <w:r>
        <w:t xml:space="preserve"> </w:t>
      </w:r>
      <w:r>
        <w:t xml:space="preserve">+87</w:t>
      </w:r>
      <w:r>
        <w:t xml:space="preserve"> </w:t>
      </w:r>
      <w:r>
        <w:t xml:space="preserve">+91</w:t>
      </w:r>
      <w:r>
        <w:t xml:space="preserve"> </w:t>
      </w:r>
      <w:r>
        <w:t xml:space="preserve">+87</w:t>
      </w:r>
      <w:r>
        <w:t xml:space="preserve"> </w:t>
      </w:r>
      <w:r>
        <w:t xml:space="preserve">+103</w:t>
      </w:r>
      <w:r>
        <w:t xml:space="preserve"> </w:t>
      </w:r>
      <w:r>
        <w:t xml:space="preserve">Total costs (all stakeholders)</w:t>
      </w:r>
      <w:r>
        <w:t xml:space="preserve"> </w:t>
      </w:r>
      <w:r>
        <w:t xml:space="preserve">-106</w:t>
      </w:r>
      <w:r>
        <w:t xml:space="preserve"> </w:t>
      </w:r>
      <w:r>
        <w:t xml:space="preserve">-481</w:t>
      </w:r>
      <w:r>
        <w:t xml:space="preserve"> </w:t>
      </w:r>
      <w:r>
        <w:t xml:space="preserve">-1,064</w:t>
      </w:r>
      <w:r>
        <w:t xml:space="preserve"> </w:t>
      </w:r>
      <w:r>
        <w:t xml:space="preserve">-899</w:t>
      </w:r>
      <w:r>
        <w:t xml:space="preserve"> </w:t>
      </w:r>
      <w:r>
        <w:t xml:space="preserve">-1,064</w:t>
      </w:r>
      <w:r>
        <w:t xml:space="preserve"> </w:t>
      </w:r>
      <w:r>
        <w:t xml:space="preserve">-1,330</w:t>
      </w:r>
      <w:r>
        <w:t xml:space="preserve"> </w:t>
      </w:r>
      <w:r>
        <w:t xml:space="preserve">Total revenues (all stakeholders)</w:t>
      </w:r>
      <w:r>
        <w:t xml:space="preserve"> </w:t>
      </w:r>
      <w:r>
        <w:t xml:space="preserve">4,286</w:t>
      </w:r>
      <w:r>
        <w:t xml:space="preserve"> </w:t>
      </w:r>
      <w:r>
        <w:t xml:space="preserve">235</w:t>
      </w:r>
      <w:r>
        <w:t xml:space="preserve"> </w:t>
      </w:r>
      <w:r>
        <w:t xml:space="preserve">802</w:t>
      </w:r>
      <w:r>
        <w:t xml:space="preserve"> </w:t>
      </w:r>
      <w:r>
        <w:t xml:space="preserve">583</w:t>
      </w:r>
      <w:r>
        <w:t xml:space="preserve"> </w:t>
      </w:r>
      <w:r>
        <w:t xml:space="preserve">802</w:t>
      </w:r>
      <w:r>
        <w:t xml:space="preserve"> </w:t>
      </w:r>
      <w:r>
        <w:t xml:space="preserve">997</w:t>
      </w:r>
      <w:r>
        <w:t xml:space="preserve"> </w:t>
      </w:r>
      <w:r>
        <w:t xml:space="preserve">Table 8.22 Summary economic impacts for the recycling and reuse policy options 3 in 2035</w:t>
      </w:r>
      <w:r>
        <w:t xml:space="preserve"> </w:t>
      </w:r>
      <w:r>
        <w:t xml:space="preserve">Economic impacts</w:t>
      </w:r>
      <w:r>
        <w:br/>
      </w:r>
      <w:r>
        <w:t xml:space="preserve">(2035, compared to baseline)</w:t>
      </w:r>
      <w:r>
        <w:t xml:space="preserve"> </w:t>
      </w:r>
      <w:r>
        <w:t xml:space="preserve">PO3</w:t>
      </w:r>
      <w:r>
        <w:t xml:space="preserve"> </w:t>
      </w:r>
      <w:r>
        <w:t xml:space="preserve">PO3A</w:t>
      </w:r>
      <w:r>
        <w:t xml:space="preserve"> </w:t>
      </w:r>
      <w:r>
        <w:t xml:space="preserve">PO3B</w:t>
      </w:r>
      <w:r>
        <w:t xml:space="preserve"> </w:t>
      </w:r>
      <w:r>
        <w:t xml:space="preserve">PO3C</w:t>
      </w:r>
      <w:r>
        <w:t xml:space="preserve"> </w:t>
      </w:r>
      <w:r>
        <w:t xml:space="preserve">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Preferred</w:t>
      </w:r>
      <w:r>
        <w:br/>
      </w:r>
      <w:r>
        <w:t xml:space="preserve">(combined)</w:t>
      </w:r>
      <w:r>
        <w:t xml:space="preserve"> </w:t>
      </w:r>
      <w:r>
        <w:t xml:space="preserve">Recycling stage (values in million EUR, + = revenue, - = cost)</w:t>
      </w:r>
      <w:r>
        <w:t xml:space="preserve"> </w:t>
      </w:r>
      <w:r>
        <w:t xml:space="preserve">ATFs</w:t>
      </w:r>
      <w:r>
        <w:t xml:space="preserve"> </w:t>
      </w:r>
      <w:r>
        <w:t xml:space="preserve">Baseline</w:t>
      </w:r>
      <w:r>
        <w:br/>
      </w:r>
      <w:r>
        <w:t xml:space="preserve">(values in addition to baseline)</w:t>
      </w:r>
    </w:p>
    <w:p>
      <w:pPr>
        <w:pStyle w:val="BodyText"/>
      </w:pPr>
      <w:r>
        <w:t xml:space="preserve">244</w:t>
      </w:r>
    </w:p>
    <w:p>
      <w:pPr>
        <w:pStyle w:val="BodyText"/>
      </w:pPr>
      <w:r>
        <w:t xml:space="preserve">Steel (dismantling+other costs)</w:t>
      </w:r>
      <w:r>
        <w:t xml:space="preserve"> </w:t>
      </w:r>
      <w:r>
        <w:t xml:space="preserve">-21</w:t>
      </w:r>
      <w:r>
        <w:t xml:space="preserve"> </w:t>
      </w:r>
      <w:r>
        <w:t xml:space="preserve">-7.1</w:t>
      </w:r>
      <w:r>
        <w:t xml:space="preserve"> </w:t>
      </w:r>
      <w:r>
        <w:t xml:space="preserve">-48</w:t>
      </w:r>
      <w:r>
        <w:t xml:space="preserve"> </w:t>
      </w:r>
      <w:r>
        <w:t xml:space="preserve">-31</w:t>
      </w:r>
      <w:r>
        <w:t xml:space="preserve"> </w:t>
      </w:r>
      <w:r>
        <w:t xml:space="preserve">-48</w:t>
      </w:r>
      <w:r>
        <w:t xml:space="preserve"> </w:t>
      </w:r>
      <w:r>
        <w:t xml:space="preserve">-58</w:t>
      </w:r>
      <w:r>
        <w:t xml:space="preserve"> </w:t>
      </w:r>
      <w:r>
        <w:t xml:space="preserve">Steel (additional revenues)</w:t>
      </w:r>
      <w:r>
        <w:t xml:space="preserve"> </w:t>
      </w:r>
      <w:r>
        <w:t xml:space="preserve">20</w:t>
      </w:r>
      <w:r>
        <w:t xml:space="preserve"> </w:t>
      </w:r>
      <w:r>
        <w:t xml:space="preserve">+60</w:t>
      </w:r>
      <w:r>
        <w:t xml:space="preserve"> </w:t>
      </w:r>
      <w:r>
        <w:t xml:space="preserve">+131</w:t>
      </w:r>
      <w:r>
        <w:t xml:space="preserve"> </w:t>
      </w:r>
      <w:r>
        <w:t xml:space="preserve">+181</w:t>
      </w:r>
      <w:r>
        <w:t xml:space="preserve"> </w:t>
      </w:r>
      <w:r>
        <w:t xml:space="preserve">+131</w:t>
      </w:r>
      <w:r>
        <w:t xml:space="preserve"> </w:t>
      </w:r>
      <w:r>
        <w:t xml:space="preserve">+161</w:t>
      </w:r>
      <w:r>
        <w:t xml:space="preserve"> </w:t>
      </w:r>
      <w:r>
        <w:t xml:space="preserve">Aluminium (dismantling+other</w:t>
      </w:r>
      <w:r>
        <w:t xml:space="preserve"> </w:t>
      </w:r>
      <w:r>
        <w:t xml:space="preserve">costs)</w:t>
      </w:r>
      <w:r>
        <w:t xml:space="preserve"> </w:t>
      </w:r>
      <w:r>
        <w:t xml:space="preserve">-21</w:t>
      </w:r>
      <w:r>
        <w:t xml:space="preserve"> </w:t>
      </w:r>
      <w:r>
        <w:t xml:space="preserve">-7.0</w:t>
      </w:r>
      <w:r>
        <w:t xml:space="preserve"> </w:t>
      </w:r>
      <w:r>
        <w:t xml:space="preserve">-48</w:t>
      </w:r>
      <w:r>
        <w:t xml:space="preserve"> </w:t>
      </w:r>
      <w:r>
        <w:t xml:space="preserve">-31</w:t>
      </w:r>
      <w:r>
        <w:t xml:space="preserve"> </w:t>
      </w:r>
      <w:r>
        <w:t xml:space="preserve">-48</w:t>
      </w:r>
      <w:r>
        <w:t xml:space="preserve"> </w:t>
      </w:r>
      <w:r>
        <w:t xml:space="preserve">-59</w:t>
      </w:r>
      <w:r>
        <w:t xml:space="preserve"> </w:t>
      </w:r>
      <w:r>
        <w:t xml:space="preserve">Aluminium (additional revenues)</w:t>
      </w:r>
      <w:r>
        <w:t xml:space="preserve"> </w:t>
      </w:r>
      <w:r>
        <w:t xml:space="preserve">11</w:t>
      </w:r>
      <w:r>
        <w:t xml:space="preserve"> </w:t>
      </w:r>
      <w:r>
        <w:t xml:space="preserve">+43</w:t>
      </w:r>
      <w:r>
        <w:t xml:space="preserve"> </w:t>
      </w:r>
      <w:r>
        <w:t xml:space="preserve">+309</w:t>
      </w:r>
      <w:r>
        <w:t xml:space="preserve"> </w:t>
      </w:r>
      <w:r>
        <w:t xml:space="preserve">+122</w:t>
      </w:r>
      <w:r>
        <w:t xml:space="preserve"> </w:t>
      </w:r>
      <w:r>
        <w:t xml:space="preserve">+309</w:t>
      </w:r>
      <w:r>
        <w:t xml:space="preserve"> </w:t>
      </w:r>
      <w:r>
        <w:t xml:space="preserve">+380</w:t>
      </w:r>
      <w:r>
        <w:t xml:space="preserve"> </w:t>
      </w:r>
      <w:r>
        <w:t xml:space="preserve">Copper (dismantling+other costs)</w:t>
      </w:r>
      <w:r>
        <w:t xml:space="preserve"> </w:t>
      </w:r>
      <w:r>
        <w:t xml:space="preserve">-9</w:t>
      </w:r>
      <w:r>
        <w:t xml:space="preserve"> </w:t>
      </w:r>
      <w:r>
        <w:t xml:space="preserve">0</w:t>
      </w:r>
      <w:r>
        <w:t xml:space="preserve"> </w:t>
      </w:r>
      <w:r>
        <w:t xml:space="preserve">-104</w:t>
      </w:r>
      <w:r>
        <w:t xml:space="preserve"> </w:t>
      </w:r>
      <w:r>
        <w:t xml:space="preserve">-98</w:t>
      </w:r>
      <w:r>
        <w:t xml:space="preserve"> </w:t>
      </w:r>
      <w:r>
        <w:t xml:space="preserve">-104</w:t>
      </w:r>
      <w:r>
        <w:t xml:space="preserve"> </w:t>
      </w:r>
      <w:r>
        <w:t xml:space="preserve">-128</w:t>
      </w:r>
      <w:r>
        <w:t xml:space="preserve"> </w:t>
      </w:r>
      <w:r>
        <w:t xml:space="preserve">Copper (additional revenues)</w:t>
      </w:r>
      <w:r>
        <w:t xml:space="preserve"> </w:t>
      </w:r>
      <w:r>
        <w:t xml:space="preserve">56</w:t>
      </w:r>
      <w:r>
        <w:t xml:space="preserve"> </w:t>
      </w:r>
      <w:r>
        <w:t xml:space="preserve">+104</w:t>
      </w:r>
      <w:r>
        <w:t xml:space="preserve"> </w:t>
      </w:r>
      <w:r>
        <w:t xml:space="preserve">+424</w:t>
      </w:r>
      <w:r>
        <w:t xml:space="preserve"> </w:t>
      </w:r>
      <w:r>
        <w:t xml:space="preserve">+264</w:t>
      </w:r>
      <w:r>
        <w:t xml:space="preserve"> </w:t>
      </w:r>
      <w:r>
        <w:t xml:space="preserve">+424</w:t>
      </w:r>
      <w:r>
        <w:t xml:space="preserve"> </w:t>
      </w:r>
      <w:r>
        <w:t xml:space="preserve">+522</w:t>
      </w:r>
      <w:r>
        <w:t xml:space="preserve"> </w:t>
      </w:r>
      <w:r>
        <w:t xml:space="preserve">Glass (dismantling+other costs)</w:t>
      </w:r>
      <w:r>
        <w:t xml:space="preserve"> </w:t>
      </w:r>
      <w:r>
        <w:t xml:space="preserve">-15</w:t>
      </w:r>
      <w:r>
        <w:t xml:space="preserve"> </w:t>
      </w:r>
      <w:r>
        <w:t xml:space="preserve">-1</w:t>
      </w:r>
      <w:r>
        <w:t xml:space="preserve"> </w:t>
      </w:r>
      <w:r>
        <w:t xml:space="preserve">-23</w:t>
      </w:r>
      <w:r>
        <w:t xml:space="preserve"> </w:t>
      </w:r>
      <w:r>
        <w:t xml:space="preserve">-23</w:t>
      </w:r>
      <w:r>
        <w:t xml:space="preserve"> </w:t>
      </w:r>
      <w:r>
        <w:t xml:space="preserve">-23</w:t>
      </w:r>
      <w:r>
        <w:t xml:space="preserve"> </w:t>
      </w:r>
      <w:r>
        <w:t xml:space="preserve">-28</w:t>
      </w:r>
      <w:r>
        <w:t xml:space="preserve"> </w:t>
      </w:r>
      <w:r>
        <w:t xml:space="preserve">Glass (additional revenues)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+1</w:t>
      </w:r>
      <w:r>
        <w:t xml:space="preserve"> </w:t>
      </w:r>
      <w:r>
        <w:t xml:space="preserve">+1</w:t>
      </w:r>
      <w:r>
        <w:t xml:space="preserve"> </w:t>
      </w:r>
      <w:r>
        <w:t xml:space="preserve">+1</w:t>
      </w:r>
      <w:r>
        <w:t xml:space="preserve"> </w:t>
      </w:r>
      <w:r>
        <w:t xml:space="preserve">+2</w:t>
      </w:r>
      <w:r>
        <w:t xml:space="preserve"> </w:t>
      </w:r>
      <w:r>
        <w:t xml:space="preserve">Plastics (dismantling+other costs)</w:t>
      </w:r>
      <w:r>
        <w:t xml:space="preserve"> </w:t>
      </w:r>
      <w:r>
        <w:t xml:space="preserve">-1</w:t>
      </w:r>
      <w:r>
        <w:t xml:space="preserve"> </w:t>
      </w:r>
      <w:r>
        <w:t xml:space="preserve">0.0</w:t>
      </w:r>
      <w:r>
        <w:t xml:space="preserve"> </w:t>
      </w:r>
      <w:r>
        <w:t xml:space="preserve">-4.3</w:t>
      </w:r>
      <w:r>
        <w:t xml:space="preserve"> </w:t>
      </w:r>
      <w:r>
        <w:t xml:space="preserve">-5.4</w:t>
      </w:r>
      <w:r>
        <w:t xml:space="preserve"> </w:t>
      </w:r>
      <w:r>
        <w:t xml:space="preserve">-4.3</w:t>
      </w:r>
      <w:r>
        <w:t xml:space="preserve"> </w:t>
      </w:r>
      <w:r>
        <w:t xml:space="preserve">-5.3</w:t>
      </w:r>
      <w:r>
        <w:t xml:space="preserve"> </w:t>
      </w:r>
      <w:r>
        <w:t xml:space="preserve">Plastics (additional revenues)</w:t>
      </w:r>
      <w:r>
        <w:t xml:space="preserve"> </w:t>
      </w:r>
      <w:r>
        <w:t xml:space="preserve">Cannot be quantified</w:t>
      </w:r>
      <w:r>
        <w:t xml:space="preserve"> </w:t>
      </w:r>
      <w:r>
        <w:t xml:space="preserve">EEE (invertor only,</w:t>
      </w:r>
      <w:r>
        <w:t xml:space="preserve"> </w:t>
      </w:r>
      <w:r>
        <w:t xml:space="preserve">dismantling+other costs)</w:t>
      </w:r>
    </w:p>
    <w:p>
      <w:pPr>
        <w:pStyle w:val="BodyText"/>
      </w:pPr>
      <w:r>
        <w:t xml:space="preserve">-93</w:t>
      </w:r>
      <w:r>
        <w:t xml:space="preserve"> </w:t>
      </w:r>
      <w:r>
        <w:t xml:space="preserve">-120</w:t>
      </w:r>
      <w:r>
        <w:t xml:space="preserve"> </w:t>
      </w:r>
      <w:r>
        <w:t xml:space="preserve">-147</w:t>
      </w:r>
      <w:r>
        <w:t xml:space="preserve"> </w:t>
      </w:r>
      <w:r>
        <w:t xml:space="preserve">-120</w:t>
      </w:r>
      <w:r>
        <w:t xml:space="preserve"> </w:t>
      </w:r>
      <w:r>
        <w:t xml:space="preserve">-148</w:t>
      </w:r>
      <w:r>
        <w:t xml:space="preserve"> </w:t>
      </w:r>
      <w:r>
        <w:t xml:space="preserve">EEE (additional revenues)</w:t>
      </w:r>
      <w:r>
        <w:t xml:space="preserve"> </w:t>
      </w:r>
      <w:r>
        <w:t xml:space="preserve">+38</w:t>
      </w:r>
      <w:r>
        <w:t xml:space="preserve"> </w:t>
      </w:r>
      <w:r>
        <w:t xml:space="preserve">+38</w:t>
      </w:r>
      <w:r>
        <w:t xml:space="preserve"> </w:t>
      </w:r>
      <w:r>
        <w:t xml:space="preserve">+38</w:t>
      </w:r>
      <w:r>
        <w:t xml:space="preserve"> </w:t>
      </w:r>
      <w:r>
        <w:t xml:space="preserve">+38</w:t>
      </w:r>
      <w:r>
        <w:t xml:space="preserve"> </w:t>
      </w:r>
      <w:r>
        <w:t xml:space="preserve">+47</w:t>
      </w:r>
      <w:r>
        <w:t xml:space="preserve"> </w:t>
      </w:r>
      <w:r>
        <w:t xml:space="preserve">CRMs (dismantling costs)</w:t>
      </w:r>
      <w:r>
        <w:t xml:space="preserve"> </w:t>
      </w:r>
      <w:r>
        <w:t xml:space="preserve">0</w:t>
      </w:r>
      <w:r>
        <w:t xml:space="preserve"> </w:t>
      </w:r>
      <w:r>
        <w:t xml:space="preserve">-65</w:t>
      </w:r>
      <w:r>
        <w:t xml:space="preserve"> </w:t>
      </w:r>
      <w:r>
        <w:t xml:space="preserve">-65</w:t>
      </w:r>
      <w:r>
        <w:t xml:space="preserve"> </w:t>
      </w:r>
      <w:r>
        <w:t xml:space="preserve">-65</w:t>
      </w:r>
      <w:r>
        <w:t xml:space="preserve"> </w:t>
      </w:r>
      <w:r>
        <w:t xml:space="preserve">-65</w:t>
      </w:r>
      <w:r>
        <w:t xml:space="preserve"> </w:t>
      </w:r>
      <w:r>
        <w:t xml:space="preserve">-65</w:t>
      </w:r>
      <w:r>
        <w:t xml:space="preserve"> </w:t>
      </w:r>
      <w:r>
        <w:t xml:space="preserve">CRMs (additional revenues)</w:t>
      </w:r>
      <w:r>
        <w:t xml:space="preserve"> </w:t>
      </w:r>
      <w:r>
        <w:t xml:space="preserve">61</w:t>
      </w:r>
      <w:r>
        <w:t xml:space="preserve"> </w:t>
      </w:r>
      <w:r>
        <w:t xml:space="preserve">+98</w:t>
      </w:r>
      <w:r>
        <w:t xml:space="preserve"> </w:t>
      </w:r>
      <w:r>
        <w:t xml:space="preserve">+98</w:t>
      </w:r>
      <w:r>
        <w:t xml:space="preserve"> </w:t>
      </w:r>
      <w:r>
        <w:t xml:space="preserve">+98</w:t>
      </w:r>
      <w:r>
        <w:t xml:space="preserve"> </w:t>
      </w:r>
      <w:r>
        <w:t xml:space="preserve">+98</w:t>
      </w:r>
      <w:r>
        <w:t xml:space="preserve"> </w:t>
      </w:r>
      <w:r>
        <w:t xml:space="preserve">+98</w:t>
      </w:r>
      <w:r>
        <w:t xml:space="preserve"> </w:t>
      </w:r>
      <w:r>
        <w:t xml:space="preserve">Total dismantling costs</w:t>
      </w:r>
      <w:r>
        <w:t xml:space="preserve"> </w:t>
      </w:r>
      <w:r>
        <w:t xml:space="preserve">selected</w:t>
      </w:r>
      <w:r>
        <w:t xml:space="preserve"> </w:t>
      </w:r>
      <w:r>
        <w:t xml:space="preserve">-67</w:t>
      </w:r>
      <w:r>
        <w:t xml:space="preserve"> </w:t>
      </w:r>
      <w:r>
        <w:t xml:space="preserve">-173</w:t>
      </w:r>
      <w:r>
        <w:t xml:space="preserve"> </w:t>
      </w:r>
      <w:r>
        <w:t xml:space="preserve">-412</w:t>
      </w:r>
      <w:r>
        <w:t xml:space="preserve"> </w:t>
      </w:r>
      <w:r>
        <w:t xml:space="preserve">-401</w:t>
      </w:r>
      <w:r>
        <w:t xml:space="preserve"> </w:t>
      </w:r>
      <w:r>
        <w:t xml:space="preserve">-412</w:t>
      </w:r>
      <w:r>
        <w:t xml:space="preserve"> </w:t>
      </w:r>
      <w:r>
        <w:t xml:space="preserve">-491</w:t>
      </w:r>
      <w:r>
        <w:t xml:space="preserve"> </w:t>
      </w:r>
      <w:r>
        <w:t xml:space="preserve">Reduced revenues dismantled</w:t>
      </w:r>
      <w:r>
        <w:t xml:space="preserve"> </w:t>
      </w:r>
      <w:r>
        <w:t xml:space="preserve">hulks</w:t>
      </w:r>
      <w:r>
        <w:t xml:space="preserve"> </w:t>
      </w:r>
      <w:r>
        <w:t xml:space="preserve">840</w:t>
      </w:r>
      <w:r>
        <w:t xml:space="preserve"> </w:t>
      </w:r>
      <w:r>
        <w:t xml:space="preserve">-309</w:t>
      </w:r>
      <w:r>
        <w:t xml:space="preserve"> </w:t>
      </w:r>
      <w:r>
        <w:t xml:space="preserve">-902</w:t>
      </w:r>
      <w:r>
        <w:t xml:space="preserve"> </w:t>
      </w:r>
      <w:r>
        <w:t xml:space="preserve">-634</w:t>
      </w:r>
      <w:r>
        <w:t xml:space="preserve"> </w:t>
      </w:r>
      <w:r>
        <w:t xml:space="preserve">-902</w:t>
      </w:r>
      <w:r>
        <w:t xml:space="preserve"> </w:t>
      </w:r>
      <w:r>
        <w:t xml:space="preserve">-1,089</w:t>
      </w:r>
      <w:r>
        <w:t xml:space="preserve"> </w:t>
      </w:r>
      <w:r>
        <w:t xml:space="preserve">Total additional revenues</w:t>
      </w:r>
      <w:r>
        <w:t xml:space="preserve"> </w:t>
      </w:r>
      <w:r>
        <w:t xml:space="preserve">113</w:t>
      </w:r>
      <w:r>
        <w:t xml:space="preserve"> </w:t>
      </w:r>
      <w:r>
        <w:t xml:space="preserve">+34</w:t>
      </w:r>
      <w:r>
        <w:t xml:space="preserve"> </w:t>
      </w:r>
      <w:r>
        <w:t xml:space="preserve">+100</w:t>
      </w:r>
      <w:r>
        <w:t xml:space="preserve"> </w:t>
      </w:r>
      <w:r>
        <w:t xml:space="preserve">+70</w:t>
      </w:r>
      <w:r>
        <w:t xml:space="preserve"> </w:t>
      </w:r>
      <w:r>
        <w:t xml:space="preserve">+100</w:t>
      </w:r>
      <w:r>
        <w:t xml:space="preserve"> </w:t>
      </w:r>
      <w:r>
        <w:t xml:space="preserve">+121</w:t>
      </w:r>
      <w:r>
        <w:t xml:space="preserve"> </w:t>
      </w:r>
      <w:r>
        <w:t xml:space="preserve">Shredders/PST (excl plastics</w:t>
      </w:r>
      <w:r>
        <w:t xml:space="preserve"> </w:t>
      </w:r>
      <w:r>
        <w:t xml:space="preserve">rec.)</w:t>
      </w:r>
    </w:p>
    <w:p>
      <w:pPr>
        <w:pStyle w:val="BodyText"/>
      </w:pPr>
      <w:r>
        <w:t xml:space="preserve">(values in addition to baseline)</w:t>
      </w:r>
      <w:r>
        <w:t xml:space="preserve"> </w:t>
      </w:r>
      <w:r>
        <w:t xml:space="preserve">Steel (change in revenues)</w:t>
      </w:r>
      <w:r>
        <w:t xml:space="preserve"> </w:t>
      </w:r>
      <w:r>
        <w:t xml:space="preserve">877</w:t>
      </w:r>
      <w:r>
        <w:t xml:space="preserve"> </w:t>
      </w:r>
      <w:r>
        <w:t xml:space="preserve">-140</w:t>
      </w:r>
      <w:r>
        <w:br/>
      </w:r>
      <w:r>
        <w:t xml:space="preserve">-209</w:t>
      </w:r>
      <w:r>
        <w:br/>
      </w:r>
      <w:r>
        <w:t xml:space="preserve">-259</w:t>
      </w:r>
      <w:r>
        <w:br/>
      </w:r>
      <w:r>
        <w:t xml:space="preserve">-209</w:t>
      </w:r>
      <w:r>
        <w:br/>
      </w:r>
      <w:r>
        <w:t xml:space="preserve">-257</w:t>
      </w:r>
      <w:r>
        <w:br/>
      </w:r>
      <w:r>
        <w:t xml:space="preserve">Aluminium (change in revenues)</w:t>
      </w:r>
      <w:r>
        <w:t xml:space="preserve"> </w:t>
      </w:r>
      <w:r>
        <w:t xml:space="preserve">860</w:t>
      </w:r>
      <w:r>
        <w:t xml:space="preserve"> </w:t>
      </w:r>
      <w:r>
        <w:t xml:space="preserve">-78</w:t>
      </w:r>
      <w:r>
        <w:br/>
      </w:r>
      <w:r>
        <w:t xml:space="preserve">-296</w:t>
      </w:r>
      <w:r>
        <w:br/>
      </w:r>
      <w:r>
        <w:t xml:space="preserve">-164</w:t>
      </w:r>
      <w:r>
        <w:br/>
      </w:r>
      <w:r>
        <w:t xml:space="preserve">-296</w:t>
      </w:r>
      <w:r>
        <w:br/>
      </w:r>
      <w:r>
        <w:t xml:space="preserve">-364</w:t>
      </w:r>
      <w:r>
        <w:br/>
      </w:r>
      <w:r>
        <w:t xml:space="preserve">Copper (change in revenues)</w:t>
      </w:r>
      <w:r>
        <w:t xml:space="preserve"> </w:t>
      </w:r>
      <w:r>
        <w:t xml:space="preserve">625</w:t>
      </w:r>
      <w:r>
        <w:t xml:space="preserve"> </w:t>
      </w:r>
      <w:r>
        <w:t xml:space="preserve">-129</w:t>
      </w:r>
      <w:r>
        <w:br/>
      </w:r>
      <w:r>
        <w:t xml:space="preserve">-408</w:t>
      </w:r>
      <w:r>
        <w:br/>
      </w:r>
      <w:r>
        <w:t xml:space="preserve">-252</w:t>
      </w:r>
      <w:r>
        <w:br/>
      </w:r>
      <w:r>
        <w:t xml:space="preserve">-408</w:t>
      </w:r>
      <w:r>
        <w:br/>
      </w:r>
      <w:r>
        <w:t xml:space="preserve">-502</w:t>
      </w:r>
      <w:r>
        <w:br/>
      </w:r>
      <w:r>
        <w:t xml:space="preserve">Glass (change in revenue)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br/>
      </w:r>
      <w:r>
        <w:t xml:space="preserve">-1</w:t>
      </w:r>
      <w:r>
        <w:br/>
      </w:r>
      <w:r>
        <w:t xml:space="preserve">-1</w:t>
      </w:r>
      <w:r>
        <w:br/>
      </w:r>
      <w:r>
        <w:t xml:space="preserve">-1</w:t>
      </w:r>
      <w:r>
        <w:br/>
      </w:r>
      <w:r>
        <w:t xml:space="preserve">-1</w:t>
      </w:r>
      <w:r>
        <w:br/>
      </w:r>
      <w:r>
        <w:t xml:space="preserve">Plastics (additional revenues)</w:t>
      </w:r>
      <w:r>
        <w:t xml:space="preserve"> </w:t>
      </w:r>
      <w:r>
        <w:t xml:space="preserve">12</w:t>
      </w:r>
      <w:r>
        <w:t xml:space="preserve"> </w:t>
      </w:r>
      <w:r>
        <w:t xml:space="preserve">+0</w:t>
      </w:r>
      <w:r>
        <w:t xml:space="preserve"> </w:t>
      </w:r>
      <w:r>
        <w:t xml:space="preserve">-84</w:t>
      </w:r>
      <w:r>
        <w:t xml:space="preserve"> </w:t>
      </w:r>
      <w:r>
        <w:t xml:space="preserve">-10</w:t>
      </w:r>
      <w:r>
        <w:t xml:space="preserve"> </w:t>
      </w:r>
      <w:r>
        <w:t xml:space="preserve">-84</w:t>
      </w:r>
      <w:r>
        <w:t xml:space="preserve"> </w:t>
      </w:r>
      <w:r>
        <w:t xml:space="preserve">-103</w:t>
      </w:r>
      <w:r>
        <w:t xml:space="preserve"> </w:t>
      </w:r>
      <w:r>
        <w:t xml:space="preserve">Total costs</w:t>
      </w:r>
      <w:r>
        <w:t xml:space="preserve"> </w:t>
      </w:r>
      <w:r>
        <w:t xml:space="preserve">0</w:t>
      </w:r>
      <w:r>
        <w:t xml:space="preserve"> </w:t>
      </w:r>
      <w:r>
        <w:t xml:space="preserve">-347</w:t>
      </w:r>
      <w:r>
        <w:br/>
      </w:r>
      <w:r>
        <w:t xml:space="preserve">-998</w:t>
      </w:r>
      <w:r>
        <w:br/>
      </w:r>
      <w:r>
        <w:t xml:space="preserve">-686</w:t>
      </w:r>
      <w:r>
        <w:br/>
      </w:r>
      <w:r>
        <w:t xml:space="preserve">-998</w:t>
      </w:r>
      <w:r>
        <w:br/>
      </w:r>
      <w:r>
        <w:t xml:space="preserve">-1,228</w:t>
      </w:r>
      <w:r>
        <w:br/>
      </w:r>
      <w:r>
        <w:t xml:space="preserve">Reduced costs for dismantled hulks</w:t>
      </w:r>
      <w:r>
        <w:t xml:space="preserve"> </w:t>
      </w:r>
      <w:r>
        <w:t xml:space="preserve">-840</w:t>
      </w:r>
      <w:r>
        <w:t xml:space="preserve"> </w:t>
      </w:r>
      <w:r>
        <w:t xml:space="preserve">309</w:t>
      </w:r>
      <w:r>
        <w:br/>
      </w:r>
      <w:r>
        <w:t xml:space="preserve">902</w:t>
      </w:r>
      <w:r>
        <w:br/>
      </w:r>
      <w:r>
        <w:t xml:space="preserve">634</w:t>
      </w:r>
      <w:r>
        <w:br/>
      </w:r>
      <w:r>
        <w:t xml:space="preserve">902</w:t>
      </w:r>
      <w:r>
        <w:br/>
      </w:r>
      <w:r>
        <w:t xml:space="preserve">1,089</w:t>
      </w:r>
      <w:r>
        <w:br/>
      </w:r>
      <w:r>
        <w:t xml:space="preserve">Total additional revenues</w:t>
      </w:r>
      <w:r>
        <w:t xml:space="preserve"> </w:t>
      </w:r>
      <w:r>
        <w:t xml:space="preserve">2,375</w:t>
      </w:r>
      <w:r>
        <w:t xml:space="preserve"> </w:t>
      </w:r>
      <w:r>
        <w:t xml:space="preserve">309</w:t>
      </w:r>
      <w:r>
        <w:br/>
      </w:r>
      <w:r>
        <w:t xml:space="preserve">902</w:t>
      </w:r>
      <w:r>
        <w:br/>
      </w:r>
      <w:r>
        <w:t xml:space="preserve">634</w:t>
      </w:r>
      <w:r>
        <w:br/>
      </w:r>
      <w:r>
        <w:t xml:space="preserve">902</w:t>
      </w:r>
      <w:r>
        <w:br/>
      </w:r>
      <w:r>
        <w:t xml:space="preserve">1,089</w:t>
      </w:r>
      <w:r>
        <w:br/>
      </w:r>
      <w:r>
        <w:t xml:space="preserve">Recycling/ End-processing</w:t>
      </w:r>
    </w:p>
    <w:p>
      <w:pPr>
        <w:pStyle w:val="BodyText"/>
      </w:pPr>
      <w:r>
        <w:t xml:space="preserve">(values in addition to baseline)</w:t>
      </w:r>
      <w:r>
        <w:t xml:space="preserve"> </w:t>
      </w:r>
      <w:r>
        <w:t xml:space="preserve">Steel (change in revenues)</w:t>
      </w:r>
      <w:r>
        <w:t xml:space="preserve"> </w:t>
      </w:r>
      <w:r>
        <w:t xml:space="preserve">897</w:t>
      </w:r>
      <w:r>
        <w:t xml:space="preserve"> </w:t>
      </w:r>
      <w:r>
        <w:t xml:space="preserve">-79</w:t>
      </w:r>
      <w:r>
        <w:br/>
      </w:r>
      <w:r>
        <w:t xml:space="preserve">-79</w:t>
      </w:r>
      <w:r>
        <w:br/>
      </w:r>
      <w:r>
        <w:t xml:space="preserve">-79</w:t>
      </w:r>
      <w:r>
        <w:br/>
      </w:r>
      <w:r>
        <w:t xml:space="preserve">-79</w:t>
      </w:r>
      <w:r>
        <w:br/>
      </w:r>
      <w:r>
        <w:t xml:space="preserve">-79</w:t>
      </w:r>
      <w:r>
        <w:br/>
      </w:r>
      <w:r>
        <w:t xml:space="preserve">Aluminium (change in revenues)</w:t>
      </w:r>
      <w:r>
        <w:t xml:space="preserve"> </w:t>
      </w:r>
      <w:r>
        <w:t xml:space="preserve">870</w:t>
      </w:r>
      <w:r>
        <w:t xml:space="preserve"> </w:t>
      </w:r>
      <w:r>
        <w:t xml:space="preserve">-36</w:t>
      </w:r>
      <w:r>
        <w:br/>
      </w:r>
      <w:r>
        <w:t xml:space="preserve">+13</w:t>
      </w:r>
      <w:r>
        <w:br/>
      </w:r>
      <w:r>
        <w:t xml:space="preserve">-41</w:t>
      </w:r>
      <w:r>
        <w:br/>
      </w:r>
      <w:r>
        <w:t xml:space="preserve">+13</w:t>
      </w:r>
      <w:r>
        <w:br/>
      </w:r>
      <w:r>
        <w:t xml:space="preserve">+16</w:t>
      </w:r>
      <w:r>
        <w:br/>
      </w:r>
      <w:r>
        <w:t xml:space="preserve">Copper (change in revenues)</w:t>
      </w:r>
      <w:r>
        <w:t xml:space="preserve"> </w:t>
      </w:r>
      <w:r>
        <w:t xml:space="preserve">681</w:t>
      </w:r>
      <w:r>
        <w:t xml:space="preserve"> </w:t>
      </w:r>
      <w:r>
        <w:t xml:space="preserve">-25</w:t>
      </w:r>
      <w:r>
        <w:br/>
      </w:r>
      <w:r>
        <w:t xml:space="preserve">+16</w:t>
      </w:r>
      <w:r>
        <w:br/>
      </w:r>
      <w:r>
        <w:t xml:space="preserve">+12</w:t>
      </w:r>
      <w:r>
        <w:br/>
      </w:r>
      <w:r>
        <w:t xml:space="preserve">+16</w:t>
      </w:r>
      <w:r>
        <w:br/>
      </w:r>
      <w:r>
        <w:t xml:space="preserve">+20</w:t>
      </w:r>
      <w:r>
        <w:br/>
      </w:r>
      <w:r>
        <w:t xml:space="preserve">Glass (change in revenues)</w:t>
      </w:r>
      <w:r>
        <w:t xml:space="preserve"> </w:t>
      </w:r>
      <w:r>
        <w:t xml:space="preserve">0</w:t>
      </w:r>
      <w:r>
        <w:t xml:space="preserve"> </w:t>
      </w:r>
      <w:r>
        <w:t xml:space="preserve">+0</w:t>
      </w:r>
      <w:r>
        <w:br/>
      </w:r>
      <w:r>
        <w:t xml:space="preserve">+2</w:t>
      </w:r>
      <w:r>
        <w:br/>
      </w:r>
      <w:r>
        <w:t xml:space="preserve">+2</w:t>
      </w:r>
      <w:r>
        <w:br/>
      </w:r>
      <w:r>
        <w:t xml:space="preserve">+2</w:t>
      </w:r>
      <w:r>
        <w:br/>
      </w:r>
      <w:r>
        <w:t xml:space="preserve">+3</w:t>
      </w:r>
      <w:r>
        <w:br/>
      </w:r>
      <w:r>
        <w:t xml:space="preserve">Plastics (compounding costs)</w:t>
      </w:r>
      <w:r>
        <w:t xml:space="preserve"> </w:t>
      </w:r>
      <w:r>
        <w:t xml:space="preserve">-36</w:t>
      </w:r>
      <w:r>
        <w:t xml:space="preserve"> </w:t>
      </w:r>
      <w:r>
        <w:t xml:space="preserve">+0</w:t>
      </w:r>
      <w:r>
        <w:br/>
      </w:r>
      <w:r>
        <w:t xml:space="preserve">-3</w:t>
      </w:r>
      <w:r>
        <w:br/>
      </w:r>
      <w:r>
        <w:t xml:space="preserve">-12</w:t>
      </w:r>
      <w:r>
        <w:br/>
      </w:r>
      <w:r>
        <w:t xml:space="preserve">-3</w:t>
      </w:r>
      <w:r>
        <w:br/>
      </w:r>
      <w:r>
        <w:t xml:space="preserve">-4</w:t>
      </w:r>
      <w:r>
        <w:br/>
      </w:r>
      <w:r>
        <w:t xml:space="preserve">Plastics (change in revenues)</w:t>
      </w:r>
      <w:r>
        <w:t xml:space="preserve"> </w:t>
      </w:r>
      <w:r>
        <w:t xml:space="preserve">48</w:t>
      </w:r>
      <w:r>
        <w:t xml:space="preserve"> </w:t>
      </w:r>
      <w:r>
        <w:t xml:space="preserve">+0</w:t>
      </w:r>
      <w:r>
        <w:br/>
      </w:r>
      <w:r>
        <w:t xml:space="preserve">+52</w:t>
      </w:r>
      <w:r>
        <w:br/>
      </w:r>
      <w:r>
        <w:t xml:space="preserve">+64</w:t>
      </w:r>
      <w:r>
        <w:br/>
      </w:r>
      <w:r>
        <w:t xml:space="preserve">+52</w:t>
      </w:r>
      <w:r>
        <w:br/>
      </w:r>
      <w:r>
        <w:t xml:space="preserve">+64</w:t>
      </w:r>
      <w:r>
        <w:br/>
      </w:r>
      <w:r>
        <w:t xml:space="preserve">CRMs (additional revenues)</w:t>
      </w:r>
      <w:r>
        <w:t xml:space="preserve"> </w:t>
      </w:r>
      <w:r>
        <w:t xml:space="preserve">26</w:t>
      </w:r>
      <w:r>
        <w:t xml:space="preserve"> </w:t>
      </w:r>
      <w:r>
        <w:t xml:space="preserve">68</w:t>
      </w:r>
      <w:r>
        <w:t xml:space="preserve"> </w:t>
      </w:r>
      <w:r>
        <w:t xml:space="preserve">68</w:t>
      </w:r>
      <w:r>
        <w:t xml:space="preserve"> </w:t>
      </w:r>
      <w:r>
        <w:t xml:space="preserve">68</w:t>
      </w:r>
      <w:r>
        <w:t xml:space="preserve"> </w:t>
      </w:r>
      <w:r>
        <w:t xml:space="preserve">68</w:t>
      </w:r>
      <w:r>
        <w:t xml:space="preserve"> </w:t>
      </w:r>
      <w:r>
        <w:t xml:space="preserve">68</w:t>
      </w:r>
      <w:r>
        <w:t xml:space="preserve"> </w:t>
      </w:r>
      <w:r>
        <w:t xml:space="preserve">Total costs</w:t>
      </w:r>
      <w:r>
        <w:t xml:space="preserve"> </w:t>
      </w:r>
      <w:r>
        <w:t xml:space="preserve">-36</w:t>
      </w:r>
      <w:r>
        <w:t xml:space="preserve"> </w:t>
      </w:r>
      <w:r>
        <w:t xml:space="preserve">-140</w:t>
      </w:r>
      <w:r>
        <w:br/>
      </w:r>
      <w:r>
        <w:t xml:space="preserve">-82</w:t>
      </w:r>
      <w:r>
        <w:br/>
      </w:r>
      <w:r>
        <w:t xml:space="preserve">-132</w:t>
      </w:r>
      <w:r>
        <w:br/>
      </w:r>
      <w:r>
        <w:t xml:space="preserve">-82</w:t>
      </w:r>
      <w:r>
        <w:br/>
      </w:r>
      <w:r>
        <w:t xml:space="preserve">-83</w:t>
      </w:r>
      <w:r>
        <w:br/>
      </w:r>
      <w:r>
        <w:t xml:space="preserve">Total additional revenues</w:t>
      </w:r>
      <w:r>
        <w:t xml:space="preserve"> </w:t>
      </w:r>
      <w:r>
        <w:t xml:space="preserve">2,522</w:t>
      </w:r>
      <w:r>
        <w:t xml:space="preserve"> </w:t>
      </w:r>
      <w:r>
        <w:t xml:space="preserve">68</w:t>
      </w:r>
      <w:r>
        <w:br/>
      </w:r>
      <w:r>
        <w:t xml:space="preserve">152</w:t>
      </w:r>
      <w:r>
        <w:br/>
      </w:r>
      <w:r>
        <w:t xml:space="preserve">146</w:t>
      </w:r>
      <w:r>
        <w:br/>
      </w:r>
      <w:r>
        <w:t xml:space="preserve">152</w:t>
      </w:r>
      <w:r>
        <w:br/>
      </w:r>
      <w:r>
        <w:t xml:space="preserve">171</w:t>
      </w:r>
      <w:r>
        <w:br/>
      </w:r>
      <w:r>
        <w:t xml:space="preserve">Total costs (all stakeholders)</w:t>
      </w:r>
      <w:r>
        <w:t xml:space="preserve"> </w:t>
      </w:r>
      <w:r>
        <w:t xml:space="preserve">-103</w:t>
      </w:r>
      <w:r>
        <w:t xml:space="preserve"> </w:t>
      </w:r>
      <w:r>
        <w:t xml:space="preserve">-660</w:t>
      </w:r>
      <w:r>
        <w:br/>
      </w:r>
      <w:r>
        <w:t xml:space="preserve">-1,492</w:t>
      </w:r>
      <w:r>
        <w:br/>
      </w:r>
      <w:r>
        <w:t xml:space="preserve">-1,219</w:t>
      </w:r>
      <w:r>
        <w:br/>
      </w:r>
      <w:r>
        <w:t xml:space="preserve">-1,492</w:t>
      </w:r>
      <w:r>
        <w:br/>
      </w:r>
      <w:r>
        <w:t xml:space="preserve">-1,802</w:t>
      </w:r>
      <w:r>
        <w:br/>
      </w:r>
      <w:r>
        <w:t xml:space="preserve">Total revenues (all stakeholders)</w:t>
      </w:r>
      <w:r>
        <w:t xml:space="preserve"> </w:t>
      </w:r>
      <w:r>
        <w:t xml:space="preserve">5,010</w:t>
      </w:r>
      <w:r>
        <w:t xml:space="preserve"> </w:t>
      </w:r>
      <w:r>
        <w:t xml:space="preserve">412</w:t>
      </w:r>
      <w:r>
        <w:br/>
      </w:r>
      <w:r>
        <w:t xml:space="preserve">1,153</w:t>
      </w:r>
      <w:r>
        <w:br/>
      </w:r>
      <w:r>
        <w:t xml:space="preserve">851</w:t>
      </w:r>
      <w:r>
        <w:br/>
      </w:r>
      <w:r>
        <w:t xml:space="preserve">1,153</w:t>
      </w:r>
      <w:r>
        <w:br/>
      </w:r>
      <w:r>
        <w:t xml:space="preserve">1,380</w:t>
      </w:r>
      <w:r>
        <w:br/>
      </w:r>
      <w:r>
        <w:t xml:space="preserve">Table 8.23 Summary economic impacts for the recycling and reuse policy options 3 in 2040</w:t>
      </w:r>
    </w:p>
    <w:p>
      <w:pPr>
        <w:pStyle w:val="BodyText"/>
      </w:pPr>
      <w:r>
        <w:t xml:space="preserve">245</w:t>
      </w:r>
    </w:p>
    <w:p>
      <w:pPr>
        <w:pStyle w:val="BodyText"/>
      </w:pPr>
      <w:r>
        <w:t xml:space="preserve">Economic impacts</w:t>
      </w:r>
      <w:r>
        <w:br/>
      </w:r>
      <w:r>
        <w:t xml:space="preserve">(2040, compared to baseline)</w:t>
      </w:r>
      <w:r>
        <w:t xml:space="preserve"> </w:t>
      </w:r>
      <w:r>
        <w:t xml:space="preserve">PO3</w:t>
      </w:r>
      <w:r>
        <w:t xml:space="preserve"> </w:t>
      </w:r>
      <w:r>
        <w:t xml:space="preserve">PO3A</w:t>
      </w:r>
      <w:r>
        <w:t xml:space="preserve"> </w:t>
      </w:r>
      <w:r>
        <w:t xml:space="preserve">PO3B</w:t>
      </w:r>
      <w:r>
        <w:t xml:space="preserve"> </w:t>
      </w:r>
      <w:r>
        <w:t xml:space="preserve">PO3C</w:t>
      </w:r>
      <w:r>
        <w:t xml:space="preserve"> </w:t>
      </w:r>
      <w:r>
        <w:t xml:space="preserve">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Preferred</w:t>
      </w:r>
      <w:r>
        <w:br/>
      </w:r>
      <w:r>
        <w:t xml:space="preserve">(combined)</w:t>
      </w:r>
      <w:r>
        <w:t xml:space="preserve"> </w:t>
      </w:r>
      <w:r>
        <w:t xml:space="preserve">Recycling stage (values in million EUR, + = revenue, - = cost)</w:t>
      </w:r>
      <w:r>
        <w:t xml:space="preserve"> </w:t>
      </w:r>
      <w:r>
        <w:t xml:space="preserve">ATFs</w:t>
      </w:r>
      <w:r>
        <w:t xml:space="preserve"> </w:t>
      </w:r>
      <w:r>
        <w:t xml:space="preserve">Baseline</w:t>
      </w:r>
      <w:r>
        <w:br/>
      </w:r>
      <w:r>
        <w:t xml:space="preserve">(values in addition to baseline)</w:t>
      </w:r>
      <w:r>
        <w:t xml:space="preserve"> </w:t>
      </w:r>
      <w:r>
        <w:t xml:space="preserve">Steel (dismantling+other costs)</w:t>
      </w:r>
      <w:r>
        <w:t xml:space="preserve"> </w:t>
      </w:r>
      <w:r>
        <w:t xml:space="preserve">-21</w:t>
      </w:r>
      <w:r>
        <w:t xml:space="preserve"> </w:t>
      </w:r>
      <w:r>
        <w:t xml:space="preserve">-7.1</w:t>
      </w:r>
      <w:r>
        <w:t xml:space="preserve"> </w:t>
      </w:r>
      <w:r>
        <w:t xml:space="preserve">-48</w:t>
      </w:r>
      <w:r>
        <w:t xml:space="preserve"> </w:t>
      </w:r>
      <w:r>
        <w:t xml:space="preserve">-31</w:t>
      </w:r>
      <w:r>
        <w:t xml:space="preserve"> </w:t>
      </w:r>
      <w:r>
        <w:t xml:space="preserve">-48</w:t>
      </w:r>
      <w:r>
        <w:t xml:space="preserve"> </w:t>
      </w:r>
      <w:r>
        <w:t xml:space="preserve">-56</w:t>
      </w:r>
      <w:r>
        <w:t xml:space="preserve"> </w:t>
      </w:r>
      <w:r>
        <w:t xml:space="preserve">Steel (additional revenues)</w:t>
      </w:r>
      <w:r>
        <w:t xml:space="preserve"> </w:t>
      </w:r>
      <w:r>
        <w:t xml:space="preserve">20</w:t>
      </w:r>
      <w:r>
        <w:t xml:space="preserve"> </w:t>
      </w:r>
      <w:r>
        <w:t xml:space="preserve">+60</w:t>
      </w:r>
      <w:r>
        <w:t xml:space="preserve"> </w:t>
      </w:r>
      <w:r>
        <w:t xml:space="preserve">+131</w:t>
      </w:r>
      <w:r>
        <w:t xml:space="preserve"> </w:t>
      </w:r>
      <w:r>
        <w:t xml:space="preserve">+181</w:t>
      </w:r>
      <w:r>
        <w:t xml:space="preserve"> </w:t>
      </w:r>
      <w:r>
        <w:t xml:space="preserve">+131</w:t>
      </w:r>
      <w:r>
        <w:t xml:space="preserve"> </w:t>
      </w:r>
      <w:r>
        <w:t xml:space="preserve">+153</w:t>
      </w:r>
      <w:r>
        <w:t xml:space="preserve"> </w:t>
      </w:r>
      <w:r>
        <w:t xml:space="preserve">Aluminium (dismantling+other</w:t>
      </w:r>
      <w:r>
        <w:t xml:space="preserve"> </w:t>
      </w:r>
      <w:r>
        <w:t xml:space="preserve">costs)</w:t>
      </w:r>
      <w:r>
        <w:t xml:space="preserve"> </w:t>
      </w:r>
      <w:r>
        <w:t xml:space="preserve">-21</w:t>
      </w:r>
      <w:r>
        <w:t xml:space="preserve"> </w:t>
      </w:r>
      <w:r>
        <w:t xml:space="preserve">-7.0</w:t>
      </w:r>
      <w:r>
        <w:t xml:space="preserve"> </w:t>
      </w:r>
      <w:r>
        <w:t xml:space="preserve">-48</w:t>
      </w:r>
      <w:r>
        <w:t xml:space="preserve"> </w:t>
      </w:r>
      <w:r>
        <w:t xml:space="preserve">-31</w:t>
      </w:r>
      <w:r>
        <w:t xml:space="preserve"> </w:t>
      </w:r>
      <w:r>
        <w:t xml:space="preserve">-48</w:t>
      </w:r>
      <w:r>
        <w:t xml:space="preserve"> </w:t>
      </w:r>
      <w:r>
        <w:t xml:space="preserve">-56</w:t>
      </w:r>
      <w:r>
        <w:t xml:space="preserve"> </w:t>
      </w:r>
      <w:r>
        <w:t xml:space="preserve">Aluminium (additional revenues)</w:t>
      </w:r>
      <w:r>
        <w:t xml:space="preserve"> </w:t>
      </w:r>
      <w:r>
        <w:t xml:space="preserve">11</w:t>
      </w:r>
      <w:r>
        <w:t xml:space="preserve"> </w:t>
      </w:r>
      <w:r>
        <w:t xml:space="preserve">+43</w:t>
      </w:r>
      <w:r>
        <w:t xml:space="preserve"> </w:t>
      </w:r>
      <w:r>
        <w:t xml:space="preserve">+309</w:t>
      </w:r>
      <w:r>
        <w:t xml:space="preserve"> </w:t>
      </w:r>
      <w:r>
        <w:t xml:space="preserve">+122</w:t>
      </w:r>
      <w:r>
        <w:t xml:space="preserve"> </w:t>
      </w:r>
      <w:r>
        <w:t xml:space="preserve">+309</w:t>
      </w:r>
      <w:r>
        <w:t xml:space="preserve"> </w:t>
      </w:r>
      <w:r>
        <w:t xml:space="preserve">+362</w:t>
      </w:r>
      <w:r>
        <w:t xml:space="preserve"> </w:t>
      </w:r>
      <w:r>
        <w:t xml:space="preserve">Copper (dismantling+other costs)</w:t>
      </w:r>
      <w:r>
        <w:t xml:space="preserve"> </w:t>
      </w:r>
      <w:r>
        <w:t xml:space="preserve">-9</w:t>
      </w:r>
      <w:r>
        <w:t xml:space="preserve"> </w:t>
      </w:r>
      <w:r>
        <w:t xml:space="preserve">0</w:t>
      </w:r>
      <w:r>
        <w:t xml:space="preserve"> </w:t>
      </w:r>
      <w:r>
        <w:t xml:space="preserve">-104</w:t>
      </w:r>
      <w:r>
        <w:t xml:space="preserve"> </w:t>
      </w:r>
      <w:r>
        <w:t xml:space="preserve">-98</w:t>
      </w:r>
      <w:r>
        <w:t xml:space="preserve"> </w:t>
      </w:r>
      <w:r>
        <w:t xml:space="preserve">-104</w:t>
      </w:r>
      <w:r>
        <w:t xml:space="preserve"> </w:t>
      </w:r>
      <w:r>
        <w:t xml:space="preserve">-122</w:t>
      </w:r>
      <w:r>
        <w:t xml:space="preserve"> </w:t>
      </w:r>
      <w:r>
        <w:t xml:space="preserve">Copper (additional revenues)</w:t>
      </w:r>
      <w:r>
        <w:t xml:space="preserve"> </w:t>
      </w:r>
      <w:r>
        <w:t xml:space="preserve">56</w:t>
      </w:r>
      <w:r>
        <w:t xml:space="preserve"> </w:t>
      </w:r>
      <w:r>
        <w:t xml:space="preserve">+104</w:t>
      </w:r>
      <w:r>
        <w:t xml:space="preserve"> </w:t>
      </w:r>
      <w:r>
        <w:t xml:space="preserve">+424</w:t>
      </w:r>
      <w:r>
        <w:t xml:space="preserve"> </w:t>
      </w:r>
      <w:r>
        <w:t xml:space="preserve">+264</w:t>
      </w:r>
      <w:r>
        <w:t xml:space="preserve"> </w:t>
      </w:r>
      <w:r>
        <w:t xml:space="preserve">+424</w:t>
      </w:r>
      <w:r>
        <w:t xml:space="preserve"> </w:t>
      </w:r>
      <w:r>
        <w:t xml:space="preserve">+496</w:t>
      </w:r>
      <w:r>
        <w:t xml:space="preserve"> </w:t>
      </w:r>
      <w:r>
        <w:t xml:space="preserve">Glass (dismantling+other costs)</w:t>
      </w:r>
      <w:r>
        <w:t xml:space="preserve"> </w:t>
      </w:r>
      <w:r>
        <w:t xml:space="preserve">-15</w:t>
      </w:r>
      <w:r>
        <w:t xml:space="preserve"> </w:t>
      </w:r>
      <w:r>
        <w:t xml:space="preserve">-0.76</w:t>
      </w:r>
      <w:r>
        <w:t xml:space="preserve"> </w:t>
      </w:r>
      <w:r>
        <w:t xml:space="preserve">23</w:t>
      </w:r>
      <w:r>
        <w:t xml:space="preserve"> </w:t>
      </w:r>
      <w:r>
        <w:t xml:space="preserve">23</w:t>
      </w:r>
      <w:r>
        <w:t xml:space="preserve"> </w:t>
      </w:r>
      <w:r>
        <w:t xml:space="preserve">23</w:t>
      </w:r>
      <w:r>
        <w:t xml:space="preserve"> </w:t>
      </w:r>
      <w:r>
        <w:t xml:space="preserve">27</w:t>
      </w:r>
      <w:r>
        <w:t xml:space="preserve"> </w:t>
      </w:r>
      <w:r>
        <w:t xml:space="preserve">Glass (additional revenues)</w:t>
      </w:r>
      <w:r>
        <w:t xml:space="preserve"> </w:t>
      </w:r>
      <w:r>
        <w:t xml:space="preserve">0</w:t>
      </w:r>
      <w:r>
        <w:t xml:space="preserve"> </w:t>
      </w:r>
      <w:r>
        <w:t xml:space="preserve">+0.04</w:t>
      </w:r>
      <w:r>
        <w:t xml:space="preserve"> </w:t>
      </w:r>
      <w:r>
        <w:t xml:space="preserve">+1.3</w:t>
      </w:r>
      <w:r>
        <w:t xml:space="preserve"> </w:t>
      </w:r>
      <w:r>
        <w:t xml:space="preserve">+1.3</w:t>
      </w:r>
      <w:r>
        <w:t xml:space="preserve"> </w:t>
      </w:r>
      <w:r>
        <w:t xml:space="preserve">+1.3</w:t>
      </w:r>
      <w:r>
        <w:t xml:space="preserve"> </w:t>
      </w:r>
      <w:r>
        <w:t xml:space="preserve">+1.5</w:t>
      </w:r>
      <w:r>
        <w:t xml:space="preserve"> </w:t>
      </w:r>
      <w:r>
        <w:t xml:space="preserve">Plastics (dismantling+other costs)</w:t>
      </w:r>
      <w:r>
        <w:t xml:space="preserve"> </w:t>
      </w:r>
      <w:r>
        <w:t xml:space="preserve">-1</w:t>
      </w:r>
      <w:r>
        <w:t xml:space="preserve"> </w:t>
      </w:r>
      <w:r>
        <w:t xml:space="preserve">0.0</w:t>
      </w:r>
      <w:r>
        <w:t xml:space="preserve"> </w:t>
      </w:r>
      <w:r>
        <w:t xml:space="preserve">-4.3</w:t>
      </w:r>
      <w:r>
        <w:t xml:space="preserve"> </w:t>
      </w:r>
      <w:r>
        <w:t xml:space="preserve">-5.4</w:t>
      </w:r>
      <w:r>
        <w:t xml:space="preserve"> </w:t>
      </w:r>
      <w:r>
        <w:t xml:space="preserve">-4.3</w:t>
      </w:r>
      <w:r>
        <w:t xml:space="preserve"> </w:t>
      </w:r>
      <w:r>
        <w:t xml:space="preserve">-5.0</w:t>
      </w:r>
      <w:r>
        <w:t xml:space="preserve"> </w:t>
      </w:r>
      <w:r>
        <w:t xml:space="preserve">Plastics (additional revenues)</w:t>
      </w:r>
      <w:r>
        <w:t xml:space="preserve"> </w:t>
      </w:r>
      <w:r>
        <w:t xml:space="preserve">Cannot be quantified</w:t>
      </w:r>
      <w:r>
        <w:t xml:space="preserve"> </w:t>
      </w:r>
      <w:r>
        <w:t xml:space="preserve">EEE (invertor only,</w:t>
      </w:r>
      <w:r>
        <w:t xml:space="preserve"> </w:t>
      </w:r>
      <w:r>
        <w:t xml:space="preserve">dismantling+other costs)</w:t>
      </w:r>
      <w:r>
        <w:t xml:space="preserve"> </w:t>
      </w:r>
      <w:r>
        <w:t xml:space="preserve">-78</w:t>
      </w:r>
      <w:r>
        <w:t xml:space="preserve"> </w:t>
      </w:r>
      <w:r>
        <w:t xml:space="preserve">-279</w:t>
      </w:r>
      <w:r>
        <w:t xml:space="preserve"> </w:t>
      </w:r>
      <w:r>
        <w:t xml:space="preserve">-362</w:t>
      </w:r>
      <w:r>
        <w:t xml:space="preserve"> </w:t>
      </w:r>
      <w:r>
        <w:t xml:space="preserve">-444</w:t>
      </w:r>
      <w:r>
        <w:t xml:space="preserve"> </w:t>
      </w:r>
      <w:r>
        <w:t xml:space="preserve">-362</w:t>
      </w:r>
      <w:r>
        <w:t xml:space="preserve"> </w:t>
      </w:r>
      <w:r>
        <w:t xml:space="preserve">-423</w:t>
      </w:r>
      <w:r>
        <w:t xml:space="preserve"> </w:t>
      </w:r>
      <w:r>
        <w:t xml:space="preserve">EEE (additional revenues)</w:t>
      </w:r>
      <w:r>
        <w:t xml:space="preserve"> </w:t>
      </w:r>
      <w:r>
        <w:t xml:space="preserve">78</w:t>
      </w:r>
      <w:r>
        <w:t xml:space="preserve"> </w:t>
      </w:r>
      <w:r>
        <w:t xml:space="preserve">+279</w:t>
      </w:r>
      <w:r>
        <w:t xml:space="preserve"> </w:t>
      </w:r>
      <w:r>
        <w:t xml:space="preserve">+279</w:t>
      </w:r>
      <w:r>
        <w:t xml:space="preserve"> </w:t>
      </w:r>
      <w:r>
        <w:t xml:space="preserve">+279</w:t>
      </w:r>
      <w:r>
        <w:t xml:space="preserve"> </w:t>
      </w:r>
      <w:r>
        <w:t xml:space="preserve">+279</w:t>
      </w:r>
      <w:r>
        <w:t xml:space="preserve"> </w:t>
      </w:r>
      <w:r>
        <w:t xml:space="preserve">+326</w:t>
      </w:r>
      <w:r>
        <w:t xml:space="preserve"> </w:t>
      </w:r>
      <w:r>
        <w:t xml:space="preserve">CRMs (dismantling costs)</w:t>
      </w:r>
      <w:r>
        <w:t xml:space="preserve"> </w:t>
      </w:r>
      <w:r>
        <w:t xml:space="preserve">0</w:t>
      </w:r>
      <w:r>
        <w:t xml:space="preserve"> </w:t>
      </w:r>
      <w:r>
        <w:t xml:space="preserve">-125</w:t>
      </w:r>
      <w:r>
        <w:t xml:space="preserve"> </w:t>
      </w:r>
      <w:r>
        <w:t xml:space="preserve">-125</w:t>
      </w:r>
      <w:r>
        <w:t xml:space="preserve"> </w:t>
      </w:r>
      <w:r>
        <w:t xml:space="preserve">-125</w:t>
      </w:r>
      <w:r>
        <w:t xml:space="preserve"> </w:t>
      </w:r>
      <w:r>
        <w:t xml:space="preserve">-125</w:t>
      </w:r>
      <w:r>
        <w:t xml:space="preserve"> </w:t>
      </w:r>
      <w:r>
        <w:t xml:space="preserve">-125</w:t>
      </w:r>
      <w:r>
        <w:t xml:space="preserve"> </w:t>
      </w:r>
      <w:r>
        <w:t xml:space="preserve">CRMs (additional revenues)</w:t>
      </w:r>
      <w:r>
        <w:t xml:space="preserve"> </w:t>
      </w:r>
      <w:r>
        <w:t xml:space="preserve">136</w:t>
      </w:r>
      <w:r>
        <w:t xml:space="preserve"> </w:t>
      </w:r>
      <w:r>
        <w:t xml:space="preserve">214</w:t>
      </w:r>
      <w:r>
        <w:t xml:space="preserve"> </w:t>
      </w:r>
      <w:r>
        <w:t xml:space="preserve">214</w:t>
      </w:r>
      <w:r>
        <w:t xml:space="preserve"> </w:t>
      </w:r>
      <w:r>
        <w:t xml:space="preserve">214</w:t>
      </w:r>
      <w:r>
        <w:t xml:space="preserve"> </w:t>
      </w:r>
      <w:r>
        <w:t xml:space="preserve">214</w:t>
      </w:r>
      <w:r>
        <w:t xml:space="preserve"> </w:t>
      </w:r>
      <w:r>
        <w:t xml:space="preserve">214</w:t>
      </w:r>
      <w:r>
        <w:t xml:space="preserve"> </w:t>
      </w:r>
      <w:r>
        <w:t xml:space="preserve">Total dismantling costs</w:t>
      </w:r>
      <w:r>
        <w:t xml:space="preserve"> </w:t>
      </w:r>
      <w:r>
        <w:t xml:space="preserve">selected</w:t>
      </w:r>
      <w:r>
        <w:t xml:space="preserve"> </w:t>
      </w:r>
      <w:r>
        <w:t xml:space="preserve">-145</w:t>
      </w:r>
      <w:r>
        <w:t xml:space="preserve"> </w:t>
      </w:r>
      <w:r>
        <w:t xml:space="preserve">-294</w:t>
      </w:r>
      <w:r>
        <w:t xml:space="preserve"> </w:t>
      </w:r>
      <w:r>
        <w:t xml:space="preserve">-542</w:t>
      </w:r>
      <w:r>
        <w:t xml:space="preserve"> </w:t>
      </w:r>
      <w:r>
        <w:t xml:space="preserve">-587</w:t>
      </w:r>
      <w:r>
        <w:t xml:space="preserve"> </w:t>
      </w:r>
      <w:r>
        <w:t xml:space="preserve">-542</w:t>
      </w:r>
      <w:r>
        <w:t xml:space="preserve"> </w:t>
      </w:r>
      <w:r>
        <w:t xml:space="preserve">-634</w:t>
      </w:r>
      <w:r>
        <w:t xml:space="preserve"> </w:t>
      </w:r>
      <w:r>
        <w:t xml:space="preserve">Reduced revenues dismantled</w:t>
      </w:r>
      <w:r>
        <w:t xml:space="preserve"> </w:t>
      </w:r>
      <w:r>
        <w:t xml:space="preserve">hulks</w:t>
      </w:r>
      <w:r>
        <w:t xml:space="preserve"> </w:t>
      </w:r>
      <w:r>
        <w:t xml:space="preserve">840</w:t>
      </w:r>
      <w:r>
        <w:t xml:space="preserve"> </w:t>
      </w:r>
      <w:r>
        <w:t xml:space="preserve">-630</w:t>
      </w:r>
      <w:r>
        <w:t xml:space="preserve"> </w:t>
      </w:r>
      <w:r>
        <w:t xml:space="preserve">-1,223</w:t>
      </w:r>
      <w:r>
        <w:t xml:space="preserve"> </w:t>
      </w:r>
      <w:r>
        <w:t xml:space="preserve">-956</w:t>
      </w:r>
      <w:r>
        <w:t xml:space="preserve"> </w:t>
      </w:r>
      <w:r>
        <w:t xml:space="preserve">-1,223</w:t>
      </w:r>
      <w:r>
        <w:t xml:space="preserve"> </w:t>
      </w:r>
      <w:r>
        <w:t xml:space="preserve">-1,398</w:t>
      </w:r>
      <w:r>
        <w:t xml:space="preserve"> </w:t>
      </w:r>
      <w:r>
        <w:t xml:space="preserve">Total additional revenues</w:t>
      </w:r>
      <w:r>
        <w:t xml:space="preserve"> </w:t>
      </w:r>
      <w:r>
        <w:t xml:space="preserve">113</w:t>
      </w:r>
      <w:r>
        <w:t xml:space="preserve"> </w:t>
      </w:r>
      <w:r>
        <w:t xml:space="preserve">70</w:t>
      </w:r>
      <w:r>
        <w:t xml:space="preserve"> </w:t>
      </w:r>
      <w:r>
        <w:t xml:space="preserve">136</w:t>
      </w:r>
      <w:r>
        <w:t xml:space="preserve"> </w:t>
      </w:r>
      <w:r>
        <w:t xml:space="preserve">106</w:t>
      </w:r>
      <w:r>
        <w:t xml:space="preserve"> </w:t>
      </w:r>
      <w:r>
        <w:t xml:space="preserve">136</w:t>
      </w:r>
      <w:r>
        <w:t xml:space="preserve"> </w:t>
      </w:r>
      <w:r>
        <w:t xml:space="preserve">155</w:t>
      </w:r>
      <w:r>
        <w:t xml:space="preserve"> </w:t>
      </w:r>
      <w:r>
        <w:t xml:space="preserve">Shredders/PST (excl plastics</w:t>
      </w:r>
      <w:r>
        <w:t xml:space="preserve"> </w:t>
      </w:r>
      <w:r>
        <w:t xml:space="preserve">rec.)</w:t>
      </w:r>
    </w:p>
    <w:p>
      <w:pPr>
        <w:pStyle w:val="BodyText"/>
      </w:pPr>
      <w:r>
        <w:t xml:space="preserve">(values in addition to baseline)</w:t>
      </w:r>
      <w:r>
        <w:t xml:space="preserve"> </w:t>
      </w:r>
      <w:r>
        <w:t xml:space="preserve">Steel (change in revenues)</w:t>
      </w:r>
      <w:r>
        <w:t xml:space="preserve"> </w:t>
      </w:r>
      <w:r>
        <w:t xml:space="preserve">1,008</w:t>
      </w:r>
      <w:r>
        <w:t xml:space="preserve"> </w:t>
      </w:r>
      <w:r>
        <w:t xml:space="preserve">-160</w:t>
      </w:r>
      <w:r>
        <w:br/>
      </w:r>
      <w:r>
        <w:t xml:space="preserve">-241</w:t>
      </w:r>
      <w:r>
        <w:br/>
      </w:r>
      <w:r>
        <w:t xml:space="preserve">-298</w:t>
      </w:r>
      <w:r>
        <w:br/>
      </w:r>
      <w:r>
        <w:t xml:space="preserve">-241</w:t>
      </w:r>
      <w:r>
        <w:br/>
      </w:r>
      <w:r>
        <w:t xml:space="preserve">-282</w:t>
      </w:r>
      <w:r>
        <w:br/>
      </w:r>
      <w:r>
        <w:t xml:space="preserve">Aluminium (change in revenues)</w:t>
      </w:r>
      <w:r>
        <w:t xml:space="preserve"> </w:t>
      </w:r>
      <w:r>
        <w:t xml:space="preserve">1,155</w:t>
      </w:r>
      <w:r>
        <w:t xml:space="preserve"> </w:t>
      </w:r>
      <w:r>
        <w:t xml:space="preserve">-114</w:t>
      </w:r>
      <w:r>
        <w:br/>
      </w:r>
      <w:r>
        <w:t xml:space="preserve">-463</w:t>
      </w:r>
      <w:r>
        <w:br/>
      </w:r>
      <w:r>
        <w:t xml:space="preserve">-246</w:t>
      </w:r>
      <w:r>
        <w:br/>
      </w:r>
      <w:r>
        <w:t xml:space="preserve">-463</w:t>
      </w:r>
      <w:r>
        <w:br/>
      </w:r>
      <w:r>
        <w:t xml:space="preserve">-542</w:t>
      </w:r>
      <w:r>
        <w:br/>
      </w:r>
      <w:r>
        <w:t xml:space="preserve">Copper (change in revenues)</w:t>
      </w:r>
      <w:r>
        <w:t xml:space="preserve"> </w:t>
      </w:r>
      <w:r>
        <w:t xml:space="preserve">1,051</w:t>
      </w:r>
      <w:r>
        <w:t xml:space="preserve"> </w:t>
      </w:r>
      <w:r>
        <w:t xml:space="preserve">-217</w:t>
      </w:r>
      <w:r>
        <w:br/>
      </w:r>
      <w:r>
        <w:t xml:space="preserve">-686</w:t>
      </w:r>
      <w:r>
        <w:br/>
      </w:r>
      <w:r>
        <w:t xml:space="preserve">-503</w:t>
      </w:r>
      <w:r>
        <w:br/>
      </w:r>
      <w:r>
        <w:t xml:space="preserve">-686</w:t>
      </w:r>
      <w:r>
        <w:br/>
      </w:r>
      <w:r>
        <w:t xml:space="preserve">-803</w:t>
      </w:r>
      <w:r>
        <w:br/>
      </w:r>
      <w:r>
        <w:t xml:space="preserve">Glass (change in revenue)</w:t>
      </w:r>
      <w:r>
        <w:t xml:space="preserve"> </w:t>
      </w:r>
      <w:r>
        <w:t xml:space="preserve">1.5</w:t>
      </w:r>
      <w:r>
        <w:t xml:space="preserve"> </w:t>
      </w:r>
      <w:r>
        <w:t xml:space="preserve">0.3</w:t>
      </w:r>
      <w:r>
        <w:br/>
      </w:r>
      <w:r>
        <w:t xml:space="preserve">-1.1</w:t>
      </w:r>
      <w:r>
        <w:br/>
      </w:r>
      <w:r>
        <w:t xml:space="preserve">-1.1</w:t>
      </w:r>
      <w:r>
        <w:br/>
      </w:r>
      <w:r>
        <w:t xml:space="preserve">-1.1</w:t>
      </w:r>
      <w:r>
        <w:br/>
      </w:r>
      <w:r>
        <w:t xml:space="preserve">-1.3</w:t>
      </w:r>
      <w:r>
        <w:br/>
      </w:r>
      <w:r>
        <w:t xml:space="preserve">Plastics (additional revenues)</w:t>
      </w:r>
      <w:r>
        <w:t xml:space="preserve"> </w:t>
      </w:r>
      <w:r>
        <w:t xml:space="preserve">13</w:t>
      </w:r>
      <w:r>
        <w:t xml:space="preserve"> </w:t>
      </w:r>
      <w:r>
        <w:t xml:space="preserve">0</w:t>
      </w:r>
      <w:r>
        <w:br/>
      </w:r>
      <w:r>
        <w:t xml:space="preserve">-97</w:t>
      </w:r>
      <w:r>
        <w:br/>
      </w:r>
      <w:r>
        <w:t xml:space="preserve">-12</w:t>
      </w:r>
      <w:r>
        <w:br/>
      </w:r>
      <w:r>
        <w:t xml:space="preserve">-97</w:t>
      </w:r>
      <w:r>
        <w:br/>
      </w:r>
      <w:r>
        <w:t xml:space="preserve">-113</w:t>
      </w:r>
      <w:r>
        <w:br/>
      </w:r>
      <w:r>
        <w:t xml:space="preserve">Total costs</w:t>
      </w:r>
      <w:r>
        <w:t xml:space="preserve"> </w:t>
      </w:r>
      <w:r>
        <w:t xml:space="preserve">0</w:t>
      </w:r>
      <w:r>
        <w:t xml:space="preserve"> </w:t>
      </w:r>
      <w:r>
        <w:t xml:space="preserve">-491</w:t>
      </w:r>
      <w:r>
        <w:br/>
      </w:r>
      <w:r>
        <w:t xml:space="preserve">-1,488</w:t>
      </w:r>
      <w:r>
        <w:br/>
      </w:r>
      <w:r>
        <w:t xml:space="preserve">-1,060</w:t>
      </w:r>
      <w:r>
        <w:br/>
      </w:r>
      <w:r>
        <w:t xml:space="preserve">-1,488</w:t>
      </w:r>
      <w:r>
        <w:br/>
      </w:r>
      <w:r>
        <w:t xml:space="preserve">-1,741</w:t>
      </w:r>
      <w:r>
        <w:br/>
      </w:r>
      <w:r>
        <w:t xml:space="preserve">Reduced costs for dismantled hulks</w:t>
      </w:r>
    </w:p>
    <w:p>
      <w:pPr>
        <w:pStyle w:val="BodyText"/>
      </w:pPr>
      <w:r>
        <w:t xml:space="preserve">630</w:t>
      </w:r>
      <w:r>
        <w:br/>
      </w:r>
      <w:r>
        <w:t xml:space="preserve">1,223</w:t>
      </w:r>
      <w:r>
        <w:br/>
      </w:r>
      <w:r>
        <w:t xml:space="preserve">956</w:t>
      </w:r>
      <w:r>
        <w:br/>
      </w:r>
      <w:r>
        <w:t xml:space="preserve">1,223</w:t>
      </w:r>
      <w:r>
        <w:br/>
      </w:r>
      <w:r>
        <w:t xml:space="preserve">1,398</w:t>
      </w:r>
      <w:r>
        <w:br/>
      </w:r>
      <w:r>
        <w:t xml:space="preserve">Total additional revenues</w:t>
      </w:r>
      <w:r>
        <w:t xml:space="preserve"> </w:t>
      </w:r>
      <w:r>
        <w:t xml:space="preserve">3,229</w:t>
      </w:r>
      <w:r>
        <w:t xml:space="preserve"> </w:t>
      </w:r>
      <w:r>
        <w:t xml:space="preserve">631</w:t>
      </w:r>
      <w:r>
        <w:br/>
      </w:r>
      <w:r>
        <w:t xml:space="preserve">1,223</w:t>
      </w:r>
      <w:r>
        <w:br/>
      </w:r>
      <w:r>
        <w:t xml:space="preserve">956</w:t>
      </w:r>
      <w:r>
        <w:br/>
      </w:r>
      <w:r>
        <w:t xml:space="preserve">1,223</w:t>
      </w:r>
      <w:r>
        <w:br/>
      </w:r>
      <w:r>
        <w:t xml:space="preserve">1,398</w:t>
      </w:r>
      <w:r>
        <w:br/>
      </w:r>
      <w:r>
        <w:t xml:space="preserve">Recycling/ End-processing</w:t>
      </w:r>
    </w:p>
    <w:p>
      <w:pPr>
        <w:pStyle w:val="BodyText"/>
      </w:pPr>
      <w:r>
        <w:t xml:space="preserve">(values in addition to baseline)</w:t>
      </w:r>
      <w:r>
        <w:t xml:space="preserve"> </w:t>
      </w:r>
      <w:r>
        <w:t xml:space="preserve">Steel (change in revenues)</w:t>
      </w:r>
      <w:r>
        <w:t xml:space="preserve"> </w:t>
      </w:r>
      <w:r>
        <w:t xml:space="preserve">1,031</w:t>
      </w:r>
      <w:r>
        <w:t xml:space="preserve"> </w:t>
      </w:r>
      <w:r>
        <w:t xml:space="preserve">-91</w:t>
      </w:r>
      <w:r>
        <w:t xml:space="preserve"> </w:t>
      </w:r>
      <w:r>
        <w:t xml:space="preserve">-90</w:t>
      </w:r>
      <w:r>
        <w:t xml:space="preserve"> </w:t>
      </w:r>
      <w:r>
        <w:t xml:space="preserve">-90</w:t>
      </w:r>
      <w:r>
        <w:t xml:space="preserve"> </w:t>
      </w:r>
      <w:r>
        <w:t xml:space="preserve">-90</w:t>
      </w:r>
      <w:r>
        <w:t xml:space="preserve"> </w:t>
      </w:r>
      <w:r>
        <w:t xml:space="preserve">-105</w:t>
      </w:r>
      <w:r>
        <w:t xml:space="preserve"> </w:t>
      </w:r>
      <w:r>
        <w:t xml:space="preserve">Aluminium (change in revenues)</w:t>
      </w:r>
      <w:r>
        <w:t xml:space="preserve"> </w:t>
      </w:r>
      <w:r>
        <w:t xml:space="preserve">1,172</w:t>
      </w:r>
      <w:r>
        <w:t xml:space="preserve"> </w:t>
      </w:r>
      <w:r>
        <w:t xml:space="preserve">-44</w:t>
      </w:r>
      <w:r>
        <w:t xml:space="preserve"> </w:t>
      </w:r>
      <w:r>
        <w:t xml:space="preserve">+44</w:t>
      </w:r>
      <w:r>
        <w:t xml:space="preserve"> </w:t>
      </w:r>
      <w:r>
        <w:t xml:space="preserve">-45</w:t>
      </w:r>
      <w:r>
        <w:t xml:space="preserve"> </w:t>
      </w:r>
      <w:r>
        <w:t xml:space="preserve">+44</w:t>
      </w:r>
      <w:r>
        <w:t xml:space="preserve"> </w:t>
      </w:r>
      <w:r>
        <w:t xml:space="preserve">+51</w:t>
      </w:r>
      <w:r>
        <w:t xml:space="preserve"> </w:t>
      </w:r>
      <w:r>
        <w:t xml:space="preserve">Copper (change in revenues)</w:t>
      </w:r>
      <w:r>
        <w:t xml:space="preserve"> </w:t>
      </w:r>
      <w:r>
        <w:t xml:space="preserve">1,145</w:t>
      </w:r>
      <w:r>
        <w:t xml:space="preserve"> </w:t>
      </w:r>
      <w:r>
        <w:t xml:space="preserve">-42</w:t>
      </w:r>
      <w:r>
        <w:t xml:space="preserve"> </w:t>
      </w:r>
      <w:r>
        <w:t xml:space="preserve">+27</w:t>
      </w:r>
      <w:r>
        <w:t xml:space="preserve"> </w:t>
      </w:r>
      <w:r>
        <w:t xml:space="preserve">-59</w:t>
      </w:r>
      <w:r>
        <w:t xml:space="preserve"> </w:t>
      </w:r>
      <w:r>
        <w:t xml:space="preserve">+27</w:t>
      </w:r>
      <w:r>
        <w:t xml:space="preserve"> </w:t>
      </w:r>
      <w:r>
        <w:t xml:space="preserve">+32</w:t>
      </w:r>
      <w:r>
        <w:t xml:space="preserve"> </w:t>
      </w:r>
      <w:r>
        <w:t xml:space="preserve">Glass (change in revenues)</w:t>
      </w:r>
      <w:r>
        <w:t xml:space="preserve"> </w:t>
      </w:r>
      <w:r>
        <w:t xml:space="preserve">0.5</w:t>
      </w:r>
      <w:r>
        <w:t xml:space="preserve"> </w:t>
      </w:r>
      <w:r>
        <w:t xml:space="preserve">0.1</w:t>
      </w:r>
      <w:r>
        <w:t xml:space="preserve"> </w:t>
      </w:r>
      <w:r>
        <w:t xml:space="preserve">2.8</w:t>
      </w:r>
      <w:r>
        <w:t xml:space="preserve"> </w:t>
      </w:r>
      <w:r>
        <w:t xml:space="preserve">2.8</w:t>
      </w:r>
      <w:r>
        <w:t xml:space="preserve"> </w:t>
      </w:r>
      <w:r>
        <w:t xml:space="preserve">2.8</w:t>
      </w:r>
      <w:r>
        <w:t xml:space="preserve"> </w:t>
      </w:r>
      <w:r>
        <w:t xml:space="preserve">+3</w:t>
      </w:r>
      <w:r>
        <w:t xml:space="preserve"> </w:t>
      </w:r>
      <w:r>
        <w:t xml:space="preserve">Plastics (compounding costs)</w:t>
      </w:r>
      <w:r>
        <w:t xml:space="preserve"> </w:t>
      </w:r>
      <w:r>
        <w:t xml:space="preserve">-41</w:t>
      </w:r>
      <w:r>
        <w:t xml:space="preserve"> </w:t>
      </w:r>
      <w:r>
        <w:t xml:space="preserve">+0</w:t>
      </w:r>
      <w:r>
        <w:t xml:space="preserve"> </w:t>
      </w:r>
      <w:r>
        <w:t xml:space="preserve">-4</w:t>
      </w:r>
      <w:r>
        <w:t xml:space="preserve"> </w:t>
      </w:r>
      <w:r>
        <w:t xml:space="preserve">-14</w:t>
      </w:r>
      <w:r>
        <w:t xml:space="preserve"> </w:t>
      </w:r>
      <w:r>
        <w:t xml:space="preserve">-4</w:t>
      </w:r>
      <w:r>
        <w:t xml:space="preserve"> </w:t>
      </w:r>
      <w:r>
        <w:t xml:space="preserve">-5</w:t>
      </w:r>
      <w:r>
        <w:t xml:space="preserve"> </w:t>
      </w:r>
      <w:r>
        <w:t xml:space="preserve">Plastics (change in revenues)</w:t>
      </w:r>
      <w:r>
        <w:t xml:space="preserve"> </w:t>
      </w:r>
      <w:r>
        <w:t xml:space="preserve">55</w:t>
      </w:r>
      <w:r>
        <w:t xml:space="preserve"> </w:t>
      </w:r>
      <w:r>
        <w:t xml:space="preserve">+0</w:t>
      </w:r>
      <w:r>
        <w:t xml:space="preserve"> </w:t>
      </w:r>
      <w:r>
        <w:t xml:space="preserve">+60</w:t>
      </w:r>
      <w:r>
        <w:t xml:space="preserve"> </w:t>
      </w:r>
      <w:r>
        <w:t xml:space="preserve">+74</w:t>
      </w:r>
      <w:r>
        <w:t xml:space="preserve"> </w:t>
      </w:r>
      <w:r>
        <w:t xml:space="preserve">+60</w:t>
      </w:r>
      <w:r>
        <w:t xml:space="preserve"> </w:t>
      </w:r>
      <w:r>
        <w:t xml:space="preserve">+71</w:t>
      </w:r>
      <w:r>
        <w:t xml:space="preserve"> </w:t>
      </w:r>
      <w:r>
        <w:t xml:space="preserve">CRMs (additional revenues)</w:t>
      </w:r>
      <w:r>
        <w:t xml:space="preserve"> </w:t>
      </w:r>
      <w:r>
        <w:t xml:space="preserve">57</w:t>
      </w:r>
      <w:r>
        <w:t xml:space="preserve"> </w:t>
      </w:r>
      <w:r>
        <w:t xml:space="preserve">+181</w:t>
      </w:r>
      <w:r>
        <w:t xml:space="preserve"> </w:t>
      </w:r>
      <w:r>
        <w:t xml:space="preserve">+181</w:t>
      </w:r>
      <w:r>
        <w:t xml:space="preserve"> </w:t>
      </w:r>
      <w:r>
        <w:t xml:space="preserve">+181</w:t>
      </w:r>
      <w:r>
        <w:t xml:space="preserve"> </w:t>
      </w:r>
      <w:r>
        <w:t xml:space="preserve">+181</w:t>
      </w:r>
      <w:r>
        <w:t xml:space="preserve"> </w:t>
      </w:r>
      <w:r>
        <w:t xml:space="preserve">+181</w:t>
      </w:r>
      <w:r>
        <w:t xml:space="preserve"> </w:t>
      </w:r>
      <w:r>
        <w:t xml:space="preserve">Total costs</w:t>
      </w:r>
      <w:r>
        <w:t xml:space="preserve"> </w:t>
      </w:r>
      <w:r>
        <w:t xml:space="preserve">-41</w:t>
      </w:r>
      <w:r>
        <w:t xml:space="preserve"> </w:t>
      </w:r>
      <w:r>
        <w:t xml:space="preserve">-177</w:t>
      </w:r>
      <w:r>
        <w:t xml:space="preserve"> </w:t>
      </w:r>
      <w:r>
        <w:t xml:space="preserve">-94</w:t>
      </w:r>
      <w:r>
        <w:t xml:space="preserve"> </w:t>
      </w:r>
      <w:r>
        <w:t xml:space="preserve">-208</w:t>
      </w:r>
      <w:r>
        <w:t xml:space="preserve"> </w:t>
      </w:r>
      <w:r>
        <w:t xml:space="preserve">-94</w:t>
      </w:r>
      <w:r>
        <w:t xml:space="preserve"> </w:t>
      </w:r>
      <w:r>
        <w:t xml:space="preserve">-110</w:t>
      </w:r>
      <w:r>
        <w:t xml:space="preserve"> </w:t>
      </w:r>
      <w:r>
        <w:t xml:space="preserve">Total additional revenues</w:t>
      </w:r>
      <w:r>
        <w:t xml:space="preserve"> </w:t>
      </w:r>
      <w:r>
        <w:t xml:space="preserve">3,461</w:t>
      </w:r>
      <w:r>
        <w:t xml:space="preserve"> </w:t>
      </w:r>
      <w:r>
        <w:t xml:space="preserve">+181</w:t>
      </w:r>
      <w:r>
        <w:t xml:space="preserve"> </w:t>
      </w:r>
      <w:r>
        <w:t xml:space="preserve">+315</w:t>
      </w:r>
      <w:r>
        <w:t xml:space="preserve"> </w:t>
      </w:r>
      <w:r>
        <w:t xml:space="preserve">+258</w:t>
      </w:r>
      <w:r>
        <w:t xml:space="preserve"> </w:t>
      </w:r>
      <w:r>
        <w:t xml:space="preserve">+315</w:t>
      </w:r>
      <w:r>
        <w:t xml:space="preserve"> </w:t>
      </w:r>
      <w:r>
        <w:t xml:space="preserve">+338</w:t>
      </w:r>
      <w:r>
        <w:t xml:space="preserve"> </w:t>
      </w:r>
      <w:r>
        <w:t xml:space="preserve">Total costs (all stakeholders)</w:t>
      </w:r>
      <w:r>
        <w:t xml:space="preserve"> </w:t>
      </w:r>
      <w:r>
        <w:t xml:space="preserve">-186</w:t>
      </w:r>
      <w:r>
        <w:t xml:space="preserve"> </w:t>
      </w:r>
      <w:r>
        <w:t xml:space="preserve">-962</w:t>
      </w:r>
      <w:r>
        <w:t xml:space="preserve"> </w:t>
      </w:r>
      <w:r>
        <w:t xml:space="preserve">-2,124</w:t>
      </w:r>
      <w:r>
        <w:t xml:space="preserve"> </w:t>
      </w:r>
      <w:r>
        <w:t xml:space="preserve">-1,855</w:t>
      </w:r>
      <w:r>
        <w:t xml:space="preserve"> </w:t>
      </w:r>
      <w:r>
        <w:t xml:space="preserve">-2,124</w:t>
      </w:r>
      <w:r>
        <w:t xml:space="preserve"> </w:t>
      </w:r>
      <w:r>
        <w:t xml:space="preserve">-2,485</w:t>
      </w:r>
    </w:p>
    <w:p>
      <w:pPr>
        <w:pStyle w:val="BodyText"/>
      </w:pPr>
      <w:r>
        <w:t xml:space="preserve">246</w:t>
      </w:r>
    </w:p>
    <w:p>
      <w:pPr>
        <w:pStyle w:val="BodyText"/>
      </w:pPr>
      <w:r>
        <w:t xml:space="preserve">Total revenues (all stakeholders)</w:t>
      </w:r>
      <w:r>
        <w:t xml:space="preserve"> </w:t>
      </w:r>
      <w:r>
        <w:t xml:space="preserve">6,802</w:t>
      </w:r>
      <w:r>
        <w:t xml:space="preserve"> </w:t>
      </w:r>
      <w:r>
        <w:t xml:space="preserve">882</w:t>
      </w:r>
      <w:r>
        <w:t xml:space="preserve"> </w:t>
      </w:r>
      <w:r>
        <w:t xml:space="preserve">1,674</w:t>
      </w:r>
      <w:r>
        <w:t xml:space="preserve"> </w:t>
      </w:r>
      <w:r>
        <w:t xml:space="preserve">1,320</w:t>
      </w:r>
      <w:r>
        <w:t xml:space="preserve"> </w:t>
      </w:r>
      <w:r>
        <w:t xml:space="preserve">1,674</w:t>
      </w:r>
      <w:r>
        <w:t xml:space="preserve"> </w:t>
      </w:r>
      <w:r>
        <w:t xml:space="preserve">1,892</w:t>
      </w:r>
      <w:r>
        <w:t xml:space="preserve"> </w:t>
      </w:r>
      <w:r>
        <w:t xml:space="preserve">Above tables should be treated with caution, as the calculation does not include all revenues</w:t>
      </w:r>
      <w:r>
        <w:t xml:space="preserve"> </w:t>
      </w:r>
      <w:r>
        <w:t xml:space="preserve">from components sold for reuse/remanufacturing, since they vary significantly among the</w:t>
      </w:r>
      <w:r>
        <w:t xml:space="preserve"> </w:t>
      </w:r>
      <w:r>
        <w:t xml:space="preserve">components and their age. The introduced calculation is based on the materials recovered and</w:t>
      </w:r>
      <w:r>
        <w:t xml:space="preserve"> </w:t>
      </w:r>
      <w:r>
        <w:t xml:space="preserve">not on the wide range of all possible individual components. Moreover, not all the benefits of</w:t>
      </w:r>
      <w:r>
        <w:t xml:space="preserve"> </w:t>
      </w:r>
      <w:r>
        <w:t xml:space="preserve">higher quality of scrap from PO3C is taken into account as these prices vary significantly over</w:t>
      </w:r>
      <w:r>
        <w:t xml:space="preserve"> </w:t>
      </w:r>
      <w:r>
        <w:t xml:space="preserve">time and depend on the specific qualities and alloy types for aluminium for example.</w:t>
      </w:r>
      <w:r>
        <w:br/>
      </w:r>
      <w:r>
        <w:t xml:space="preserve">7.3.15 8.2.4 Improve collection quality and quantity</w:t>
      </w:r>
      <w:r>
        <w:t xml:space="preserve"> </w:t>
      </w:r>
      <w:r>
        <w:t xml:space="preserve">ATFs will be affected under PO4 by more ELVs directed to ATFs and also by new</w:t>
      </w:r>
      <w:r>
        <w:t xml:space="preserve"> </w:t>
      </w:r>
      <w:r>
        <w:t xml:space="preserve">restrictions regards the export of (old) used vehicles. ATFs and specialised dealers selling/</w:t>
      </w:r>
      <w:r>
        <w:t xml:space="preserve"> </w:t>
      </w:r>
      <w:r>
        <w:t xml:space="preserve">exporting such (old) used vehicles would incur losses in turnover. At the same time, it is</w:t>
      </w:r>
      <w:r>
        <w:t xml:space="preserve"> </w:t>
      </w:r>
      <w:r>
        <w:t xml:space="preserve">expected that ATFs as a whole would benefit from more ELVs directed to ATFs. In 2035, for</w:t>
      </w:r>
      <w:r>
        <w:t xml:space="preserve"> </w:t>
      </w:r>
      <w:r>
        <w:t xml:space="preserve">PO4A - enhanced reporting, ATFs would net benefit for 24 million EUR more profits ,</w:t>
      </w:r>
      <w:r>
        <w:t xml:space="preserve"> </w:t>
      </w:r>
      <w:r>
        <w:t xml:space="preserve">increasing to 82 million EUR for PO4B – interoperable registers and 125 million EUR when</w:t>
      </w:r>
      <w:r>
        <w:t xml:space="preserve"> </w:t>
      </w:r>
      <w:r>
        <w:t xml:space="preserve">PO4C - export measures would be implemented. For PO4D, the combination of the before</w:t>
      </w:r>
      <w:r>
        <w:t xml:space="preserve"> </w:t>
      </w:r>
      <w:r>
        <w:t xml:space="preserve">mentioned policy options, the additional profits for ATFs is estimated to 308 million EUR.</w:t>
      </w:r>
      <w:r>
        <w:t xml:space="preserve"> </w:t>
      </w:r>
      <w:r>
        <w:t xml:space="preserve">Shredders will also have additional turnovers and profits if more ELVs are treated in Europe.</w:t>
      </w:r>
      <w:r>
        <w:t xml:space="preserve"> </w:t>
      </w:r>
      <w:r>
        <w:t xml:space="preserve">Shredder plants and recycling industry will experience an increase in turnover, however as the</w:t>
      </w:r>
      <w:r>
        <w:t xml:space="preserve"> </w:t>
      </w:r>
      <w:r>
        <w:t xml:space="preserve">profit per tonne depolluted and dismantled vehicle is limited, the total effects are close to</w:t>
      </w:r>
      <w:r>
        <w:t xml:space="preserve"> </w:t>
      </w:r>
      <w:r>
        <w:t xml:space="preserve">marginal at EU level.</w:t>
      </w:r>
      <w:r>
        <w:t xml:space="preserve"> </w:t>
      </w:r>
      <w:r>
        <w:t xml:space="preserve">Used car dealer with a focus on extra EU export (and not involved in the ELV management)</w:t>
      </w:r>
      <w:r>
        <w:t xml:space="preserve"> </w:t>
      </w:r>
      <w:r>
        <w:t xml:space="preserve">will experience losses of profits due to the limitations of the exports of between 27 to 414</w:t>
      </w:r>
      <w:r>
        <w:t xml:space="preserve"> </w:t>
      </w:r>
      <w:r>
        <w:t xml:space="preserve">million Euro per year in 2035 for the PO4A to PO4D. Most of this loss in revenues will lead</w:t>
      </w:r>
      <w:r>
        <w:t xml:space="preserve"> </w:t>
      </w:r>
      <w:r>
        <w:t xml:space="preserve">to lower compensation for vehicle owners when selling/ turning in their old vehicles.</w:t>
      </w:r>
      <w:r>
        <w:br/>
      </w:r>
      <w:r>
        <w:t xml:space="preserve">Table 8.24 Summary economic impacts for the collection policy options 4 in 2030, 2035 and 2040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(2035, compared to baseline)</w:t>
      </w:r>
      <w:r>
        <w:t xml:space="preserve"> </w:t>
      </w:r>
      <w:r>
        <w:t xml:space="preserve">Baseline PO4A PO4B PO4C</w:t>
      </w:r>
      <w:r>
        <w:t xml:space="preserve"> </w:t>
      </w:r>
      <w:r>
        <w:t xml:space="preserve">PO4D</w:t>
      </w:r>
      <w:r>
        <w:t xml:space="preserve"> </w:t>
      </w:r>
      <w:r>
        <w:t xml:space="preserve">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Preferred</w:t>
      </w:r>
      <w:r>
        <w:br/>
      </w:r>
      <w:r>
        <w:t xml:space="preserve">(combined)</w:t>
      </w:r>
      <w:r>
        <w:t xml:space="preserve"> </w:t>
      </w:r>
      <w:r>
        <w:t xml:space="preserve">Collection stage (values in million EUR,</w:t>
      </w:r>
      <w:r>
        <w:br/>
      </w:r>
      <w:r>
        <w:t xml:space="preserve">+ = revenue, - = cost)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2030</w:t>
      </w:r>
      <w:r>
        <w:t xml:space="preserve"> </w:t>
      </w:r>
      <w:r>
        <w:t xml:space="preserve">Baseline</w:t>
      </w:r>
    </w:p>
    <w:p>
      <w:pPr>
        <w:pStyle w:val="BodyText"/>
      </w:pPr>
      <w:r>
        <w:t xml:space="preserve">Consumers</w:t>
      </w:r>
      <w:r>
        <w:t xml:space="preserve"> </w:t>
      </w:r>
      <w:r>
        <w:t xml:space="preserve">0</w:t>
      </w:r>
      <w:r>
        <w:br/>
      </w:r>
      <w:r>
        <w:t xml:space="preserve">+0</w:t>
      </w:r>
      <w:r>
        <w:br/>
      </w:r>
      <w:r>
        <w:t xml:space="preserve">+0</w:t>
      </w:r>
      <w:r>
        <w:br/>
      </w:r>
      <w:r>
        <w:t xml:space="preserve">-134</w:t>
      </w:r>
      <w:r>
        <w:br/>
      </w:r>
      <w:r>
        <w:t xml:space="preserve">-134</w:t>
      </w:r>
      <w:r>
        <w:br/>
      </w:r>
      <w:r>
        <w:t xml:space="preserve">-134</w:t>
      </w:r>
      <w:r>
        <w:br/>
      </w:r>
      <w:r>
        <w:t xml:space="preserve">Car dealers (export requirements)</w:t>
      </w:r>
      <w:r>
        <w:t xml:space="preserve"> </w:t>
      </w:r>
      <w:r>
        <w:t xml:space="preserve">939</w:t>
      </w:r>
      <w:r>
        <w:t xml:space="preserve"> </w:t>
      </w:r>
      <w:r>
        <w:t xml:space="preserve">-15</w:t>
      </w:r>
      <w:r>
        <w:br/>
      </w:r>
      <w:r>
        <w:t xml:space="preserve">-77</w:t>
      </w:r>
      <w:r>
        <w:br/>
      </w:r>
      <w:r>
        <w:t xml:space="preserve">-213</w:t>
      </w:r>
      <w:r>
        <w:br/>
      </w:r>
      <w:r>
        <w:t xml:space="preserve">-312</w:t>
      </w:r>
      <w:r>
        <w:br/>
      </w:r>
      <w:r>
        <w:t xml:space="preserve">-461</w:t>
      </w:r>
      <w:r>
        <w:br/>
      </w:r>
      <w:r>
        <w:t xml:space="preserve">ATF profits</w:t>
      </w:r>
      <w:r>
        <w:t xml:space="preserve"> </w:t>
      </w:r>
      <w:r>
        <w:t xml:space="preserve">1,783</w:t>
      </w:r>
      <w:r>
        <w:t xml:space="preserve"> </w:t>
      </w:r>
      <w:r>
        <w:t xml:space="preserve">+12</w:t>
      </w:r>
      <w:r>
        <w:br/>
      </w:r>
      <w:r>
        <w:t xml:space="preserve">+49</w:t>
      </w:r>
      <w:r>
        <w:t xml:space="preserve"> </w:t>
      </w:r>
      <w:r>
        <w:t xml:space="preserve">+87</w:t>
      </w:r>
      <w:r>
        <w:t xml:space="preserve"> </w:t>
      </w:r>
      <w:r>
        <w:t xml:space="preserve">+236</w:t>
      </w:r>
      <w:r>
        <w:br/>
      </w:r>
      <w:r>
        <w:t xml:space="preserve">+236</w:t>
      </w:r>
      <w:r>
        <w:br/>
      </w:r>
      <w:r>
        <w:t xml:space="preserve">Shredder profits</w:t>
      </w:r>
      <w:r>
        <w:t xml:space="preserve"> </w:t>
      </w:r>
      <w:r>
        <w:t xml:space="preserve">130</w:t>
      </w:r>
      <w:r>
        <w:t xml:space="preserve"> </w:t>
      </w:r>
      <w:r>
        <w:t xml:space="preserve">+1</w:t>
      </w:r>
      <w:r>
        <w:br/>
      </w:r>
      <w:r>
        <w:t xml:space="preserve">+4</w:t>
      </w:r>
      <w:r>
        <w:br/>
      </w:r>
      <w:r>
        <w:t xml:space="preserve">+11</w:t>
      </w:r>
      <w:r>
        <w:br/>
      </w:r>
      <w:r>
        <w:t xml:space="preserve">+18</w:t>
      </w:r>
      <w:r>
        <w:br/>
      </w:r>
      <w:r>
        <w:t xml:space="preserve">+25</w:t>
      </w:r>
      <w:r>
        <w:br/>
      </w:r>
      <w:r>
        <w:t xml:space="preserve">Total costs</w:t>
      </w:r>
      <w:r>
        <w:t xml:space="preserve"> </w:t>
      </w:r>
      <w:r>
        <w:t xml:space="preserve">0</w:t>
      </w:r>
      <w:r>
        <w:t xml:space="preserve"> </w:t>
      </w:r>
      <w:r>
        <w:t xml:space="preserve">-19</w:t>
      </w:r>
      <w:r>
        <w:br/>
      </w:r>
      <w:r>
        <w:t xml:space="preserve">-93</w:t>
      </w:r>
      <w:r>
        <w:br/>
      </w:r>
      <w:r>
        <w:t xml:space="preserve">-376</w:t>
      </w:r>
      <w:r>
        <w:br/>
      </w:r>
      <w:r>
        <w:t xml:space="preserve">-525</w:t>
      </w:r>
      <w:r>
        <w:br/>
      </w:r>
      <w:r>
        <w:t xml:space="preserve">-674</w:t>
      </w:r>
      <w:r>
        <w:br/>
      </w:r>
      <w:r>
        <w:t xml:space="preserve">Total additional revenues</w:t>
      </w:r>
      <w:r>
        <w:t xml:space="preserve"> </w:t>
      </w:r>
      <w:r>
        <w:t xml:space="preserve">2,851</w:t>
      </w:r>
      <w:r>
        <w:t xml:space="preserve"> </w:t>
      </w:r>
      <w:r>
        <w:t xml:space="preserve">+17</w:t>
      </w:r>
      <w:r>
        <w:br/>
      </w:r>
      <w:r>
        <w:t xml:space="preserve">+70</w:t>
      </w:r>
      <w:r>
        <w:br/>
      </w:r>
      <w:r>
        <w:t xml:space="preserve">+127</w:t>
      </w:r>
      <w:r>
        <w:br/>
      </w:r>
      <w:r>
        <w:t xml:space="preserve">+332</w:t>
      </w:r>
      <w:r>
        <w:br/>
      </w:r>
      <w:r>
        <w:t xml:space="preserve">+339</w:t>
      </w:r>
      <w:r>
        <w:br/>
      </w:r>
      <w:r>
        <w:t xml:space="preserve">Total</w:t>
      </w:r>
      <w:r>
        <w:t xml:space="preserve"> </w:t>
      </w:r>
      <w:r>
        <w:t xml:space="preserve">2,851</w:t>
      </w:r>
      <w:r>
        <w:t xml:space="preserve"> </w:t>
      </w:r>
      <w:r>
        <w:t xml:space="preserve">-2</w:t>
      </w:r>
      <w:r>
        <w:br/>
      </w:r>
      <w:r>
        <w:t xml:space="preserve">-23</w:t>
      </w:r>
      <w:r>
        <w:br/>
      </w:r>
      <w:r>
        <w:t xml:space="preserve">-249</w:t>
      </w:r>
      <w:r>
        <w:br/>
      </w:r>
      <w:r>
        <w:t xml:space="preserve">-193</w:t>
      </w:r>
      <w:r>
        <w:br/>
      </w:r>
      <w:r>
        <w:t xml:space="preserve">-335</w:t>
      </w:r>
      <w:r>
        <w:br/>
      </w:r>
      <w:r>
        <w:t xml:space="preserve">2035</w:t>
      </w:r>
      <w:r>
        <w:t xml:space="preserve"> </w:t>
      </w:r>
      <w:r>
        <w:t xml:space="preserve">Baseline</w:t>
      </w:r>
    </w:p>
    <w:p>
      <w:pPr>
        <w:pStyle w:val="BodyText"/>
      </w:pPr>
      <w:r>
        <w:t xml:space="preserve">Consumers</w:t>
      </w:r>
      <w:r>
        <w:t xml:space="preserve"> </w:t>
      </w:r>
      <w:r>
        <w:t xml:space="preserve">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-134</w:t>
      </w:r>
      <w:r>
        <w:t xml:space="preserve"> </w:t>
      </w:r>
      <w:r>
        <w:t xml:space="preserve">-142</w:t>
      </w:r>
      <w:r>
        <w:t xml:space="preserve"> </w:t>
      </w:r>
      <w:r>
        <w:t xml:space="preserve">-151</w:t>
      </w:r>
      <w:r>
        <w:t xml:space="preserve"> </w:t>
      </w:r>
      <w:r>
        <w:t xml:space="preserve">Car dealers (export requirements)</w:t>
      </w:r>
      <w:r>
        <w:t xml:space="preserve"> </w:t>
      </w:r>
      <w:r>
        <w:t xml:space="preserve">968</w:t>
      </w:r>
      <w:r>
        <w:t xml:space="preserve"> </w:t>
      </w:r>
      <w:r>
        <w:t xml:space="preserve">-27</w:t>
      </w:r>
      <w:r>
        <w:t xml:space="preserve"> </w:t>
      </w:r>
      <w:r>
        <w:t xml:space="preserve">-123</w:t>
      </w:r>
      <w:r>
        <w:t xml:space="preserve"> </w:t>
      </w:r>
      <w:r>
        <w:t xml:space="preserve">-282</w:t>
      </w:r>
      <w:r>
        <w:t xml:space="preserve"> </w:t>
      </w:r>
      <w:r>
        <w:t xml:space="preserve">-414</w:t>
      </w:r>
      <w:r>
        <w:t xml:space="preserve"> </w:t>
      </w:r>
      <w:r>
        <w:t xml:space="preserve">-523</w:t>
      </w:r>
      <w:r>
        <w:t xml:space="preserve"> </w:t>
      </w:r>
      <w:r>
        <w:t xml:space="preserve">ATF profits</w:t>
      </w:r>
      <w:r>
        <w:t xml:space="preserve"> </w:t>
      </w:r>
      <w:r>
        <w:t xml:space="preserve">1,849</w:t>
      </w:r>
      <w:r>
        <w:t xml:space="preserve"> </w:t>
      </w:r>
      <w:r>
        <w:t xml:space="preserve">+24</w:t>
      </w:r>
      <w:r>
        <w:t xml:space="preserve"> </w:t>
      </w:r>
      <w:r>
        <w:t xml:space="preserve">+82</w:t>
      </w:r>
      <w:r>
        <w:t xml:space="preserve"> </w:t>
      </w:r>
      <w:r>
        <w:t xml:space="preserve">+125</w:t>
      </w:r>
      <w:r>
        <w:t xml:space="preserve"> </w:t>
      </w:r>
      <w:r>
        <w:t xml:space="preserve">+308</w:t>
      </w:r>
      <w:r>
        <w:t xml:space="preserve"> </w:t>
      </w:r>
      <w:r>
        <w:t xml:space="preserve">+328</w:t>
      </w:r>
      <w:r>
        <w:t xml:space="preserve"> </w:t>
      </w:r>
      <w:r>
        <w:t xml:space="preserve">Shredder profits</w:t>
      </w:r>
      <w:r>
        <w:t xml:space="preserve"> </w:t>
      </w:r>
      <w:r>
        <w:t xml:space="preserve">135</w:t>
      </w:r>
      <w:r>
        <w:t xml:space="preserve"> </w:t>
      </w:r>
      <w:r>
        <w:t xml:space="preserve">+2</w:t>
      </w:r>
      <w:r>
        <w:t xml:space="preserve"> </w:t>
      </w:r>
      <w:r>
        <w:t xml:space="preserve">+7</w:t>
      </w:r>
      <w:r>
        <w:t xml:space="preserve"> </w:t>
      </w:r>
      <w:r>
        <w:t xml:space="preserve">+15</w:t>
      </w:r>
      <w:r>
        <w:t xml:space="preserve"> </w:t>
      </w:r>
      <w:r>
        <w:t xml:space="preserve">+24</w:t>
      </w:r>
      <w:r>
        <w:t xml:space="preserve"> </w:t>
      </w:r>
      <w:r>
        <w:t xml:space="preserve">+29</w:t>
      </w:r>
      <w:r>
        <w:t xml:space="preserve"> </w:t>
      </w:r>
      <w:r>
        <w:t xml:space="preserve">Total costs</w:t>
      </w:r>
    </w:p>
    <w:p>
      <w:pPr>
        <w:pStyle w:val="BodyText"/>
      </w:pPr>
      <w:r>
        <w:t xml:space="preserve">-27</w:t>
      </w:r>
      <w:r>
        <w:t xml:space="preserve"> </w:t>
      </w:r>
      <w:r>
        <w:t xml:space="preserve">-123</w:t>
      </w:r>
      <w:r>
        <w:t xml:space="preserve"> </w:t>
      </w:r>
      <w:r>
        <w:t xml:space="preserve">-416</w:t>
      </w:r>
      <w:r>
        <w:t xml:space="preserve"> </w:t>
      </w:r>
      <w:r>
        <w:t xml:space="preserve">-556</w:t>
      </w:r>
      <w:r>
        <w:t xml:space="preserve"> </w:t>
      </w:r>
      <w:r>
        <w:t xml:space="preserve">-673</w:t>
      </w:r>
    </w:p>
    <w:p>
      <w:pPr>
        <w:pStyle w:val="BodyText"/>
      </w:pPr>
      <w:r>
        <w:t xml:space="preserve">247</w:t>
      </w:r>
    </w:p>
    <w:p>
      <w:pPr>
        <w:pStyle w:val="BodyText"/>
      </w:pPr>
      <w:r>
        <w:t xml:space="preserve">Total additional revenues</w:t>
      </w:r>
      <w:r>
        <w:t xml:space="preserve"> </w:t>
      </w:r>
      <w:r>
        <w:t xml:space="preserve">2,952</w:t>
      </w:r>
      <w:r>
        <w:t xml:space="preserve"> </w:t>
      </w:r>
      <w:r>
        <w:t xml:space="preserve">+26</w:t>
      </w:r>
      <w:r>
        <w:t xml:space="preserve"> </w:t>
      </w:r>
      <w:r>
        <w:t xml:space="preserve">+89</w:t>
      </w:r>
      <w:r>
        <w:t xml:space="preserve"> </w:t>
      </w:r>
      <w:r>
        <w:t xml:space="preserve">+140</w:t>
      </w:r>
      <w:r>
        <w:t xml:space="preserve"> </w:t>
      </w:r>
      <w:r>
        <w:t xml:space="preserve">+332</w:t>
      </w:r>
      <w:r>
        <w:t xml:space="preserve"> </w:t>
      </w:r>
      <w:r>
        <w:t xml:space="preserve">+357</w:t>
      </w:r>
      <w:r>
        <w:t xml:space="preserve"> </w:t>
      </w:r>
      <w:r>
        <w:t xml:space="preserve">Total</w:t>
      </w:r>
      <w:r>
        <w:t xml:space="preserve"> </w:t>
      </w:r>
      <w:r>
        <w:t xml:space="preserve">2,952</w:t>
      </w:r>
      <w:r>
        <w:t xml:space="preserve"> </w:t>
      </w:r>
      <w:r>
        <w:t xml:space="preserve">-1</w:t>
      </w:r>
      <w:r>
        <w:br/>
      </w:r>
      <w:r>
        <w:t xml:space="preserve">-34</w:t>
      </w:r>
      <w:r>
        <w:br/>
      </w:r>
      <w:r>
        <w:t xml:space="preserve">-276</w:t>
      </w:r>
      <w:r>
        <w:br/>
      </w:r>
      <w:r>
        <w:t xml:space="preserve">-223</w:t>
      </w:r>
      <w:r>
        <w:br/>
      </w:r>
      <w:r>
        <w:t xml:space="preserve">-316</w:t>
      </w:r>
      <w:r>
        <w:br/>
      </w:r>
      <w:r>
        <w:t xml:space="preserve">2040</w:t>
      </w:r>
      <w:r>
        <w:t xml:space="preserve"> </w:t>
      </w:r>
      <w:r>
        <w:t xml:space="preserve">Baseline</w:t>
      </w:r>
    </w:p>
    <w:p>
      <w:pPr>
        <w:pStyle w:val="BodyText"/>
      </w:pPr>
      <w:r>
        <w:t xml:space="preserve">Consumers</w:t>
      </w:r>
      <w:r>
        <w:t xml:space="preserve"> </w:t>
      </w:r>
      <w:r>
        <w:t xml:space="preserve">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-134</w:t>
      </w:r>
      <w:r>
        <w:t xml:space="preserve"> </w:t>
      </w:r>
      <w:r>
        <w:t xml:space="preserve">-134</w:t>
      </w:r>
      <w:r>
        <w:t xml:space="preserve"> </w:t>
      </w:r>
      <w:r>
        <w:t xml:space="preserve">-134</w:t>
      </w:r>
      <w:r>
        <w:t xml:space="preserve"> </w:t>
      </w:r>
      <w:r>
        <w:t xml:space="preserve">Car dealers (export requirements)</w:t>
      </w:r>
      <w:r>
        <w:t xml:space="preserve"> </w:t>
      </w:r>
      <w:r>
        <w:t xml:space="preserve">1,033</w:t>
      </w:r>
      <w:r>
        <w:t xml:space="preserve"> </w:t>
      </w:r>
      <w:r>
        <w:t xml:space="preserve">-53</w:t>
      </w:r>
      <w:r>
        <w:t xml:space="preserve"> </w:t>
      </w:r>
      <w:r>
        <w:t xml:space="preserve">-179</w:t>
      </w:r>
      <w:r>
        <w:t xml:space="preserve"> </w:t>
      </w:r>
      <w:r>
        <w:t xml:space="preserve">-375</w:t>
      </w:r>
      <w:r>
        <w:t xml:space="preserve"> </w:t>
      </w:r>
      <w:r>
        <w:t xml:space="preserve">-464</w:t>
      </w:r>
      <w:r>
        <w:t xml:space="preserve"> </w:t>
      </w:r>
      <w:r>
        <w:t xml:space="preserve">-556</w:t>
      </w:r>
      <w:r>
        <w:t xml:space="preserve"> </w:t>
      </w:r>
      <w:r>
        <w:t xml:space="preserve">ATF profits</w:t>
      </w:r>
      <w:r>
        <w:t xml:space="preserve"> </w:t>
      </w:r>
      <w:r>
        <w:t xml:space="preserve">1,986</w:t>
      </w:r>
      <w:r>
        <w:t xml:space="preserve"> </w:t>
      </w:r>
      <w:r>
        <w:t xml:space="preserve">+51</w:t>
      </w:r>
      <w:r>
        <w:t xml:space="preserve"> </w:t>
      </w:r>
      <w:r>
        <w:t xml:space="preserve">+121</w:t>
      </w:r>
      <w:r>
        <w:t xml:space="preserve"> </w:t>
      </w:r>
      <w:r>
        <w:t xml:space="preserve">+152</w:t>
      </w:r>
      <w:r>
        <w:t xml:space="preserve"> </w:t>
      </w:r>
      <w:r>
        <w:t xml:space="preserve">+379</w:t>
      </w:r>
      <w:r>
        <w:t xml:space="preserve"> </w:t>
      </w:r>
      <w:r>
        <w:t xml:space="preserve">+415</w:t>
      </w:r>
      <w:r>
        <w:t xml:space="preserve"> </w:t>
      </w:r>
      <w:r>
        <w:t xml:space="preserve">Shredder profits</w:t>
      </w:r>
      <w:r>
        <w:t xml:space="preserve"> </w:t>
      </w:r>
      <w:r>
        <w:t xml:space="preserve">145</w:t>
      </w:r>
      <w:r>
        <w:t xml:space="preserve"> </w:t>
      </w:r>
      <w:r>
        <w:t xml:space="preserve">+3</w:t>
      </w:r>
      <w:r>
        <w:t xml:space="preserve"> </w:t>
      </w:r>
      <w:r>
        <w:t xml:space="preserve">+10</w:t>
      </w:r>
      <w:r>
        <w:t xml:space="preserve"> </w:t>
      </w:r>
      <w:r>
        <w:t xml:space="preserve">+20</w:t>
      </w:r>
      <w:r>
        <w:t xml:space="preserve"> </w:t>
      </w:r>
      <w:r>
        <w:t xml:space="preserve">+28</w:t>
      </w:r>
      <w:r>
        <w:t xml:space="preserve"> </w:t>
      </w:r>
      <w:r>
        <w:t xml:space="preserve">+32</w:t>
      </w:r>
      <w:r>
        <w:t xml:space="preserve"> </w:t>
      </w:r>
      <w:r>
        <w:t xml:space="preserve">Total costs</w:t>
      </w:r>
      <w:r>
        <w:t xml:space="preserve"> </w:t>
      </w:r>
      <w:r>
        <w:t xml:space="preserve">0</w:t>
      </w:r>
      <w:r>
        <w:t xml:space="preserve"> </w:t>
      </w:r>
      <w:r>
        <w:t xml:space="preserve">-70</w:t>
      </w:r>
      <w:r>
        <w:t xml:space="preserve"> </w:t>
      </w:r>
      <w:r>
        <w:t xml:space="preserve">-219</w:t>
      </w:r>
      <w:r>
        <w:t xml:space="preserve"> </w:t>
      </w:r>
      <w:r>
        <w:t xml:space="preserve">-559</w:t>
      </w:r>
      <w:r>
        <w:t xml:space="preserve"> </w:t>
      </w:r>
      <w:r>
        <w:t xml:space="preserve">-725</w:t>
      </w:r>
      <w:r>
        <w:t xml:space="preserve"> </w:t>
      </w:r>
      <w:r>
        <w:t xml:space="preserve">-828</w:t>
      </w:r>
      <w:r>
        <w:t xml:space="preserve"> </w:t>
      </w:r>
      <w:r>
        <w:t xml:space="preserve">Total additional revenues</w:t>
      </w:r>
      <w:r>
        <w:t xml:space="preserve"> </w:t>
      </w:r>
      <w:r>
        <w:t xml:space="preserve">3,163</w:t>
      </w:r>
      <w:r>
        <w:t xml:space="preserve"> </w:t>
      </w:r>
      <w:r>
        <w:t xml:space="preserve">+77</w:t>
      </w:r>
      <w:r>
        <w:t xml:space="preserve"> </w:t>
      </w:r>
      <w:r>
        <w:t xml:space="preserve">+171</w:t>
      </w:r>
      <w:r>
        <w:t xml:space="preserve"> </w:t>
      </w:r>
      <w:r>
        <w:t xml:space="preserve">+222</w:t>
      </w:r>
      <w:r>
        <w:t xml:space="preserve"> </w:t>
      </w:r>
      <w:r>
        <w:t xml:space="preserve">+533</w:t>
      </w:r>
      <w:r>
        <w:t xml:space="preserve"> </w:t>
      </w:r>
      <w:r>
        <w:t xml:space="preserve">+586</w:t>
      </w:r>
      <w:r>
        <w:t xml:space="preserve"> </w:t>
      </w:r>
      <w:r>
        <w:t xml:space="preserve">Total</w:t>
      </w:r>
      <w:r>
        <w:t xml:space="preserve"> </w:t>
      </w:r>
      <w:r>
        <w:t xml:space="preserve">3,163</w:t>
      </w:r>
      <w:r>
        <w:t xml:space="preserve"> </w:t>
      </w:r>
      <w:r>
        <w:t xml:space="preserve">+1</w:t>
      </w:r>
      <w:r>
        <w:br/>
      </w:r>
      <w:r>
        <w:t xml:space="preserve">-48</w:t>
      </w:r>
      <w:r>
        <w:br/>
      </w:r>
      <w:r>
        <w:t xml:space="preserve">-337</w:t>
      </w:r>
      <w:r>
        <w:br/>
      </w:r>
      <w:r>
        <w:t xml:space="preserve">-192</w:t>
      </w:r>
      <w:r>
        <w:br/>
      </w:r>
      <w:r>
        <w:t xml:space="preserve">-242</w:t>
      </w:r>
    </w:p>
    <w:p>
      <w:pPr>
        <w:pStyle w:val="BodyText"/>
      </w:pPr>
      <w:r>
        <w:t xml:space="preserve">7.3.16 8.2.5 Improve governance and economic conditions</w:t>
      </w:r>
      <w:r>
        <w:t xml:space="preserve"> </w:t>
      </w:r>
      <w:r>
        <w:t xml:space="preserve">PO5: The assessment of the EPR and economic incentives related measures is assessed as</w:t>
      </w:r>
      <w:r>
        <w:t xml:space="preserve"> </w:t>
      </w:r>
      <w:r>
        <w:t xml:space="preserve">based on their amplifying effect on the measures under PO1, PO3 and PO4.</w:t>
      </w:r>
      <w:r>
        <w:br/>
      </w:r>
      <w:r>
        <w:t xml:space="preserve">The economic and governance elements of PO5A – ELV specific EPR will particularly</w:t>
      </w:r>
      <w:r>
        <w:t xml:space="preserve"> </w:t>
      </w:r>
      <w:r>
        <w:t xml:space="preserve">support more advanced designs for recycling of PO1 in the long term and reduce costs for</w:t>
      </w:r>
      <w:r>
        <w:t xml:space="preserve"> </w:t>
      </w:r>
      <w:r>
        <w:t xml:space="preserve">obligatory dismantling. The positive impacts are difficult to quantify due to the long time</w:t>
      </w:r>
      <w:r>
        <w:t xml:space="preserve"> </w:t>
      </w:r>
      <w:r>
        <w:t xml:space="preserve">before a new vehicle turns into an ELV.</w:t>
      </w:r>
      <w:r>
        <w:br/>
      </w:r>
      <w:r>
        <w:t xml:space="preserve">In the mid- to long-term, the data provided by manufacturers to ATFs could become more fit-</w:t>
      </w:r>
      <w:r>
        <w:t xml:space="preserve"> </w:t>
      </w:r>
      <w:r>
        <w:t xml:space="preserve">for-purpose through its harmonisation and tests. This will reduce costs for obligatory</w:t>
      </w:r>
      <w:r>
        <w:t xml:space="preserve"> </w:t>
      </w:r>
      <w:r>
        <w:t xml:space="preserve">dismantling and in turn lead to a decline in dismantling costs under PO3, in particular when</w:t>
      </w:r>
      <w:r>
        <w:t xml:space="preserve"> </w:t>
      </w:r>
      <w:r>
        <w:t xml:space="preserve">harmonised EPR fee modulation under PO5B – Harmonised EPR requirements would be</w:t>
      </w:r>
      <w:r>
        <w:t xml:space="preserve"> </w:t>
      </w:r>
      <w:r>
        <w:t xml:space="preserve">implemented.</w:t>
      </w:r>
      <w:r>
        <w:t xml:space="preserve"> </w:t>
      </w:r>
      <w:r>
        <w:t xml:space="preserve">Depending on the level of EPR requirements ensuring high-quality recycling, but which are</w:t>
      </w:r>
      <w:r>
        <w:t xml:space="preserve"> </w:t>
      </w:r>
      <w:r>
        <w:t xml:space="preserve">not economical for dismantlers and shredders, EPR schemes and producers (and subsequently</w:t>
      </w:r>
      <w:r>
        <w:t xml:space="preserve"> </w:t>
      </w:r>
      <w:r>
        <w:t xml:space="preserve">consumers) will be exposed to higher cost compliance compensation levels to materialise the</w:t>
      </w:r>
      <w:r>
        <w:t xml:space="preserve"> </w:t>
      </w:r>
      <w:r>
        <w:t xml:space="preserve">environmental benefits of PO3 improving treatment. The reduced export of old vehicles under</w:t>
      </w:r>
      <w:r>
        <w:t xml:space="preserve"> </w:t>
      </w:r>
      <w:r>
        <w:t xml:space="preserve">PO4 will increase the demand for compliance cost to be compensated by producers. The</w:t>
      </w:r>
      <w:r>
        <w:t xml:space="preserve"> </w:t>
      </w:r>
      <w:r>
        <w:t xml:space="preserve">385,000 vehicles exported less are leading to an addition 200 million EUR in revenues for</w:t>
      </w:r>
      <w:r>
        <w:t xml:space="preserve"> </w:t>
      </w:r>
      <w:r>
        <w:t xml:space="preserve">ATFs and 14 million EUR for shredders. Vice-versa, the value of vehicles exported less for</w:t>
      </w:r>
      <w:r>
        <w:t xml:space="preserve"> </w:t>
      </w:r>
      <w:r>
        <w:t xml:space="preserve">car dealers is expected to be reduced with 95 million EUR.</w:t>
      </w:r>
      <w:r>
        <w:br/>
      </w:r>
      <w:r>
        <w:t xml:space="preserve">The implementation of measures envisaged in this revision, aimed at improving high quality</w:t>
      </w:r>
      <w:r>
        <w:t xml:space="preserve"> </w:t>
      </w:r>
      <w:r>
        <w:t xml:space="preserve">recycling and a higher recovery of CRMs, is likely to increase the operating and investment</w:t>
      </w:r>
      <w:r>
        <w:t xml:space="preserve"> </w:t>
      </w:r>
      <w:r>
        <w:t xml:space="preserve">costs of dismantlers and shredding operators. When these costs offset the revenues for these</w:t>
      </w:r>
      <w:r>
        <w:t xml:space="preserve"> </w:t>
      </w:r>
      <w:r>
        <w:t xml:space="preserve">operators, EPR schemes would require that vehicle manufacturers compensate them via</w:t>
      </w:r>
      <w:r>
        <w:t xml:space="preserve"> </w:t>
      </w:r>
      <w:r>
        <w:t xml:space="preserve">appropriate financial support. These calculations would have to be done at regular intervals to</w:t>
      </w:r>
      <w:r>
        <w:t xml:space="preserve"> </w:t>
      </w:r>
      <w:r>
        <w:t xml:space="preserve">adjust the contributions required by the manufacturers, as is already common practice in</w:t>
      </w:r>
      <w:r>
        <w:t xml:space="preserve"> </w:t>
      </w:r>
      <w:r>
        <w:t xml:space="preserve">sectors already covered by EPR schemes. The costs are estimated at EU level. Setting a fixed</w:t>
      </w:r>
      <w:r>
        <w:t xml:space="preserve"> </w:t>
      </w:r>
      <w:r>
        <w:t xml:space="preserve">amount of EPR fees or a threshold for such fees at EU level is not feasible for the scope of</w:t>
      </w:r>
      <w:r>
        <w:t xml:space="preserve"> </w:t>
      </w:r>
      <w:r>
        <w:t xml:space="preserve">this impact assessment, as the costs of these operations:</w:t>
      </w:r>
      <w:r>
        <w:t xml:space="preserve"> </w:t>
      </w:r>
      <w:r>
        <w:t xml:space="preserve">–</w:t>
      </w:r>
      <w:r>
        <w:t xml:space="preserve"> </w:t>
      </w:r>
      <w:r>
        <w:t xml:space="preserve">Differ between Member States, notably those which have already advanced EPR schemes</w:t>
      </w:r>
      <w:r>
        <w:t xml:space="preserve"> </w:t>
      </w:r>
      <w:r>
        <w:t xml:space="preserve">(like the Netherlands, where producers paid a fee of 22.5€/vehicle in 2023 and 30€ in</w:t>
      </w:r>
    </w:p>
    <w:p>
      <w:pPr>
        <w:pStyle w:val="BodyText"/>
      </w:pPr>
      <w:r>
        <w:t xml:space="preserve">248</w:t>
      </w:r>
    </w:p>
    <w:p>
      <w:pPr>
        <w:pStyle w:val="BodyText"/>
      </w:pPr>
      <w:r>
        <w:t xml:space="preserve">2022 to the competent PRO) and those for which have not set up any particular EPR</w:t>
      </w:r>
      <w:r>
        <w:t xml:space="preserve"> </w:t>
      </w:r>
      <w:r>
        <w:t xml:space="preserve">mechanism, and</w:t>
      </w:r>
      <w:r>
        <w:t xml:space="preserve"> </w:t>
      </w:r>
      <w:r>
        <w:t xml:space="preserve">–</w:t>
      </w:r>
      <w:r>
        <w:t xml:space="preserve"> </w:t>
      </w:r>
      <w:r>
        <w:t xml:space="preserve">Depend on market conditions (notably the prices of secondary materials, the availability</w:t>
      </w:r>
      <w:r>
        <w:t xml:space="preserve"> </w:t>
      </w:r>
      <w:r>
        <w:t xml:space="preserve">post-shredder technology and labour costs) which change over time.</w:t>
      </w:r>
      <w:r>
        <w:br/>
      </w:r>
      <w:r>
        <w:t xml:space="preserve">Based on the study accompanying the impact assessment, projections have been made in this</w:t>
      </w:r>
      <w:r>
        <w:t xml:space="preserve"> </w:t>
      </w:r>
      <w:r>
        <w:t xml:space="preserve">impact assessment that the additional costs for manufacturers generated by the “EPR-related”</w:t>
      </w:r>
      <w:r>
        <w:t xml:space="preserve"> </w:t>
      </w:r>
      <w:r>
        <w:t xml:space="preserve">measure. The costs would depend on the evolution of prices of components and spare parts</w:t>
      </w:r>
      <w:r>
        <w:t xml:space="preserve"> </w:t>
      </w:r>
      <w:r>
        <w:t xml:space="preserve">removed by ATFs for re-use or recycling, the evolution of prices of recyclates (notably</w:t>
      </w:r>
      <w:r>
        <w:t xml:space="preserve"> </w:t>
      </w:r>
      <w:r>
        <w:t xml:space="preserve">compared to virgin products), the value of the remaining hulk of ELVs sent by ATFs to</w:t>
      </w:r>
      <w:r>
        <w:t xml:space="preserve"> </w:t>
      </w:r>
      <w:r>
        <w:t xml:space="preserve">shredders, as well as economies of scale realised by ATFs, shredders and recyclers. Based on</w:t>
      </w:r>
      <w:r>
        <w:t xml:space="preserve"> </w:t>
      </w:r>
      <w:r>
        <w:t xml:space="preserve">these projections, the assessment is that the costs linked to EPR for manufacturers would be in</w:t>
      </w:r>
      <w:r>
        <w:t xml:space="preserve"> </w:t>
      </w:r>
      <w:r>
        <w:t xml:space="preserve">a range of 5 to 41€/vehicle (see table below). These costs are additional to the baseline</w:t>
      </w:r>
      <w:r>
        <w:t xml:space="preserve"> </w:t>
      </w:r>
      <w:r>
        <w:t xml:space="preserve">scenario. They are of course accounted for when all costs for operators are calculated with</w:t>
      </w:r>
      <w:r>
        <w:t xml:space="preserve"> </w:t>
      </w:r>
      <w:r>
        <w:t xml:space="preserve">regard to all measures contained in the preferred option.</w:t>
      </w:r>
      <w:r>
        <w:t xml:space="preserve"> </w:t>
      </w:r>
      <w:r>
        <w:t xml:space="preserve">Table 8.25 Sensitivity analysis compliance cost offsetting levels for policy option 5 in 2035 for the EU</w:t>
      </w:r>
      <w:r>
        <w:t xml:space="preserve"> </w:t>
      </w:r>
      <w:r>
        <w:t xml:space="preserve">Scenarios compliance cost offsetting for treatment operators</w:t>
      </w:r>
      <w:r>
        <w:t xml:space="preserve"> </w:t>
      </w:r>
      <w:r>
        <w:t xml:space="preserve">Highest EPR fee scenario, extra collection value 0% for</w:t>
      </w:r>
      <w:r>
        <w:t xml:space="preserve"> </w:t>
      </w:r>
      <w:r>
        <w:t xml:space="preserve">ATFs, revenues of plastics and steel RC not to treatment</w:t>
      </w:r>
      <w:r>
        <w:t xml:space="preserve"> </w:t>
      </w:r>
      <w:r>
        <w:t xml:space="preserve">operators</w:t>
      </w:r>
      <w:r>
        <w:t xml:space="preserve"> </w:t>
      </w:r>
      <w:r>
        <w:t xml:space="preserve">-€ 33.36</w:t>
      </w:r>
      <w:r>
        <w:br/>
      </w:r>
      <w:r>
        <w:t xml:space="preserve">High EPR fee scenario, extra collection value 0% to</w:t>
      </w:r>
      <w:r>
        <w:t xml:space="preserve"> </w:t>
      </w:r>
      <w:r>
        <w:t xml:space="preserve">ATFs, default allocation of treatment costs</w:t>
      </w:r>
      <w:r>
        <w:t xml:space="preserve"> </w:t>
      </w:r>
      <w:r>
        <w:t xml:space="preserve">-€ 21.37</w:t>
      </w:r>
      <w:r>
        <w:br/>
      </w:r>
      <w:r>
        <w:t xml:space="preserve">Default scenario</w:t>
      </w:r>
      <w:r>
        <w:t xml:space="preserve"> </w:t>
      </w:r>
      <w:r>
        <w:t xml:space="preserve">-€13.74</w:t>
      </w:r>
      <w:r>
        <w:t xml:space="preserve"> </w:t>
      </w:r>
      <w:r>
        <w:t xml:space="preserve">Low EPR fee scenario, extra collection value 100% for</w:t>
      </w:r>
      <w:r>
        <w:t xml:space="preserve"> </w:t>
      </w:r>
      <w:r>
        <w:t xml:space="preserve">ATFs, default treatment costs</w:t>
      </w:r>
      <w:r>
        <w:t xml:space="preserve"> </w:t>
      </w:r>
      <w:r>
        <w:t xml:space="preserve">-€12.23</w:t>
      </w:r>
      <w:r>
        <w:t xml:space="preserve"> </w:t>
      </w:r>
      <w:r>
        <w:t xml:space="preserve">Lowest case EPR fee scenario, collection value 100% for</w:t>
      </w:r>
      <w:r>
        <w:t xml:space="preserve"> </w:t>
      </w:r>
      <w:r>
        <w:t xml:space="preserve">ATFs, all removal revenues to treatment operators</w:t>
      </w:r>
      <w:r>
        <w:t xml:space="preserve"> </w:t>
      </w:r>
      <w:r>
        <w:t xml:space="preserve">-€2.71</w:t>
      </w:r>
      <w:r>
        <w:t xml:space="preserve"> </w:t>
      </w:r>
      <w:r>
        <w:t xml:space="preserve">7.3.17 8.2.6 Extend the vehicle category scope</w:t>
      </w:r>
      <w:r>
        <w:br/>
      </w:r>
      <w:r>
        <w:t xml:space="preserve">Lack of comprehensive data for vehicles remained a persistent problem in the impact</w:t>
      </w:r>
      <w:r>
        <w:t xml:space="preserve"> </w:t>
      </w:r>
      <w:r>
        <w:t xml:space="preserve">assessment. As a result, the economic impacts of the measures can only be qualified as</w:t>
      </w:r>
      <w:r>
        <w:t xml:space="preserve"> </w:t>
      </w:r>
      <w:r>
        <w:t xml:space="preserve">illustrated below for PO6A – Information requirements and PO6B – Mandatory</w:t>
      </w:r>
      <w:r>
        <w:t xml:space="preserve"> </w:t>
      </w:r>
      <w:r>
        <w:t xml:space="preserve">treatment. For PO6C – Full scope extension, a qualitative assessment is incomplete, but</w:t>
      </w:r>
      <w:r>
        <w:t xml:space="preserve"> </w:t>
      </w:r>
      <w:r>
        <w:t xml:space="preserve">expected to be significantly more costly compared to PO6B. For PO6A – Information</w:t>
      </w:r>
      <w:r>
        <w:t xml:space="preserve"> </w:t>
      </w:r>
      <w:r>
        <w:t xml:space="preserve">requirements it is assumed that the required provision of dismantling information will not</w:t>
      </w:r>
      <w:r>
        <w:t xml:space="preserve"> </w:t>
      </w:r>
      <w:r>
        <w:t xml:space="preserve">change the current market structure of ATFs and recyclers; it might result in a minor</w:t>
      </w:r>
      <w:r>
        <w:t xml:space="preserve"> </w:t>
      </w:r>
      <w:r>
        <w:t xml:space="preserve">reduction of dismantling times due to better information, however, this is not calculated</w:t>
      </w:r>
      <w:r>
        <w:t xml:space="preserve"> </w:t>
      </w:r>
      <w:r>
        <w:t xml:space="preserve">separately.</w:t>
      </w:r>
      <w:r>
        <w:br/>
      </w:r>
      <w:r>
        <w:t xml:space="preserve">Table 8.26 Summary economic impacts for the scope extension PO 6 in 2030</w:t>
      </w:r>
      <w:r>
        <w:t xml:space="preserve"> </w:t>
      </w:r>
      <w:r>
        <w:t xml:space="preserve">Economic impacts</w:t>
      </w:r>
      <w:r>
        <w:br/>
      </w:r>
      <w:r>
        <w:t xml:space="preserve">(2030, compared to baseline)</w:t>
      </w:r>
      <w:r>
        <w:t xml:space="preserve"> </w:t>
      </w:r>
      <w:r>
        <w:t xml:space="preserve">Baseline PO6A PO6B PO6C 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Preferred</w:t>
      </w:r>
      <w:r>
        <w:t xml:space="preserve"> </w:t>
      </w:r>
      <w:r>
        <w:t xml:space="preserve">(combined)</w:t>
      </w:r>
      <w:r>
        <w:t xml:space="preserve"> </w:t>
      </w:r>
      <w:r>
        <w:t xml:space="preserve">Scope extension (million units)</w:t>
      </w:r>
    </w:p>
    <w:p>
      <w:pPr>
        <w:pStyle w:val="BodyText"/>
      </w:pPr>
      <w:r>
        <w:t xml:space="preserve">(qualitative assessment only)</w:t>
      </w:r>
      <w:r>
        <w:t xml:space="preserve"> </w:t>
      </w:r>
      <w:r>
        <w:t xml:space="preserve">ELVs (motorcycles, L3e-L7e)</w:t>
      </w:r>
      <w:r>
        <w:t xml:space="preserve"> </w:t>
      </w:r>
      <w:r>
        <w:t xml:space="preserve">1,557,104</w:t>
      </w:r>
      <w:r>
        <w:t xml:space="preserve"> </w:t>
      </w:r>
      <w:r>
        <w:t xml:space="preserve">ELVs (buses, M2,M3)</w:t>
      </w:r>
      <w:r>
        <w:t xml:space="preserve"> </w:t>
      </w:r>
      <w:r>
        <w:t xml:space="preserve">31,359</w:t>
      </w:r>
    </w:p>
    <w:p>
      <w:pPr>
        <w:pStyle w:val="BodyText"/>
      </w:pPr>
      <w:r>
        <w:t xml:space="preserve">249</w:t>
      </w:r>
    </w:p>
    <w:p>
      <w:pPr>
        <w:pStyle w:val="BodyText"/>
      </w:pPr>
      <w:r>
        <w:t xml:space="preserve">Table 8.27 Summary economic impacts for the scope extension PO 6 in 2035</w:t>
      </w:r>
      <w:r>
        <w:t xml:space="preserve"> </w:t>
      </w:r>
      <w:r>
        <w:t xml:space="preserve">ELVs (lorries and trailers, N2,N3,O)</w:t>
      </w:r>
      <w:r>
        <w:t xml:space="preserve"> </w:t>
      </w:r>
      <w:r>
        <w:t xml:space="preserve">264,382</w:t>
      </w:r>
      <w:r>
        <w:t xml:space="preserve"> </w:t>
      </w:r>
      <w:r>
        <w:t xml:space="preserve">ELVs non-reported to ATFs (L3e-</w:t>
      </w:r>
      <w:r>
        <w:t xml:space="preserve"> </w:t>
      </w:r>
      <w:r>
        <w:t xml:space="preserve">L7e)</w:t>
      </w:r>
      <w:r>
        <w:t xml:space="preserve"> </w:t>
      </w:r>
      <w:r>
        <w:t xml:space="preserve">0</w:t>
      </w:r>
      <w:r>
        <w:t xml:space="preserve"> </w:t>
      </w:r>
      <w:r>
        <w:t xml:space="preserve">not</w:t>
      </w:r>
      <w:r>
        <w:t xml:space="preserve"> </w:t>
      </w:r>
      <w:r>
        <w:t xml:space="preserve">assessed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ELV+ used export reduction</w:t>
      </w:r>
      <w:r>
        <w:t xml:space="preserve"> </w:t>
      </w:r>
      <w:r>
        <w:t xml:space="preserve">(M2,M3)</w:t>
      </w:r>
      <w:r>
        <w:t xml:space="preserve"> </w:t>
      </w:r>
      <w:r>
        <w:t xml:space="preserve">10,662</w:t>
      </w:r>
      <w:r>
        <w:t xml:space="preserve"> </w:t>
      </w:r>
      <w:r>
        <w:t xml:space="preserve">9%</w:t>
      </w:r>
      <w:r>
        <w:t xml:space="preserve"> </w:t>
      </w:r>
      <w:r>
        <w:t xml:space="preserve">9%</w:t>
      </w:r>
      <w:r>
        <w:t xml:space="preserve"> </w:t>
      </w:r>
      <w:r>
        <w:t xml:space="preserve">9%</w:t>
      </w:r>
      <w:r>
        <w:t xml:space="preserve"> </w:t>
      </w:r>
      <w:r>
        <w:t xml:space="preserve">9%</w:t>
      </w:r>
      <w:r>
        <w:t xml:space="preserve"> </w:t>
      </w:r>
      <w:r>
        <w:t xml:space="preserve">ELV+ used export reduction</w:t>
      </w:r>
      <w:r>
        <w:t xml:space="preserve"> </w:t>
      </w:r>
      <w:r>
        <w:t xml:space="preserve">(N2,N3,O)</w:t>
      </w:r>
      <w:r>
        <w:t xml:space="preserve"> </w:t>
      </w:r>
      <w:r>
        <w:t xml:space="preserve">195,643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Lost revenues exporters (M EUR)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Costs (lost revenue L3e-L7e; M EUR)</w:t>
      </w:r>
    </w:p>
    <w:p>
      <w:pPr>
        <w:pStyle w:val="BodyText"/>
      </w:pPr>
      <w:r>
        <w:t xml:space="preserve">Costs (lost revenue M2,M3; M EUR)</w:t>
      </w:r>
      <w:r>
        <w:t xml:space="preserve"> </w:t>
      </w:r>
      <w:r>
        <w:t xml:space="preserve">-2.5</w:t>
      </w:r>
      <w:r>
        <w:t xml:space="preserve"> </w:t>
      </w:r>
      <w:r>
        <w:t xml:space="preserve">-4.4</w:t>
      </w:r>
      <w:r>
        <w:t xml:space="preserve"> </w:t>
      </w:r>
      <w:r>
        <w:t xml:space="preserve">-2.5</w:t>
      </w:r>
      <w:r>
        <w:t xml:space="preserve"> </w:t>
      </w:r>
      <w:r>
        <w:t xml:space="preserve">-3</w:t>
      </w:r>
      <w:r>
        <w:t xml:space="preserve"> </w:t>
      </w:r>
      <w:r>
        <w:t xml:space="preserve">Costs (lost revenue N2,N3,O; M EUR)</w:t>
      </w:r>
      <w:r>
        <w:t xml:space="preserve"> </w:t>
      </w:r>
      <w:r>
        <w:t xml:space="preserve">-48</w:t>
      </w:r>
      <w:r>
        <w:t xml:space="preserve"> </w:t>
      </w:r>
      <w:r>
        <w:t xml:space="preserve">-84</w:t>
      </w:r>
      <w:r>
        <w:t xml:space="preserve"> </w:t>
      </w:r>
      <w:r>
        <w:t xml:space="preserve">-48.3</w:t>
      </w:r>
      <w:r>
        <w:t xml:space="preserve"> </w:t>
      </w:r>
      <w:r>
        <w:t xml:space="preserve">-48</w:t>
      </w:r>
      <w:r>
        <w:t xml:space="preserve"> </w:t>
      </w:r>
      <w:r>
        <w:t xml:space="preserve">Total costs</w:t>
      </w:r>
      <w:r>
        <w:t xml:space="preserve"> </w:t>
      </w:r>
      <w:r>
        <w:t xml:space="preserve">-51</w:t>
      </w:r>
      <w:r>
        <w:t xml:space="preserve"> </w:t>
      </w:r>
      <w:r>
        <w:t xml:space="preserve">-88</w:t>
      </w:r>
      <w:r>
        <w:t xml:space="preserve"> </w:t>
      </w:r>
      <w:r>
        <w:t xml:space="preserve">-51</w:t>
      </w:r>
      <w:r>
        <w:t xml:space="preserve"> </w:t>
      </w:r>
      <w:r>
        <w:t xml:space="preserve">-51</w:t>
      </w:r>
      <w:r>
        <w:t xml:space="preserve"> </w:t>
      </w:r>
      <w:r>
        <w:t xml:space="preserve">ATFs (M EUR)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Costs (L3e-L7e; M EUR)</w:t>
      </w:r>
      <w:r>
        <w:t xml:space="preserve"> </w:t>
      </w:r>
      <w:r>
        <w:t xml:space="preserve">not</w:t>
      </w:r>
      <w:r>
        <w:t xml:space="preserve"> </w:t>
      </w:r>
      <w:r>
        <w:t xml:space="preserve">assessed</w:t>
      </w:r>
      <w:r>
        <w:t xml:space="preserve"> </w:t>
      </w:r>
      <w:r>
        <w:t xml:space="preserve">-8</w:t>
      </w:r>
      <w:r>
        <w:t xml:space="preserve"> </w:t>
      </w:r>
      <w:r>
        <w:t xml:space="preserve">-11</w:t>
      </w:r>
      <w:r>
        <w:t xml:space="preserve"> </w:t>
      </w:r>
      <w:r>
        <w:t xml:space="preserve">-8</w:t>
      </w:r>
      <w:r>
        <w:t xml:space="preserve"> </w:t>
      </w:r>
      <w:r>
        <w:t xml:space="preserve">-8</w:t>
      </w:r>
      <w:r>
        <w:t xml:space="preserve"> </w:t>
      </w:r>
      <w:r>
        <w:t xml:space="preserve">Costs (M2,M3; M EUR)</w:t>
      </w:r>
      <w:r>
        <w:t xml:space="preserve"> </w:t>
      </w:r>
      <w:r>
        <w:t xml:space="preserve">-1</w:t>
      </w:r>
      <w:r>
        <w:t xml:space="preserve"> </w:t>
      </w:r>
      <w:r>
        <w:t xml:space="preserve">-2</w:t>
      </w:r>
      <w:r>
        <w:t xml:space="preserve"> </w:t>
      </w:r>
      <w:r>
        <w:t xml:space="preserve">-1</w:t>
      </w:r>
      <w:r>
        <w:t xml:space="preserve"> </w:t>
      </w:r>
      <w:r>
        <w:t xml:space="preserve">-1</w:t>
      </w:r>
      <w:r>
        <w:t xml:space="preserve"> </w:t>
      </w:r>
      <w:r>
        <w:t xml:space="preserve">Costs (N2,N3,O; M EUR)</w:t>
      </w:r>
      <w:r>
        <w:t xml:space="preserve"> </w:t>
      </w:r>
      <w:r>
        <w:t xml:space="preserve">-9</w:t>
      </w:r>
      <w:r>
        <w:t xml:space="preserve"> </w:t>
      </w:r>
      <w:r>
        <w:t xml:space="preserve">-13</w:t>
      </w:r>
      <w:r>
        <w:t xml:space="preserve"> </w:t>
      </w:r>
      <w:r>
        <w:t xml:space="preserve">-9</w:t>
      </w:r>
      <w:r>
        <w:t xml:space="preserve"> </w:t>
      </w:r>
      <w:r>
        <w:t xml:space="preserve">-9</w:t>
      </w:r>
      <w:r>
        <w:t xml:space="preserve"> </w:t>
      </w:r>
      <w:r>
        <w:t xml:space="preserve">Revenues (L3e-L7e; M EUR)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Revenues (M2,M3; M EUR)</w:t>
      </w:r>
      <w:r>
        <w:t xml:space="preserve"> </w:t>
      </w:r>
      <w:r>
        <w:t xml:space="preserve">+2</w:t>
      </w:r>
      <w:r>
        <w:t xml:space="preserve"> </w:t>
      </w:r>
      <w:r>
        <w:t xml:space="preserve">+3</w:t>
      </w:r>
      <w:r>
        <w:t xml:space="preserve"> </w:t>
      </w:r>
      <w:r>
        <w:t xml:space="preserve">+2</w:t>
      </w:r>
      <w:r>
        <w:t xml:space="preserve"> </w:t>
      </w:r>
      <w:r>
        <w:t xml:space="preserve">+2</w:t>
      </w:r>
      <w:r>
        <w:t xml:space="preserve"> </w:t>
      </w:r>
      <w:r>
        <w:t xml:space="preserve">Revenues (N2,N3,O; M EUR)</w:t>
      </w:r>
      <w:r>
        <w:t xml:space="preserve"> </w:t>
      </w:r>
      <w:r>
        <w:t xml:space="preserve">+17</w:t>
      </w:r>
      <w:r>
        <w:t xml:space="preserve"> </w:t>
      </w:r>
      <w:r>
        <w:t xml:space="preserve">+24</w:t>
      </w:r>
      <w:r>
        <w:t xml:space="preserve"> </w:t>
      </w:r>
      <w:r>
        <w:t xml:space="preserve">+17</w:t>
      </w:r>
      <w:r>
        <w:t xml:space="preserve"> </w:t>
      </w:r>
      <w:r>
        <w:t xml:space="preserve">+17</w:t>
      </w:r>
      <w:r>
        <w:t xml:space="preserve"> </w:t>
      </w:r>
      <w:r>
        <w:t xml:space="preserve">Costs ATFs</w:t>
      </w:r>
      <w:r>
        <w:t xml:space="preserve"> </w:t>
      </w:r>
      <w:r>
        <w:t xml:space="preserve">-18</w:t>
      </w:r>
      <w:r>
        <w:t xml:space="preserve"> </w:t>
      </w:r>
      <w:r>
        <w:t xml:space="preserve">-27</w:t>
      </w:r>
      <w:r>
        <w:t xml:space="preserve"> </w:t>
      </w:r>
      <w:r>
        <w:t xml:space="preserve">-18</w:t>
      </w:r>
      <w:r>
        <w:t xml:space="preserve"> </w:t>
      </w:r>
      <w:r>
        <w:t xml:space="preserve">-18</w:t>
      </w:r>
      <w:r>
        <w:t xml:space="preserve"> </w:t>
      </w:r>
      <w:r>
        <w:t xml:space="preserve">Revenues ATFs</w:t>
      </w:r>
      <w:r>
        <w:t xml:space="preserve"> </w:t>
      </w:r>
      <w:r>
        <w:t xml:space="preserve">+19</w:t>
      </w:r>
      <w:r>
        <w:t xml:space="preserve"> </w:t>
      </w:r>
      <w:r>
        <w:t xml:space="preserve">+27</w:t>
      </w:r>
      <w:r>
        <w:t xml:space="preserve"> </w:t>
      </w:r>
      <w:r>
        <w:t xml:space="preserve">+19</w:t>
      </w:r>
      <w:r>
        <w:t xml:space="preserve"> </w:t>
      </w:r>
      <w:r>
        <w:t xml:space="preserve">+19</w:t>
      </w:r>
      <w:r>
        <w:t xml:space="preserve"> </w:t>
      </w:r>
      <w:r>
        <w:t xml:space="preserve">Recyclers (M EUR)</w:t>
      </w:r>
    </w:p>
    <w:p>
      <w:pPr>
        <w:pStyle w:val="BodyText"/>
      </w:pPr>
      <w:r>
        <w:t xml:space="preserve">(values in addition to baseline)</w:t>
      </w:r>
      <w:r>
        <w:t xml:space="preserve"> </w:t>
      </w:r>
      <w:r>
        <w:t xml:space="preserve">Costs (L3e-L7e; M EUR)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assessed</w:t>
      </w:r>
      <w:r>
        <w:t xml:space="preserve"> </w:t>
      </w:r>
      <w:r>
        <w:t xml:space="preserve">Costs (M2,M3; M EUR)</w:t>
      </w:r>
    </w:p>
    <w:p>
      <w:pPr>
        <w:pStyle w:val="BodyText"/>
      </w:pPr>
      <w:r>
        <w:t xml:space="preserve">Costs (N2,N3,O; M EUR)</w:t>
      </w:r>
    </w:p>
    <w:p>
      <w:pPr>
        <w:pStyle w:val="BodyText"/>
      </w:pPr>
      <w:r>
        <w:t xml:space="preserve">Revenues (L3e-L7e; M EUR)</w:t>
      </w:r>
    </w:p>
    <w:p>
      <w:pPr>
        <w:pStyle w:val="BodyText"/>
      </w:pPr>
      <w:r>
        <w:t xml:space="preserve">Revenues (M2,M3; M EUR)</w:t>
      </w:r>
      <w:r>
        <w:t xml:space="preserve"> </w:t>
      </w:r>
      <w:r>
        <w:t xml:space="preserve">+2</w:t>
      </w:r>
      <w:r>
        <w:t xml:space="preserve"> </w:t>
      </w:r>
      <w:r>
        <w:t xml:space="preserve">+3</w:t>
      </w:r>
      <w:r>
        <w:t xml:space="preserve"> </w:t>
      </w:r>
      <w:r>
        <w:t xml:space="preserve">+2</w:t>
      </w:r>
      <w:r>
        <w:t xml:space="preserve"> </w:t>
      </w:r>
      <w:r>
        <w:t xml:space="preserve">+2</w:t>
      </w:r>
      <w:r>
        <w:t xml:space="preserve"> </w:t>
      </w:r>
      <w:r>
        <w:t xml:space="preserve">Revenues (N2,N3,O; M EUR)</w:t>
      </w:r>
      <w:r>
        <w:t xml:space="preserve"> </w:t>
      </w:r>
      <w:r>
        <w:t xml:space="preserve">+15</w:t>
      </w:r>
      <w:r>
        <w:t xml:space="preserve"> </w:t>
      </w:r>
      <w:r>
        <w:t xml:space="preserve">+22</w:t>
      </w:r>
      <w:r>
        <w:t xml:space="preserve"> </w:t>
      </w:r>
      <w:r>
        <w:t xml:space="preserve">+15</w:t>
      </w:r>
      <w:r>
        <w:t xml:space="preserve"> </w:t>
      </w:r>
      <w:r>
        <w:t xml:space="preserve">+15</w:t>
      </w:r>
      <w:r>
        <w:t xml:space="preserve"> </w:t>
      </w:r>
      <w:r>
        <w:t xml:space="preserve">Revenues recyclers</w:t>
      </w:r>
      <w:r>
        <w:t xml:space="preserve"> </w:t>
      </w:r>
      <w:r>
        <w:t xml:space="preserve">+18</w:t>
      </w:r>
      <w:r>
        <w:t xml:space="preserve"> </w:t>
      </w:r>
      <w:r>
        <w:t xml:space="preserve">+25</w:t>
      </w:r>
      <w:r>
        <w:t xml:space="preserve"> </w:t>
      </w:r>
      <w:r>
        <w:t xml:space="preserve">+18</w:t>
      </w:r>
      <w:r>
        <w:t xml:space="preserve"> </w:t>
      </w:r>
      <w:r>
        <w:t xml:space="preserve">+18</w:t>
      </w:r>
      <w:r>
        <w:t xml:space="preserve"> </w:t>
      </w:r>
      <w:r>
        <w:t xml:space="preserve">Total costs (scope extension, M EUR)</w:t>
      </w:r>
      <w:r>
        <w:t xml:space="preserve"> </w:t>
      </w:r>
      <w:r>
        <w:t xml:space="preserve">-69</w:t>
      </w:r>
      <w:r>
        <w:t xml:space="preserve"> </w:t>
      </w:r>
      <w:r>
        <w:t xml:space="preserve">-115</w:t>
      </w:r>
      <w:r>
        <w:t xml:space="preserve"> </w:t>
      </w:r>
      <w:r>
        <w:t xml:space="preserve">-69</w:t>
      </w:r>
      <w:r>
        <w:t xml:space="preserve"> </w:t>
      </w:r>
      <w:r>
        <w:t xml:space="preserve">-69</w:t>
      </w:r>
      <w:r>
        <w:t xml:space="preserve"> </w:t>
      </w:r>
      <w:r>
        <w:t xml:space="preserve">Total revenues (scope extension, M</w:t>
      </w:r>
      <w:r>
        <w:t xml:space="preserve"> </w:t>
      </w:r>
      <w:r>
        <w:t xml:space="preserve">EUR)</w:t>
      </w:r>
    </w:p>
    <w:p>
      <w:pPr>
        <w:pStyle w:val="BodyText"/>
      </w:pPr>
      <w:r>
        <w:t xml:space="preserve">+37</w:t>
      </w:r>
      <w:r>
        <w:t xml:space="preserve"> </w:t>
      </w:r>
      <w:r>
        <w:t xml:space="preserve">+51</w:t>
      </w:r>
      <w:r>
        <w:t xml:space="preserve"> </w:t>
      </w:r>
      <w:r>
        <w:t xml:space="preserve">+37</w:t>
      </w:r>
      <w:r>
        <w:t xml:space="preserve"> </w:t>
      </w:r>
      <w:r>
        <w:t xml:space="preserve">+37</w:t>
      </w:r>
      <w:r>
        <w:t xml:space="preserve"> </w:t>
      </w:r>
      <w:r>
        <w:t xml:space="preserve">Cost - revenues scope extension</w:t>
      </w:r>
      <w:r>
        <w:t xml:space="preserve"> </w:t>
      </w:r>
      <w:r>
        <w:t xml:space="preserve">-32</w:t>
      </w:r>
      <w:r>
        <w:t xml:space="preserve"> </w:t>
      </w:r>
      <w:r>
        <w:t xml:space="preserve">-63</w:t>
      </w:r>
      <w:r>
        <w:t xml:space="preserve"> </w:t>
      </w:r>
      <w:r>
        <w:t xml:space="preserve">-32</w:t>
      </w:r>
      <w:r>
        <w:t xml:space="preserve"> </w:t>
      </w:r>
      <w:r>
        <w:t xml:space="preserve">-32</w:t>
      </w:r>
      <w:r>
        <w:t xml:space="preserve"> </w:t>
      </w:r>
      <w:r>
        <w:t xml:space="preserve">Monetised GHG savings (M EUR)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Monetised GHG savings (L3e-L7e)</w:t>
      </w:r>
      <w:r>
        <w:t xml:space="preserve"> </w:t>
      </w:r>
      <w:r>
        <w:t xml:space="preserve">467</w:t>
      </w:r>
      <w:r>
        <w:t xml:space="preserve"> </w:t>
      </w:r>
      <w:r>
        <w:t xml:space="preserve">not</w:t>
      </w:r>
      <w:r>
        <w:t xml:space="preserve"> </w:t>
      </w:r>
      <w:r>
        <w:t xml:space="preserve">assessed</w:t>
      </w:r>
      <w:r>
        <w:t xml:space="preserve"> </w:t>
      </w:r>
      <w:r>
        <w:t xml:space="preserve">+11</w:t>
      </w:r>
      <w:r>
        <w:t xml:space="preserve"> </w:t>
      </w:r>
      <w:r>
        <w:t xml:space="preserve">+11</w:t>
      </w:r>
      <w:r>
        <w:t xml:space="preserve"> </w:t>
      </w:r>
      <w:r>
        <w:t xml:space="preserve">+11</w:t>
      </w:r>
      <w:r>
        <w:t xml:space="preserve"> </w:t>
      </w:r>
      <w:r>
        <w:t xml:space="preserve">+11</w:t>
      </w:r>
      <w:r>
        <w:t xml:space="preserve"> </w:t>
      </w:r>
      <w:r>
        <w:t xml:space="preserve">Monetised GHG savings (M2,M3)</w:t>
      </w:r>
      <w:r>
        <w:t xml:space="preserve"> </w:t>
      </w:r>
      <w:r>
        <w:t xml:space="preserve">196</w:t>
      </w:r>
      <w:r>
        <w:t xml:space="preserve"> </w:t>
      </w:r>
      <w:r>
        <w:t xml:space="preserve">+12</w:t>
      </w:r>
      <w:r>
        <w:t xml:space="preserve"> </w:t>
      </w:r>
      <w:r>
        <w:t xml:space="preserve">+12</w:t>
      </w:r>
      <w:r>
        <w:t xml:space="preserve"> </w:t>
      </w:r>
      <w:r>
        <w:t xml:space="preserve">+12</w:t>
      </w:r>
      <w:r>
        <w:t xml:space="preserve"> </w:t>
      </w:r>
      <w:r>
        <w:t xml:space="preserve">+12</w:t>
      </w:r>
      <w:r>
        <w:t xml:space="preserve"> </w:t>
      </w:r>
      <w:r>
        <w:t xml:space="preserve">Monetised GHG savings (N2,N3,O)</w:t>
      </w:r>
      <w:r>
        <w:t xml:space="preserve"> </w:t>
      </w:r>
      <w:r>
        <w:t xml:space="preserve">346</w:t>
      </w:r>
      <w:r>
        <w:t xml:space="preserve"> </w:t>
      </w:r>
      <w:r>
        <w:t xml:space="preserve">+71</w:t>
      </w:r>
      <w:r>
        <w:t xml:space="preserve"> </w:t>
      </w:r>
      <w:r>
        <w:t xml:space="preserve">+71</w:t>
      </w:r>
      <w:r>
        <w:t xml:space="preserve"> </w:t>
      </w:r>
      <w:r>
        <w:t xml:space="preserve">+71</w:t>
      </w:r>
      <w:r>
        <w:t xml:space="preserve"> </w:t>
      </w:r>
      <w:r>
        <w:t xml:space="preserve">+71</w:t>
      </w:r>
      <w:r>
        <w:t xml:space="preserve"> </w:t>
      </w:r>
      <w:r>
        <w:t xml:space="preserve">Monetised GHG savings (M EUR)</w:t>
      </w:r>
      <w:r>
        <w:t xml:space="preserve"> </w:t>
      </w:r>
      <w:r>
        <w:t xml:space="preserve">+1,008</w:t>
      </w:r>
      <w:r>
        <w:t xml:space="preserve"> </w:t>
      </w:r>
      <w:r>
        <w:t xml:space="preserve">+94</w:t>
      </w:r>
      <w:r>
        <w:t xml:space="preserve"> </w:t>
      </w:r>
      <w:r>
        <w:t xml:space="preserve">+94</w:t>
      </w:r>
      <w:r>
        <w:t xml:space="preserve"> </w:t>
      </w:r>
      <w:r>
        <w:t xml:space="preserve">+94</w:t>
      </w:r>
      <w:r>
        <w:t xml:space="preserve"> </w:t>
      </w:r>
      <w:r>
        <w:t xml:space="preserve">+94</w:t>
      </w:r>
      <w:r>
        <w:t xml:space="preserve"> </w:t>
      </w:r>
      <w:r>
        <w:t xml:space="preserve">Economic impacts</w:t>
      </w:r>
      <w:r>
        <w:br/>
      </w:r>
      <w:r>
        <w:t xml:space="preserve">(2035, compared to baseline)</w:t>
      </w:r>
      <w:r>
        <w:t xml:space="preserve"> </w:t>
      </w:r>
      <w:r>
        <w:t xml:space="preserve">Baseline PO6A PO6B PO6C 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Preferred</w:t>
      </w:r>
      <w:r>
        <w:t xml:space="preserve"> </w:t>
      </w:r>
      <w:r>
        <w:t xml:space="preserve">(combined)</w:t>
      </w:r>
      <w:r>
        <w:t xml:space="preserve"> </w:t>
      </w:r>
      <w:r>
        <w:t xml:space="preserve">Scope extension (million units)</w:t>
      </w:r>
    </w:p>
    <w:p>
      <w:pPr>
        <w:pStyle w:val="BodyText"/>
      </w:pPr>
      <w:r>
        <w:t xml:space="preserve">(qualitative assessment only)</w:t>
      </w:r>
      <w:r>
        <w:t xml:space="preserve"> </w:t>
      </w:r>
      <w:r>
        <w:t xml:space="preserve">ELVs (motorcycles, L3e-L7e)</w:t>
      </w:r>
      <w:r>
        <w:t xml:space="preserve"> </w:t>
      </w:r>
      <w:r>
        <w:t xml:space="preserve">1,624,242</w:t>
      </w:r>
      <w:r>
        <w:t xml:space="preserve"> </w:t>
      </w:r>
      <w:r>
        <w:t xml:space="preserve">ELVs (buses, M2,M3)</w:t>
      </w:r>
      <w:r>
        <w:t xml:space="preserve"> </w:t>
      </w:r>
      <w:r>
        <w:t xml:space="preserve">32,972</w:t>
      </w:r>
      <w:r>
        <w:t xml:space="preserve"> </w:t>
      </w:r>
      <w:r>
        <w:t xml:space="preserve">ELVs (lorries and trailers, N2,N3,O)</w:t>
      </w:r>
      <w:r>
        <w:t xml:space="preserve"> </w:t>
      </w:r>
      <w:r>
        <w:t xml:space="preserve">289,992</w:t>
      </w:r>
    </w:p>
    <w:p>
      <w:pPr>
        <w:pStyle w:val="BodyText"/>
      </w:pPr>
      <w:r>
        <w:t xml:space="preserve">250</w:t>
      </w:r>
    </w:p>
    <w:p>
      <w:pPr>
        <w:pStyle w:val="BodyText"/>
      </w:pPr>
      <w:r>
        <w:t xml:space="preserve">Table 8.28 Summary economic impacts for the scope extension PO 6 in 2040</w:t>
      </w:r>
      <w:r>
        <w:t xml:space="preserve"> </w:t>
      </w:r>
      <w:r>
        <w:t xml:space="preserve">ELVs non-reported to ATFs (L3e-</w:t>
      </w:r>
      <w:r>
        <w:t xml:space="preserve"> </w:t>
      </w:r>
      <w:r>
        <w:t xml:space="preserve">L7e)</w:t>
      </w:r>
      <w:r>
        <w:t xml:space="preserve"> </w:t>
      </w:r>
      <w:r>
        <w:t xml:space="preserve">0</w:t>
      </w:r>
      <w:r>
        <w:t xml:space="preserve"> </w:t>
      </w:r>
      <w:r>
        <w:t xml:space="preserve">not</w:t>
      </w:r>
      <w:r>
        <w:t xml:space="preserve"> </w:t>
      </w:r>
      <w:r>
        <w:t xml:space="preserve">assessed</w:t>
      </w:r>
      <w:r>
        <w:t xml:space="preserve"> </w:t>
      </w:r>
      <w:r>
        <w:t xml:space="preserve">30%</w:t>
      </w:r>
      <w:r>
        <w:t xml:space="preserve"> </w:t>
      </w:r>
      <w:r>
        <w:t xml:space="preserve">39%</w:t>
      </w:r>
      <w:r>
        <w:t xml:space="preserve"> </w:t>
      </w:r>
      <w:r>
        <w:t xml:space="preserve">30%</w:t>
      </w:r>
      <w:r>
        <w:t xml:space="preserve"> </w:t>
      </w:r>
      <w:r>
        <w:t xml:space="preserve">30%</w:t>
      </w:r>
      <w:r>
        <w:t xml:space="preserve"> </w:t>
      </w:r>
      <w:r>
        <w:t xml:space="preserve">ELV+ used export reduction</w:t>
      </w:r>
      <w:r>
        <w:t xml:space="preserve"> </w:t>
      </w:r>
      <w:r>
        <w:t xml:space="preserve">(M2,M3)</w:t>
      </w:r>
      <w:r>
        <w:t xml:space="preserve"> </w:t>
      </w:r>
      <w:r>
        <w:t xml:space="preserve">11,211</w:t>
      </w:r>
      <w:r>
        <w:t xml:space="preserve"> </w:t>
      </w:r>
      <w:r>
        <w:t xml:space="preserve">19%</w:t>
      </w:r>
      <w:r>
        <w:t xml:space="preserve"> </w:t>
      </w:r>
      <w:r>
        <w:t xml:space="preserve">25%</w:t>
      </w:r>
      <w:r>
        <w:t xml:space="preserve"> </w:t>
      </w:r>
      <w:r>
        <w:t xml:space="preserve">19%</w:t>
      </w:r>
      <w:r>
        <w:t xml:space="preserve"> </w:t>
      </w:r>
      <w:r>
        <w:t xml:space="preserve">19%</w:t>
      </w:r>
      <w:r>
        <w:t xml:space="preserve"> </w:t>
      </w:r>
      <w:r>
        <w:t xml:space="preserve">ELV+ used export reduction</w:t>
      </w:r>
      <w:r>
        <w:t xml:space="preserve"> </w:t>
      </w:r>
      <w:r>
        <w:t xml:space="preserve">(N2,N3,O)</w:t>
      </w:r>
      <w:r>
        <w:t xml:space="preserve"> </w:t>
      </w:r>
      <w:r>
        <w:t xml:space="preserve">214,594</w:t>
      </w:r>
      <w:r>
        <w:t xml:space="preserve"> </w:t>
      </w:r>
      <w:r>
        <w:t xml:space="preserve">17%</w:t>
      </w:r>
      <w:r>
        <w:t xml:space="preserve"> </w:t>
      </w:r>
      <w:r>
        <w:t xml:space="preserve">21%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Lost revenues exporters (M EUR)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Costs (lost revenue L3e-L7e; M EUR)</w:t>
      </w:r>
    </w:p>
    <w:p>
      <w:pPr>
        <w:pStyle w:val="BodyText"/>
      </w:pPr>
      <w:r>
        <w:t xml:space="preserve">Costs (lost revenue M2,M3; M EUR)</w:t>
      </w:r>
      <w:r>
        <w:t xml:space="preserve"> </w:t>
      </w:r>
      <w:r>
        <w:t xml:space="preserve">-2.5</w:t>
      </w:r>
      <w:r>
        <w:t xml:space="preserve"> </w:t>
      </w:r>
      <w:r>
        <w:t xml:space="preserve">-4.4</w:t>
      </w:r>
      <w:r>
        <w:t xml:space="preserve"> </w:t>
      </w:r>
      <w:r>
        <w:t xml:space="preserve">-2.5</w:t>
      </w:r>
      <w:r>
        <w:t xml:space="preserve"> </w:t>
      </w:r>
      <w:r>
        <w:t xml:space="preserve">-3</w:t>
      </w:r>
      <w:r>
        <w:t xml:space="preserve"> </w:t>
      </w:r>
      <w:r>
        <w:t xml:space="preserve">Costs (lost revenue N2,N3,O; M EUR)</w:t>
      </w:r>
      <w:r>
        <w:t xml:space="preserve"> </w:t>
      </w:r>
      <w:r>
        <w:t xml:space="preserve">-48</w:t>
      </w:r>
      <w:r>
        <w:t xml:space="preserve"> </w:t>
      </w:r>
      <w:r>
        <w:t xml:space="preserve">-84</w:t>
      </w:r>
      <w:r>
        <w:t xml:space="preserve"> </w:t>
      </w:r>
      <w:r>
        <w:t xml:space="preserve">-48.3</w:t>
      </w:r>
      <w:r>
        <w:t xml:space="preserve"> </w:t>
      </w:r>
      <w:r>
        <w:t xml:space="preserve">-48</w:t>
      </w:r>
      <w:r>
        <w:t xml:space="preserve"> </w:t>
      </w:r>
      <w:r>
        <w:t xml:space="preserve">Total costs</w:t>
      </w:r>
      <w:r>
        <w:t xml:space="preserve"> </w:t>
      </w:r>
      <w:r>
        <w:t xml:space="preserve">-51</w:t>
      </w:r>
      <w:r>
        <w:t xml:space="preserve"> </w:t>
      </w:r>
      <w:r>
        <w:t xml:space="preserve">-88</w:t>
      </w:r>
      <w:r>
        <w:t xml:space="preserve"> </w:t>
      </w:r>
      <w:r>
        <w:t xml:space="preserve">-51</w:t>
      </w:r>
      <w:r>
        <w:t xml:space="preserve"> </w:t>
      </w:r>
      <w:r>
        <w:t xml:space="preserve">-51</w:t>
      </w:r>
      <w:r>
        <w:t xml:space="preserve"> </w:t>
      </w:r>
      <w:r>
        <w:t xml:space="preserve">ATFs (M EUR)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Costs (L3e-L7e; M EUR)</w:t>
      </w:r>
      <w:r>
        <w:t xml:space="preserve"> </w:t>
      </w:r>
      <w:r>
        <w:t xml:space="preserve">not</w:t>
      </w:r>
      <w:r>
        <w:t xml:space="preserve"> </w:t>
      </w:r>
      <w:r>
        <w:t xml:space="preserve">assessed</w:t>
      </w:r>
      <w:r>
        <w:t xml:space="preserve"> </w:t>
      </w:r>
      <w:r>
        <w:t xml:space="preserve">-17</w:t>
      </w:r>
      <w:r>
        <w:t xml:space="preserve"> </w:t>
      </w:r>
      <w:r>
        <w:t xml:space="preserve">-22</w:t>
      </w:r>
      <w:r>
        <w:t xml:space="preserve"> </w:t>
      </w:r>
      <w:r>
        <w:t xml:space="preserve">-17</w:t>
      </w:r>
      <w:r>
        <w:t xml:space="preserve"> </w:t>
      </w:r>
      <w:r>
        <w:t xml:space="preserve">-17</w:t>
      </w:r>
      <w:r>
        <w:t xml:space="preserve"> </w:t>
      </w:r>
      <w:r>
        <w:t xml:space="preserve">Costs (M2,M3; M EUR)</w:t>
      </w:r>
      <w:r>
        <w:t xml:space="preserve"> </w:t>
      </w:r>
      <w:r>
        <w:t xml:space="preserve">-2</w:t>
      </w:r>
      <w:r>
        <w:t xml:space="preserve"> </w:t>
      </w:r>
      <w:r>
        <w:t xml:space="preserve">-4</w:t>
      </w:r>
      <w:r>
        <w:t xml:space="preserve"> </w:t>
      </w:r>
      <w:r>
        <w:t xml:space="preserve">-2</w:t>
      </w:r>
      <w:r>
        <w:t xml:space="preserve"> </w:t>
      </w:r>
      <w:r>
        <w:t xml:space="preserve">-2</w:t>
      </w:r>
      <w:r>
        <w:t xml:space="preserve"> </w:t>
      </w:r>
      <w:r>
        <w:t xml:space="preserve">Costs (N2,N3,O; M EUR)</w:t>
      </w:r>
      <w:r>
        <w:t xml:space="preserve"> </w:t>
      </w:r>
      <w:r>
        <w:t xml:space="preserve">-20</w:t>
      </w:r>
      <w:r>
        <w:t xml:space="preserve"> </w:t>
      </w:r>
      <w:r>
        <w:t xml:space="preserve">-27</w:t>
      </w:r>
      <w:r>
        <w:t xml:space="preserve"> </w:t>
      </w:r>
      <w:r>
        <w:t xml:space="preserve">-20</w:t>
      </w:r>
      <w:r>
        <w:t xml:space="preserve"> </w:t>
      </w:r>
      <w:r>
        <w:t xml:space="preserve">-20</w:t>
      </w:r>
      <w:r>
        <w:t xml:space="preserve"> </w:t>
      </w:r>
      <w:r>
        <w:t xml:space="preserve">Revenues (L3e-L7e; M EUR)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Revenues (M2,M3; M EUR)</w:t>
      </w:r>
      <w:r>
        <w:t xml:space="preserve"> </w:t>
      </w:r>
      <w:r>
        <w:t xml:space="preserve">+5</w:t>
      </w:r>
      <w:r>
        <w:t xml:space="preserve"> </w:t>
      </w:r>
      <w:r>
        <w:t xml:space="preserve">+6</w:t>
      </w:r>
      <w:r>
        <w:t xml:space="preserve"> </w:t>
      </w:r>
      <w:r>
        <w:t xml:space="preserve">+5</w:t>
      </w:r>
      <w:r>
        <w:t xml:space="preserve"> </w:t>
      </w:r>
      <w:r>
        <w:t xml:space="preserve">+5</w:t>
      </w:r>
      <w:r>
        <w:t xml:space="preserve"> </w:t>
      </w:r>
      <w:r>
        <w:t xml:space="preserve">Revenues (N2,N3,O; M EUR)</w:t>
      </w:r>
      <w:r>
        <w:t xml:space="preserve"> </w:t>
      </w:r>
      <w:r>
        <w:t xml:space="preserve">+38</w:t>
      </w:r>
      <w:r>
        <w:t xml:space="preserve"> </w:t>
      </w:r>
      <w:r>
        <w:t xml:space="preserve">+49</w:t>
      </w:r>
      <w:r>
        <w:t xml:space="preserve"> </w:t>
      </w:r>
      <w:r>
        <w:t xml:space="preserve">+38</w:t>
      </w:r>
      <w:r>
        <w:t xml:space="preserve"> </w:t>
      </w:r>
      <w:r>
        <w:t xml:space="preserve">+38</w:t>
      </w:r>
      <w:r>
        <w:t xml:space="preserve"> </w:t>
      </w:r>
      <w:r>
        <w:t xml:space="preserve">Costs ATFs</w:t>
      </w:r>
      <w:r>
        <w:t xml:space="preserve"> </w:t>
      </w:r>
      <w:r>
        <w:t xml:space="preserve">-39</w:t>
      </w:r>
      <w:r>
        <w:t xml:space="preserve"> </w:t>
      </w:r>
      <w:r>
        <w:t xml:space="preserve">-53</w:t>
      </w:r>
      <w:r>
        <w:t xml:space="preserve"> </w:t>
      </w:r>
      <w:r>
        <w:t xml:space="preserve">-39</w:t>
      </w:r>
      <w:r>
        <w:t xml:space="preserve"> </w:t>
      </w:r>
      <w:r>
        <w:t xml:space="preserve">-39</w:t>
      </w:r>
      <w:r>
        <w:t xml:space="preserve"> </w:t>
      </w:r>
      <w:r>
        <w:t xml:space="preserve">Revenues ATFs</w:t>
      </w:r>
      <w:r>
        <w:t xml:space="preserve"> </w:t>
      </w:r>
      <w:r>
        <w:t xml:space="preserve">+42</w:t>
      </w:r>
      <w:r>
        <w:t xml:space="preserve"> </w:t>
      </w:r>
      <w:r>
        <w:t xml:space="preserve">+55</w:t>
      </w:r>
      <w:r>
        <w:t xml:space="preserve"> </w:t>
      </w:r>
      <w:r>
        <w:t xml:space="preserve">+42</w:t>
      </w:r>
      <w:r>
        <w:t xml:space="preserve"> </w:t>
      </w:r>
      <w:r>
        <w:t xml:space="preserve">+42</w:t>
      </w:r>
      <w:r>
        <w:t xml:space="preserve"> </w:t>
      </w:r>
      <w:r>
        <w:t xml:space="preserve">Recyclers (M EUR)</w:t>
      </w:r>
    </w:p>
    <w:p>
      <w:pPr>
        <w:pStyle w:val="BodyText"/>
      </w:pPr>
      <w:r>
        <w:t xml:space="preserve">(values in addition to baseline)</w:t>
      </w:r>
      <w:r>
        <w:t xml:space="preserve"> </w:t>
      </w:r>
      <w:r>
        <w:t xml:space="preserve">Costs (L3e-L7e; M EUR)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assessed</w:t>
      </w:r>
      <w:r>
        <w:t xml:space="preserve"> </w:t>
      </w:r>
      <w:r>
        <w:t xml:space="preserve">Costs (M2,M3; M EUR)</w:t>
      </w:r>
    </w:p>
    <w:p>
      <w:pPr>
        <w:pStyle w:val="BodyText"/>
      </w:pPr>
      <w:r>
        <w:t xml:space="preserve">Costs (N2,N3,O; M EUR)</w:t>
      </w:r>
    </w:p>
    <w:p>
      <w:pPr>
        <w:pStyle w:val="BodyText"/>
      </w:pPr>
      <w:r>
        <w:t xml:space="preserve">Revenues (L3e-L7e; M EUR)</w:t>
      </w:r>
    </w:p>
    <w:p>
      <w:pPr>
        <w:pStyle w:val="BodyText"/>
      </w:pPr>
      <w:r>
        <w:t xml:space="preserve">+5</w:t>
      </w:r>
      <w:r>
        <w:t xml:space="preserve"> </w:t>
      </w:r>
      <w:r>
        <w:t xml:space="preserve">+7</w:t>
      </w:r>
      <w:r>
        <w:t xml:space="preserve"> </w:t>
      </w:r>
      <w:r>
        <w:t xml:space="preserve">+5</w:t>
      </w:r>
      <w:r>
        <w:t xml:space="preserve"> </w:t>
      </w:r>
      <w:r>
        <w:t xml:space="preserve">+5</w:t>
      </w:r>
      <w:r>
        <w:t xml:space="preserve"> </w:t>
      </w:r>
      <w:r>
        <w:t xml:space="preserve">Revenues (M2,M3; M EUR)</w:t>
      </w:r>
      <w:r>
        <w:t xml:space="preserve"> </w:t>
      </w:r>
      <w:r>
        <w:t xml:space="preserve">+34</w:t>
      </w:r>
      <w:r>
        <w:t xml:space="preserve"> </w:t>
      </w:r>
      <w:r>
        <w:t xml:space="preserve">+44</w:t>
      </w:r>
      <w:r>
        <w:t xml:space="preserve"> </w:t>
      </w:r>
      <w:r>
        <w:t xml:space="preserve">+34</w:t>
      </w:r>
      <w:r>
        <w:t xml:space="preserve"> </w:t>
      </w:r>
      <w:r>
        <w:t xml:space="preserve">+34</w:t>
      </w:r>
      <w:r>
        <w:t xml:space="preserve"> </w:t>
      </w:r>
      <w:r>
        <w:t xml:space="preserve">Revenues (N2,N3,O; M EUR)</w:t>
      </w:r>
      <w:r>
        <w:t xml:space="preserve"> </w:t>
      </w:r>
      <w:r>
        <w:t xml:space="preserve">+39</w:t>
      </w:r>
      <w:r>
        <w:t xml:space="preserve"> </w:t>
      </w:r>
      <w:r>
        <w:t xml:space="preserve">+50</w:t>
      </w:r>
      <w:r>
        <w:t xml:space="preserve"> </w:t>
      </w:r>
      <w:r>
        <w:t xml:space="preserve">+39</w:t>
      </w:r>
      <w:r>
        <w:t xml:space="preserve"> </w:t>
      </w:r>
      <w:r>
        <w:t xml:space="preserve">+39</w:t>
      </w:r>
      <w:r>
        <w:t xml:space="preserve"> </w:t>
      </w:r>
      <w:r>
        <w:t xml:space="preserve">Revenues recyclers</w:t>
      </w:r>
      <w:r>
        <w:t xml:space="preserve"> </w:t>
      </w:r>
      <w:r>
        <w:t xml:space="preserve">+39</w:t>
      </w:r>
      <w:r>
        <w:t xml:space="preserve"> </w:t>
      </w:r>
      <w:r>
        <w:t xml:space="preserve">+50</w:t>
      </w:r>
      <w:r>
        <w:t xml:space="preserve"> </w:t>
      </w:r>
      <w:r>
        <w:t xml:space="preserve">+39</w:t>
      </w:r>
      <w:r>
        <w:t xml:space="preserve"> </w:t>
      </w:r>
      <w:r>
        <w:t xml:space="preserve">+39</w:t>
      </w:r>
      <w:r>
        <w:t xml:space="preserve"> </w:t>
      </w:r>
      <w:r>
        <w:t xml:space="preserve">Total costs (scope extension, M EUR)</w:t>
      </w:r>
      <w:r>
        <w:t xml:space="preserve"> </w:t>
      </w:r>
      <w:r>
        <w:t xml:space="preserve">-90</w:t>
      </w:r>
      <w:r>
        <w:t xml:space="preserve"> </w:t>
      </w:r>
      <w:r>
        <w:t xml:space="preserve">-141</w:t>
      </w:r>
      <w:r>
        <w:t xml:space="preserve"> </w:t>
      </w:r>
      <w:r>
        <w:t xml:space="preserve">-90</w:t>
      </w:r>
      <w:r>
        <w:t xml:space="preserve"> </w:t>
      </w:r>
      <w:r>
        <w:t xml:space="preserve">-90</w:t>
      </w:r>
      <w:r>
        <w:t xml:space="preserve"> </w:t>
      </w:r>
      <w:r>
        <w:t xml:space="preserve">Total revenues (scope extension, M</w:t>
      </w:r>
      <w:r>
        <w:t xml:space="preserve"> </w:t>
      </w:r>
      <w:r>
        <w:t xml:space="preserve">EUR)</w:t>
      </w:r>
    </w:p>
    <w:p>
      <w:pPr>
        <w:pStyle w:val="BodyText"/>
      </w:pPr>
      <w:r>
        <w:t xml:space="preserve">+81</w:t>
      </w:r>
      <w:r>
        <w:t xml:space="preserve"> </w:t>
      </w:r>
      <w:r>
        <w:t xml:space="preserve">+105</w:t>
      </w:r>
      <w:r>
        <w:t xml:space="preserve"> </w:t>
      </w:r>
      <w:r>
        <w:t xml:space="preserve">+81</w:t>
      </w:r>
      <w:r>
        <w:t xml:space="preserve"> </w:t>
      </w:r>
      <w:r>
        <w:t xml:space="preserve">+81</w:t>
      </w:r>
      <w:r>
        <w:t xml:space="preserve"> </w:t>
      </w:r>
      <w:r>
        <w:t xml:space="preserve">Cost - revenues scope extension</w:t>
      </w:r>
      <w:r>
        <w:t xml:space="preserve"> </w:t>
      </w:r>
      <w:r>
        <w:t xml:space="preserve">-9</w:t>
      </w:r>
      <w:r>
        <w:t xml:space="preserve"> </w:t>
      </w:r>
      <w:r>
        <w:t xml:space="preserve">-36</w:t>
      </w:r>
      <w:r>
        <w:t xml:space="preserve"> </w:t>
      </w:r>
      <w:r>
        <w:t xml:space="preserve">-9</w:t>
      </w:r>
      <w:r>
        <w:t xml:space="preserve"> </w:t>
      </w:r>
      <w:r>
        <w:t xml:space="preserve">-9</w:t>
      </w:r>
      <w:r>
        <w:t xml:space="preserve"> </w:t>
      </w:r>
      <w:r>
        <w:t xml:space="preserve">Monetised GHG savings (M EUR)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Monetised GHG savings (L3e-L7e)</w:t>
      </w:r>
      <w:r>
        <w:t xml:space="preserve"> </w:t>
      </w:r>
      <w:r>
        <w:t xml:space="preserve">598</w:t>
      </w:r>
      <w:r>
        <w:t xml:space="preserve"> </w:t>
      </w:r>
      <w:r>
        <w:t xml:space="preserve">not</w:t>
      </w:r>
      <w:r>
        <w:t xml:space="preserve"> </w:t>
      </w:r>
      <w:r>
        <w:t xml:space="preserve">assessed</w:t>
      </w:r>
      <w:r>
        <w:t xml:space="preserve"> </w:t>
      </w:r>
      <w:r>
        <w:t xml:space="preserve">+17</w:t>
      </w:r>
      <w:r>
        <w:t xml:space="preserve"> </w:t>
      </w:r>
      <w:r>
        <w:t xml:space="preserve">+37</w:t>
      </w:r>
      <w:r>
        <w:t xml:space="preserve"> </w:t>
      </w:r>
      <w:r>
        <w:t xml:space="preserve">+29</w:t>
      </w:r>
      <w:r>
        <w:t xml:space="preserve"> </w:t>
      </w:r>
      <w:r>
        <w:t xml:space="preserve">+29</w:t>
      </w:r>
      <w:r>
        <w:t xml:space="preserve"> </w:t>
      </w:r>
      <w:r>
        <w:t xml:space="preserve">Monetised GHG savings (M2,M3)</w:t>
      </w:r>
      <w:r>
        <w:t xml:space="preserve"> </w:t>
      </w:r>
      <w:r>
        <w:t xml:space="preserve">280</w:t>
      </w:r>
      <w:r>
        <w:t xml:space="preserve"> </w:t>
      </w:r>
      <w:r>
        <w:t xml:space="preserve">+35</w:t>
      </w:r>
      <w:r>
        <w:t xml:space="preserve"> </w:t>
      </w:r>
      <w:r>
        <w:t xml:space="preserve">+40</w:t>
      </w:r>
      <w:r>
        <w:t xml:space="preserve"> </w:t>
      </w:r>
      <w:r>
        <w:t xml:space="preserve">+35</w:t>
      </w:r>
      <w:r>
        <w:t xml:space="preserve"> </w:t>
      </w:r>
      <w:r>
        <w:t xml:space="preserve">+35</w:t>
      </w:r>
      <w:r>
        <w:t xml:space="preserve"> </w:t>
      </w:r>
      <w:r>
        <w:t xml:space="preserve">Monetised GHG savings (N2,N3,O)</w:t>
      </w:r>
      <w:r>
        <w:t xml:space="preserve"> </w:t>
      </w:r>
      <w:r>
        <w:t xml:space="preserve">466</w:t>
      </w:r>
      <w:r>
        <w:t xml:space="preserve"> </w:t>
      </w:r>
      <w:r>
        <w:t xml:space="preserve">+191</w:t>
      </w:r>
      <w:r>
        <w:t xml:space="preserve"> </w:t>
      </w:r>
      <w:r>
        <w:t xml:space="preserve">+248</w:t>
      </w:r>
      <w:r>
        <w:t xml:space="preserve"> </w:t>
      </w:r>
      <w:r>
        <w:t xml:space="preserve">+191</w:t>
      </w:r>
      <w:r>
        <w:t xml:space="preserve"> </w:t>
      </w:r>
      <w:r>
        <w:t xml:space="preserve">+191</w:t>
      </w:r>
      <w:r>
        <w:t xml:space="preserve"> </w:t>
      </w:r>
      <w:r>
        <w:t xml:space="preserve">Monetised GHG savings (M EUR)</w:t>
      </w:r>
      <w:r>
        <w:t xml:space="preserve"> </w:t>
      </w:r>
      <w:r>
        <w:t xml:space="preserve">+1,344</w:t>
      </w:r>
      <w:r>
        <w:t xml:space="preserve"> </w:t>
      </w:r>
      <w:r>
        <w:t xml:space="preserve">+242</w:t>
      </w:r>
      <w:r>
        <w:t xml:space="preserve"> </w:t>
      </w:r>
      <w:r>
        <w:t xml:space="preserve">+326</w:t>
      </w:r>
      <w:r>
        <w:t xml:space="preserve"> </w:t>
      </w:r>
      <w:r>
        <w:t xml:space="preserve">+254</w:t>
      </w:r>
      <w:r>
        <w:t xml:space="preserve"> </w:t>
      </w:r>
      <w:r>
        <w:t xml:space="preserve">+254</w:t>
      </w:r>
      <w:r>
        <w:t xml:space="preserve"> </w:t>
      </w:r>
      <w:r>
        <w:t xml:space="preserve">Economic impacts</w:t>
      </w:r>
      <w:r>
        <w:br/>
      </w:r>
      <w:r>
        <w:t xml:space="preserve">(2040, compared to baseline)</w:t>
      </w:r>
      <w:r>
        <w:t xml:space="preserve"> </w:t>
      </w:r>
      <w:r>
        <w:t xml:space="preserve">Baseline PO6A PO6B PO6C 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Preferred</w:t>
      </w:r>
      <w:r>
        <w:t xml:space="preserve"> </w:t>
      </w:r>
      <w:r>
        <w:t xml:space="preserve">(combined)</w:t>
      </w:r>
      <w:r>
        <w:t xml:space="preserve"> </w:t>
      </w:r>
      <w:r>
        <w:t xml:space="preserve">Scope extension (million units)</w:t>
      </w:r>
    </w:p>
    <w:p>
      <w:pPr>
        <w:pStyle w:val="BodyText"/>
      </w:pPr>
      <w:r>
        <w:t xml:space="preserve">(qualitative assessment only)</w:t>
      </w:r>
      <w:r>
        <w:t xml:space="preserve"> </w:t>
      </w:r>
      <w:r>
        <w:t xml:space="preserve">ELVs (motorcycles, L3e-L7e)</w:t>
      </w:r>
      <w:r>
        <w:t xml:space="preserve"> </w:t>
      </w:r>
      <w:r>
        <w:t xml:space="preserve">1,701,058</w:t>
      </w:r>
      <w:r>
        <w:t xml:space="preserve"> </w:t>
      </w:r>
      <w:r>
        <w:t xml:space="preserve">ELVs (buses, M2,M3)</w:t>
      </w:r>
      <w:r>
        <w:t xml:space="preserve"> </w:t>
      </w:r>
      <w:r>
        <w:t xml:space="preserve">35,057</w:t>
      </w:r>
      <w:r>
        <w:t xml:space="preserve"> </w:t>
      </w:r>
      <w:r>
        <w:t xml:space="preserve">ELVs (lorries and trailers, N2,N3,O)</w:t>
      </w:r>
      <w:r>
        <w:t xml:space="preserve"> </w:t>
      </w:r>
      <w:r>
        <w:t xml:space="preserve">310,292</w:t>
      </w:r>
      <w:r>
        <w:t xml:space="preserve"> </w:t>
      </w:r>
      <w:r>
        <w:t xml:space="preserve">ELVs non-reported to ATFs (L3e-</w:t>
      </w:r>
      <w:r>
        <w:t xml:space="preserve"> </w:t>
      </w:r>
      <w:r>
        <w:t xml:space="preserve">0</w:t>
      </w:r>
      <w:r>
        <w:t xml:space="preserve"> </w:t>
      </w:r>
      <w:r>
        <w:t xml:space="preserve">not</w:t>
      </w:r>
      <w:r>
        <w:t xml:space="preserve"> </w:t>
      </w:r>
      <w:r>
        <w:t xml:space="preserve">38%</w:t>
      </w:r>
      <w:r>
        <w:t xml:space="preserve"> </w:t>
      </w:r>
      <w:r>
        <w:t xml:space="preserve">39%</w:t>
      </w:r>
      <w:r>
        <w:t xml:space="preserve"> </w:t>
      </w:r>
      <w:r>
        <w:t xml:space="preserve">38%</w:t>
      </w:r>
      <w:r>
        <w:t xml:space="preserve"> </w:t>
      </w:r>
      <w:r>
        <w:t xml:space="preserve">38%</w:t>
      </w:r>
    </w:p>
    <w:p>
      <w:pPr>
        <w:pStyle w:val="BodyText"/>
      </w:pPr>
      <w:r>
        <w:t xml:space="preserve">251</w:t>
      </w:r>
    </w:p>
    <w:p>
      <w:pPr>
        <w:pStyle w:val="BodyText"/>
      </w:pPr>
      <w:r>
        <w:t xml:space="preserve">In PO6B – Mandatory treatment, the additional numbers of HDVs and buses to be treated</w:t>
      </w:r>
      <w:r>
        <w:t xml:space="preserve"> </w:t>
      </w:r>
      <w:r>
        <w:t xml:space="preserve">in ATFs due to the proposed requirement on export restriction of unroadworthy vehicles will</w:t>
      </w:r>
      <w:r>
        <w:t xml:space="preserve"> </w:t>
      </w:r>
      <w:r>
        <w:t xml:space="preserve">cause lost revenues for exporters and additional dismantling costs at ATFs. However, it is</w:t>
      </w:r>
      <w:r>
        <w:t xml:space="preserve"> </w:t>
      </w:r>
      <w:r>
        <w:t xml:space="preserve">expected that there will also be additional revenues for ATFs from removed materials which</w:t>
      </w:r>
      <w:r>
        <w:t xml:space="preserve"> </w:t>
      </w:r>
      <w:r>
        <w:t xml:space="preserve">will compensate their costs. For the situation of shredders, no information was available to</w:t>
      </w:r>
      <w:r>
        <w:t xml:space="preserve"> </w:t>
      </w:r>
      <w:r>
        <w:t xml:space="preserve">calculate their additional costs or revenues.</w:t>
      </w:r>
      <w:r>
        <w:br/>
      </w:r>
      <w:r>
        <w:t xml:space="preserve">For the recyclers, no information was available on the costs of the measures, however, due to</w:t>
      </w:r>
      <w:r>
        <w:t xml:space="preserve"> </w:t>
      </w:r>
      <w:r>
        <w:t xml:space="preserve">the additional material of the new vehicle types of the extended scope, the revenues of the</w:t>
      </w:r>
      <w:r>
        <w:t xml:space="preserve"> </w:t>
      </w:r>
      <w:r>
        <w:t xml:space="preserve">recyclers will increase accordingly.</w:t>
      </w:r>
      <w:r>
        <w:br/>
      </w:r>
      <w:r>
        <w:t xml:space="preserve">L7e)</w:t>
      </w:r>
      <w:r>
        <w:t xml:space="preserve"> </w:t>
      </w:r>
      <w:r>
        <w:t xml:space="preserve">assessed</w:t>
      </w:r>
      <w:r>
        <w:t xml:space="preserve"> </w:t>
      </w:r>
      <w:r>
        <w:t xml:space="preserve">ELV+ used export reduction</w:t>
      </w:r>
      <w:r>
        <w:t xml:space="preserve"> </w:t>
      </w:r>
      <w:r>
        <w:t xml:space="preserve">(M2,M3)</w:t>
      </w:r>
      <w:r>
        <w:t xml:space="preserve"> </w:t>
      </w:r>
      <w:r>
        <w:t xml:space="preserve">11,211</w:t>
      </w:r>
      <w:r>
        <w:t xml:space="preserve"> </w:t>
      </w:r>
      <w:r>
        <w:t xml:space="preserve">24%</w:t>
      </w:r>
      <w:r>
        <w:t xml:space="preserve"> </w:t>
      </w:r>
      <w:r>
        <w:t xml:space="preserve">24%</w:t>
      </w:r>
      <w:r>
        <w:t xml:space="preserve"> </w:t>
      </w:r>
      <w:r>
        <w:t xml:space="preserve">24%</w:t>
      </w:r>
      <w:r>
        <w:t xml:space="preserve"> </w:t>
      </w:r>
      <w:r>
        <w:t xml:space="preserve">24%</w:t>
      </w:r>
      <w:r>
        <w:t xml:space="preserve"> </w:t>
      </w:r>
      <w:r>
        <w:t xml:space="preserve">ELV+ used export reduction</w:t>
      </w:r>
      <w:r>
        <w:t xml:space="preserve"> </w:t>
      </w:r>
      <w:r>
        <w:t xml:space="preserve">(N2,N3,O)</w:t>
      </w:r>
      <w:r>
        <w:t xml:space="preserve"> </w:t>
      </w:r>
      <w:r>
        <w:t xml:space="preserve">214,594</w:t>
      </w:r>
      <w:r>
        <w:t xml:space="preserve"> </w:t>
      </w:r>
      <w:r>
        <w:t xml:space="preserve">26%</w:t>
      </w:r>
      <w:r>
        <w:t xml:space="preserve"> </w:t>
      </w:r>
      <w:r>
        <w:t xml:space="preserve">26%</w:t>
      </w:r>
      <w:r>
        <w:t xml:space="preserve"> </w:t>
      </w:r>
      <w:r>
        <w:t xml:space="preserve">26%</w:t>
      </w:r>
      <w:r>
        <w:t xml:space="preserve"> </w:t>
      </w:r>
      <w:r>
        <w:t xml:space="preserve">26%</w:t>
      </w:r>
      <w:r>
        <w:t xml:space="preserve"> </w:t>
      </w:r>
      <w:r>
        <w:t xml:space="preserve">Lost revenues exporters (M EUR)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Costs (lost revenue L3e-L7e; M EUR)</w:t>
      </w:r>
    </w:p>
    <w:p>
      <w:pPr>
        <w:pStyle w:val="BodyText"/>
      </w:pPr>
      <w:r>
        <w:t xml:space="preserve">Costs (lost revenue M2,M3; M EUR)</w:t>
      </w:r>
      <w:r>
        <w:t xml:space="preserve"> </w:t>
      </w:r>
      <w:r>
        <w:t xml:space="preserve">-2.5</w:t>
      </w:r>
      <w:r>
        <w:t xml:space="preserve"> </w:t>
      </w:r>
      <w:r>
        <w:t xml:space="preserve">-4.4</w:t>
      </w:r>
      <w:r>
        <w:t xml:space="preserve"> </w:t>
      </w:r>
      <w:r>
        <w:t xml:space="preserve">-2.5</w:t>
      </w:r>
      <w:r>
        <w:t xml:space="preserve"> </w:t>
      </w:r>
      <w:r>
        <w:t xml:space="preserve">-3</w:t>
      </w:r>
      <w:r>
        <w:t xml:space="preserve"> </w:t>
      </w:r>
      <w:r>
        <w:t xml:space="preserve">Costs (lost revenue N2,N3,O; M EUR)</w:t>
      </w:r>
      <w:r>
        <w:t xml:space="preserve"> </w:t>
      </w:r>
      <w:r>
        <w:t xml:space="preserve">-48</w:t>
      </w:r>
      <w:r>
        <w:t xml:space="preserve"> </w:t>
      </w:r>
      <w:r>
        <w:t xml:space="preserve">-84</w:t>
      </w:r>
      <w:r>
        <w:t xml:space="preserve"> </w:t>
      </w:r>
      <w:r>
        <w:t xml:space="preserve">-48.3</w:t>
      </w:r>
      <w:r>
        <w:t xml:space="preserve"> </w:t>
      </w:r>
      <w:r>
        <w:t xml:space="preserve">-48</w:t>
      </w:r>
      <w:r>
        <w:t xml:space="preserve"> </w:t>
      </w:r>
      <w:r>
        <w:t xml:space="preserve">Total costs</w:t>
      </w:r>
      <w:r>
        <w:t xml:space="preserve"> </w:t>
      </w:r>
      <w:r>
        <w:t xml:space="preserve">-51</w:t>
      </w:r>
      <w:r>
        <w:t xml:space="preserve"> </w:t>
      </w:r>
      <w:r>
        <w:t xml:space="preserve">-88</w:t>
      </w:r>
      <w:r>
        <w:t xml:space="preserve"> </w:t>
      </w:r>
      <w:r>
        <w:t xml:space="preserve">-51</w:t>
      </w:r>
      <w:r>
        <w:t xml:space="preserve"> </w:t>
      </w:r>
      <w:r>
        <w:t xml:space="preserve">-51</w:t>
      </w:r>
      <w:r>
        <w:t xml:space="preserve"> </w:t>
      </w:r>
      <w:r>
        <w:t xml:space="preserve">ATFs (M EUR)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Costs (L3e-L7e; M EUR)</w:t>
      </w:r>
      <w:r>
        <w:t xml:space="preserve"> </w:t>
      </w:r>
      <w:r>
        <w:t xml:space="preserve">not</w:t>
      </w:r>
      <w:r>
        <w:t xml:space="preserve"> </w:t>
      </w:r>
      <w:r>
        <w:t xml:space="preserve">assessed</w:t>
      </w:r>
      <w:r>
        <w:t xml:space="preserve"> </w:t>
      </w:r>
      <w:r>
        <w:t xml:space="preserve">-17</w:t>
      </w:r>
      <w:r>
        <w:t xml:space="preserve"> </w:t>
      </w:r>
      <w:r>
        <w:t xml:space="preserve">-22</w:t>
      </w:r>
      <w:r>
        <w:t xml:space="preserve"> </w:t>
      </w:r>
      <w:r>
        <w:t xml:space="preserve">-17</w:t>
      </w:r>
      <w:r>
        <w:t xml:space="preserve"> </w:t>
      </w:r>
      <w:r>
        <w:t xml:space="preserve">-17</w:t>
      </w:r>
      <w:r>
        <w:t xml:space="preserve"> </w:t>
      </w:r>
      <w:r>
        <w:t xml:space="preserve">Costs (M2,M3; M EUR)</w:t>
      </w:r>
      <w:r>
        <w:t xml:space="preserve"> </w:t>
      </w:r>
      <w:r>
        <w:t xml:space="preserve">-2</w:t>
      </w:r>
      <w:r>
        <w:t xml:space="preserve"> </w:t>
      </w:r>
      <w:r>
        <w:t xml:space="preserve">-4</w:t>
      </w:r>
      <w:r>
        <w:t xml:space="preserve"> </w:t>
      </w:r>
      <w:r>
        <w:t xml:space="preserve">-2</w:t>
      </w:r>
      <w:r>
        <w:t xml:space="preserve"> </w:t>
      </w:r>
      <w:r>
        <w:t xml:space="preserve">-2</w:t>
      </w:r>
      <w:r>
        <w:t xml:space="preserve"> </w:t>
      </w:r>
      <w:r>
        <w:t xml:space="preserve">Costs (N2,N3,O; M EUR)</w:t>
      </w:r>
      <w:r>
        <w:t xml:space="preserve"> </w:t>
      </w:r>
      <w:r>
        <w:t xml:space="preserve">-20</w:t>
      </w:r>
      <w:r>
        <w:t xml:space="preserve"> </w:t>
      </w:r>
      <w:r>
        <w:t xml:space="preserve">-27</w:t>
      </w:r>
      <w:r>
        <w:t xml:space="preserve"> </w:t>
      </w:r>
      <w:r>
        <w:t xml:space="preserve">-20</w:t>
      </w:r>
      <w:r>
        <w:t xml:space="preserve"> </w:t>
      </w:r>
      <w:r>
        <w:t xml:space="preserve">-20</w:t>
      </w:r>
      <w:r>
        <w:t xml:space="preserve"> </w:t>
      </w:r>
      <w:r>
        <w:t xml:space="preserve">Revenues (L3e-L7e; M EUR)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Revenues (M2,M3; M EUR)</w:t>
      </w:r>
      <w:r>
        <w:t xml:space="preserve"> </w:t>
      </w:r>
      <w:r>
        <w:t xml:space="preserve">+5</w:t>
      </w:r>
      <w:r>
        <w:t xml:space="preserve"> </w:t>
      </w:r>
      <w:r>
        <w:t xml:space="preserve">+6</w:t>
      </w:r>
      <w:r>
        <w:t xml:space="preserve"> </w:t>
      </w:r>
      <w:r>
        <w:t xml:space="preserve">+5</w:t>
      </w:r>
      <w:r>
        <w:t xml:space="preserve"> </w:t>
      </w:r>
      <w:r>
        <w:t xml:space="preserve">+5</w:t>
      </w:r>
      <w:r>
        <w:t xml:space="preserve"> </w:t>
      </w:r>
      <w:r>
        <w:t xml:space="preserve">Revenues (N2,N3,O; M EUR)</w:t>
      </w:r>
      <w:r>
        <w:t xml:space="preserve"> </w:t>
      </w:r>
      <w:r>
        <w:t xml:space="preserve">+38</w:t>
      </w:r>
      <w:r>
        <w:t xml:space="preserve"> </w:t>
      </w:r>
      <w:r>
        <w:t xml:space="preserve">+49</w:t>
      </w:r>
      <w:r>
        <w:t xml:space="preserve"> </w:t>
      </w:r>
      <w:r>
        <w:t xml:space="preserve">+38</w:t>
      </w:r>
      <w:r>
        <w:t xml:space="preserve"> </w:t>
      </w:r>
      <w:r>
        <w:t xml:space="preserve">+38</w:t>
      </w:r>
      <w:r>
        <w:t xml:space="preserve"> </w:t>
      </w:r>
      <w:r>
        <w:t xml:space="preserve">Costs ATFs</w:t>
      </w:r>
      <w:r>
        <w:t xml:space="preserve"> </w:t>
      </w:r>
      <w:r>
        <w:t xml:space="preserve">-39</w:t>
      </w:r>
      <w:r>
        <w:t xml:space="preserve"> </w:t>
      </w:r>
      <w:r>
        <w:t xml:space="preserve">-53</w:t>
      </w:r>
      <w:r>
        <w:t xml:space="preserve"> </w:t>
      </w:r>
      <w:r>
        <w:t xml:space="preserve">-39</w:t>
      </w:r>
      <w:r>
        <w:t xml:space="preserve"> </w:t>
      </w:r>
      <w:r>
        <w:t xml:space="preserve">-39</w:t>
      </w:r>
      <w:r>
        <w:t xml:space="preserve"> </w:t>
      </w:r>
      <w:r>
        <w:t xml:space="preserve">Revenues ATFs</w:t>
      </w:r>
      <w:r>
        <w:t xml:space="preserve"> </w:t>
      </w:r>
      <w:r>
        <w:t xml:space="preserve">+42</w:t>
      </w:r>
      <w:r>
        <w:t xml:space="preserve"> </w:t>
      </w:r>
      <w:r>
        <w:t xml:space="preserve">+55</w:t>
      </w:r>
      <w:r>
        <w:t xml:space="preserve"> </w:t>
      </w:r>
      <w:r>
        <w:t xml:space="preserve">+42</w:t>
      </w:r>
      <w:r>
        <w:t xml:space="preserve"> </w:t>
      </w:r>
      <w:r>
        <w:t xml:space="preserve">+42</w:t>
      </w:r>
      <w:r>
        <w:t xml:space="preserve"> </w:t>
      </w:r>
      <w:r>
        <w:t xml:space="preserve">Recyclers (M EUR)</w:t>
      </w:r>
    </w:p>
    <w:p>
      <w:pPr>
        <w:pStyle w:val="BodyText"/>
      </w:pPr>
      <w:r>
        <w:t xml:space="preserve">(values in addition to baseline)</w:t>
      </w:r>
      <w:r>
        <w:t xml:space="preserve"> </w:t>
      </w:r>
      <w:r>
        <w:t xml:space="preserve">Costs (L3e-L7e; M EUR)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assessed</w:t>
      </w:r>
      <w:r>
        <w:t xml:space="preserve"> </w:t>
      </w:r>
      <w:r>
        <w:t xml:space="preserve">Costs (M2,M3; M EUR)</w:t>
      </w:r>
    </w:p>
    <w:p>
      <w:pPr>
        <w:pStyle w:val="BodyText"/>
      </w:pPr>
      <w:r>
        <w:t xml:space="preserve">Costs (N2,N3,O; M EUR)</w:t>
      </w:r>
    </w:p>
    <w:p>
      <w:pPr>
        <w:pStyle w:val="BodyText"/>
      </w:pPr>
      <w:r>
        <w:t xml:space="preserve">Revenues (L3e-L7e; M EUR)</w:t>
      </w:r>
    </w:p>
    <w:p>
      <w:pPr>
        <w:pStyle w:val="BodyText"/>
      </w:pPr>
      <w:r>
        <w:t xml:space="preserve">+5</w:t>
      </w:r>
      <w:r>
        <w:t xml:space="preserve"> </w:t>
      </w:r>
      <w:r>
        <w:t xml:space="preserve">+7</w:t>
      </w:r>
      <w:r>
        <w:t xml:space="preserve"> </w:t>
      </w:r>
      <w:r>
        <w:t xml:space="preserve">+5</w:t>
      </w:r>
      <w:r>
        <w:t xml:space="preserve"> </w:t>
      </w:r>
      <w:r>
        <w:t xml:space="preserve">+5</w:t>
      </w:r>
      <w:r>
        <w:t xml:space="preserve"> </w:t>
      </w:r>
      <w:r>
        <w:t xml:space="preserve">Revenues (M2,M3; M EUR)</w:t>
      </w:r>
      <w:r>
        <w:t xml:space="preserve"> </w:t>
      </w:r>
      <w:r>
        <w:t xml:space="preserve">+34</w:t>
      </w:r>
      <w:r>
        <w:t xml:space="preserve"> </w:t>
      </w:r>
      <w:r>
        <w:t xml:space="preserve">+44</w:t>
      </w:r>
      <w:r>
        <w:t xml:space="preserve"> </w:t>
      </w:r>
      <w:r>
        <w:t xml:space="preserve">+34</w:t>
      </w:r>
      <w:r>
        <w:t xml:space="preserve"> </w:t>
      </w:r>
      <w:r>
        <w:t xml:space="preserve">+34</w:t>
      </w:r>
      <w:r>
        <w:t xml:space="preserve"> </w:t>
      </w:r>
      <w:r>
        <w:t xml:space="preserve">Revenues (N2,N3,O; M EUR)</w:t>
      </w:r>
      <w:r>
        <w:t xml:space="preserve"> </w:t>
      </w:r>
      <w:r>
        <w:t xml:space="preserve">+39</w:t>
      </w:r>
      <w:r>
        <w:t xml:space="preserve"> </w:t>
      </w:r>
      <w:r>
        <w:t xml:space="preserve">+50</w:t>
      </w:r>
      <w:r>
        <w:t xml:space="preserve"> </w:t>
      </w:r>
      <w:r>
        <w:t xml:space="preserve">+39</w:t>
      </w:r>
      <w:r>
        <w:t xml:space="preserve"> </w:t>
      </w:r>
      <w:r>
        <w:t xml:space="preserve">+39</w:t>
      </w:r>
      <w:r>
        <w:t xml:space="preserve"> </w:t>
      </w:r>
      <w:r>
        <w:t xml:space="preserve">Revenues recyclers</w:t>
      </w:r>
      <w:r>
        <w:t xml:space="preserve"> </w:t>
      </w:r>
      <w:r>
        <w:t xml:space="preserve">+39</w:t>
      </w:r>
      <w:r>
        <w:t xml:space="preserve"> </w:t>
      </w:r>
      <w:r>
        <w:t xml:space="preserve">+50</w:t>
      </w:r>
      <w:r>
        <w:t xml:space="preserve"> </w:t>
      </w:r>
      <w:r>
        <w:t xml:space="preserve">+39</w:t>
      </w:r>
      <w:r>
        <w:t xml:space="preserve"> </w:t>
      </w:r>
      <w:r>
        <w:t xml:space="preserve">+39</w:t>
      </w:r>
      <w:r>
        <w:t xml:space="preserve"> </w:t>
      </w:r>
      <w:r>
        <w:t xml:space="preserve">Total costs (scope extension, M EUR)</w:t>
      </w:r>
      <w:r>
        <w:t xml:space="preserve"> </w:t>
      </w:r>
      <w:r>
        <w:t xml:space="preserve">-90</w:t>
      </w:r>
      <w:r>
        <w:t xml:space="preserve"> </w:t>
      </w:r>
      <w:r>
        <w:t xml:space="preserve">-141</w:t>
      </w:r>
      <w:r>
        <w:t xml:space="preserve"> </w:t>
      </w:r>
      <w:r>
        <w:t xml:space="preserve">-90</w:t>
      </w:r>
      <w:r>
        <w:t xml:space="preserve"> </w:t>
      </w:r>
      <w:r>
        <w:t xml:space="preserve">-90</w:t>
      </w:r>
      <w:r>
        <w:t xml:space="preserve"> </w:t>
      </w:r>
      <w:r>
        <w:t xml:space="preserve">Total revenues (scope extension, M</w:t>
      </w:r>
      <w:r>
        <w:t xml:space="preserve"> </w:t>
      </w:r>
      <w:r>
        <w:t xml:space="preserve">EUR)</w:t>
      </w:r>
    </w:p>
    <w:p>
      <w:pPr>
        <w:pStyle w:val="BodyText"/>
      </w:pPr>
      <w:r>
        <w:t xml:space="preserve">+81</w:t>
      </w:r>
      <w:r>
        <w:t xml:space="preserve"> </w:t>
      </w:r>
      <w:r>
        <w:t xml:space="preserve">+105</w:t>
      </w:r>
      <w:r>
        <w:t xml:space="preserve"> </w:t>
      </w:r>
      <w:r>
        <w:t xml:space="preserve">+81</w:t>
      </w:r>
      <w:r>
        <w:t xml:space="preserve"> </w:t>
      </w:r>
      <w:r>
        <w:t xml:space="preserve">+81</w:t>
      </w:r>
      <w:r>
        <w:t xml:space="preserve"> </w:t>
      </w:r>
      <w:r>
        <w:t xml:space="preserve">Cost - revenues scope extension</w:t>
      </w:r>
      <w:r>
        <w:t xml:space="preserve"> </w:t>
      </w:r>
      <w:r>
        <w:t xml:space="preserve">-9</w:t>
      </w:r>
      <w:r>
        <w:t xml:space="preserve"> </w:t>
      </w:r>
      <w:r>
        <w:t xml:space="preserve">-36</w:t>
      </w:r>
      <w:r>
        <w:t xml:space="preserve"> </w:t>
      </w:r>
      <w:r>
        <w:t xml:space="preserve">-9</w:t>
      </w:r>
      <w:r>
        <w:t xml:space="preserve"> </w:t>
      </w:r>
      <w:r>
        <w:t xml:space="preserve">-9</w:t>
      </w:r>
      <w:r>
        <w:t xml:space="preserve"> </w:t>
      </w:r>
      <w:r>
        <w:t xml:space="preserve">Monetised GHG savings (M EUR)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Monetised GHG savings (L3e-L7e)</w:t>
      </w:r>
      <w:r>
        <w:t xml:space="preserve"> </w:t>
      </w:r>
      <w:r>
        <w:t xml:space="preserve">743</w:t>
      </w:r>
      <w:r>
        <w:t xml:space="preserve"> </w:t>
      </w:r>
      <w:r>
        <w:t xml:space="preserve">not</w:t>
      </w:r>
      <w:r>
        <w:t xml:space="preserve"> </w:t>
      </w:r>
      <w:r>
        <w:t xml:space="preserve">assessed</w:t>
      </w:r>
      <w:r>
        <w:t xml:space="preserve"> </w:t>
      </w:r>
      <w:r>
        <w:t xml:space="preserve">+115</w:t>
      </w:r>
      <w:r>
        <w:t xml:space="preserve"> </w:t>
      </w:r>
      <w:r>
        <w:t xml:space="preserve">+142</w:t>
      </w:r>
      <w:r>
        <w:t xml:space="preserve"> </w:t>
      </w:r>
      <w:r>
        <w:t xml:space="preserve">+115</w:t>
      </w:r>
      <w:r>
        <w:t xml:space="preserve"> </w:t>
      </w:r>
      <w:r>
        <w:t xml:space="preserve">+115</w:t>
      </w:r>
      <w:r>
        <w:t xml:space="preserve"> </w:t>
      </w:r>
      <w:r>
        <w:t xml:space="preserve">Monetised GHG savings (M2,M3)</w:t>
      </w:r>
      <w:r>
        <w:t xml:space="preserve"> </w:t>
      </w:r>
      <w:r>
        <w:t xml:space="preserve">332</w:t>
      </w:r>
      <w:r>
        <w:t xml:space="preserve"> </w:t>
      </w:r>
      <w:r>
        <w:t xml:space="preserve">+51</w:t>
      </w:r>
      <w:r>
        <w:t xml:space="preserve"> </w:t>
      </w:r>
      <w:r>
        <w:t xml:space="preserve">+58</w:t>
      </w:r>
      <w:r>
        <w:t xml:space="preserve"> </w:t>
      </w:r>
      <w:r>
        <w:t xml:space="preserve">+51</w:t>
      </w:r>
      <w:r>
        <w:t xml:space="preserve"> </w:t>
      </w:r>
      <w:r>
        <w:t xml:space="preserve">+51</w:t>
      </w:r>
      <w:r>
        <w:t xml:space="preserve"> </w:t>
      </w:r>
      <w:r>
        <w:t xml:space="preserve">Monetised GHG savings (N2,N3,O)</w:t>
      </w:r>
      <w:r>
        <w:t xml:space="preserve"> </w:t>
      </w:r>
      <w:r>
        <w:t xml:space="preserve">592</w:t>
      </w:r>
      <w:r>
        <w:t xml:space="preserve"> </w:t>
      </w:r>
      <w:r>
        <w:t xml:space="preserve">+303</w:t>
      </w:r>
      <w:r>
        <w:t xml:space="preserve"> </w:t>
      </w:r>
      <w:r>
        <w:t xml:space="preserve">+375</w:t>
      </w:r>
      <w:r>
        <w:t xml:space="preserve"> </w:t>
      </w:r>
      <w:r>
        <w:t xml:space="preserve">+303</w:t>
      </w:r>
      <w:r>
        <w:t xml:space="preserve"> </w:t>
      </w:r>
      <w:r>
        <w:t xml:space="preserve">+303</w:t>
      </w:r>
      <w:r>
        <w:t xml:space="preserve"> </w:t>
      </w:r>
      <w:r>
        <w:t xml:space="preserve">Monetised GHG savings (M EUR)</w:t>
      </w:r>
      <w:r>
        <w:t xml:space="preserve"> </w:t>
      </w:r>
      <w:r>
        <w:t xml:space="preserve">+1,667</w:t>
      </w:r>
      <w:r>
        <w:t xml:space="preserve"> </w:t>
      </w:r>
      <w:r>
        <w:t xml:space="preserve">+468</w:t>
      </w:r>
      <w:r>
        <w:t xml:space="preserve"> </w:t>
      </w:r>
      <w:r>
        <w:t xml:space="preserve">+575</w:t>
      </w:r>
      <w:r>
        <w:t xml:space="preserve"> </w:t>
      </w:r>
      <w:r>
        <w:t xml:space="preserve">+468</w:t>
      </w:r>
      <w:r>
        <w:t xml:space="preserve"> </w:t>
      </w:r>
      <w:r>
        <w:t xml:space="preserve">+468</w:t>
      </w:r>
    </w:p>
    <w:p>
      <w:pPr>
        <w:pStyle w:val="BodyText"/>
      </w:pPr>
      <w:r>
        <w:t xml:space="preserve">252</w:t>
      </w:r>
    </w:p>
    <w:p>
      <w:pPr>
        <w:pStyle w:val="BodyText"/>
      </w:pPr>
      <w:r>
        <w:t xml:space="preserve">For PO6C – Full scope extension, the quantitative assessment is not complete with the</w:t>
      </w:r>
      <w:r>
        <w:t xml:space="preserve"> </w:t>
      </w:r>
      <w:r>
        <w:t xml:space="preserve">impacts of Measure 33 omitting. Nevertheless, the export reduction impacts are presented. As</w:t>
      </w:r>
      <w:r>
        <w:t xml:space="preserve"> </w:t>
      </w:r>
      <w:r>
        <w:t xml:space="preserve">a result, the entirety of the PO6C impacts are underestimated and expected to be significantly</w:t>
      </w:r>
      <w:r>
        <w:t xml:space="preserve"> </w:t>
      </w:r>
      <w:r>
        <w:t xml:space="preserve">more costly compared to PO6B when the costs for a full regulatory scope would be</w:t>
      </w:r>
      <w:r>
        <w:t xml:space="preserve"> </w:t>
      </w:r>
      <w:r>
        <w:t xml:space="preserve">determined.</w:t>
      </w:r>
      <w:r>
        <w:t xml:space="preserve"> </w:t>
      </w:r>
      <w:r>
        <w:t xml:space="preserve">8.3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Data for the administrative costs are derived from the Oeko-Institut support study190, the JRC</w:t>
      </w:r>
      <w:r>
        <w:t xml:space="preserve"> </w:t>
      </w:r>
      <w:r>
        <w:t xml:space="preserve">study on plastics recycled content191 and preliminary measures for CRMs192. The data is fully</w:t>
      </w:r>
      <w:r>
        <w:t xml:space="preserve"> </w:t>
      </w:r>
      <w:r>
        <w:t xml:space="preserve">aligned with the EU Standard Cost Model193 and presented in detail in the following Tables</w:t>
      </w:r>
      <w:r>
        <w:t xml:space="preserve"> </w:t>
      </w:r>
      <w:r>
        <w:t xml:space="preserve">8.29 – 8.33. The administrative burden for the policy options 1 and 2 relate to vehicles placed-</w:t>
      </w:r>
      <w:r>
        <w:t xml:space="preserve"> </w:t>
      </w:r>
      <w:r>
        <w:t xml:space="preserve">on-the-market as new ones. The costs for the policy options 3-6 are related to ELVs (with</w:t>
      </w:r>
      <w:r>
        <w:t xml:space="preserve"> </w:t>
      </w:r>
      <w:r>
        <w:t xml:space="preserve">varying collection numbers). In below summary statements in Table 8.34 and further, for</w:t>
      </w:r>
      <w:r>
        <w:t xml:space="preserve"> </w:t>
      </w:r>
      <w:r>
        <w:t xml:space="preserve">comparison the costs per vehicles, the latter absolute costs for collection and treatment are</w:t>
      </w:r>
      <w:r>
        <w:t xml:space="preserve"> </w:t>
      </w:r>
      <w:r>
        <w:t xml:space="preserve">divided by the total number of vehicles placed on the market which is lower than the</w:t>
      </w:r>
      <w:r>
        <w:t xml:space="preserve"> </w:t>
      </w:r>
      <w:r>
        <w:t xml:space="preserve">collection volumes.</w:t>
      </w:r>
    </w:p>
    <w:p>
      <w:pPr>
        <w:pStyle w:val="BodyText"/>
      </w:pPr>
      <w:r>
        <w:t xml:space="preserve">190 Baron, Y.; Kosińska-Terrade, I.; Loew, C.; Köhler, A.; Moch, K.; Sutter, J.; Graulich, K.; Adjei, F.; Mehlhart, G.: Study</w:t>
      </w:r>
      <w:r>
        <w:t xml:space="preserve"> </w:t>
      </w:r>
      <w:r>
        <w:t xml:space="preserve">to support the impact assessment for the review of Directive 2000/53/EC on End-of-Life Vehicles by Oeko-Institut, June</w:t>
      </w:r>
      <w:r>
        <w:t xml:space="preserve"> </w:t>
      </w:r>
      <w:r>
        <w:t xml:space="preserve">2023</w:t>
      </w:r>
      <w:r>
        <w:t xml:space="preserve"> </w:t>
      </w:r>
      <w:r>
        <w:t xml:space="preserve">191 Based on the JRC study, see Maury, T., Tazi, N., Torres De Matos, C., Nessi, S., Antonopoulos, I., Pierri, E., Baldassarre,</w:t>
      </w:r>
      <w:r>
        <w:t xml:space="preserve"> </w:t>
      </w:r>
      <w:r>
        <w:t xml:space="preserve">B., Garbarino, E., Gaudillat, P. and Mathieux, F., Towards recycled plastic content targets in new passenger cars, EUR 31047</w:t>
      </w:r>
      <w:r>
        <w:t xml:space="preserve"> </w:t>
      </w:r>
      <w:r>
        <w:t xml:space="preserve">EN, Publications Office of the European Union, Luxembourg, 2022, ISBN 978-92-76-51784-9 (online), doi:10.2838/834615</w:t>
      </w:r>
      <w:r>
        <w:t xml:space="preserve"> </w:t>
      </w:r>
      <w:r>
        <w:t xml:space="preserve">(online), JRC129008</w:t>
      </w:r>
      <w:r>
        <w:t xml:space="preserve"> </w:t>
      </w:r>
      <w:r>
        <w:t xml:space="preserve">192 N. Tazi, M. Orefice, C. Marmy, Y. Baron, M Ljunggren, P Wäger, F. Mathieux, Initial analysis of selected measures to</w:t>
      </w:r>
      <w:r>
        <w:t xml:space="preserve"> </w:t>
      </w:r>
      <w:r>
        <w:t xml:space="preserve">improve the circularity of Critical Raw Materials and other materials in passenger cars, EUR 31468 EN, Publications Office</w:t>
      </w:r>
      <w:r>
        <w:t xml:space="preserve"> </w:t>
      </w:r>
      <w:r>
        <w:t xml:space="preserve">of the European Union, Luxembourg, 2023, ISBN 978-92-68-01625-1, doi: 10.2760/207541, JRC132821.</w:t>
      </w:r>
      <w:r>
        <w:t xml:space="preserve"> </w:t>
      </w:r>
      <w:r>
        <w:t xml:space="preserve">193 See Tool#58 of the Better Regulation Guidance – November 2021.</w:t>
      </w:r>
    </w:p>
    <w:p>
      <w:pPr>
        <w:pStyle w:val="BodyText"/>
      </w:pPr>
      <w:r>
        <w:t xml:space="preserve">253</w:t>
      </w:r>
    </w:p>
    <w:p>
      <w:pPr>
        <w:pStyle w:val="BodyText"/>
      </w:pPr>
      <w:r>
        <w:t xml:space="preserve">Table 8.29 Detailed recurrent administrative costs, businesses (PO1-PO3) under the OIOO approach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PO</w:t>
      </w:r>
      <w:r>
        <w:t xml:space="preserve"> </w:t>
      </w:r>
      <w:r>
        <w:t xml:space="preserve">T ype o f o bligatio n (see</w:t>
      </w:r>
      <w:r>
        <w:t xml:space="preserve"> </w:t>
      </w:r>
      <w:r>
        <w:t xml:space="preserve">belo w fo r typo lo gy)</w:t>
      </w:r>
      <w:r>
        <w:t xml:space="preserve"> </w:t>
      </w:r>
      <w:r>
        <w:t xml:space="preserve">D escriptio n o f required actio n(s)</w:t>
      </w:r>
      <w:r>
        <w:t xml:space="preserve"> </w:t>
      </w:r>
      <w:r>
        <w:t xml:space="preserve">T arget gro up</w:t>
      </w:r>
      <w:r>
        <w:t xml:space="preserve"> </w:t>
      </w:r>
      <w:r>
        <w:t xml:space="preserve">SM Es</w:t>
      </w:r>
      <w:r>
        <w:t xml:space="preserve"> </w:t>
      </w:r>
      <w:r>
        <w:t xml:space="preserve">affected</w:t>
      </w:r>
      <w:r>
        <w:t xml:space="preserve"> </w:t>
      </w:r>
      <w:r>
        <w:t xml:space="preserve">(Y/ N )</w:t>
      </w:r>
      <w:r>
        <w:t xml:space="preserve"> </w:t>
      </w:r>
      <w:r>
        <w:t xml:space="preserve">M8</w:t>
      </w:r>
      <w:r>
        <w:t xml:space="preserve"> </w:t>
      </w:r>
      <w:r>
        <w:t xml:space="preserve">PO1C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Producing new data</w:t>
      </w:r>
      <w:r>
        <w:t xml:space="preserve"> </w:t>
      </w:r>
      <w:r>
        <w:t xml:space="preserve">Manufacturers</w:t>
      </w:r>
      <w:r>
        <w:t xml:space="preserve"> </w:t>
      </w:r>
      <w:r>
        <w:t xml:space="preserve">N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175,000</w:t>
      </w:r>
      <w:r>
        <w:t xml:space="preserve"> </w:t>
      </w:r>
      <w:r>
        <w:t xml:space="preserve">10</w:t>
      </w:r>
      <w:r>
        <w:t xml:space="preserve"> </w:t>
      </w:r>
      <w:r>
        <w:t xml:space="preserve">1,750,000</w:t>
      </w:r>
      <w:r>
        <w:t xml:space="preserve"> </w:t>
      </w:r>
      <w:r>
        <w:t xml:space="preserve">1,750,000</w:t>
      </w:r>
      <w:r>
        <w:t xml:space="preserve"> </w:t>
      </w:r>
      <w:r>
        <w:t xml:space="preserve">0%</w:t>
      </w:r>
      <w:r>
        <w:t xml:space="preserve"> </w:t>
      </w:r>
      <w:r>
        <w:t xml:space="preserve">1,750,000</w:t>
      </w:r>
    </w:p>
    <w:p>
      <w:pPr>
        <w:pStyle w:val="BodyText"/>
      </w:pPr>
      <w:r>
        <w:t xml:space="preserve">M23</w:t>
      </w:r>
      <w:r>
        <w:t xml:space="preserve"> </w:t>
      </w:r>
      <w:r>
        <w:t xml:space="preserve">PO1BC</w:t>
      </w:r>
      <w:r>
        <w:t xml:space="preserve"> </w:t>
      </w:r>
      <w:r>
        <w:t xml:space="preserve">Non labelling information</w:t>
      </w:r>
      <w:r>
        <w:t xml:space="preserve"> </w:t>
      </w:r>
      <w:r>
        <w:t xml:space="preserve">for third parties</w:t>
      </w:r>
      <w:r>
        <w:t xml:space="preserve"> </w:t>
      </w:r>
      <w:r>
        <w:t xml:space="preserve">Other</w:t>
      </w:r>
      <w:r>
        <w:t xml:space="preserve"> </w:t>
      </w:r>
      <w:r>
        <w:t xml:space="preserve">Manufacturers</w:t>
      </w:r>
      <w:r>
        <w:t xml:space="preserve"> </w:t>
      </w:r>
      <w:r>
        <w:t xml:space="preserve">N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6,000,000</w:t>
      </w:r>
      <w:r>
        <w:t xml:space="preserve"> </w:t>
      </w:r>
      <w:r>
        <w:t xml:space="preserve">1</w:t>
      </w:r>
      <w:r>
        <w:t xml:space="preserve"> </w:t>
      </w:r>
      <w:r>
        <w:t xml:space="preserve">6,000,000</w:t>
      </w:r>
      <w:r>
        <w:t xml:space="preserve"> </w:t>
      </w:r>
      <w:r>
        <w:t xml:space="preserve">6,000,000</w:t>
      </w:r>
      <w:r>
        <w:t xml:space="preserve"> </w:t>
      </w:r>
      <w:r>
        <w:t xml:space="preserve">50%</w:t>
      </w:r>
      <w:r>
        <w:t xml:space="preserve"> </w:t>
      </w:r>
      <w:r>
        <w:t xml:space="preserve">3,000,000</w:t>
      </w:r>
    </w:p>
    <w:p>
      <w:pPr>
        <w:pStyle w:val="BodyText"/>
      </w:pPr>
      <w:r>
        <w:t xml:space="preserve">M9</w:t>
      </w:r>
      <w:r>
        <w:t xml:space="preserve"> </w:t>
      </w:r>
      <w:r>
        <w:t xml:space="preserve">PO2ABC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Producing new data</w:t>
      </w:r>
      <w:r>
        <w:t xml:space="preserve"> </w:t>
      </w:r>
      <w:r>
        <w:t xml:space="preserve">Manufacturers</w:t>
      </w:r>
      <w:r>
        <w:t xml:space="preserve"> </w:t>
      </w:r>
      <w:r>
        <w:t xml:space="preserve">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120,000</w:t>
      </w:r>
      <w:r>
        <w:t xml:space="preserve"> </w:t>
      </w:r>
      <w:r>
        <w:t xml:space="preserve">1</w:t>
      </w:r>
      <w:r>
        <w:t xml:space="preserve"> </w:t>
      </w:r>
      <w:r>
        <w:t xml:space="preserve">120,000</w:t>
      </w:r>
      <w:r>
        <w:t xml:space="preserve"> </w:t>
      </w:r>
      <w:r>
        <w:t xml:space="preserve">120,000</w:t>
      </w:r>
      <w:r>
        <w:t xml:space="preserve"> </w:t>
      </w:r>
      <w:r>
        <w:t xml:space="preserve">0%</w:t>
      </w:r>
      <w:r>
        <w:t xml:space="preserve"> </w:t>
      </w:r>
      <w:r>
        <w:t xml:space="preserve">120,000</w:t>
      </w:r>
    </w:p>
    <w:p>
      <w:pPr>
        <w:pStyle w:val="BodyText"/>
      </w:pPr>
      <w:r>
        <w:t xml:space="preserve">M10</w:t>
      </w:r>
      <w:r>
        <w:t xml:space="preserve"> </w:t>
      </w:r>
      <w:r>
        <w:t xml:space="preserve">PO2ABC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Producing new data</w:t>
      </w:r>
      <w:r>
        <w:t xml:space="preserve"> </w:t>
      </w:r>
      <w:r>
        <w:t xml:space="preserve">Manufacturers</w:t>
      </w:r>
      <w:r>
        <w:t xml:space="preserve"> </w:t>
      </w:r>
      <w:r>
        <w:t xml:space="preserve">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120,000</w:t>
      </w:r>
      <w:r>
        <w:t xml:space="preserve"> </w:t>
      </w:r>
      <w:r>
        <w:t xml:space="preserve">1</w:t>
      </w:r>
      <w:r>
        <w:t xml:space="preserve"> </w:t>
      </w:r>
      <w:r>
        <w:t xml:space="preserve">120,000</w:t>
      </w:r>
      <w:r>
        <w:t xml:space="preserve"> </w:t>
      </w:r>
      <w:r>
        <w:t xml:space="preserve">120,000</w:t>
      </w:r>
      <w:r>
        <w:t xml:space="preserve"> </w:t>
      </w:r>
      <w:r>
        <w:t xml:space="preserve">0%</w:t>
      </w:r>
      <w:r>
        <w:t xml:space="preserve"> </w:t>
      </w:r>
      <w:r>
        <w:t xml:space="preserve">120,000</w:t>
      </w:r>
    </w:p>
    <w:p>
      <w:pPr>
        <w:pStyle w:val="BodyText"/>
      </w:pPr>
      <w:r>
        <w:t xml:space="preserve">M12</w:t>
      </w:r>
      <w:r>
        <w:t xml:space="preserve"> </w:t>
      </w:r>
      <w:r>
        <w:t xml:space="preserve">PO3ABC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Filing forms and tables</w:t>
      </w:r>
      <w:r>
        <w:t xml:space="preserve"> </w:t>
      </w:r>
      <w:r>
        <w:t xml:space="preserve">ATFs</w:t>
      </w:r>
      <w:r>
        <w:t xml:space="preserve"> </w:t>
      </w:r>
      <w:r>
        <w:t xml:space="preserve">Y</w:t>
      </w:r>
      <w:r>
        <w:t xml:space="preserve"> </w:t>
      </w:r>
      <w:r>
        <w:t xml:space="preserve">206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12,000</w:t>
      </w:r>
      <w:r>
        <w:t xml:space="preserve"> </w:t>
      </w:r>
      <w:r>
        <w:t xml:space="preserve">0</w:t>
      </w:r>
      <w:r>
        <w:t xml:space="preserve"> </w:t>
      </w:r>
      <w:r>
        <w:t xml:space="preserve">2,467,200</w:t>
      </w:r>
      <w:r>
        <w:t xml:space="preserve"> </w:t>
      </w:r>
      <w:r>
        <w:t xml:space="preserve">95%</w:t>
      </w:r>
      <w:r>
        <w:t xml:space="preserve"> </w:t>
      </w:r>
      <w:r>
        <w:t xml:space="preserve">123,360</w:t>
      </w:r>
    </w:p>
    <w:p>
      <w:pPr>
        <w:pStyle w:val="BodyText"/>
      </w:pPr>
      <w:r>
        <w:t xml:space="preserve">M14a</w:t>
      </w:r>
      <w:r>
        <w:t xml:space="preserve"> </w:t>
      </w:r>
      <w:r>
        <w:t xml:space="preserve">PO3ABC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Filing forms and tables</w:t>
      </w:r>
      <w:r>
        <w:t xml:space="preserve"> </w:t>
      </w:r>
      <w:r>
        <w:t xml:space="preserve">ATFs</w:t>
      </w:r>
      <w:r>
        <w:t xml:space="preserve"> </w:t>
      </w:r>
      <w:r>
        <w:t xml:space="preserve">Y</w:t>
      </w:r>
      <w:r>
        <w:t xml:space="preserve"> </w:t>
      </w:r>
      <w:r>
        <w:t xml:space="preserve">411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12,000</w:t>
      </w:r>
      <w:r>
        <w:t xml:space="preserve"> </w:t>
      </w:r>
      <w:r>
        <w:t xml:space="preserve">0</w:t>
      </w:r>
      <w:r>
        <w:t xml:space="preserve"> </w:t>
      </w:r>
      <w:r>
        <w:t xml:space="preserve">4,934,400</w:t>
      </w:r>
      <w:r>
        <w:t xml:space="preserve"> </w:t>
      </w:r>
      <w:r>
        <w:t xml:space="preserve">60%</w:t>
      </w:r>
      <w:r>
        <w:t xml:space="preserve"> </w:t>
      </w:r>
      <w:r>
        <w:t xml:space="preserve">1,973,760</w:t>
      </w:r>
    </w:p>
    <w:p>
      <w:pPr>
        <w:pStyle w:val="BodyText"/>
      </w:pPr>
      <w:r>
        <w:t xml:space="preserve">M14b</w:t>
      </w:r>
      <w:r>
        <w:t xml:space="preserve"> </w:t>
      </w:r>
      <w:r>
        <w:t xml:space="preserve">PO3BC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Submitting the information</w:t>
      </w:r>
      <w:r>
        <w:t xml:space="preserve"> </w:t>
      </w:r>
      <w:r>
        <w:t xml:space="preserve">(sending it to the designated</w:t>
      </w:r>
      <w:r>
        <w:t xml:space="preserve"> </w:t>
      </w:r>
      <w:r>
        <w:t xml:space="preserve">recipient)</w:t>
      </w:r>
      <w:r>
        <w:t xml:space="preserve"> </w:t>
      </w:r>
      <w:r>
        <w:t xml:space="preserve">Dismantlers</w:t>
      </w:r>
      <w:r>
        <w:t xml:space="preserve"> </w:t>
      </w:r>
      <w:r>
        <w:t xml:space="preserve">Y</w:t>
      </w:r>
      <w:r>
        <w:t xml:space="preserve"> </w:t>
      </w:r>
      <w:r>
        <w:t xml:space="preserve">77</w:t>
      </w:r>
      <w:r>
        <w:t xml:space="preserve"> </w:t>
      </w:r>
      <w:r>
        <w:t xml:space="preserve">52</w:t>
      </w:r>
      <w:r>
        <w:t xml:space="preserve"> </w:t>
      </w:r>
      <w:r>
        <w:t xml:space="preserve">0</w:t>
      </w:r>
      <w:r>
        <w:t xml:space="preserve"> </w:t>
      </w:r>
      <w:r>
        <w:t xml:space="preserve">270,000</w:t>
      </w:r>
      <w:r>
        <w:t xml:space="preserve"> </w:t>
      </w:r>
      <w:r>
        <w:t xml:space="preserve">0</w:t>
      </w:r>
      <w:r>
        <w:t xml:space="preserve"> </w:t>
      </w:r>
      <w:r>
        <w:t xml:space="preserve">1,082,484,000</w:t>
      </w:r>
      <w:r>
        <w:t xml:space="preserve"> </w:t>
      </w:r>
      <w:r>
        <w:t xml:space="preserve">100%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M13a</w:t>
      </w:r>
      <w:r>
        <w:t xml:space="preserve"> </w:t>
      </w:r>
      <w:r>
        <w:t xml:space="preserve">PO3ABC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Submitting the information</w:t>
      </w:r>
      <w:r>
        <w:t xml:space="preserve"> </w:t>
      </w:r>
      <w:r>
        <w:t xml:space="preserve">(sending it to the designated</w:t>
      </w:r>
      <w:r>
        <w:t xml:space="preserve"> </w:t>
      </w:r>
      <w:r>
        <w:t xml:space="preserve">recipient)</w:t>
      </w:r>
      <w:r>
        <w:t xml:space="preserve"> </w:t>
      </w:r>
      <w:r>
        <w:t xml:space="preserve">ATFs</w:t>
      </w:r>
      <w:r>
        <w:t xml:space="preserve"> </w:t>
      </w:r>
      <w:r>
        <w:t xml:space="preserve">Y</w:t>
      </w:r>
      <w:r>
        <w:t xml:space="preserve"> </w:t>
      </w:r>
      <w:r>
        <w:t xml:space="preserve">411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12,000</w:t>
      </w:r>
      <w:r>
        <w:t xml:space="preserve"> </w:t>
      </w:r>
      <w:r>
        <w:t xml:space="preserve">0</w:t>
      </w:r>
      <w:r>
        <w:t xml:space="preserve"> </w:t>
      </w:r>
      <w:r>
        <w:t xml:space="preserve">4,934,400</w:t>
      </w:r>
      <w:r>
        <w:t xml:space="preserve"> </w:t>
      </w:r>
      <w:r>
        <w:t xml:space="preserve">70%</w:t>
      </w:r>
      <w:r>
        <w:t xml:space="preserve"> </w:t>
      </w:r>
      <w:r>
        <w:t xml:space="preserve">1,480,320</w:t>
      </w:r>
    </w:p>
    <w:p>
      <w:pPr>
        <w:pStyle w:val="BodyText"/>
      </w:pPr>
      <w:r>
        <w:t xml:space="preserve">M16a</w:t>
      </w:r>
      <w:r>
        <w:t xml:space="preserve"> </w:t>
      </w:r>
      <w:r>
        <w:t xml:space="preserve">PO3ABC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Submitting the information</w:t>
      </w:r>
      <w:r>
        <w:t xml:space="preserve"> </w:t>
      </w:r>
      <w:r>
        <w:t xml:space="preserve">(sending it to the designated</w:t>
      </w:r>
      <w:r>
        <w:t xml:space="preserve"> </w:t>
      </w:r>
      <w:r>
        <w:t xml:space="preserve">recipient)</w:t>
      </w:r>
      <w:r>
        <w:t xml:space="preserve"> </w:t>
      </w:r>
      <w:r>
        <w:t xml:space="preserve">Shredders/ PST</w:t>
      </w:r>
      <w:r>
        <w:t xml:space="preserve"> </w:t>
      </w:r>
      <w:r>
        <w:t xml:space="preserve">operators</w:t>
      </w:r>
      <w:r>
        <w:t xml:space="preserve"> </w:t>
      </w:r>
      <w:r>
        <w:t xml:space="preserve">Y</w:t>
      </w:r>
      <w:r>
        <w:t xml:space="preserve"> </w:t>
      </w:r>
      <w:r>
        <w:t xml:space="preserve">411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140</w:t>
      </w:r>
      <w:r>
        <w:t xml:space="preserve"> </w:t>
      </w:r>
      <w:r>
        <w:t xml:space="preserve">0</w:t>
      </w:r>
      <w:r>
        <w:t xml:space="preserve"> </w:t>
      </w:r>
      <w:r>
        <w:t xml:space="preserve">57,568</w:t>
      </w:r>
      <w:r>
        <w:t xml:space="preserve"> </w:t>
      </w:r>
      <w:r>
        <w:t xml:space="preserve">0%</w:t>
      </w:r>
      <w:r>
        <w:t xml:space="preserve"> </w:t>
      </w:r>
      <w:r>
        <w:t xml:space="preserve">57,568</w:t>
      </w:r>
    </w:p>
    <w:p>
      <w:pPr>
        <w:pStyle w:val="BodyText"/>
      </w:pPr>
      <w:r>
        <w:t xml:space="preserve">M16a</w:t>
      </w:r>
      <w:r>
        <w:t xml:space="preserve"> </w:t>
      </w:r>
      <w:r>
        <w:t xml:space="preserve">PO3ABC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Submitting the information</w:t>
      </w:r>
      <w:r>
        <w:t xml:space="preserve"> </w:t>
      </w:r>
      <w:r>
        <w:t xml:space="preserve">(sending it to the designated</w:t>
      </w:r>
      <w:r>
        <w:t xml:space="preserve"> </w:t>
      </w:r>
      <w:r>
        <w:t xml:space="preserve">recipient)</w:t>
      </w:r>
      <w:r>
        <w:t xml:space="preserve"> </w:t>
      </w:r>
      <w:r>
        <w:t xml:space="preserve">Shredders/ PST</w:t>
      </w:r>
      <w:r>
        <w:t xml:space="preserve"> </w:t>
      </w:r>
      <w:r>
        <w:t xml:space="preserve">operators</w:t>
      </w:r>
      <w:r>
        <w:t xml:space="preserve"> </w:t>
      </w:r>
      <w:r>
        <w:t xml:space="preserve">Y</w:t>
      </w:r>
      <w:r>
        <w:t xml:space="preserve"> </w:t>
      </w:r>
      <w:r>
        <w:t xml:space="preserve">411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140</w:t>
      </w:r>
      <w:r>
        <w:t xml:space="preserve"> </w:t>
      </w:r>
      <w:r>
        <w:t xml:space="preserve">0</w:t>
      </w:r>
      <w:r>
        <w:t xml:space="preserve"> </w:t>
      </w:r>
      <w:r>
        <w:t xml:space="preserve">57,568</w:t>
      </w:r>
      <w:r>
        <w:t xml:space="preserve"> </w:t>
      </w:r>
      <w:r>
        <w:t xml:space="preserve">0%</w:t>
      </w:r>
      <w:r>
        <w:t xml:space="preserve"> </w:t>
      </w:r>
      <w:r>
        <w:t xml:space="preserve">57,568</w:t>
      </w:r>
    </w:p>
    <w:p>
      <w:pPr>
        <w:pStyle w:val="BodyText"/>
      </w:pPr>
      <w:r>
        <w:t xml:space="preserve">M12</w:t>
      </w:r>
      <w:r>
        <w:t xml:space="preserve"> </w:t>
      </w:r>
      <w:r>
        <w:t xml:space="preserve">PO3ABC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Submitting the information</w:t>
      </w:r>
      <w:r>
        <w:t xml:space="preserve"> </w:t>
      </w:r>
      <w:r>
        <w:t xml:space="preserve">(sending it to the designated</w:t>
      </w:r>
      <w:r>
        <w:t xml:space="preserve"> </w:t>
      </w:r>
      <w:r>
        <w:t xml:space="preserve">recipient)</w:t>
      </w:r>
      <w:r>
        <w:t xml:space="preserve"> </w:t>
      </w:r>
      <w:r>
        <w:t xml:space="preserve">Shredders/ PST</w:t>
      </w:r>
      <w:r>
        <w:t xml:space="preserve"> </w:t>
      </w:r>
      <w:r>
        <w:t xml:space="preserve">operators</w:t>
      </w:r>
      <w:r>
        <w:t xml:space="preserve"> </w:t>
      </w:r>
      <w:r>
        <w:t xml:space="preserve">Y</w:t>
      </w:r>
      <w:r>
        <w:t xml:space="preserve"> </w:t>
      </w:r>
      <w:r>
        <w:t xml:space="preserve">1,028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200</w:t>
      </w:r>
      <w:r>
        <w:t xml:space="preserve"> </w:t>
      </w:r>
      <w:r>
        <w:t xml:space="preserve">0</w:t>
      </w:r>
      <w:r>
        <w:t xml:space="preserve"> </w:t>
      </w:r>
      <w:r>
        <w:t xml:space="preserve">205,600</w:t>
      </w:r>
      <w:r>
        <w:t xml:space="preserve"> </w:t>
      </w:r>
      <w:r>
        <w:t xml:space="preserve">10%</w:t>
      </w:r>
      <w:r>
        <w:t xml:space="preserve"> </w:t>
      </w:r>
      <w:r>
        <w:t xml:space="preserve">185,040</w:t>
      </w:r>
    </w:p>
    <w:p>
      <w:pPr>
        <w:pStyle w:val="BodyText"/>
      </w:pPr>
      <w:r>
        <w:t xml:space="preserve">M12,M13 PO3ABC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Submitting the information</w:t>
      </w:r>
      <w:r>
        <w:t xml:space="preserve"> </w:t>
      </w:r>
      <w:r>
        <w:t xml:space="preserve">(sending it to the designated</w:t>
      </w:r>
      <w:r>
        <w:t xml:space="preserve"> </w:t>
      </w:r>
      <w:r>
        <w:t xml:space="preserve">recipient)</w:t>
      </w:r>
      <w:r>
        <w:t xml:space="preserve"> </w:t>
      </w:r>
      <w:r>
        <w:t xml:space="preserve">ATFs</w:t>
      </w:r>
      <w:r>
        <w:t xml:space="preserve"> </w:t>
      </w:r>
      <w:r>
        <w:t xml:space="preserve">Y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2.50</w:t>
      </w:r>
      <w:r>
        <w:t xml:space="preserve"> </w:t>
      </w:r>
      <w:r>
        <w:t xml:space="preserve">6,310,435</w:t>
      </w:r>
      <w:r>
        <w:t xml:space="preserve"> </w:t>
      </w:r>
      <w:r>
        <w:t xml:space="preserve">15,776,087</w:t>
      </w:r>
      <w:r>
        <w:t xml:space="preserve"> </w:t>
      </w:r>
      <w:r>
        <w:t xml:space="preserve">15,776,087</w:t>
      </w:r>
      <w:r>
        <w:t xml:space="preserve"> </w:t>
      </w:r>
      <w:r>
        <w:t xml:space="preserve">20%</w:t>
      </w:r>
      <w:r>
        <w:t xml:space="preserve"> </w:t>
      </w:r>
      <w:r>
        <w:t xml:space="preserve">12,620,869</w:t>
      </w:r>
    </w:p>
    <w:p>
      <w:pPr>
        <w:pStyle w:val="BodyText"/>
      </w:pPr>
      <w:r>
        <w:t xml:space="preserve">M12,M13 PO3ABC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Submitting the information</w:t>
      </w:r>
      <w:r>
        <w:t xml:space="preserve"> </w:t>
      </w:r>
      <w:r>
        <w:t xml:space="preserve">(sending it to the designated</w:t>
      </w:r>
      <w:r>
        <w:t xml:space="preserve"> </w:t>
      </w:r>
      <w:r>
        <w:t xml:space="preserve">recipient)</w:t>
      </w:r>
      <w:r>
        <w:t xml:space="preserve"> </w:t>
      </w:r>
      <w:r>
        <w:t xml:space="preserve">Shredders</w:t>
      </w:r>
      <w:r>
        <w:t xml:space="preserve"> </w:t>
      </w:r>
      <w:r>
        <w:t xml:space="preserve">Y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2.50</w:t>
      </w:r>
      <w:r>
        <w:t xml:space="preserve"> </w:t>
      </w:r>
      <w:r>
        <w:t xml:space="preserve">6,310,435</w:t>
      </w:r>
      <w:r>
        <w:t xml:space="preserve"> </w:t>
      </w:r>
      <w:r>
        <w:t xml:space="preserve">15,776,087</w:t>
      </w:r>
      <w:r>
        <w:t xml:space="preserve"> </w:t>
      </w:r>
      <w:r>
        <w:t xml:space="preserve">15,776,087</w:t>
      </w:r>
      <w:r>
        <w:t xml:space="preserve"> </w:t>
      </w:r>
      <w:r>
        <w:t xml:space="preserve">20%</w:t>
      </w:r>
      <w:r>
        <w:t xml:space="preserve"> </w:t>
      </w:r>
      <w:r>
        <w:t xml:space="preserve">12,620,869</w:t>
      </w:r>
    </w:p>
    <w:p>
      <w:pPr>
        <w:pStyle w:val="BodyText"/>
      </w:pPr>
      <w:r>
        <w:t xml:space="preserve">M12,M13 PO3ABC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Submitting the information</w:t>
      </w:r>
      <w:r>
        <w:t xml:space="preserve"> </w:t>
      </w:r>
      <w:r>
        <w:t xml:space="preserve">(sending it to the designated</w:t>
      </w:r>
      <w:r>
        <w:t xml:space="preserve"> </w:t>
      </w:r>
      <w:r>
        <w:t xml:space="preserve">recipient)</w:t>
      </w:r>
      <w:r>
        <w:t xml:space="preserve"> </w:t>
      </w:r>
      <w:r>
        <w:t xml:space="preserve">Recyclers</w:t>
      </w:r>
      <w:r>
        <w:t xml:space="preserve"> </w:t>
      </w:r>
      <w:r>
        <w:t xml:space="preserve">Y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1.00</w:t>
      </w:r>
      <w:r>
        <w:t xml:space="preserve"> </w:t>
      </w:r>
      <w:r>
        <w:t xml:space="preserve">15,776,087</w:t>
      </w:r>
      <w:r>
        <w:t xml:space="preserve"> </w:t>
      </w:r>
      <w:r>
        <w:t xml:space="preserve">3,155,217</w:t>
      </w:r>
      <w:r>
        <w:t xml:space="preserve"> </w:t>
      </w:r>
      <w:r>
        <w:t xml:space="preserve">3,155,217</w:t>
      </w:r>
      <w:r>
        <w:t xml:space="preserve"> </w:t>
      </w:r>
      <w:r>
        <w:t xml:space="preserve">20%</w:t>
      </w:r>
      <w:r>
        <w:t xml:space="preserve"> </w:t>
      </w:r>
      <w:r>
        <w:t xml:space="preserve">2,524,174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16</w:t>
      </w:r>
      <w:r>
        <w:t xml:space="preserve"> </w:t>
      </w:r>
      <w:r>
        <w:t xml:space="preserve">17</w:t>
      </w:r>
      <w:r>
        <w:t xml:space="preserve"> </w:t>
      </w:r>
      <w:r>
        <w:t xml:space="preserve">9</w:t>
      </w:r>
      <w:r>
        <w:t xml:space="preserve"> </w:t>
      </w:r>
      <w:r>
        <w:t xml:space="preserve">10</w:t>
      </w:r>
      <w:r>
        <w:t xml:space="preserve"> </w:t>
      </w:r>
      <w:r>
        <w:t xml:space="preserve">11</w:t>
      </w:r>
      <w:r>
        <w:t xml:space="preserve"> </w:t>
      </w:r>
      <w:r>
        <w:t xml:space="preserve">13</w:t>
      </w:r>
      <w:r>
        <w:t xml:space="preserve"> </w:t>
      </w:r>
      <w:r>
        <w:t xml:space="preserve">14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T o tal</w:t>
      </w:r>
      <w:r>
        <w:t xml:space="preserve"> </w:t>
      </w:r>
      <w:r>
        <w:t xml:space="preserve">A dministrative</w:t>
      </w:r>
      <w:r>
        <w:t xml:space="preserve"> </w:t>
      </w:r>
      <w:r>
        <w:t xml:space="preserve">B urdens</w:t>
      </w:r>
      <w:r>
        <w:t xml:space="preserve"> </w:t>
      </w:r>
      <w:r>
        <w:t xml:space="preserve">N o .</w:t>
      </w:r>
      <w:r>
        <w:t xml:space="preserve"> </w:t>
      </w:r>
      <w:r>
        <w:t xml:space="preserve">Businesses</w:t>
      </w:r>
      <w:r>
        <w:t xml:space="preserve"> </w:t>
      </w:r>
      <w:r>
        <w:t xml:space="preserve">2</w:t>
      </w:r>
      <w:r>
        <w:t xml:space="preserve"> </w:t>
      </w:r>
      <w:r>
        <w:t xml:space="preserve">Override</w:t>
      </w:r>
      <w:r>
        <w:t xml:space="preserve"> </w:t>
      </w:r>
      <w:r>
        <w:t xml:space="preserve">co sts where</w:t>
      </w:r>
      <w:r>
        <w:t xml:space="preserve"> </w:t>
      </w:r>
      <w:r>
        <w:t xml:space="preserve">P *Q no t used</w:t>
      </w:r>
      <w:r>
        <w:t xml:space="preserve"> </w:t>
      </w:r>
      <w:r>
        <w:t xml:space="preserve">Equipment</w:t>
      </w:r>
      <w:r>
        <w:t xml:space="preserve"> </w:t>
      </w:r>
      <w:r>
        <w:t xml:space="preserve">co sts</w:t>
      </w:r>
      <w:r>
        <w:t xml:space="preserve"> </w:t>
      </w:r>
      <w:r>
        <w:t xml:space="preserve">(€ per entity</w:t>
      </w:r>
      <w:r>
        <w:t xml:space="preserve"> </w:t>
      </w:r>
      <w:r>
        <w:t xml:space="preserve">T o tal</w:t>
      </w:r>
      <w:r>
        <w:t xml:space="preserve"> </w:t>
      </w:r>
      <w:r>
        <w:t xml:space="preserve">A dministrative</w:t>
      </w:r>
      <w:r>
        <w:t xml:space="preserve"> </w:t>
      </w:r>
      <w:r>
        <w:t xml:space="preserve">C o sts</w:t>
      </w:r>
      <w:r>
        <w:t xml:space="preserve"> </w:t>
      </w:r>
      <w:r>
        <w:t xml:space="preserve">B usiness</w:t>
      </w:r>
      <w:r>
        <w:t xml:space="preserve"> </w:t>
      </w:r>
      <w:r>
        <w:t xml:space="preserve">A s U sual</w:t>
      </w:r>
      <w:r>
        <w:t xml:space="preserve"> </w:t>
      </w:r>
      <w:r>
        <w:t xml:space="preserve">C o sts</w:t>
      </w:r>
      <w:r>
        <w:t xml:space="preserve"> </w:t>
      </w:r>
      <w:r>
        <w:t xml:space="preserve">P rice</w:t>
      </w:r>
      <w:r>
        <w:t xml:space="preserve"> </w:t>
      </w:r>
      <w:r>
        <w:t xml:space="preserve">(€ per</w:t>
      </w:r>
      <w:r>
        <w:t xml:space="preserve"> </w:t>
      </w:r>
      <w:r>
        <w:t xml:space="preserve">actio n)</w:t>
      </w:r>
      <w:r>
        <w:t xml:space="preserve"> </w:t>
      </w:r>
      <w:r>
        <w:t xml:space="preserve">F req</w:t>
      </w:r>
      <w:r>
        <w:t xml:space="preserve"> </w:t>
      </w:r>
      <w:r>
        <w:t xml:space="preserve">(per year)</w:t>
      </w:r>
      <w:r>
        <w:t xml:space="preserve"> </w:t>
      </w:r>
      <w:r>
        <w:t xml:space="preserve">Override</w:t>
      </w:r>
      <w:r>
        <w:t xml:space="preserve"> </w:t>
      </w:r>
      <w:r>
        <w:t xml:space="preserve">co st per</w:t>
      </w:r>
      <w:r>
        <w:t xml:space="preserve"> </w:t>
      </w:r>
      <w:r>
        <w:t xml:space="preserve">entity used</w:t>
      </w:r>
      <w:r>
        <w:t xml:space="preserve"> </w:t>
      </w:r>
      <w:r>
        <w:t xml:space="preserve">N umber</w:t>
      </w:r>
      <w:r>
        <w:t xml:space="preserve"> </w:t>
      </w:r>
      <w:r>
        <w:t xml:space="preserve">o f</w:t>
      </w:r>
      <w:r>
        <w:t xml:space="preserve"> </w:t>
      </w:r>
      <w:r>
        <w:t xml:space="preserve">entities</w:t>
      </w:r>
      <w:r>
        <w:t xml:space="preserve"> </w:t>
      </w:r>
      <w:r>
        <w:t xml:space="preserve">New administrative obligations</w:t>
      </w:r>
    </w:p>
    <w:p>
      <w:pPr>
        <w:pStyle w:val="BodyText"/>
      </w:pPr>
      <w:r>
        <w:t xml:space="preserve">254</w:t>
      </w:r>
    </w:p>
    <w:p>
      <w:pPr>
        <w:pStyle w:val="BodyText"/>
      </w:pPr>
      <w:r>
        <w:t xml:space="preserve">No. Comments</w:t>
      </w:r>
      <w:r>
        <w:t xml:space="preserve"> </w:t>
      </w:r>
      <w:r>
        <w:t xml:space="preserve">2</w:t>
      </w:r>
      <w:r>
        <w:t xml:space="preserve"> </w:t>
      </w:r>
      <w:r>
        <w:t xml:space="preserve">Once the format for the digital Circularity Vehicle Passport (digital CVP) is established, the OEMs</w:t>
      </w:r>
      <w:r>
        <w:t xml:space="preserve"> </w:t>
      </w:r>
      <w:r>
        <w:t xml:space="preserve">have to fill and maintain the database with existing information to support the CVP. Total effort</w:t>
      </w:r>
      <w:r>
        <w:t xml:space="preserve"> </w:t>
      </w:r>
      <w:r>
        <w:t xml:space="preserve">requires 1 person-year (equivalent to 125,000 €) per OEM plus 50,000 € in overhead costs.</w:t>
      </w:r>
      <w:r>
        <w:br/>
      </w:r>
      <w:r>
        <w:t xml:space="preserve">3</w:t>
      </w:r>
      <w:r>
        <w:t xml:space="preserve"> </w:t>
      </w:r>
      <w:r>
        <w:t xml:space="preserve">Under the current EPR obligations OEMs must inter alia provide easy access to harmonised</w:t>
      </w:r>
      <w:r>
        <w:t xml:space="preserve"> </w:t>
      </w:r>
      <w:r>
        <w:t xml:space="preserve">information, The current cost (e.g. for IDIS) are estimated by ACEA at 3 M€/yr. The effort for</w:t>
      </w:r>
      <w:r>
        <w:t xml:space="preserve"> </w:t>
      </w:r>
      <w:r>
        <w:t xml:space="preserve">additional support in monitoring and reporting on compliance (currently a shared responsibility of</w:t>
      </w:r>
      <w:r>
        <w:t xml:space="preserve"> </w:t>
      </w:r>
      <w:r>
        <w:t xml:space="preserve">ATFs and public authorities) and the task to provide easier accessible information in a harmonised</w:t>
      </w:r>
      <w:r>
        <w:t xml:space="preserve"> </w:t>
      </w:r>
      <w:r>
        <w:t xml:space="preserve">manner (e.g. via photo of VIN number, directly digitally accessible) and more information (not</w:t>
      </w:r>
      <w:r>
        <w:t xml:space="preserve"> </w:t>
      </w:r>
      <w:r>
        <w:t xml:space="preserve">obligatory dismantling only, but on valuable components for reuse, remanufacturing, recycling as</w:t>
      </w:r>
      <w:r>
        <w:t xml:space="preserve"> </w:t>
      </w:r>
      <w:r>
        <w:t xml:space="preserve">well) will possibly double the effort might double. Similar tasks are provided by ARN in the NL</w:t>
      </w:r>
      <w:r>
        <w:t xml:space="preserve"> </w:t>
      </w:r>
      <w:r>
        <w:t xml:space="preserve">and cost can be derived from this example too.</w:t>
      </w:r>
      <w:r>
        <w:t xml:space="preserve"> </w:t>
      </w:r>
      <w:r>
        <w:t xml:space="preserve">4 Source: JRC plastics recycling report, certification costs, Figure 42, sum for all manufacturers.</w:t>
      </w:r>
      <w:r>
        <w:br/>
      </w:r>
      <w:r>
        <w:t xml:space="preserve">5 Assumed to be similar to plastics recycling costs, JRC study page 42, sum for all manufacturers.</w:t>
      </w:r>
      <w:r>
        <w:br/>
      </w:r>
      <w:r>
        <w:t xml:space="preserve">7</w:t>
      </w:r>
      <w:r>
        <w:t xml:space="preserve"> </w:t>
      </w:r>
      <w:r>
        <w:t xml:space="preserve">ATFs need to spend more effort to assess the effective recycling rate “at the point of calculation”</w:t>
      </w:r>
      <w:r>
        <w:t xml:space="preserve"> </w:t>
      </w:r>
      <w:r>
        <w:t xml:space="preserve">when the recycling definition is aligned with the WFD. As ATFs have a reporting obligation under</w:t>
      </w:r>
      <w:r>
        <w:t xml:space="preserve"> </w:t>
      </w:r>
      <w:r>
        <w:t xml:space="preserve">the current legislation too. The effort shall not change significantly, but more documentation will</w:t>
      </w:r>
      <w:r>
        <w:t xml:space="preserve"> </w:t>
      </w:r>
      <w:r>
        <w:t xml:space="preserve">need to be provide evidence.</w:t>
      </w:r>
      <w:r>
        <w:br/>
      </w:r>
      <w:r>
        <w:t xml:space="preserve">8 ATFs shall monitor and report on reuse in more details as currently.</w:t>
      </w:r>
      <w:r>
        <w:br/>
      </w:r>
      <w:r>
        <w:t xml:space="preserve">9</w:t>
      </w:r>
      <w:r>
        <w:t xml:space="preserve"> </w:t>
      </w:r>
      <w:r>
        <w:t xml:space="preserve">Not to be included: Considered to be part of the baseline as operational costs as the revenues that</w:t>
      </w:r>
      <w:r>
        <w:t xml:space="preserve"> </w:t>
      </w:r>
      <w:r>
        <w:t xml:space="preserve">are not precisely quantified certainly will outweigh the reporting costs. Support reuse market,</w:t>
      </w:r>
      <w:r>
        <w:t xml:space="preserve"> </w:t>
      </w:r>
      <w:r>
        <w:t xml:space="preserve">Repair shops. We know that in some cases repair shops already apply reused parts, anyway the</w:t>
      </w:r>
      <w:r>
        <w:t xml:space="preserve"> </w:t>
      </w:r>
      <w:r>
        <w:t xml:space="preserve">obligation could lead to an increase in such activities.</w:t>
      </w:r>
      <w:r>
        <w:br/>
      </w:r>
      <w:r>
        <w:t xml:space="preserve">10</w:t>
      </w:r>
      <w:r>
        <w:t xml:space="preserve"> </w:t>
      </w:r>
      <w:r>
        <w:t xml:space="preserve">Obligatory dismantling, ATF Reporting to MS authority on mandatory dismantled</w:t>
      </w:r>
      <w:r>
        <w:t xml:space="preserve"> </w:t>
      </w:r>
      <w:r>
        <w:t xml:space="preserve">parts/components either for reuse/remanufacturing or for recycling, ATFs already today report but</w:t>
      </w:r>
      <w:r>
        <w:t xml:space="preserve"> </w:t>
      </w:r>
      <w:r>
        <w:t xml:space="preserve">will have additional effort to provide data on weight and kind of dismantled components for</w:t>
      </w:r>
      <w:r>
        <w:t xml:space="preserve"> </w:t>
      </w:r>
      <w:r>
        <w:t xml:space="preserve">reuse/remanufacturing and recycling. It is assumed that ATFs will dismantle more, thus higher</w:t>
      </w:r>
      <w:r>
        <w:t xml:space="preserve"> </w:t>
      </w:r>
      <w:r>
        <w:t xml:space="preserve">effort.</w:t>
      </w:r>
      <w:r>
        <w:br/>
      </w:r>
      <w:r>
        <w:t xml:space="preserve">11 We assume that the OEMs will report on post shredder treatment (PST) capacities via (collective /</w:t>
      </w:r>
      <w:r>
        <w:t xml:space="preserve"> </w:t>
      </w:r>
      <w:r>
        <w:t xml:space="preserve">multiple competitive / individual) PROs.</w:t>
      </w:r>
      <w:r>
        <w:br/>
      </w:r>
      <w:r>
        <w:t xml:space="preserve">13</w:t>
      </w:r>
      <w:r>
        <w:t xml:space="preserve"> </w:t>
      </w:r>
      <w:r>
        <w:t xml:space="preserve">Disposal ban (PST plastic), Reporting obligation on the quality of residues (POP content), We</w:t>
      </w:r>
      <w:r>
        <w:t xml:space="preserve"> </w:t>
      </w:r>
      <w:r>
        <w:t xml:space="preserve">assume that the OEMs will report on post shredder treatment (PST) activities via (collective /</w:t>
      </w:r>
      <w:r>
        <w:t xml:space="preserve"> </w:t>
      </w:r>
      <w:r>
        <w:t xml:space="preserve">multiple competitive / individual) PROs. The aspect is currently not reported</w:t>
      </w:r>
      <w:r>
        <w:t xml:space="preserve"> </w:t>
      </w:r>
      <w:r>
        <w:t xml:space="preserve">14</w:t>
      </w:r>
      <w:r>
        <w:t xml:space="preserve"> </w:t>
      </w:r>
      <w:r>
        <w:t xml:space="preserve">Mutual RRR targets, Waste operators/PROs to report on treated ELVs to MS authorities</w:t>
      </w:r>
      <w:r>
        <w:t xml:space="preserve"> </w:t>
      </w:r>
      <w:r>
        <w:t xml:space="preserve">considering the</w:t>
      </w:r>
      <w:r>
        <w:t xml:space="preserve"> </w:t>
      </w:r>
      <w:r>
        <w:t xml:space="preserve">“calculation point”</w:t>
      </w:r>
      <w:r>
        <w:t xml:space="preserve">, The effort of waste operators will depend on how the reporting</w:t>
      </w:r>
      <w:r>
        <w:t xml:space="preserve"> </w:t>
      </w:r>
      <w:r>
        <w:t xml:space="preserve">is determined. The calculation assumes involvement of all parties in the value chain</w:t>
      </w:r>
      <w:r>
        <w:t xml:space="preserve"> </w:t>
      </w:r>
      <w:r>
        <w:t xml:space="preserve">(conservative). The assessment also covers any burden for reporting related to material specific</w:t>
      </w:r>
      <w:r>
        <w:t xml:space="preserve"> </w:t>
      </w:r>
      <w:r>
        <w:t xml:space="preserve">targets</w:t>
      </w:r>
      <w:r>
        <w:t xml:space="preserve"> </w:t>
      </w:r>
      <w:r>
        <w:t xml:space="preserve">15</w:t>
      </w:r>
      <w:r>
        <w:t xml:space="preserve"> </w:t>
      </w:r>
      <w:r>
        <w:t xml:space="preserve">Monitoring of material flows and compliance with RRR targets. Based on indication from</w:t>
      </w:r>
      <w:r>
        <w:t xml:space="preserve"> </w:t>
      </w:r>
      <w:r>
        <w:t xml:space="preserve">Belgium (Febelauto), Netherlands (ARN) and Ireland (ELVES) we conclude that the effort for this</w:t>
      </w:r>
      <w:r>
        <w:t xml:space="preserve"> </w:t>
      </w:r>
      <w:r>
        <w:t xml:space="preserve">task is between less than 1 € and in maximum 5 € per new and used car first registered; here</w:t>
      </w:r>
      <w:r>
        <w:t xml:space="preserve"> </w:t>
      </w:r>
      <w:r>
        <w:t xml:space="preserve">considered the share of the ATFs</w:t>
      </w:r>
      <w:r>
        <w:t xml:space="preserve"> </w:t>
      </w:r>
      <w:r>
        <w:t xml:space="preserve">16</w:t>
      </w:r>
      <w:r>
        <w:t xml:space="preserve"> </w:t>
      </w:r>
      <w:r>
        <w:t xml:space="preserve">Monitoring of material flows and compliance with RRR targets. Based on indication from</w:t>
      </w:r>
      <w:r>
        <w:t xml:space="preserve"> </w:t>
      </w:r>
      <w:r>
        <w:t xml:space="preserve">Belgium (Febelauto), Netherlands (ARN) and Ireland (ELVES) we conclude that the effort for this</w:t>
      </w:r>
      <w:r>
        <w:t xml:space="preserve"> </w:t>
      </w:r>
      <w:r>
        <w:t xml:space="preserve">task is between less than 1 € and in maximum 5 € per new and used car first registered; here</w:t>
      </w:r>
      <w:r>
        <w:t xml:space="preserve"> </w:t>
      </w:r>
      <w:r>
        <w:t xml:space="preserve">considered the share for the shredders</w:t>
      </w:r>
      <w:r>
        <w:t xml:space="preserve"> </w:t>
      </w:r>
      <w:r>
        <w:t xml:space="preserve">17</w:t>
      </w:r>
      <w:r>
        <w:t xml:space="preserve"> </w:t>
      </w:r>
      <w:r>
        <w:t xml:space="preserve">Monitoring of material flows and compliance with 3R targets, based on indication from Belgium</w:t>
      </w:r>
      <w:r>
        <w:t xml:space="preserve"> </w:t>
      </w:r>
      <w:r>
        <w:t xml:space="preserve">(Febelauto), Netherlands (ARN), Ireland (ELVES): the effort for this task is between &lt; 1 € and</w:t>
      </w:r>
      <w:r>
        <w:t xml:space="preserve"> </w:t>
      </w:r>
      <w:r>
        <w:t xml:space="preserve">maximum 5 € per new or used car first registered; reflects share of recyclers/ end-processors.</w:t>
      </w:r>
    </w:p>
    <w:p>
      <w:pPr>
        <w:pStyle w:val="BodyText"/>
      </w:pPr>
      <w:r>
        <w:t xml:space="preserve">255</w:t>
      </w:r>
    </w:p>
    <w:p>
      <w:pPr>
        <w:pStyle w:val="BodyText"/>
      </w:pPr>
      <w:r>
        <w:t xml:space="preserve">Table 8.30 Detailed recurrent administrative costs, businesses, continued and citizens (PO4-PO6) under the OIOO approach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PO</w:t>
      </w:r>
      <w:r>
        <w:t xml:space="preserve"> </w:t>
      </w:r>
      <w:r>
        <w:t xml:space="preserve">T ype o f o bligatio n (see</w:t>
      </w:r>
      <w:r>
        <w:t xml:space="preserve"> </w:t>
      </w:r>
      <w:r>
        <w:t xml:space="preserve">belo w fo r typo lo gy)</w:t>
      </w:r>
      <w:r>
        <w:t xml:space="preserve"> </w:t>
      </w:r>
      <w:r>
        <w:t xml:space="preserve">D escriptio n o f required actio n(s)</w:t>
      </w:r>
      <w:r>
        <w:t xml:space="preserve"> </w:t>
      </w:r>
      <w:r>
        <w:t xml:space="preserve">T arget gro up</w:t>
      </w:r>
      <w:r>
        <w:t xml:space="preserve"> </w:t>
      </w:r>
      <w:r>
        <w:t xml:space="preserve">SM Es</w:t>
      </w:r>
      <w:r>
        <w:t xml:space="preserve"> </w:t>
      </w:r>
      <w:r>
        <w:t xml:space="preserve">affected</w:t>
      </w:r>
      <w:r>
        <w:t xml:space="preserve"> </w:t>
      </w:r>
      <w:r>
        <w:t xml:space="preserve">(Y/ N )</w:t>
      </w:r>
      <w:r>
        <w:t xml:space="preserve"> </w:t>
      </w:r>
      <w:r>
        <w:t xml:space="preserve">M17</w:t>
      </w:r>
      <w:r>
        <w:t xml:space="preserve"> </w:t>
      </w:r>
      <w:r>
        <w:t xml:space="preserve">PO4ABC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Submitting the information</w:t>
      </w:r>
      <w:r>
        <w:t xml:space="preserve"> </w:t>
      </w:r>
      <w:r>
        <w:t xml:space="preserve">(sending it to the designated</w:t>
      </w:r>
      <w:r>
        <w:t xml:space="preserve"> </w:t>
      </w:r>
      <w:r>
        <w:t xml:space="preserve">recipient)</w:t>
      </w:r>
      <w:r>
        <w:t xml:space="preserve"> </w:t>
      </w:r>
      <w:r>
        <w:t xml:space="preserve">OEMs, car</w:t>
      </w:r>
      <w:r>
        <w:t xml:space="preserve"> </w:t>
      </w:r>
      <w:r>
        <w:t xml:space="preserve">producers, PRO</w:t>
      </w:r>
      <w:r>
        <w:t xml:space="preserve"> </w:t>
      </w:r>
      <w:r>
        <w:t xml:space="preserve">N</w:t>
      </w:r>
      <w:r>
        <w:t xml:space="preserve"> </w:t>
      </w:r>
      <w:r>
        <w:t xml:space="preserve">9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1,000</w:t>
      </w:r>
      <w:r>
        <w:t xml:space="preserve"> </w:t>
      </w:r>
      <w:r>
        <w:t xml:space="preserve">0</w:t>
      </w:r>
      <w:r>
        <w:t xml:space="preserve"> </w:t>
      </w:r>
      <w:r>
        <w:t xml:space="preserve">8,912</w:t>
      </w:r>
      <w:r>
        <w:t xml:space="preserve"> </w:t>
      </w:r>
      <w:r>
        <w:t xml:space="preserve">0%</w:t>
      </w:r>
      <w:r>
        <w:t xml:space="preserve"> </w:t>
      </w:r>
      <w:r>
        <w:t xml:space="preserve">8,912</w:t>
      </w:r>
    </w:p>
    <w:p>
      <w:pPr>
        <w:pStyle w:val="BodyText"/>
      </w:pPr>
      <w:r>
        <w:t xml:space="preserve">M22</w:t>
      </w:r>
      <w:r>
        <w:t xml:space="preserve"> </w:t>
      </w:r>
      <w:r>
        <w:t xml:space="preserve">PO4ABC</w:t>
      </w:r>
      <w:r>
        <w:t xml:space="preserve"> </w:t>
      </w:r>
      <w:r>
        <w:t xml:space="preserve">Other</w:t>
      </w:r>
      <w:r>
        <w:t xml:space="preserve"> </w:t>
      </w:r>
      <w:r>
        <w:t xml:space="preserve">Other</w:t>
      </w:r>
      <w:r>
        <w:t xml:space="preserve"> </w:t>
      </w:r>
      <w:r>
        <w:t xml:space="preserve">OEMs, car</w:t>
      </w:r>
      <w:r>
        <w:t xml:space="preserve"> </w:t>
      </w:r>
      <w:r>
        <w:t xml:space="preserve">producers, PRO</w:t>
      </w:r>
      <w:r>
        <w:t xml:space="preserve"> </w:t>
      </w:r>
      <w:r>
        <w:t xml:space="preserve">N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1.50</w:t>
      </w:r>
      <w:r>
        <w:t xml:space="preserve"> </w:t>
      </w:r>
      <w:r>
        <w:t xml:space="preserve">15,024,844</w:t>
      </w:r>
      <w:r>
        <w:t xml:space="preserve"> </w:t>
      </w:r>
      <w:r>
        <w:t xml:space="preserve">22,537,267</w:t>
      </w:r>
      <w:r>
        <w:t xml:space="preserve"> </w:t>
      </w:r>
      <w:r>
        <w:t xml:space="preserve">22,537,267</w:t>
      </w:r>
      <w:r>
        <w:t xml:space="preserve"> </w:t>
      </w:r>
      <w:r>
        <w:t xml:space="preserve">80%</w:t>
      </w:r>
      <w:r>
        <w:t xml:space="preserve"> </w:t>
      </w:r>
      <w:r>
        <w:t xml:space="preserve">4,507,453</w:t>
      </w:r>
    </w:p>
    <w:p>
      <w:pPr>
        <w:pStyle w:val="BodyText"/>
      </w:pPr>
      <w:r>
        <w:t xml:space="preserve">M22</w:t>
      </w:r>
      <w:r>
        <w:t xml:space="preserve"> </w:t>
      </w:r>
      <w:r>
        <w:t xml:space="preserve">PO4ABC</w:t>
      </w:r>
      <w:r>
        <w:t xml:space="preserve"> </w:t>
      </w:r>
      <w:r>
        <w:t xml:space="preserve">Non labelling information</w:t>
      </w:r>
      <w:r>
        <w:t xml:space="preserve"> </w:t>
      </w:r>
      <w:r>
        <w:t xml:space="preserve">for third parties</w:t>
      </w:r>
      <w:r>
        <w:t xml:space="preserve"> </w:t>
      </w:r>
      <w:r>
        <w:t xml:space="preserve">Filing the information</w:t>
      </w:r>
      <w:r>
        <w:t xml:space="preserve"> </w:t>
      </w:r>
      <w:r>
        <w:t xml:space="preserve">OEMs, car</w:t>
      </w:r>
      <w:r>
        <w:t xml:space="preserve"> </w:t>
      </w:r>
      <w:r>
        <w:t xml:space="preserve">producers, PRO</w:t>
      </w:r>
      <w:r>
        <w:t xml:space="preserve"> </w:t>
      </w:r>
      <w:r>
        <w:t xml:space="preserve">N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0.80</w:t>
      </w:r>
      <w:r>
        <w:t xml:space="preserve"> </w:t>
      </w:r>
      <w:r>
        <w:t xml:space="preserve">15,776,087</w:t>
      </w:r>
      <w:r>
        <w:t xml:space="preserve"> </w:t>
      </w:r>
      <w:r>
        <w:t xml:space="preserve">12,620,869</w:t>
      </w:r>
      <w:r>
        <w:t xml:space="preserve"> </w:t>
      </w:r>
      <w:r>
        <w:t xml:space="preserve">12,620,869</w:t>
      </w:r>
      <w:r>
        <w:t xml:space="preserve"> </w:t>
      </w:r>
      <w:r>
        <w:t xml:space="preserve">10%</w:t>
      </w:r>
      <w:r>
        <w:t xml:space="preserve"> </w:t>
      </w:r>
      <w:r>
        <w:t xml:space="preserve">11,358,782</w:t>
      </w:r>
    </w:p>
    <w:p>
      <w:pPr>
        <w:pStyle w:val="BodyText"/>
      </w:pPr>
      <w:r>
        <w:t xml:space="preserve">M22</w:t>
      </w:r>
      <w:r>
        <w:t xml:space="preserve"> </w:t>
      </w:r>
      <w:r>
        <w:t xml:space="preserve">PO4ABC</w:t>
      </w:r>
      <w:r>
        <w:t xml:space="preserve"> </w:t>
      </w:r>
      <w:r>
        <w:t xml:space="preserve">Non labelling information</w:t>
      </w:r>
      <w:r>
        <w:t xml:space="preserve"> </w:t>
      </w:r>
      <w:r>
        <w:t xml:space="preserve">for third parties</w:t>
      </w:r>
      <w:r>
        <w:t xml:space="preserve"> </w:t>
      </w:r>
      <w:r>
        <w:t xml:space="preserve">Other</w:t>
      </w:r>
      <w:r>
        <w:t xml:space="preserve"> </w:t>
      </w:r>
      <w:r>
        <w:t xml:space="preserve">OEMs, car</w:t>
      </w:r>
      <w:r>
        <w:t xml:space="preserve"> </w:t>
      </w:r>
      <w:r>
        <w:t xml:space="preserve">producers, PRO</w:t>
      </w:r>
      <w:r>
        <w:t xml:space="preserve"> </w:t>
      </w:r>
      <w:r>
        <w:t xml:space="preserve">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15,024,844</w:t>
      </w:r>
      <w:r>
        <w:t xml:space="preserve"> </w:t>
      </w:r>
      <w:r>
        <w:t xml:space="preserve">15,024,844</w:t>
      </w:r>
      <w:r>
        <w:t xml:space="preserve"> </w:t>
      </w:r>
      <w:r>
        <w:t xml:space="preserve">15,024,844</w:t>
      </w:r>
      <w:r>
        <w:t xml:space="preserve"> </w:t>
      </w:r>
      <w:r>
        <w:t xml:space="preserve">0%</w:t>
      </w:r>
      <w:r>
        <w:t xml:space="preserve"> </w:t>
      </w:r>
      <w:r>
        <w:t xml:space="preserve">15,024,844</w:t>
      </w:r>
    </w:p>
    <w:p>
      <w:pPr>
        <w:pStyle w:val="BodyText"/>
      </w:pPr>
      <w:r>
        <w:t xml:space="preserve">M24</w:t>
      </w:r>
      <w:r>
        <w:t xml:space="preserve"> </w:t>
      </w:r>
      <w:r>
        <w:t xml:space="preserve">PO4BC</w:t>
      </w:r>
      <w:r>
        <w:t xml:space="preserve"> </w:t>
      </w:r>
      <w:r>
        <w:t xml:space="preserve">Other</w:t>
      </w:r>
      <w:r>
        <w:t xml:space="preserve"> </w:t>
      </w:r>
      <w:r>
        <w:t xml:space="preserve">Other</w:t>
      </w:r>
      <w:r>
        <w:t xml:space="preserve"> </w:t>
      </w:r>
      <w:r>
        <w:t xml:space="preserve">OEMs, car</w:t>
      </w:r>
      <w:r>
        <w:t xml:space="preserve"> </w:t>
      </w:r>
      <w:r>
        <w:t xml:space="preserve">producers, PRO</w:t>
      </w:r>
      <w:r>
        <w:t xml:space="preserve"> </w:t>
      </w:r>
      <w:r>
        <w:t xml:space="preserve">N</w:t>
      </w:r>
      <w:r>
        <w:t xml:space="preserve"> </w:t>
      </w:r>
      <w:r>
        <w:t xml:space="preserve">43,002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1,161,063</w:t>
      </w:r>
      <w:r>
        <w:t xml:space="preserve"> </w:t>
      </w:r>
      <w:r>
        <w:t xml:space="preserve">0%</w:t>
      </w:r>
      <w:r>
        <w:t xml:space="preserve"> </w:t>
      </w:r>
      <w:r>
        <w:t xml:space="preserve">1,161,063</w:t>
      </w:r>
    </w:p>
    <w:p>
      <w:pPr>
        <w:pStyle w:val="BodyText"/>
      </w:pPr>
      <w:r>
        <w:t xml:space="preserve">M28</w:t>
      </w:r>
      <w:r>
        <w:t xml:space="preserve"> </w:t>
      </w:r>
      <w:r>
        <w:t xml:space="preserve">PO6ABC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Filling forms and tables</w:t>
      </w:r>
      <w:r>
        <w:t xml:space="preserve"> </w:t>
      </w:r>
      <w:r>
        <w:t xml:space="preserve">HDV manufacturers</w:t>
      </w:r>
      <w:r>
        <w:t xml:space="preserve"> </w:t>
      </w:r>
      <w:r>
        <w:t xml:space="preserve">and their suppliers</w:t>
      </w:r>
      <w:r>
        <w:t xml:space="preserve"> </w:t>
      </w:r>
      <w:r>
        <w:t xml:space="preserve">N</w:t>
      </w:r>
      <w:r>
        <w:t xml:space="preserve"> </w:t>
      </w:r>
      <w:r>
        <w:t xml:space="preserve">206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100%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M28</w:t>
      </w:r>
      <w:r>
        <w:t xml:space="preserve"> </w:t>
      </w:r>
      <w:r>
        <w:t xml:space="preserve">PO6ABC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Filling forms and tables</w:t>
      </w:r>
      <w:r>
        <w:t xml:space="preserve"> </w:t>
      </w:r>
      <w:r>
        <w:t xml:space="preserve">L-cat</w:t>
      </w:r>
      <w:r>
        <w:t xml:space="preserve"> </w:t>
      </w:r>
      <w:r>
        <w:t xml:space="preserve">manufacturers</w:t>
      </w:r>
      <w:r>
        <w:t xml:space="preserve"> </w:t>
      </w:r>
      <w:r>
        <w:t xml:space="preserve">N</w:t>
      </w:r>
      <w:r>
        <w:t xml:space="preserve"> </w:t>
      </w:r>
      <w:r>
        <w:t xml:space="preserve">206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16</w:t>
      </w:r>
      <w:r>
        <w:t xml:space="preserve"> </w:t>
      </w:r>
      <w:r>
        <w:t xml:space="preserve">0</w:t>
      </w:r>
      <w:r>
        <w:t xml:space="preserve"> </w:t>
      </w:r>
      <w:r>
        <w:t xml:space="preserve">9,869</w:t>
      </w:r>
      <w:r>
        <w:t xml:space="preserve"> </w:t>
      </w:r>
      <w:r>
        <w:t xml:space="preserve">0%</w:t>
      </w:r>
      <w:r>
        <w:t xml:space="preserve"> </w:t>
      </w:r>
      <w:r>
        <w:t xml:space="preserve">9,869</w:t>
      </w:r>
    </w:p>
    <w:p>
      <w:pPr>
        <w:pStyle w:val="BodyText"/>
      </w:pPr>
      <w:r>
        <w:t xml:space="preserve">M31a</w:t>
      </w:r>
      <w:r>
        <w:t xml:space="preserve"> </w:t>
      </w:r>
      <w:r>
        <w:t xml:space="preserve">PO6ABC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Filling forms and tables</w:t>
      </w:r>
      <w:r>
        <w:t xml:space="preserve"> </w:t>
      </w:r>
      <w:r>
        <w:t xml:space="preserve">ATFs / dismantlers</w:t>
      </w:r>
      <w:r>
        <w:t xml:space="preserve"> </w:t>
      </w:r>
      <w:r>
        <w:t xml:space="preserve">Y</w:t>
      </w:r>
      <w:r>
        <w:t xml:space="preserve"> </w:t>
      </w:r>
      <w:r>
        <w:t xml:space="preserve">206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4,500</w:t>
      </w:r>
      <w:r>
        <w:t xml:space="preserve"> </w:t>
      </w:r>
      <w:r>
        <w:t xml:space="preserve">0</w:t>
      </w:r>
      <w:r>
        <w:t xml:space="preserve"> </w:t>
      </w:r>
      <w:r>
        <w:t xml:space="preserve">925,200</w:t>
      </w:r>
      <w:r>
        <w:t xml:space="preserve"> </w:t>
      </w:r>
      <w:r>
        <w:t xml:space="preserve">0%</w:t>
      </w:r>
      <w:r>
        <w:t xml:space="preserve"> </w:t>
      </w:r>
      <w:r>
        <w:t xml:space="preserve">925,200</w:t>
      </w:r>
    </w:p>
    <w:p>
      <w:pPr>
        <w:pStyle w:val="BodyText"/>
      </w:pPr>
      <w:r>
        <w:t xml:space="preserve">M28</w:t>
      </w:r>
      <w:r>
        <w:t xml:space="preserve"> </w:t>
      </w:r>
      <w:r>
        <w:t xml:space="preserve">PO6ABC</w:t>
      </w:r>
      <w:r>
        <w:t xml:space="preserve"> </w:t>
      </w:r>
      <w:r>
        <w:t xml:space="preserve">Notification of (specific)</w:t>
      </w:r>
      <w:r>
        <w:t xml:space="preserve"> </w:t>
      </w:r>
      <w:r>
        <w:t xml:space="preserve">activities or events</w:t>
      </w:r>
      <w:r>
        <w:t xml:space="preserve"> </w:t>
      </w:r>
      <w:r>
        <w:t xml:space="preserve">Retrieving relevant information</w:t>
      </w:r>
      <w:r>
        <w:t xml:space="preserve"> </w:t>
      </w:r>
      <w:r>
        <w:t xml:space="preserve">from existing data</w:t>
      </w:r>
      <w:r>
        <w:t xml:space="preserve"> </w:t>
      </w:r>
      <w:r>
        <w:t xml:space="preserve">HDV manufacturers</w:t>
      </w:r>
      <w:r>
        <w:t xml:space="preserve"> </w:t>
      </w:r>
      <w:r>
        <w:t xml:space="preserve">and their suppliers</w:t>
      </w:r>
      <w:r>
        <w:t xml:space="preserve"> </w:t>
      </w:r>
      <w:r>
        <w:t xml:space="preserve">N</w:t>
      </w:r>
      <w:r>
        <w:t xml:space="preserve"> </w:t>
      </w:r>
      <w:r>
        <w:t xml:space="preserve">206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14</w:t>
      </w:r>
      <w:r>
        <w:t xml:space="preserve"> </w:t>
      </w:r>
      <w:r>
        <w:t xml:space="preserve">0</w:t>
      </w:r>
      <w:r>
        <w:t xml:space="preserve"> </w:t>
      </w:r>
      <w:r>
        <w:t xml:space="preserve">2,878</w:t>
      </w:r>
      <w:r>
        <w:t xml:space="preserve"> </w:t>
      </w:r>
      <w:r>
        <w:t xml:space="preserve">0%</w:t>
      </w:r>
      <w:r>
        <w:t xml:space="preserve"> </w:t>
      </w:r>
      <w:r>
        <w:t xml:space="preserve">2,878</w:t>
      </w:r>
    </w:p>
    <w:p>
      <w:pPr>
        <w:pStyle w:val="BodyText"/>
      </w:pPr>
      <w:r>
        <w:t xml:space="preserve">M28</w:t>
      </w:r>
      <w:r>
        <w:t xml:space="preserve"> </w:t>
      </w:r>
      <w:r>
        <w:t xml:space="preserve">PO6ABC</w:t>
      </w:r>
      <w:r>
        <w:t xml:space="preserve"> </w:t>
      </w:r>
      <w:r>
        <w:t xml:space="preserve">Notification of (specific)</w:t>
      </w:r>
      <w:r>
        <w:t xml:space="preserve"> </w:t>
      </w:r>
      <w:r>
        <w:t xml:space="preserve">activities or events</w:t>
      </w:r>
      <w:r>
        <w:t xml:space="preserve"> </w:t>
      </w:r>
      <w:r>
        <w:t xml:space="preserve">Retrieving relevant information</w:t>
      </w:r>
      <w:r>
        <w:t xml:space="preserve"> </w:t>
      </w:r>
      <w:r>
        <w:t xml:space="preserve">from existing data</w:t>
      </w:r>
      <w:r>
        <w:t xml:space="preserve"> </w:t>
      </w:r>
      <w:r>
        <w:t xml:space="preserve">L-cat</w:t>
      </w:r>
      <w:r>
        <w:t xml:space="preserve"> </w:t>
      </w:r>
      <w:r>
        <w:t xml:space="preserve">manufacturers</w:t>
      </w:r>
      <w:r>
        <w:t xml:space="preserve"> </w:t>
      </w:r>
      <w:r>
        <w:t xml:space="preserve">N</w:t>
      </w:r>
      <w:r>
        <w:t xml:space="preserve"> </w:t>
      </w:r>
      <w:r>
        <w:t xml:space="preserve">206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16</w:t>
      </w:r>
      <w:r>
        <w:t xml:space="preserve"> </w:t>
      </w:r>
      <w:r>
        <w:t xml:space="preserve">0</w:t>
      </w:r>
      <w:r>
        <w:t xml:space="preserve"> </w:t>
      </w:r>
      <w:r>
        <w:t xml:space="preserve">3,290</w:t>
      </w:r>
      <w:r>
        <w:t xml:space="preserve"> </w:t>
      </w:r>
      <w:r>
        <w:t xml:space="preserve">0%</w:t>
      </w:r>
      <w:r>
        <w:t xml:space="preserve"> </w:t>
      </w:r>
      <w:r>
        <w:t xml:space="preserve">3,290</w:t>
      </w:r>
    </w:p>
    <w:p>
      <w:pPr>
        <w:pStyle w:val="BodyText"/>
      </w:pPr>
      <w:r>
        <w:t xml:space="preserve">M30a</w:t>
      </w:r>
      <w:r>
        <w:t xml:space="preserve"> </w:t>
      </w:r>
      <w:r>
        <w:t xml:space="preserve">PO6BC</w:t>
      </w:r>
      <w:r>
        <w:t xml:space="preserve"> </w:t>
      </w:r>
      <w:r>
        <w:t xml:space="preserve">Certification of products or</w:t>
      </w:r>
      <w:r>
        <w:t xml:space="preserve"> </w:t>
      </w:r>
      <w:r>
        <w:t xml:space="preserve">processes</w:t>
      </w:r>
      <w:r>
        <w:t xml:space="preserve"> </w:t>
      </w:r>
      <w:r>
        <w:t xml:space="preserve">Filling forms and tables</w:t>
      </w:r>
      <w:r>
        <w:t xml:space="preserve"> </w:t>
      </w:r>
      <w:r>
        <w:t xml:space="preserve">ATFs</w:t>
      </w:r>
      <w:r>
        <w:t xml:space="preserve"> </w:t>
      </w:r>
      <w:r>
        <w:t xml:space="preserve">Y</w:t>
      </w:r>
      <w:r>
        <w:t xml:space="preserve"> </w:t>
      </w:r>
      <w:r>
        <w:t xml:space="preserve">822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4,500</w:t>
      </w:r>
      <w:r>
        <w:t xml:space="preserve"> </w:t>
      </w:r>
      <w:r>
        <w:t xml:space="preserve">0</w:t>
      </w:r>
      <w:r>
        <w:t xml:space="preserve"> </w:t>
      </w:r>
      <w:r>
        <w:t xml:space="preserve">3,700,800</w:t>
      </w:r>
      <w:r>
        <w:t xml:space="preserve"> </w:t>
      </w:r>
      <w:r>
        <w:t xml:space="preserve">0%</w:t>
      </w:r>
      <w:r>
        <w:t xml:space="preserve"> </w:t>
      </w:r>
      <w:r>
        <w:t xml:space="preserve">3,700,800</w:t>
      </w:r>
    </w:p>
    <w:p>
      <w:pPr>
        <w:pStyle w:val="BodyText"/>
      </w:pPr>
      <w:r>
        <w:t xml:space="preserve">M30a</w:t>
      </w:r>
      <w:r>
        <w:t xml:space="preserve"> </w:t>
      </w:r>
      <w:r>
        <w:t xml:space="preserve">PO6BC</w:t>
      </w:r>
      <w:r>
        <w:t xml:space="preserve"> </w:t>
      </w:r>
      <w:r>
        <w:t xml:space="preserve">Notification of (specific)</w:t>
      </w:r>
      <w:r>
        <w:t xml:space="preserve"> </w:t>
      </w:r>
      <w:r>
        <w:t xml:space="preserve">activities or events</w:t>
      </w:r>
      <w:r>
        <w:t xml:space="preserve"> </w:t>
      </w:r>
      <w:r>
        <w:t xml:space="preserve">Submitting the information</w:t>
      </w:r>
      <w:r>
        <w:t xml:space="preserve"> </w:t>
      </w:r>
      <w:r>
        <w:t xml:space="preserve">(sending it to the designated</w:t>
      </w:r>
      <w:r>
        <w:t xml:space="preserve"> </w:t>
      </w:r>
      <w:r>
        <w:t xml:space="preserve">recipient)</w:t>
      </w:r>
      <w:r>
        <w:t xml:space="preserve"> </w:t>
      </w:r>
      <w:r>
        <w:t xml:space="preserve">Business owners</w:t>
      </w:r>
      <w:r>
        <w:t xml:space="preserve"> </w:t>
      </w:r>
      <w:r>
        <w:t xml:space="preserve">Y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400,000</w:t>
      </w:r>
      <w:r>
        <w:t xml:space="preserve"> </w:t>
      </w:r>
      <w:r>
        <w:t xml:space="preserve">0</w:t>
      </w:r>
      <w:r>
        <w:t xml:space="preserve"> </w:t>
      </w:r>
      <w:r>
        <w:t xml:space="preserve">856,667</w:t>
      </w:r>
      <w:r>
        <w:t xml:space="preserve"> </w:t>
      </w:r>
      <w:r>
        <w:t xml:space="preserve">33%</w:t>
      </w:r>
      <w:r>
        <w:t xml:space="preserve"> </w:t>
      </w:r>
      <w:r>
        <w:t xml:space="preserve">573,967</w:t>
      </w:r>
    </w:p>
    <w:p>
      <w:pPr>
        <w:pStyle w:val="BodyText"/>
      </w:pPr>
      <w:r>
        <w:t xml:space="preserve">M30a</w:t>
      </w:r>
      <w:r>
        <w:t xml:space="preserve"> </w:t>
      </w:r>
      <w:r>
        <w:t xml:space="preserve">PO6BC</w:t>
      </w:r>
      <w:r>
        <w:t xml:space="preserve"> </w:t>
      </w:r>
      <w:r>
        <w:t xml:space="preserve">Notification of (specific)</w:t>
      </w:r>
      <w:r>
        <w:t xml:space="preserve"> </w:t>
      </w:r>
      <w:r>
        <w:t xml:space="preserve">activities or events</w:t>
      </w:r>
      <w:r>
        <w:t xml:space="preserve"> </w:t>
      </w:r>
      <w:r>
        <w:t xml:space="preserve">Submitting the information</w:t>
      </w:r>
      <w:r>
        <w:t xml:space="preserve"> </w:t>
      </w:r>
      <w:r>
        <w:t xml:space="preserve">(sending it to the designated</w:t>
      </w:r>
      <w:r>
        <w:t xml:space="preserve"> </w:t>
      </w:r>
      <w:r>
        <w:t xml:space="preserve">recipient)</w:t>
      </w:r>
      <w:r>
        <w:t xml:space="preserve"> </w:t>
      </w:r>
      <w:r>
        <w:t xml:space="preserve">ATFs</w:t>
      </w:r>
      <w:r>
        <w:t xml:space="preserve"> </w:t>
      </w:r>
      <w:r>
        <w:t xml:space="preserve">Y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2,024,242</w:t>
      </w:r>
      <w:r>
        <w:t xml:space="preserve"> </w:t>
      </w:r>
      <w:r>
        <w:t xml:space="preserve">0</w:t>
      </w:r>
      <w:r>
        <w:t xml:space="preserve"> </w:t>
      </w:r>
      <w:r>
        <w:t xml:space="preserve">8,670,504</w:t>
      </w:r>
      <w:r>
        <w:t xml:space="preserve"> </w:t>
      </w:r>
      <w:r>
        <w:t xml:space="preserve">33%</w:t>
      </w:r>
      <w:r>
        <w:t xml:space="preserve"> </w:t>
      </w:r>
      <w:r>
        <w:t xml:space="preserve">5,809,237</w:t>
      </w:r>
    </w:p>
    <w:p>
      <w:pPr>
        <w:pStyle w:val="BodyText"/>
      </w:pPr>
      <w:r>
        <w:t xml:space="preserve">M30a</w:t>
      </w:r>
      <w:r>
        <w:t xml:space="preserve"> </w:t>
      </w:r>
      <w:r>
        <w:t xml:space="preserve">PO6BC</w:t>
      </w:r>
      <w:r>
        <w:t xml:space="preserve"> </w:t>
      </w:r>
      <w:r>
        <w:t xml:space="preserve">Notification of (specific)</w:t>
      </w:r>
      <w:r>
        <w:t xml:space="preserve"> </w:t>
      </w:r>
      <w:r>
        <w:t xml:space="preserve">activities or events</w:t>
      </w:r>
      <w:r>
        <w:t xml:space="preserve"> </w:t>
      </w:r>
      <w:r>
        <w:t xml:space="preserve">Submitting the information</w:t>
      </w:r>
      <w:r>
        <w:t xml:space="preserve"> </w:t>
      </w:r>
      <w:r>
        <w:t xml:space="preserve">(sending it to the designated</w:t>
      </w:r>
      <w:r>
        <w:t xml:space="preserve"> </w:t>
      </w:r>
      <w:r>
        <w:t xml:space="preserve">recipient)</w:t>
      </w:r>
      <w:r>
        <w:t xml:space="preserve"> </w:t>
      </w:r>
      <w:r>
        <w:t xml:space="preserve">Citizen owners</w:t>
      </w:r>
      <w:r>
        <w:t xml:space="preserve"> </w:t>
      </w:r>
      <w:r>
        <w:t xml:space="preserve">N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1,624,242</w:t>
      </w:r>
      <w:r>
        <w:t xml:space="preserve"> </w:t>
      </w:r>
      <w:r>
        <w:t xml:space="preserve">0</w:t>
      </w:r>
      <w:r>
        <w:t xml:space="preserve"> </w:t>
      </w:r>
      <w:r>
        <w:t xml:space="preserve">3,478,585</w:t>
      </w:r>
      <w:r>
        <w:t xml:space="preserve"> </w:t>
      </w:r>
      <w:r>
        <w:t xml:space="preserve">33%</w:t>
      </w:r>
      <w:r>
        <w:t xml:space="preserve"> </w:t>
      </w:r>
      <w:r>
        <w:t xml:space="preserve">2,330,652</w:t>
      </w:r>
    </w:p>
    <w:p>
      <w:pPr>
        <w:pStyle w:val="BodyText"/>
      </w:pPr>
      <w:r>
        <w:t xml:space="preserve">T o tal</w:t>
      </w:r>
      <w:r>
        <w:t xml:space="preserve"> </w:t>
      </w:r>
      <w:r>
        <w:t xml:space="preserve">A dministrative</w:t>
      </w:r>
      <w:r>
        <w:t xml:space="preserve"> </w:t>
      </w:r>
      <w:r>
        <w:t xml:space="preserve">B urdens</w:t>
      </w:r>
      <w:r>
        <w:t xml:space="preserve"> </w:t>
      </w:r>
      <w:r>
        <w:t xml:space="preserve">N o .</w:t>
      </w:r>
      <w:r>
        <w:t xml:space="preserve"> </w:t>
      </w:r>
      <w:r>
        <w:t xml:space="preserve">Override</w:t>
      </w:r>
      <w:r>
        <w:t xml:space="preserve"> </w:t>
      </w:r>
      <w:r>
        <w:t xml:space="preserve">co sts where</w:t>
      </w:r>
      <w:r>
        <w:t xml:space="preserve"> </w:t>
      </w:r>
      <w:r>
        <w:t xml:space="preserve">P *Q no t used</w:t>
      </w:r>
      <w:r>
        <w:t xml:space="preserve"> </w:t>
      </w:r>
      <w:r>
        <w:t xml:space="preserve">Equipment</w:t>
      </w:r>
      <w:r>
        <w:t xml:space="preserve"> </w:t>
      </w:r>
      <w:r>
        <w:t xml:space="preserve">co sts</w:t>
      </w:r>
      <w:r>
        <w:t xml:space="preserve"> </w:t>
      </w:r>
      <w:r>
        <w:t xml:space="preserve">(€ per entity</w:t>
      </w:r>
      <w:r>
        <w:t xml:space="preserve"> </w:t>
      </w:r>
      <w:r>
        <w:t xml:space="preserve">T o tal</w:t>
      </w:r>
      <w:r>
        <w:t xml:space="preserve"> </w:t>
      </w:r>
      <w:r>
        <w:t xml:space="preserve">A dministrative</w:t>
      </w:r>
      <w:r>
        <w:t xml:space="preserve"> </w:t>
      </w:r>
      <w:r>
        <w:t xml:space="preserve">C o sts</w:t>
      </w:r>
      <w:r>
        <w:t xml:space="preserve"> </w:t>
      </w:r>
      <w:r>
        <w:t xml:space="preserve">B usiness</w:t>
      </w:r>
      <w:r>
        <w:t xml:space="preserve"> </w:t>
      </w:r>
      <w:r>
        <w:t xml:space="preserve">A s U sual</w:t>
      </w:r>
      <w:r>
        <w:t xml:space="preserve"> </w:t>
      </w:r>
      <w:r>
        <w:t xml:space="preserve">C o sts</w:t>
      </w:r>
      <w:r>
        <w:t xml:space="preserve"> </w:t>
      </w:r>
      <w:r>
        <w:t xml:space="preserve">P rice</w:t>
      </w:r>
      <w:r>
        <w:t xml:space="preserve"> </w:t>
      </w:r>
      <w:r>
        <w:t xml:space="preserve">(€ per</w:t>
      </w:r>
      <w:r>
        <w:t xml:space="preserve"> </w:t>
      </w:r>
      <w:r>
        <w:t xml:space="preserve">actio n)</w:t>
      </w:r>
      <w:r>
        <w:t xml:space="preserve"> </w:t>
      </w:r>
      <w:r>
        <w:t xml:space="preserve">F req</w:t>
      </w:r>
      <w:r>
        <w:t xml:space="preserve"> </w:t>
      </w:r>
      <w:r>
        <w:t xml:space="preserve">(per year)</w:t>
      </w:r>
      <w:r>
        <w:t xml:space="preserve"> </w:t>
      </w:r>
      <w:r>
        <w:t xml:space="preserve">Override</w:t>
      </w:r>
      <w:r>
        <w:t xml:space="preserve"> </w:t>
      </w:r>
      <w:r>
        <w:t xml:space="preserve">co st per</w:t>
      </w:r>
      <w:r>
        <w:t xml:space="preserve"> </w:t>
      </w:r>
      <w:r>
        <w:t xml:space="preserve">entity used</w:t>
      </w:r>
      <w:r>
        <w:t xml:space="preserve"> </w:t>
      </w:r>
      <w:r>
        <w:t xml:space="preserve">N umber</w:t>
      </w:r>
      <w:r>
        <w:t xml:space="preserve"> </w:t>
      </w:r>
      <w:r>
        <w:t xml:space="preserve">o f</w:t>
      </w:r>
      <w:r>
        <w:t xml:space="preserve"> </w:t>
      </w:r>
      <w:r>
        <w:t xml:space="preserve">entities</w:t>
      </w:r>
      <w:r>
        <w:t xml:space="preserve"> </w:t>
      </w:r>
      <w:r>
        <w:t xml:space="preserve">New administrative obligations</w:t>
      </w:r>
      <w:r>
        <w:t xml:space="preserve"> </w:t>
      </w:r>
      <w:r>
        <w:t xml:space="preserve">18</w:t>
      </w:r>
      <w:r>
        <w:t xml:space="preserve"> </w:t>
      </w:r>
      <w:r>
        <w:t xml:space="preserve">19</w:t>
      </w:r>
      <w:r>
        <w:t xml:space="preserve"> </w:t>
      </w:r>
      <w:r>
        <w:t xml:space="preserve">20</w:t>
      </w:r>
      <w:r>
        <w:t xml:space="preserve"> </w:t>
      </w:r>
      <w:r>
        <w:t xml:space="preserve">21</w:t>
      </w:r>
      <w:r>
        <w:t xml:space="preserve"> </w:t>
      </w:r>
      <w:r>
        <w:t xml:space="preserve">22</w:t>
      </w:r>
      <w:r>
        <w:t xml:space="preserve"> </w:t>
      </w:r>
      <w:r>
        <w:t xml:space="preserve">31</w:t>
      </w:r>
      <w:r>
        <w:t xml:space="preserve"> </w:t>
      </w:r>
      <w:r>
        <w:t xml:space="preserve">23</w:t>
      </w:r>
      <w:r>
        <w:t xml:space="preserve"> </w:t>
      </w:r>
      <w:r>
        <w:t xml:space="preserve">24</w:t>
      </w:r>
      <w:r>
        <w:t xml:space="preserve"> </w:t>
      </w:r>
      <w:r>
        <w:t xml:space="preserve">25</w:t>
      </w:r>
      <w:r>
        <w:t xml:space="preserve"> </w:t>
      </w:r>
      <w:r>
        <w:t xml:space="preserve">26</w:t>
      </w:r>
      <w:r>
        <w:t xml:space="preserve"> </w:t>
      </w:r>
      <w:r>
        <w:t xml:space="preserve">27</w:t>
      </w:r>
      <w:r>
        <w:t xml:space="preserve"> </w:t>
      </w:r>
      <w:r>
        <w:t xml:space="preserve">28</w:t>
      </w:r>
      <w:r>
        <w:t xml:space="preserve"> </w:t>
      </w:r>
      <w:r>
        <w:t xml:space="preserve">29</w:t>
      </w:r>
      <w:r>
        <w:t xml:space="preserve"> </w:t>
      </w:r>
      <w:r>
        <w:t xml:space="preserve">30</w:t>
      </w:r>
      <w:r>
        <w:t xml:space="preserve"> </w:t>
      </w:r>
      <w:r>
        <w:t xml:space="preserve">Businesses</w:t>
      </w:r>
      <w:r>
        <w:t xml:space="preserve"> </w:t>
      </w:r>
      <w:r>
        <w:t xml:space="preserve">Citizens</w:t>
      </w:r>
    </w:p>
    <w:p>
      <w:pPr>
        <w:pStyle w:val="BodyText"/>
      </w:pPr>
      <w:r>
        <w:t xml:space="preserve">256</w:t>
      </w:r>
    </w:p>
    <w:p>
      <w:pPr>
        <w:pStyle w:val="BodyText"/>
      </w:pPr>
      <w:r>
        <w:t xml:space="preserve">No. Comments</w:t>
      </w:r>
      <w:r>
        <w:t xml:space="preserve"> </w:t>
      </w:r>
      <w:r>
        <w:t xml:space="preserve">18</w:t>
      </w:r>
      <w:r>
        <w:t xml:space="preserve"> </w:t>
      </w:r>
      <w:r>
        <w:t xml:space="preserve">Monitoring and reporting on illegal activities in the sector: As the PRO / producer must activate</w:t>
      </w:r>
      <w:r>
        <w:t xml:space="preserve"> </w:t>
      </w:r>
      <w:r>
        <w:t xml:space="preserve">notifications, forwarding the information to the responsible authorities only, the effort to</w:t>
      </w:r>
      <w:r>
        <w:t xml:space="preserve"> </w:t>
      </w:r>
      <w:r>
        <w:t xml:space="preserve">establish and maintain this functionality is marginal.</w:t>
      </w:r>
      <w:r>
        <w:br/>
      </w:r>
      <w:r>
        <w:t xml:space="preserve">19</w:t>
      </w:r>
      <w:r>
        <w:t xml:space="preserve"> </w:t>
      </w:r>
      <w:r>
        <w:t xml:space="preserve">Obligation for all MS to establish national EPR schemes: Administrative effort of OEMs to</w:t>
      </w:r>
      <w:r>
        <w:t xml:space="preserve"> </w:t>
      </w:r>
      <w:r>
        <w:t xml:space="preserve">demonstrate a “zero cost network” is (as demonstrated for existing PROs) about 1 to 3 € per new</w:t>
      </w:r>
      <w:r>
        <w:t xml:space="preserve"> </w:t>
      </w:r>
      <w:r>
        <w:t xml:space="preserve">vehicle placed on the market (see section 6.7.2 in Annex I in the support study). Calculation with</w:t>
      </w:r>
      <w:r>
        <w:t xml:space="preserve"> </w:t>
      </w:r>
      <w:r>
        <w:t xml:space="preserve">the number of new registrations for passenger cars in 2019 (Eurostat). While not all countries</w:t>
      </w:r>
      <w:r>
        <w:t xml:space="preserve"> </w:t>
      </w:r>
      <w:r>
        <w:t xml:space="preserve">require a formal implementation of EPR schemes and PRO(s), almost all MS consider the</w:t>
      </w:r>
      <w:r>
        <w:t xml:space="preserve"> </w:t>
      </w:r>
      <w:r>
        <w:t xml:space="preserve">current obligation to demonstrate the take back at zero cost with a sufficient take back network</w:t>
      </w:r>
      <w:r>
        <w:t xml:space="preserve"> </w:t>
      </w:r>
      <w:r>
        <w:t xml:space="preserve">as an EPR obligation and OEMs spent already today effort to demonstrate this towards the</w:t>
      </w:r>
      <w:r>
        <w:t xml:space="preserve"> </w:t>
      </w:r>
      <w:r>
        <w:t xml:space="preserve">authorities.</w:t>
      </w:r>
      <w:r>
        <w:t xml:space="preserve"> </w:t>
      </w:r>
      <w:r>
        <w:t xml:space="preserve">20</w:t>
      </w:r>
      <w:r>
        <w:t xml:space="preserve"> </w:t>
      </w:r>
      <w:r>
        <w:t xml:space="preserve">Awareness raising of last holder to deliver ELVs to ATFs, In Ireland the PRO conducted</w:t>
      </w:r>
      <w:r>
        <w:t xml:space="preserve"> </w:t>
      </w:r>
      <w:r>
        <w:t xml:space="preserve">comprehensive effort for awareness raising. Annual report 2021 ELVES: total expenditures 1.9</w:t>
      </w:r>
      <w:r>
        <w:t xml:space="preserve"> </w:t>
      </w:r>
      <w:r>
        <w:t xml:space="preserve">M€; 11% on advertising, marketing, PR = 0.2 M€, Considering 250,000 new and used cars</w:t>
      </w:r>
      <w:r>
        <w:t xml:space="preserve"> </w:t>
      </w:r>
      <w:r>
        <w:t xml:space="preserve">registered for the first time in Ireland around 0.8 € per new and used car first registered;</w:t>
      </w:r>
      <w:r>
        <w:t xml:space="preserve"> </w:t>
      </w:r>
      <w:r>
        <w:t xml:space="preserve">Calculation with new registrations for passenger cars in 2019 (Eurostat) + 5% import of used</w:t>
      </w:r>
      <w:r>
        <w:t xml:space="preserve"> </w:t>
      </w:r>
      <w:r>
        <w:t xml:space="preserve">vehicles.</w:t>
      </w:r>
      <w:r>
        <w:t xml:space="preserve"> </w:t>
      </w:r>
      <w:r>
        <w:t xml:space="preserve">21</w:t>
      </w:r>
      <w:r>
        <w:t xml:space="preserve"> </w:t>
      </w:r>
      <w:r>
        <w:t xml:space="preserve">Training for staff of ATFs (and shredders) in particular for the for the handling of (traction)</w:t>
      </w:r>
      <w:r>
        <w:t xml:space="preserve"> </w:t>
      </w:r>
      <w:r>
        <w:t xml:space="preserve">batteries: Considering that each of the 12,000 ATFs will sooner or later need training in handling</w:t>
      </w:r>
      <w:r>
        <w:t xml:space="preserve"> </w:t>
      </w:r>
      <w:r>
        <w:t xml:space="preserve">of high-voltage batteries, such training, including missed work time, easily costs ATFs more than</w:t>
      </w:r>
      <w:r>
        <w:t xml:space="preserve"> </w:t>
      </w:r>
      <w:r>
        <w:t xml:space="preserve">€5,000, which would add up to € 60 million for the entire EU. Considering that such training</w:t>
      </w:r>
      <w:r>
        <w:t xml:space="preserve"> </w:t>
      </w:r>
      <w:r>
        <w:t xml:space="preserve">needs to be completed in a period of 5 years and taking into account 63 million new passenger</w:t>
      </w:r>
      <w:r>
        <w:t xml:space="preserve"> </w:t>
      </w:r>
      <w:r>
        <w:t xml:space="preserve">cars registered in the previous 5-year period (2017 – 2021) this would account for around 1 € per</w:t>
      </w:r>
      <w:r>
        <w:t xml:space="preserve"> </w:t>
      </w:r>
      <w:r>
        <w:t xml:space="preserve">each new vehicle in that period. Other trainings to be added.</w:t>
      </w:r>
      <w:r>
        <w:t xml:space="preserve"> </w:t>
      </w:r>
      <w:r>
        <w:t xml:space="preserve">22</w:t>
      </w:r>
      <w:r>
        <w:t xml:space="preserve"> </w:t>
      </w:r>
      <w:r>
        <w:t xml:space="preserve">EPR Fee modulation: The effort for the stakeholders (producers, dismantlers, shredders)</w:t>
      </w:r>
      <w:r>
        <w:t xml:space="preserve"> </w:t>
      </w:r>
      <w:r>
        <w:t xml:space="preserve">associated with the fee adjustment is the negotiation process to adjust the modulation (including</w:t>
      </w:r>
      <w:r>
        <w:t xml:space="preserve"> </w:t>
      </w:r>
      <w:r>
        <w:t xml:space="preserve">studies to prove one’s own position) and the effort for the (public) clearinghouse to moderate this</w:t>
      </w:r>
      <w:r>
        <w:t xml:space="preserve"> </w:t>
      </w:r>
      <w:r>
        <w:t xml:space="preserve">process. The fee modulation will not change the total fee.</w:t>
      </w:r>
      <w:r>
        <w:t xml:space="preserve"> </w:t>
      </w:r>
      <w:r>
        <w:t xml:space="preserve">24</w:t>
      </w:r>
      <w:r>
        <w:t xml:space="preserve"> </w:t>
      </w:r>
      <w:r>
        <w:t xml:space="preserve">Information to waste operators, 16 L3e-L7e manufacturers according to ACEM interview.</w:t>
      </w:r>
      <w:r>
        <w:t xml:space="preserve"> </w:t>
      </w:r>
      <w:r>
        <w:t xml:space="preserve">25</w:t>
      </w:r>
      <w:r>
        <w:t xml:space="preserve"> </w:t>
      </w:r>
      <w:r>
        <w:t xml:space="preserve">Reporting on treated ELVs to MS authority: Taking into account that 15% (per unit) of vehicles</w:t>
      </w:r>
      <w:r>
        <w:t xml:space="preserve"> </w:t>
      </w:r>
      <w:r>
        <w:t xml:space="preserve">are not in scope today and assuming the identical additional share for ATFs might be required for</w:t>
      </w:r>
      <w:r>
        <w:t xml:space="preserve"> </w:t>
      </w:r>
      <w:r>
        <w:t xml:space="preserve">the dismantling of PTW, lorries, buses and (semi-)trailers, this results in a number 4.500 ATFs</w:t>
      </w:r>
      <w:r>
        <w:t xml:space="preserve"> </w:t>
      </w:r>
      <w:r>
        <w:t xml:space="preserve">being required for vehicles other than M1 and N1 (~ 30,000)</w:t>
      </w:r>
      <w:r>
        <w:t xml:space="preserve"> </w:t>
      </w:r>
      <w:r>
        <w:t xml:space="preserve">26</w:t>
      </w:r>
      <w:r>
        <w:t xml:space="preserve"> </w:t>
      </w:r>
      <w:r>
        <w:t xml:space="preserve">Contribution to the development of vehicle specific Annex II of ELVD</w:t>
      </w:r>
      <w:r>
        <w:br/>
      </w:r>
      <w:r>
        <w:t xml:space="preserve">27</w:t>
      </w:r>
      <w:r>
        <w:t xml:space="preserve"> </w:t>
      </w:r>
      <w:r>
        <w:t xml:space="preserve">Contribution to the development of vehicle specific Annex II of ELVD</w:t>
      </w:r>
      <w:r>
        <w:t xml:space="preserve"> </w:t>
      </w:r>
      <w:r>
        <w:t xml:space="preserve">28</w:t>
      </w:r>
      <w:r>
        <w:t xml:space="preserve"> </w:t>
      </w:r>
      <w:r>
        <w:t xml:space="preserve">Authorisation process; for nr of ATFs, see no. 25</w:t>
      </w:r>
      <w:r>
        <w:t xml:space="preserve"> </w:t>
      </w:r>
      <w:r>
        <w:t xml:space="preserve">29</w:t>
      </w:r>
      <w:r>
        <w:t xml:space="preserve"> </w:t>
      </w:r>
      <w:r>
        <w:t xml:space="preserve">Vehicle owners to receive and store CoD documents, 0,4 Mio = sum of expected waste lorries,</w:t>
      </w:r>
      <w:r>
        <w:t xml:space="preserve"> </w:t>
      </w:r>
      <w:r>
        <w:t xml:space="preserve">buses and trailers; Business owners assuming that in 1/3 of the EU MS CoD requirements exist</w:t>
      </w:r>
      <w:r>
        <w:t xml:space="preserve"> </w:t>
      </w:r>
      <w:r>
        <w:t xml:space="preserve">in the national legislation</w:t>
      </w:r>
      <w:r>
        <w:t xml:space="preserve"> </w:t>
      </w:r>
      <w:r>
        <w:t xml:space="preserve">30</w:t>
      </w:r>
      <w:r>
        <w:t xml:space="preserve"> </w:t>
      </w:r>
      <w:r>
        <w:t xml:space="preserve">ATFs to print and provide CoD to vehicle owners &amp; notify vehicle registers; for nr of ATFs, see</w:t>
      </w:r>
      <w:r>
        <w:t xml:space="preserve"> </w:t>
      </w:r>
      <w:r>
        <w:t xml:space="preserve">no. 25</w:t>
      </w:r>
    </w:p>
    <w:p>
      <w:pPr>
        <w:pStyle w:val="BodyText"/>
      </w:pPr>
      <w:r>
        <w:t xml:space="preserve">Costs for citizens</w:t>
      </w:r>
      <w:r>
        <w:t xml:space="preserve"> </w:t>
      </w:r>
      <w:r>
        <w:t xml:space="preserve">31</w:t>
      </w:r>
      <w:r>
        <w:t xml:space="preserve"> </w:t>
      </w:r>
      <w:r>
        <w:t xml:space="preserve">Vehicle owners to receive and store CoD documents, 1.62 Mio = sum of expected waste L-cat;</w:t>
      </w:r>
      <w:r>
        <w:t xml:space="preserve"> </w:t>
      </w:r>
      <w:r>
        <w:t xml:space="preserve">Citizen ownerships assuming in 1/3 of the EU MS CoD requirements exist in national legislation</w:t>
      </w:r>
    </w:p>
    <w:p>
      <w:pPr>
        <w:pStyle w:val="BodyText"/>
      </w:pPr>
      <w:r>
        <w:t xml:space="preserve">257</w:t>
      </w:r>
    </w:p>
    <w:p>
      <w:pPr>
        <w:pStyle w:val="BodyText"/>
      </w:pPr>
      <w:r>
        <w:t xml:space="preserve">Table 8.31 Detailed recurrent administrative costs, authorities (PO1-PO4, top), (PO5-PO6, middle) and non-preferred options (bottom)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PO</w:t>
      </w:r>
      <w:r>
        <w:t xml:space="preserve"> </w:t>
      </w:r>
      <w:r>
        <w:t xml:space="preserve">T ype o f o bligatio n (see</w:t>
      </w:r>
      <w:r>
        <w:t xml:space="preserve"> </w:t>
      </w:r>
      <w:r>
        <w:t xml:space="preserve">belo w fo r typo lo gy)</w:t>
      </w:r>
      <w:r>
        <w:t xml:space="preserve"> </w:t>
      </w:r>
      <w:r>
        <w:t xml:space="preserve">D escriptio n o f required actio n(s)</w:t>
      </w:r>
      <w:r>
        <w:t xml:space="preserve"> </w:t>
      </w:r>
      <w:r>
        <w:t xml:space="preserve">T arget gro up</w:t>
      </w:r>
      <w:r>
        <w:t xml:space="preserve"> </w:t>
      </w:r>
      <w:r>
        <w:t xml:space="preserve">SM Es</w:t>
      </w:r>
      <w:r>
        <w:t xml:space="preserve"> </w:t>
      </w:r>
      <w:r>
        <w:t xml:space="preserve">affected</w:t>
      </w:r>
      <w:r>
        <w:t xml:space="preserve"> </w:t>
      </w:r>
      <w:r>
        <w:t xml:space="preserve">(Y/ N )</w:t>
      </w:r>
      <w:r>
        <w:t xml:space="preserve"> </w:t>
      </w:r>
      <w:r>
        <w:t xml:space="preserve">M1</w:t>
      </w:r>
      <w:r>
        <w:t xml:space="preserve"> </w:t>
      </w:r>
      <w:r>
        <w:t xml:space="preserve">PO1ABC</w:t>
      </w:r>
      <w:r>
        <w:t xml:space="preserve"> </w:t>
      </w:r>
      <w:r>
        <w:t xml:space="preserve">Inspection on behalf of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Inspecting and checking (including assistance</w:t>
      </w:r>
      <w:r>
        <w:t xml:space="preserve"> </w:t>
      </w:r>
      <w:r>
        <w:t xml:space="preserve">to inspection by public authorities)</w:t>
      </w:r>
      <w:r>
        <w:t xml:space="preserve"> </w:t>
      </w:r>
      <w:r>
        <w:t xml:space="preserve">MS Type approval</w:t>
      </w:r>
      <w:r>
        <w:t xml:space="preserve"> </w:t>
      </w:r>
      <w:r>
        <w:t xml:space="preserve">authorities</w:t>
      </w:r>
      <w:r>
        <w:t xml:space="preserve"> </w:t>
      </w:r>
      <w:r>
        <w:t xml:space="preserve">N</w:t>
      </w:r>
      <w:r>
        <w:t xml:space="preserve"> </w:t>
      </w:r>
      <w:r>
        <w:t xml:space="preserve">1,028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14</w:t>
      </w:r>
      <w:r>
        <w:t xml:space="preserve"> </w:t>
      </w:r>
      <w:r>
        <w:t xml:space="preserve">0</w:t>
      </w:r>
      <w:r>
        <w:t xml:space="preserve"> </w:t>
      </w:r>
      <w:r>
        <w:t xml:space="preserve">13,878</w:t>
      </w:r>
      <w:r>
        <w:t xml:space="preserve"> </w:t>
      </w:r>
      <w:r>
        <w:t xml:space="preserve">0%</w:t>
      </w:r>
      <w:r>
        <w:t xml:space="preserve"> </w:t>
      </w:r>
      <w:r>
        <w:t xml:space="preserve">13,878</w:t>
      </w:r>
      <w:r>
        <w:t xml:space="preserve"> </w:t>
      </w:r>
      <w:r>
        <w:t xml:space="preserve">M1</w:t>
      </w:r>
      <w:r>
        <w:t xml:space="preserve"> </w:t>
      </w:r>
      <w:r>
        <w:t xml:space="preserve">PO1ABC</w:t>
      </w:r>
      <w:r>
        <w:t xml:space="preserve"> </w:t>
      </w:r>
      <w:r>
        <w:t xml:space="preserve">Inspection on behalf of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Inspecting and checking (including assistance</w:t>
      </w:r>
      <w:r>
        <w:t xml:space="preserve"> </w:t>
      </w:r>
      <w:r>
        <w:t xml:space="preserve">to inspection by public authorities)</w:t>
      </w:r>
      <w:r>
        <w:t xml:space="preserve"> </w:t>
      </w:r>
      <w:r>
        <w:t xml:space="preserve">MS market</w:t>
      </w:r>
      <w:r>
        <w:t xml:space="preserve"> </w:t>
      </w:r>
      <w:r>
        <w:t xml:space="preserve">surveillance</w:t>
      </w:r>
      <w:r>
        <w:t xml:space="preserve"> </w:t>
      </w:r>
      <w:r>
        <w:t xml:space="preserve">authorities</w:t>
      </w:r>
      <w:r>
        <w:t xml:space="preserve"> </w:t>
      </w:r>
      <w:r>
        <w:t xml:space="preserve">N</w:t>
      </w:r>
      <w:r>
        <w:t xml:space="preserve"> </w:t>
      </w:r>
      <w:r>
        <w:t xml:space="preserve">617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30,000</w:t>
      </w:r>
      <w:r>
        <w:t xml:space="preserve"> </w:t>
      </w:r>
      <w:r>
        <w:t xml:space="preserve">165,331</w:t>
      </w:r>
      <w:r>
        <w:t xml:space="preserve"> </w:t>
      </w:r>
      <w:r>
        <w:t xml:space="preserve">0%</w:t>
      </w:r>
      <w:r>
        <w:t xml:space="preserve"> </w:t>
      </w:r>
      <w:r>
        <w:t xml:space="preserve">165,331</w:t>
      </w:r>
      <w:r>
        <w:t xml:space="preserve"> </w:t>
      </w:r>
      <w:r>
        <w:t xml:space="preserve">M1</w:t>
      </w:r>
      <w:r>
        <w:t xml:space="preserve"> </w:t>
      </w:r>
      <w:r>
        <w:t xml:space="preserve">PO1ABC</w:t>
      </w:r>
      <w:r>
        <w:t xml:space="preserve"> </w:t>
      </w:r>
      <w:r>
        <w:t xml:space="preserve">Inspection on behalf of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Inspecting and checking (including assistance</w:t>
      </w:r>
      <w:r>
        <w:t xml:space="preserve"> </w:t>
      </w:r>
      <w:r>
        <w:t xml:space="preserve">to inspection by public authorities)</w:t>
      </w:r>
      <w:r>
        <w:t xml:space="preserve"> </w:t>
      </w:r>
      <w:r>
        <w:t xml:space="preserve">MS market</w:t>
      </w:r>
      <w:r>
        <w:t xml:space="preserve"> </w:t>
      </w:r>
      <w:r>
        <w:t xml:space="preserve">surveillance</w:t>
      </w:r>
      <w:r>
        <w:t xml:space="preserve"> </w:t>
      </w:r>
      <w:r>
        <w:t xml:space="preserve">authorities</w:t>
      </w:r>
      <w:r>
        <w:t xml:space="preserve"> </w:t>
      </w:r>
      <w:r>
        <w:t xml:space="preserve">N</w:t>
      </w:r>
      <w:r>
        <w:t xml:space="preserve"> </w:t>
      </w:r>
      <w:r>
        <w:t xml:space="preserve">206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22</w:t>
      </w:r>
      <w:r>
        <w:t xml:space="preserve"> </w:t>
      </w:r>
      <w:r>
        <w:t xml:space="preserve">0</w:t>
      </w:r>
      <w:r>
        <w:t xml:space="preserve"> </w:t>
      </w:r>
      <w:r>
        <w:t xml:space="preserve">1,000</w:t>
      </w:r>
      <w:r>
        <w:t xml:space="preserve"> </w:t>
      </w:r>
      <w:r>
        <w:t xml:space="preserve">26,041</w:t>
      </w:r>
      <w:r>
        <w:t xml:space="preserve"> </w:t>
      </w:r>
      <w:r>
        <w:t xml:space="preserve">0%</w:t>
      </w:r>
      <w:r>
        <w:t xml:space="preserve"> </w:t>
      </w:r>
      <w:r>
        <w:t xml:space="preserve">26,041</w:t>
      </w:r>
      <w:r>
        <w:t xml:space="preserve"> </w:t>
      </w:r>
      <w:r>
        <w:t xml:space="preserve">M1</w:t>
      </w:r>
      <w:r>
        <w:t xml:space="preserve"> </w:t>
      </w:r>
      <w:r>
        <w:t xml:space="preserve">PO1ABC</w:t>
      </w:r>
      <w:r>
        <w:t xml:space="preserve"> </w:t>
      </w:r>
      <w:r>
        <w:t xml:space="preserve">Inspection on behalf of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Inspecting and checking (including assistance</w:t>
      </w:r>
      <w:r>
        <w:t xml:space="preserve"> </w:t>
      </w:r>
      <w:r>
        <w:t xml:space="preserve">to inspection by public authorities)</w:t>
      </w:r>
      <w:r>
        <w:t xml:space="preserve"> </w:t>
      </w:r>
      <w:r>
        <w:t xml:space="preserve">EEA/ National</w:t>
      </w:r>
      <w:r>
        <w:t xml:space="preserve"> </w:t>
      </w:r>
      <w:r>
        <w:t xml:space="preserve">registration auth.</w:t>
      </w:r>
      <w:r>
        <w:t xml:space="preserve"> </w:t>
      </w:r>
      <w:r>
        <w:t xml:space="preserve">N</w:t>
      </w:r>
      <w:r>
        <w:t xml:space="preserve"> </w:t>
      </w:r>
      <w:r>
        <w:t xml:space="preserve">2,056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150,000</w:t>
      </w:r>
      <w:r>
        <w:t xml:space="preserve"> </w:t>
      </w:r>
      <w:r>
        <w:t xml:space="preserve">160,280</w:t>
      </w:r>
      <w:r>
        <w:t xml:space="preserve"> </w:t>
      </w:r>
      <w:r>
        <w:t xml:space="preserve">0%</w:t>
      </w:r>
      <w:r>
        <w:t xml:space="preserve"> </w:t>
      </w:r>
      <w:r>
        <w:t xml:space="preserve">160,280</w:t>
      </w:r>
      <w:r>
        <w:t xml:space="preserve"> </w:t>
      </w:r>
      <w:r>
        <w:t xml:space="preserve">M12</w:t>
      </w:r>
      <w:r>
        <w:t xml:space="preserve"> </w:t>
      </w:r>
      <w:r>
        <w:t xml:space="preserve">PO3ABC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Filing forms and tables</w:t>
      </w:r>
      <w:r>
        <w:t xml:space="preserve"> </w:t>
      </w:r>
      <w:r>
        <w:t xml:space="preserve">MS competent</w:t>
      </w:r>
      <w:r>
        <w:t xml:space="preserve"> </w:t>
      </w:r>
      <w:r>
        <w:t xml:space="preserve">authorities waste</w:t>
      </w:r>
      <w:r>
        <w:t xml:space="preserve"> </w:t>
      </w:r>
      <w:r>
        <w:t xml:space="preserve">N</w:t>
      </w:r>
      <w:r>
        <w:t xml:space="preserve"> </w:t>
      </w:r>
      <w:r>
        <w:t xml:space="preserve">206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27</w:t>
      </w:r>
      <w:r>
        <w:t xml:space="preserve"> </w:t>
      </w:r>
      <w:r>
        <w:t xml:space="preserve">0</w:t>
      </w:r>
      <w:r>
        <w:t xml:space="preserve"> </w:t>
      </w:r>
      <w:r>
        <w:t xml:space="preserve">5,551</w:t>
      </w:r>
      <w:r>
        <w:t xml:space="preserve"> </w:t>
      </w:r>
      <w:r>
        <w:t xml:space="preserve">100%</w:t>
      </w:r>
      <w:r>
        <w:t xml:space="preserve"> </w:t>
      </w:r>
      <w:r>
        <w:t xml:space="preserve">0</w:t>
      </w:r>
      <w:r>
        <w:t xml:space="preserve"> </w:t>
      </w:r>
      <w:r>
        <w:t xml:space="preserve">M14a</w:t>
      </w:r>
      <w:r>
        <w:t xml:space="preserve"> </w:t>
      </w:r>
      <w:r>
        <w:t xml:space="preserve">PO3ABC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Filing forms and tables</w:t>
      </w:r>
      <w:r>
        <w:t xml:space="preserve"> </w:t>
      </w:r>
      <w:r>
        <w:t xml:space="preserve">MS competent</w:t>
      </w:r>
      <w:r>
        <w:t xml:space="preserve"> </w:t>
      </w:r>
      <w:r>
        <w:t xml:space="preserve">authorities waste</w:t>
      </w:r>
      <w:r>
        <w:t xml:space="preserve"> </w:t>
      </w:r>
      <w:r>
        <w:t xml:space="preserve">N</w:t>
      </w:r>
      <w:r>
        <w:t xml:space="preserve"> </w:t>
      </w:r>
      <w:r>
        <w:t xml:space="preserve">206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27</w:t>
      </w:r>
      <w:r>
        <w:t xml:space="preserve"> </w:t>
      </w:r>
      <w:r>
        <w:t xml:space="preserve">0</w:t>
      </w:r>
      <w:r>
        <w:t xml:space="preserve"> </w:t>
      </w:r>
      <w:r>
        <w:t xml:space="preserve">5,551</w:t>
      </w:r>
      <w:r>
        <w:t xml:space="preserve"> </w:t>
      </w:r>
      <w:r>
        <w:t xml:space="preserve">60%</w:t>
      </w:r>
      <w:r>
        <w:t xml:space="preserve"> </w:t>
      </w:r>
      <w:r>
        <w:t xml:space="preserve">2,220</w:t>
      </w:r>
      <w:r>
        <w:t xml:space="preserve"> </w:t>
      </w:r>
      <w:r>
        <w:t xml:space="preserve">M14b</w:t>
      </w:r>
      <w:r>
        <w:t xml:space="preserve"> </w:t>
      </w:r>
      <w:r>
        <w:t xml:space="preserve">PO3BC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Filing forms and tables</w:t>
      </w:r>
      <w:r>
        <w:t xml:space="preserve"> </w:t>
      </w:r>
      <w:r>
        <w:t xml:space="preserve">MS competent</w:t>
      </w:r>
      <w:r>
        <w:t xml:space="preserve"> </w:t>
      </w:r>
      <w:r>
        <w:t xml:space="preserve">authorities waste</w:t>
      </w:r>
      <w:r>
        <w:t xml:space="preserve"> </w:t>
      </w:r>
      <w:r>
        <w:t xml:space="preserve">N</w:t>
      </w:r>
      <w:r>
        <w:t xml:space="preserve"> </w:t>
      </w:r>
      <w:r>
        <w:t xml:space="preserve">308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27</w:t>
      </w:r>
      <w:r>
        <w:t xml:space="preserve"> </w:t>
      </w:r>
      <w:r>
        <w:t xml:space="preserve">0</w:t>
      </w:r>
      <w:r>
        <w:t xml:space="preserve"> </w:t>
      </w:r>
      <w:r>
        <w:t xml:space="preserve">24,980</w:t>
      </w:r>
      <w:r>
        <w:t xml:space="preserve"> </w:t>
      </w:r>
      <w:r>
        <w:t xml:space="preserve">0%</w:t>
      </w:r>
      <w:r>
        <w:t xml:space="preserve"> </w:t>
      </w:r>
      <w:r>
        <w:t xml:space="preserve">24,980</w:t>
      </w:r>
      <w:r>
        <w:t xml:space="preserve"> </w:t>
      </w:r>
      <w:r>
        <w:t xml:space="preserve">M13a</w:t>
      </w:r>
      <w:r>
        <w:t xml:space="preserve"> </w:t>
      </w:r>
      <w:r>
        <w:t xml:space="preserve">PO3ABC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Filing forms and tables</w:t>
      </w:r>
      <w:r>
        <w:t xml:space="preserve"> </w:t>
      </w:r>
      <w:r>
        <w:t xml:space="preserve">MS competent</w:t>
      </w:r>
      <w:r>
        <w:t xml:space="preserve"> </w:t>
      </w:r>
      <w:r>
        <w:t xml:space="preserve">authorities waste</w:t>
      </w:r>
      <w:r>
        <w:t xml:space="preserve"> </w:t>
      </w:r>
      <w:r>
        <w:t xml:space="preserve">N</w:t>
      </w:r>
      <w:r>
        <w:t xml:space="preserve"> </w:t>
      </w:r>
      <w:r>
        <w:t xml:space="preserve">206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27</w:t>
      </w:r>
      <w:r>
        <w:t xml:space="preserve"> </w:t>
      </w:r>
      <w:r>
        <w:t xml:space="preserve">0</w:t>
      </w:r>
      <w:r>
        <w:t xml:space="preserve"> </w:t>
      </w:r>
      <w:r>
        <w:t xml:space="preserve">5,551</w:t>
      </w:r>
      <w:r>
        <w:t xml:space="preserve"> </w:t>
      </w:r>
      <w:r>
        <w:t xml:space="preserve">70%</w:t>
      </w:r>
      <w:r>
        <w:t xml:space="preserve"> </w:t>
      </w:r>
      <w:r>
        <w:t xml:space="preserve">1,665</w:t>
      </w:r>
      <w:r>
        <w:t xml:space="preserve"> </w:t>
      </w:r>
      <w:r>
        <w:t xml:space="preserve">M16b</w:t>
      </w:r>
      <w:r>
        <w:t xml:space="preserve"> </w:t>
      </w:r>
      <w:r>
        <w:t xml:space="preserve">PO3BC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Filing forms and tables</w:t>
      </w:r>
      <w:r>
        <w:t xml:space="preserve"> </w:t>
      </w:r>
      <w:r>
        <w:t xml:space="preserve">MS competent</w:t>
      </w:r>
      <w:r>
        <w:t xml:space="preserve"> </w:t>
      </w:r>
      <w:r>
        <w:t xml:space="preserve">authorities waste</w:t>
      </w:r>
      <w:r>
        <w:t xml:space="preserve"> </w:t>
      </w:r>
      <w:r>
        <w:t xml:space="preserve">N</w:t>
      </w:r>
      <w:r>
        <w:t xml:space="preserve"> </w:t>
      </w:r>
      <w:r>
        <w:t xml:space="preserve">411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27</w:t>
      </w:r>
      <w:r>
        <w:t xml:space="preserve"> </w:t>
      </w:r>
      <w:r>
        <w:t xml:space="preserve">0</w:t>
      </w:r>
      <w:r>
        <w:t xml:space="preserve"> </w:t>
      </w:r>
      <w:r>
        <w:t xml:space="preserve">11,102</w:t>
      </w:r>
      <w:r>
        <w:t xml:space="preserve"> </w:t>
      </w:r>
      <w:r>
        <w:t xml:space="preserve">0%</w:t>
      </w:r>
      <w:r>
        <w:t xml:space="preserve"> </w:t>
      </w:r>
      <w:r>
        <w:t xml:space="preserve">11,102</w:t>
      </w:r>
      <w:r>
        <w:t xml:space="preserve"> </w:t>
      </w:r>
      <w:r>
        <w:t xml:space="preserve">M12</w:t>
      </w:r>
      <w:r>
        <w:t xml:space="preserve"> </w:t>
      </w:r>
      <w:r>
        <w:t xml:space="preserve">PO3ABC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Filing forms and tables</w:t>
      </w:r>
      <w:r>
        <w:t xml:space="preserve"> </w:t>
      </w:r>
      <w:r>
        <w:t xml:space="preserve">MS competent</w:t>
      </w:r>
      <w:r>
        <w:t xml:space="preserve"> </w:t>
      </w:r>
      <w:r>
        <w:t xml:space="preserve">authorities waste</w:t>
      </w:r>
      <w:r>
        <w:t xml:space="preserve"> </w:t>
      </w:r>
      <w:r>
        <w:t xml:space="preserve">N</w:t>
      </w:r>
      <w:r>
        <w:t xml:space="preserve"> </w:t>
      </w:r>
      <w:r>
        <w:t xml:space="preserve">129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27</w:t>
      </w:r>
      <w:r>
        <w:t xml:space="preserve"> </w:t>
      </w:r>
      <w:r>
        <w:t xml:space="preserve">0</w:t>
      </w:r>
      <w:r>
        <w:t xml:space="preserve"> </w:t>
      </w:r>
      <w:r>
        <w:t xml:space="preserve">3,470</w:t>
      </w:r>
      <w:r>
        <w:t xml:space="preserve"> </w:t>
      </w:r>
      <w:r>
        <w:t xml:space="preserve">10%</w:t>
      </w:r>
      <w:r>
        <w:t xml:space="preserve"> </w:t>
      </w:r>
      <w:r>
        <w:t xml:space="preserve">3,123</w:t>
      </w:r>
      <w:r>
        <w:t xml:space="preserve"> </w:t>
      </w:r>
      <w:r>
        <w:t xml:space="preserve">M17</w:t>
      </w:r>
      <w:r>
        <w:t xml:space="preserve"> </w:t>
      </w:r>
      <w:r>
        <w:t xml:space="preserve">PO4ABC</w:t>
      </w:r>
      <w:r>
        <w:t xml:space="preserve"> </w:t>
      </w:r>
      <w:r>
        <w:t xml:space="preserve">Inspection on behalf of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Inspecting and checking (including assistance</w:t>
      </w:r>
      <w:r>
        <w:t xml:space="preserve"> </w:t>
      </w:r>
      <w:r>
        <w:t xml:space="preserve">to inspection by public authorities)</w:t>
      </w:r>
      <w:r>
        <w:t xml:space="preserve"> </w:t>
      </w:r>
      <w:r>
        <w:t xml:space="preserve">Authorities for</w:t>
      </w:r>
      <w:r>
        <w:t xml:space="preserve"> </w:t>
      </w:r>
      <w:r>
        <w:t xml:space="preserve">waste/ inspections</w:t>
      </w:r>
      <w:r>
        <w:t xml:space="preserve"> </w:t>
      </w:r>
      <w:r>
        <w:t xml:space="preserve">N</w:t>
      </w:r>
      <w:r>
        <w:t xml:space="preserve"> </w:t>
      </w:r>
      <w:r>
        <w:t xml:space="preserve">695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3,600</w:t>
      </w:r>
      <w:r>
        <w:t xml:space="preserve"> </w:t>
      </w:r>
      <w:r>
        <w:t xml:space="preserve">0</w:t>
      </w:r>
      <w:r>
        <w:t xml:space="preserve"> </w:t>
      </w:r>
      <w:r>
        <w:t xml:space="preserve">2,500,294</w:t>
      </w:r>
      <w:r>
        <w:t xml:space="preserve"> </w:t>
      </w:r>
      <w:r>
        <w:t xml:space="preserve">0%</w:t>
      </w:r>
      <w:r>
        <w:t xml:space="preserve"> </w:t>
      </w:r>
      <w:r>
        <w:t xml:space="preserve">2,500,294</w:t>
      </w:r>
      <w:r>
        <w:t xml:space="preserve"> </w:t>
      </w:r>
      <w:r>
        <w:t xml:space="preserve">M20</w:t>
      </w:r>
      <w:r>
        <w:t xml:space="preserve"> </w:t>
      </w:r>
      <w:r>
        <w:t xml:space="preserve">PO4BC</w:t>
      </w:r>
      <w:r>
        <w:t xml:space="preserve"> </w:t>
      </w:r>
      <w:r>
        <w:t xml:space="preserve">Other</w:t>
      </w:r>
      <w:r>
        <w:t xml:space="preserve"> </w:t>
      </w:r>
      <w:r>
        <w:t xml:space="preserve">MS registration systems interoperable with the</w:t>
      </w:r>
      <w:r>
        <w:t xml:space="preserve"> </w:t>
      </w:r>
      <w:r>
        <w:t xml:space="preserve">systems of other MS</w:t>
      </w:r>
      <w:r>
        <w:t xml:space="preserve"> </w:t>
      </w:r>
      <w:r>
        <w:t xml:space="preserve">National</w:t>
      </w:r>
      <w:r>
        <w:t xml:space="preserve"> </w:t>
      </w:r>
      <w:r>
        <w:t xml:space="preserve">registration</w:t>
      </w:r>
      <w:r>
        <w:t xml:space="preserve"> </w:t>
      </w:r>
      <w:r>
        <w:t xml:space="preserve">authorities</w:t>
      </w:r>
      <w:r>
        <w:t xml:space="preserve"> </w:t>
      </w:r>
      <w:r>
        <w:t xml:space="preserve">N</w:t>
      </w:r>
      <w:r>
        <w:t xml:space="preserve"> </w:t>
      </w:r>
      <w:r>
        <w:t xml:space="preserve">0</w:t>
      </w:r>
      <w:r>
        <w:t xml:space="preserve"> </w:t>
      </w:r>
      <w:r>
        <w:t xml:space="preserve">7,512,422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1,608,910</w:t>
      </w:r>
      <w:r>
        <w:t xml:space="preserve"> </w:t>
      </w:r>
      <w:r>
        <w:t xml:space="preserve">0%</w:t>
      </w:r>
      <w:r>
        <w:t xml:space="preserve"> </w:t>
      </w:r>
      <w:r>
        <w:t xml:space="preserve">1,608,910</w:t>
      </w:r>
      <w:r>
        <w:t xml:space="preserve"> </w:t>
      </w:r>
      <w:r>
        <w:t xml:space="preserve">M22</w:t>
      </w:r>
      <w:r>
        <w:t xml:space="preserve"> </w:t>
      </w:r>
      <w:r>
        <w:t xml:space="preserve">PO4ABC</w:t>
      </w:r>
      <w:r>
        <w:t xml:space="preserve"> </w:t>
      </w:r>
      <w:r>
        <w:t xml:space="preserve">Notification of (specific)</w:t>
      </w:r>
      <w:r>
        <w:t xml:space="preserve"> </w:t>
      </w:r>
      <w:r>
        <w:t xml:space="preserve">activities or events</w:t>
      </w:r>
      <w:r>
        <w:t xml:space="preserve"> </w:t>
      </w:r>
      <w:r>
        <w:t xml:space="preserve">Filing forms and tables</w:t>
      </w:r>
      <w:r>
        <w:t xml:space="preserve"> </w:t>
      </w:r>
      <w:r>
        <w:t xml:space="preserve">Ministry</w:t>
      </w:r>
      <w:r>
        <w:t xml:space="preserve"> </w:t>
      </w:r>
      <w:r>
        <w:t xml:space="preserve">N</w:t>
      </w:r>
      <w:r>
        <w:t xml:space="preserve"> </w:t>
      </w:r>
      <w:r>
        <w:t xml:space="preserve">1,911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51,603</w:t>
      </w:r>
      <w:r>
        <w:t xml:space="preserve"> </w:t>
      </w:r>
      <w:r>
        <w:t xml:space="preserve">0%</w:t>
      </w:r>
      <w:r>
        <w:t xml:space="preserve"> </w:t>
      </w:r>
      <w:r>
        <w:t xml:space="preserve">51,603</w:t>
      </w:r>
      <w:r>
        <w:t xml:space="preserve"> </w:t>
      </w:r>
      <w:r>
        <w:t xml:space="preserve">M22</w:t>
      </w:r>
      <w:r>
        <w:t xml:space="preserve"> </w:t>
      </w:r>
      <w:r>
        <w:t xml:space="preserve">PO4ABC</w:t>
      </w:r>
      <w:r>
        <w:t xml:space="preserve"> </w:t>
      </w:r>
      <w:r>
        <w:t xml:space="preserve">Other</w:t>
      </w:r>
      <w:r>
        <w:t xml:space="preserve"> </w:t>
      </w:r>
      <w:r>
        <w:t xml:space="preserve">Other</w:t>
      </w:r>
      <w:r>
        <w:t xml:space="preserve"> </w:t>
      </w:r>
      <w:r>
        <w:t xml:space="preserve">Ministry or</w:t>
      </w:r>
      <w:r>
        <w:t xml:space="preserve"> </w:t>
      </w:r>
      <w:r>
        <w:t xml:space="preserve">specialised EPR</w:t>
      </w:r>
      <w:r>
        <w:t xml:space="preserve"> </w:t>
      </w:r>
      <w:r>
        <w:t xml:space="preserve">agency</w:t>
      </w:r>
      <w:r>
        <w:t xml:space="preserve"> </w:t>
      </w:r>
      <w:r>
        <w:t xml:space="preserve">N</w:t>
      </w:r>
      <w:r>
        <w:t xml:space="preserve"> </w:t>
      </w:r>
      <w:r>
        <w:t xml:space="preserve">43,002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1,161,063</w:t>
      </w:r>
      <w:r>
        <w:t xml:space="preserve"> </w:t>
      </w:r>
      <w:r>
        <w:t xml:space="preserve">0%</w:t>
      </w:r>
      <w:r>
        <w:t xml:space="preserve"> </w:t>
      </w:r>
      <w:r>
        <w:t xml:space="preserve">1,161,063</w:t>
      </w:r>
      <w:r>
        <w:t xml:space="preserve"> </w:t>
      </w:r>
      <w:r>
        <w:t xml:space="preserve">M20/M25</w:t>
      </w:r>
      <w:r>
        <w:t xml:space="preserve"> </w:t>
      </w:r>
      <w:r>
        <w:t xml:space="preserve">PO4BC</w:t>
      </w:r>
      <w:r>
        <w:t xml:space="preserve"> </w:t>
      </w:r>
      <w:r>
        <w:t xml:space="preserve">Registration</w:t>
      </w:r>
      <w:r>
        <w:t xml:space="preserve"> </w:t>
      </w:r>
      <w:r>
        <w:t xml:space="preserve">Other</w:t>
      </w:r>
      <w:r>
        <w:t xml:space="preserve"> </w:t>
      </w:r>
      <w:r>
        <w:t xml:space="preserve">Registration</w:t>
      </w:r>
      <w:r>
        <w:t xml:space="preserve"> </w:t>
      </w:r>
      <w:r>
        <w:t xml:space="preserve">authority</w:t>
      </w:r>
      <w:r>
        <w:t xml:space="preserve"> </w:t>
      </w:r>
      <w:r>
        <w:t xml:space="preserve">N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15,024,844</w:t>
      </w:r>
      <w:r>
        <w:t xml:space="preserve"> </w:t>
      </w:r>
      <w:r>
        <w:t xml:space="preserve">15,024,844</w:t>
      </w:r>
      <w:r>
        <w:t xml:space="preserve"> </w:t>
      </w:r>
      <w:r>
        <w:t xml:space="preserve">15,024,844</w:t>
      </w:r>
      <w:r>
        <w:t xml:space="preserve"> </w:t>
      </w:r>
      <w:r>
        <w:t xml:space="preserve">0%</w:t>
      </w:r>
      <w:r>
        <w:t xml:space="preserve"> </w:t>
      </w:r>
      <w:r>
        <w:t xml:space="preserve">15,024,844</w:t>
      </w:r>
      <w:r>
        <w:t xml:space="preserve"> </w:t>
      </w:r>
      <w:r>
        <w:t xml:space="preserve">M24</w:t>
      </w:r>
      <w:r>
        <w:t xml:space="preserve"> </w:t>
      </w:r>
      <w:r>
        <w:t xml:space="preserve">PO4BC</w:t>
      </w:r>
      <w:r>
        <w:t xml:space="preserve"> </w:t>
      </w:r>
      <w:r>
        <w:t xml:space="preserve">Other</w:t>
      </w:r>
      <w:r>
        <w:t xml:space="preserve"> </w:t>
      </w:r>
      <w:r>
        <w:t xml:space="preserve">Other</w:t>
      </w:r>
      <w:r>
        <w:t xml:space="preserve"> </w:t>
      </w:r>
      <w:r>
        <w:t xml:space="preserve">Ministry or</w:t>
      </w:r>
      <w:r>
        <w:t xml:space="preserve"> </w:t>
      </w:r>
      <w:r>
        <w:t xml:space="preserve">specialised EPR</w:t>
      </w:r>
      <w:r>
        <w:t xml:space="preserve"> </w:t>
      </w:r>
      <w:r>
        <w:t xml:space="preserve">agency</w:t>
      </w:r>
      <w:r>
        <w:t xml:space="preserve"> </w:t>
      </w:r>
      <w:r>
        <w:t xml:space="preserve">N</w:t>
      </w:r>
      <w:r>
        <w:t xml:space="preserve"> </w:t>
      </w:r>
      <w:r>
        <w:t xml:space="preserve">43,002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1,161,063</w:t>
      </w:r>
      <w:r>
        <w:t xml:space="preserve"> </w:t>
      </w:r>
      <w:r>
        <w:t xml:space="preserve">0%</w:t>
      </w:r>
      <w:r>
        <w:t xml:space="preserve"> </w:t>
      </w:r>
      <w:r>
        <w:t xml:space="preserve">1,161,063</w:t>
      </w:r>
      <w:r>
        <w:t xml:space="preserve"> </w:t>
      </w:r>
      <w:r>
        <w:t xml:space="preserve">M20/M25</w:t>
      </w:r>
      <w:r>
        <w:t xml:space="preserve"> </w:t>
      </w:r>
      <w:r>
        <w:t xml:space="preserve">PO4BC</w:t>
      </w:r>
      <w:r>
        <w:t xml:space="preserve"> </w:t>
      </w:r>
      <w:r>
        <w:t xml:space="preserve">Other</w:t>
      </w:r>
      <w:r>
        <w:t xml:space="preserve"> </w:t>
      </w:r>
      <w:r>
        <w:t xml:space="preserve">Other</w:t>
      </w:r>
      <w:r>
        <w:t xml:space="preserve"> </w:t>
      </w:r>
      <w:r>
        <w:t xml:space="preserve">EC</w:t>
      </w:r>
      <w:r>
        <w:t xml:space="preserve"> </w:t>
      </w:r>
      <w:r>
        <w:t xml:space="preserve">N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350,000</w:t>
      </w:r>
      <w:r>
        <w:t xml:space="preserve"> </w:t>
      </w:r>
      <w:r>
        <w:t xml:space="preserve">1</w:t>
      </w:r>
      <w:r>
        <w:t xml:space="preserve"> </w:t>
      </w:r>
      <w:r>
        <w:t xml:space="preserve">350,000</w:t>
      </w:r>
      <w:r>
        <w:t xml:space="preserve"> </w:t>
      </w:r>
      <w:r>
        <w:t xml:space="preserve">350,000</w:t>
      </w:r>
      <w:r>
        <w:t xml:space="preserve"> </w:t>
      </w:r>
      <w:r>
        <w:t xml:space="preserve">0%</w:t>
      </w:r>
      <w:r>
        <w:t xml:space="preserve"> </w:t>
      </w:r>
      <w:r>
        <w:t xml:space="preserve">350,000</w:t>
      </w:r>
      <w:r>
        <w:t xml:space="preserve"> </w:t>
      </w:r>
      <w:r>
        <w:t xml:space="preserve">46</w:t>
      </w:r>
      <w:r>
        <w:t xml:space="preserve"> </w:t>
      </w:r>
      <w:r>
        <w:t xml:space="preserve">47</w:t>
      </w:r>
      <w:r>
        <w:t xml:space="preserve"> </w:t>
      </w:r>
      <w:r>
        <w:t xml:space="preserve">48</w:t>
      </w:r>
      <w:r>
        <w:t xml:space="preserve"> </w:t>
      </w:r>
      <w:r>
        <w:t xml:space="preserve">49</w:t>
      </w:r>
      <w:r>
        <w:t xml:space="preserve"> </w:t>
      </w:r>
      <w:r>
        <w:t xml:space="preserve">50</w:t>
      </w:r>
      <w:r>
        <w:t xml:space="preserve"> </w:t>
      </w:r>
      <w:r>
        <w:t xml:space="preserve">Businesses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36</w:t>
      </w:r>
      <w:r>
        <w:t xml:space="preserve"> </w:t>
      </w:r>
      <w:r>
        <w:t xml:space="preserve">37</w:t>
      </w:r>
      <w:r>
        <w:t xml:space="preserve"> </w:t>
      </w:r>
      <w:r>
        <w:t xml:space="preserve">38</w:t>
      </w:r>
      <w:r>
        <w:t xml:space="preserve"> </w:t>
      </w:r>
      <w:r>
        <w:t xml:space="preserve">39</w:t>
      </w:r>
      <w:r>
        <w:t xml:space="preserve"> </w:t>
      </w:r>
      <w:r>
        <w:t xml:space="preserve">40</w:t>
      </w:r>
      <w:r>
        <w:t xml:space="preserve"> </w:t>
      </w:r>
      <w:r>
        <w:t xml:space="preserve">35</w:t>
      </w:r>
      <w:r>
        <w:t xml:space="preserve"> </w:t>
      </w:r>
      <w:r>
        <w:t xml:space="preserve">43</w:t>
      </w:r>
      <w:r>
        <w:t xml:space="preserve"> </w:t>
      </w:r>
      <w:r>
        <w:t xml:space="preserve">32</w:t>
      </w:r>
      <w:r>
        <w:t xml:space="preserve"> </w:t>
      </w:r>
      <w:r>
        <w:t xml:space="preserve">33</w:t>
      </w:r>
      <w:r>
        <w:t xml:space="preserve"> </w:t>
      </w:r>
      <w:r>
        <w:t xml:space="preserve">34</w:t>
      </w:r>
      <w:r>
        <w:t xml:space="preserve"> </w:t>
      </w:r>
      <w:r>
        <w:t xml:space="preserve">44</w:t>
      </w:r>
      <w:r>
        <w:t xml:space="preserve"> </w:t>
      </w:r>
      <w:r>
        <w:t xml:space="preserve">45</w:t>
      </w:r>
      <w:r>
        <w:t xml:space="preserve"> </w:t>
      </w:r>
      <w:r>
        <w:t xml:space="preserve">T o tal</w:t>
      </w:r>
      <w:r>
        <w:t xml:space="preserve"> </w:t>
      </w:r>
      <w:r>
        <w:t xml:space="preserve">A dministrati</w:t>
      </w:r>
      <w:r>
        <w:t xml:space="preserve"> </w:t>
      </w:r>
      <w:r>
        <w:t xml:space="preserve">ve B urdens</w:t>
      </w:r>
      <w:r>
        <w:t xml:space="preserve"> </w:t>
      </w:r>
      <w:r>
        <w:t xml:space="preserve">N o .</w:t>
      </w:r>
      <w:r>
        <w:t xml:space="preserve"> </w:t>
      </w:r>
      <w:r>
        <w:t xml:space="preserve">Override</w:t>
      </w:r>
      <w:r>
        <w:t xml:space="preserve"> </w:t>
      </w:r>
      <w:r>
        <w:t xml:space="preserve">co sts where</w:t>
      </w:r>
      <w:r>
        <w:t xml:space="preserve"> </w:t>
      </w:r>
      <w:r>
        <w:t xml:space="preserve">P *Q no t used</w:t>
      </w:r>
      <w:r>
        <w:t xml:space="preserve"> </w:t>
      </w:r>
      <w:r>
        <w:t xml:space="preserve">Equipment</w:t>
      </w:r>
      <w:r>
        <w:t xml:space="preserve"> </w:t>
      </w:r>
      <w:r>
        <w:t xml:space="preserve">co sts</w:t>
      </w:r>
      <w:r>
        <w:t xml:space="preserve"> </w:t>
      </w:r>
      <w:r>
        <w:t xml:space="preserve">(€ per entity</w:t>
      </w:r>
      <w:r>
        <w:t xml:space="preserve"> </w:t>
      </w:r>
      <w:r>
        <w:t xml:space="preserve">T o tal</w:t>
      </w:r>
      <w:r>
        <w:t xml:space="preserve"> </w:t>
      </w:r>
      <w:r>
        <w:t xml:space="preserve">A dministrative</w:t>
      </w:r>
      <w:r>
        <w:t xml:space="preserve"> </w:t>
      </w:r>
      <w:r>
        <w:t xml:space="preserve">C o sts</w:t>
      </w:r>
      <w:r>
        <w:t xml:space="preserve"> </w:t>
      </w:r>
      <w:r>
        <w:t xml:space="preserve">B usiness</w:t>
      </w:r>
      <w:r>
        <w:t xml:space="preserve"> </w:t>
      </w:r>
      <w:r>
        <w:t xml:space="preserve">A s U sual</w:t>
      </w:r>
      <w:r>
        <w:t xml:space="preserve"> </w:t>
      </w:r>
      <w:r>
        <w:t xml:space="preserve">C o sts</w:t>
      </w:r>
      <w:r>
        <w:t xml:space="preserve"> </w:t>
      </w:r>
      <w:r>
        <w:t xml:space="preserve">P rice</w:t>
      </w:r>
      <w:r>
        <w:t xml:space="preserve"> </w:t>
      </w:r>
      <w:r>
        <w:t xml:space="preserve">(€ per</w:t>
      </w:r>
      <w:r>
        <w:t xml:space="preserve"> </w:t>
      </w:r>
      <w:r>
        <w:t xml:space="preserve">actio n)</w:t>
      </w:r>
      <w:r>
        <w:t xml:space="preserve"> </w:t>
      </w:r>
      <w:r>
        <w:t xml:space="preserve">F req</w:t>
      </w:r>
      <w:r>
        <w:t xml:space="preserve"> </w:t>
      </w:r>
      <w:r>
        <w:t xml:space="preserve">(per year)</w:t>
      </w:r>
      <w:r>
        <w:t xml:space="preserve"> </w:t>
      </w:r>
      <w:r>
        <w:t xml:space="preserve">Override</w:t>
      </w:r>
      <w:r>
        <w:t xml:space="preserve"> </w:t>
      </w:r>
      <w:r>
        <w:t xml:space="preserve">co st per</w:t>
      </w:r>
      <w:r>
        <w:t xml:space="preserve"> </w:t>
      </w:r>
      <w:r>
        <w:t xml:space="preserve">entity used</w:t>
      </w:r>
      <w:r>
        <w:t xml:space="preserve"> </w:t>
      </w:r>
      <w:r>
        <w:t xml:space="preserve">N umber</w:t>
      </w:r>
      <w:r>
        <w:t xml:space="preserve"> </w:t>
      </w:r>
      <w:r>
        <w:t xml:space="preserve">o f</w:t>
      </w:r>
      <w:r>
        <w:t xml:space="preserve"> </w:t>
      </w:r>
      <w:r>
        <w:t xml:space="preserve">entities</w:t>
      </w:r>
      <w:r>
        <w:t xml:space="preserve"> </w:t>
      </w:r>
      <w:r>
        <w:t xml:space="preserve">New administrative obligations</w:t>
      </w:r>
    </w:p>
    <w:p>
      <w:pPr>
        <w:pStyle w:val="BodyText"/>
      </w:pPr>
      <w:r>
        <w:t xml:space="preserve">258</w:t>
      </w:r>
    </w:p>
    <w:p>
      <w:pPr>
        <w:pStyle w:val="BodyText"/>
      </w:pPr>
      <w:r>
        <w:t xml:space="preserve">continued, PO5-PO6, non-preferred options and costs not falling under the OIOO approach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PO</w:t>
      </w:r>
      <w:r>
        <w:t xml:space="preserve"> </w:t>
      </w:r>
      <w:r>
        <w:t xml:space="preserve">T ype o f o bligatio n (see</w:t>
      </w:r>
      <w:r>
        <w:t xml:space="preserve"> </w:t>
      </w:r>
      <w:r>
        <w:t xml:space="preserve">belo w fo r typo lo gy)</w:t>
      </w:r>
      <w:r>
        <w:t xml:space="preserve"> </w:t>
      </w:r>
      <w:r>
        <w:t xml:space="preserve">D escriptio n o f required actio n(s)</w:t>
      </w:r>
      <w:r>
        <w:t xml:space="preserve"> </w:t>
      </w:r>
      <w:r>
        <w:t xml:space="preserve">T arget gro up</w:t>
      </w:r>
      <w:r>
        <w:t xml:space="preserve"> </w:t>
      </w:r>
      <w:r>
        <w:t xml:space="preserve">SM Es</w:t>
      </w:r>
      <w:r>
        <w:t xml:space="preserve"> </w:t>
      </w:r>
      <w:r>
        <w:t xml:space="preserve">affected</w:t>
      </w:r>
      <w:r>
        <w:t xml:space="preserve"> </w:t>
      </w:r>
      <w:r>
        <w:t xml:space="preserve">(Y/ N )</w:t>
      </w:r>
      <w:r>
        <w:t xml:space="preserve"> </w:t>
      </w:r>
      <w:r>
        <w:t xml:space="preserve">M31a</w:t>
      </w:r>
      <w:r>
        <w:t xml:space="preserve"> </w:t>
      </w:r>
      <w:r>
        <w:t xml:space="preserve">PO6ABC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Filling forms and tables</w:t>
      </w:r>
      <w:r>
        <w:t xml:space="preserve"> </w:t>
      </w:r>
      <w:r>
        <w:t xml:space="preserve">Member States-</w:t>
      </w:r>
      <w:r>
        <w:t xml:space="preserve"> </w:t>
      </w:r>
      <w:r>
        <w:t xml:space="preserve">waste authorities</w:t>
      </w:r>
      <w:r>
        <w:t xml:space="preserve"> </w:t>
      </w:r>
      <w:r>
        <w:t xml:space="preserve">N</w:t>
      </w:r>
      <w:r>
        <w:t xml:space="preserve"> </w:t>
      </w:r>
      <w:r>
        <w:t xml:space="preserve">411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27</w:t>
      </w:r>
      <w:r>
        <w:t xml:space="preserve"> </w:t>
      </w:r>
      <w:r>
        <w:t xml:space="preserve">0</w:t>
      </w:r>
      <w:r>
        <w:t xml:space="preserve"> </w:t>
      </w:r>
      <w:r>
        <w:t xml:space="preserve">11,102</w:t>
      </w:r>
      <w:r>
        <w:t xml:space="preserve"> </w:t>
      </w:r>
      <w:r>
        <w:t xml:space="preserve">75%</w:t>
      </w:r>
      <w:r>
        <w:t xml:space="preserve"> </w:t>
      </w:r>
      <w:r>
        <w:t xml:space="preserve">2,776</w:t>
      </w:r>
      <w:r>
        <w:t xml:space="preserve"> </w:t>
      </w:r>
      <w:r>
        <w:t xml:space="preserve">M30a</w:t>
      </w:r>
      <w:r>
        <w:t xml:space="preserve"> </w:t>
      </w:r>
      <w:r>
        <w:t xml:space="preserve">PO6BC</w:t>
      </w:r>
      <w:r>
        <w:t xml:space="preserve"> </w:t>
      </w:r>
      <w:r>
        <w:t xml:space="preserve">Inspection on behalf of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Inspecting and checking (including assistance</w:t>
      </w:r>
      <w:r>
        <w:t xml:space="preserve"> </w:t>
      </w:r>
      <w:r>
        <w:t xml:space="preserve">to inspection by public authorities)</w:t>
      </w:r>
      <w:r>
        <w:t xml:space="preserve"> </w:t>
      </w:r>
      <w:r>
        <w:t xml:space="preserve">Member States-</w:t>
      </w:r>
      <w:r>
        <w:t xml:space="preserve"> </w:t>
      </w:r>
      <w:r>
        <w:t xml:space="preserve">waste authorities</w:t>
      </w:r>
      <w:r>
        <w:t xml:space="preserve"> </w:t>
      </w:r>
      <w:r>
        <w:t xml:space="preserve">N</w:t>
      </w:r>
      <w:r>
        <w:t xml:space="preserve"> </w:t>
      </w:r>
      <w:r>
        <w:t xml:space="preserve">617</w:t>
      </w:r>
      <w:r>
        <w:t xml:space="preserve"> </w:t>
      </w:r>
      <w:r>
        <w:t xml:space="preserve">0.1</w:t>
      </w:r>
      <w:r>
        <w:t xml:space="preserve"> </w:t>
      </w:r>
      <w:r>
        <w:t xml:space="preserve">0</w:t>
      </w:r>
      <w:r>
        <w:t xml:space="preserve"> </w:t>
      </w:r>
      <w:r>
        <w:t xml:space="preserve">4,500</w:t>
      </w:r>
      <w:r>
        <w:t xml:space="preserve"> </w:t>
      </w:r>
      <w:r>
        <w:t xml:space="preserve">0</w:t>
      </w:r>
      <w:r>
        <w:t xml:space="preserve"> </w:t>
      </w:r>
      <w:r>
        <w:t xml:space="preserve">277,560</w:t>
      </w:r>
      <w:r>
        <w:t xml:space="preserve"> </w:t>
      </w:r>
      <w:r>
        <w:t xml:space="preserve">0%</w:t>
      </w:r>
      <w:r>
        <w:t xml:space="preserve"> </w:t>
      </w:r>
      <w:r>
        <w:t xml:space="preserve">277,560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53</w:t>
      </w:r>
      <w:r>
        <w:t xml:space="preserve"> </w:t>
      </w:r>
      <w:r>
        <w:t xml:space="preserve">54</w:t>
      </w:r>
      <w:r>
        <w:t xml:space="preserve"> </w:t>
      </w:r>
      <w:r>
        <w:t xml:space="preserve">T o tal</w:t>
      </w:r>
      <w:r>
        <w:t xml:space="preserve"> </w:t>
      </w:r>
      <w:r>
        <w:t xml:space="preserve">A dministrati</w:t>
      </w:r>
      <w:r>
        <w:t xml:space="preserve"> </w:t>
      </w:r>
      <w:r>
        <w:t xml:space="preserve">ve B urdens</w:t>
      </w:r>
      <w:r>
        <w:t xml:space="preserve"> </w:t>
      </w:r>
      <w:r>
        <w:t xml:space="preserve">N o .</w:t>
      </w:r>
      <w:r>
        <w:t xml:space="preserve"> </w:t>
      </w:r>
      <w:r>
        <w:t xml:space="preserve">Override</w:t>
      </w:r>
      <w:r>
        <w:t xml:space="preserve"> </w:t>
      </w:r>
      <w:r>
        <w:t xml:space="preserve">co sts where</w:t>
      </w:r>
      <w:r>
        <w:t xml:space="preserve"> </w:t>
      </w:r>
      <w:r>
        <w:t xml:space="preserve">P *Q no t used</w:t>
      </w:r>
      <w:r>
        <w:t xml:space="preserve"> </w:t>
      </w:r>
      <w:r>
        <w:t xml:space="preserve">Equipment</w:t>
      </w:r>
      <w:r>
        <w:t xml:space="preserve"> </w:t>
      </w:r>
      <w:r>
        <w:t xml:space="preserve">co sts</w:t>
      </w:r>
      <w:r>
        <w:t xml:space="preserve"> </w:t>
      </w:r>
      <w:r>
        <w:t xml:space="preserve">(€ per entity</w:t>
      </w:r>
      <w:r>
        <w:t xml:space="preserve"> </w:t>
      </w:r>
      <w:r>
        <w:t xml:space="preserve">T o tal</w:t>
      </w:r>
      <w:r>
        <w:t xml:space="preserve"> </w:t>
      </w:r>
      <w:r>
        <w:t xml:space="preserve">A dministrative</w:t>
      </w:r>
      <w:r>
        <w:t xml:space="preserve"> </w:t>
      </w:r>
      <w:r>
        <w:t xml:space="preserve">C o sts</w:t>
      </w:r>
      <w:r>
        <w:t xml:space="preserve"> </w:t>
      </w:r>
      <w:r>
        <w:t xml:space="preserve">B usiness</w:t>
      </w:r>
      <w:r>
        <w:t xml:space="preserve"> </w:t>
      </w:r>
      <w:r>
        <w:t xml:space="preserve">A s U sual</w:t>
      </w:r>
      <w:r>
        <w:t xml:space="preserve"> </w:t>
      </w:r>
      <w:r>
        <w:t xml:space="preserve">C o sts</w:t>
      </w:r>
      <w:r>
        <w:t xml:space="preserve"> </w:t>
      </w:r>
      <w:r>
        <w:t xml:space="preserve">P rice</w:t>
      </w:r>
      <w:r>
        <w:t xml:space="preserve"> </w:t>
      </w:r>
      <w:r>
        <w:t xml:space="preserve">(€ per</w:t>
      </w:r>
      <w:r>
        <w:t xml:space="preserve"> </w:t>
      </w:r>
      <w:r>
        <w:t xml:space="preserve">actio n)</w:t>
      </w:r>
      <w:r>
        <w:t xml:space="preserve"> </w:t>
      </w:r>
      <w:r>
        <w:t xml:space="preserve">F req</w:t>
      </w:r>
      <w:r>
        <w:t xml:space="preserve"> </w:t>
      </w:r>
      <w:r>
        <w:t xml:space="preserve">(per year)</w:t>
      </w:r>
      <w:r>
        <w:t xml:space="preserve"> </w:t>
      </w:r>
      <w:r>
        <w:t xml:space="preserve">Override</w:t>
      </w:r>
      <w:r>
        <w:t xml:space="preserve"> </w:t>
      </w:r>
      <w:r>
        <w:t xml:space="preserve">co st per</w:t>
      </w:r>
      <w:r>
        <w:t xml:space="preserve"> </w:t>
      </w:r>
      <w:r>
        <w:t xml:space="preserve">entity used</w:t>
      </w:r>
      <w:r>
        <w:t xml:space="preserve"> </w:t>
      </w:r>
      <w:r>
        <w:t xml:space="preserve">N umber</w:t>
      </w:r>
      <w:r>
        <w:t xml:space="preserve"> </w:t>
      </w:r>
      <w:r>
        <w:t xml:space="preserve">o f</w:t>
      </w:r>
      <w:r>
        <w:t xml:space="preserve"> </w:t>
      </w:r>
      <w:r>
        <w:t xml:space="preserve">entities</w:t>
      </w:r>
      <w:r>
        <w:t xml:space="preserve"> </w:t>
      </w:r>
      <w:r>
        <w:t xml:space="preserve">New administrative obligations</w:t>
      </w:r>
      <w:r>
        <w:t xml:space="preserve"> </w:t>
      </w:r>
      <w:r>
        <w:t xml:space="preserve">Measure</w:t>
      </w:r>
      <w:r>
        <w:t xml:space="preserve"> </w:t>
      </w:r>
      <w:r>
        <w:t xml:space="preserve">PO</w:t>
      </w:r>
      <w:r>
        <w:t xml:space="preserve"> </w:t>
      </w:r>
      <w:r>
        <w:t xml:space="preserve">T ype o f o bligatio n (see</w:t>
      </w:r>
      <w:r>
        <w:t xml:space="preserve"> </w:t>
      </w:r>
      <w:r>
        <w:t xml:space="preserve">belo w fo r typo lo gy)</w:t>
      </w:r>
      <w:r>
        <w:t xml:space="preserve"> </w:t>
      </w:r>
      <w:r>
        <w:t xml:space="preserve">D escriptio n o f required actio n(s)</w:t>
      </w:r>
      <w:r>
        <w:t xml:space="preserve"> </w:t>
      </w:r>
      <w:r>
        <w:t xml:space="preserve">T arget gro up</w:t>
      </w:r>
      <w:r>
        <w:t xml:space="preserve"> </w:t>
      </w:r>
      <w:r>
        <w:t xml:space="preserve">SM Es</w:t>
      </w:r>
      <w:r>
        <w:t xml:space="preserve"> </w:t>
      </w:r>
      <w:r>
        <w:t xml:space="preserve">affected</w:t>
      </w:r>
      <w:r>
        <w:t xml:space="preserve"> </w:t>
      </w:r>
      <w:r>
        <w:t xml:space="preserve">(Y/ N )</w:t>
      </w:r>
      <w:r>
        <w:t xml:space="preserve"> </w:t>
      </w:r>
      <w:r>
        <w:t xml:space="preserve">M1</w:t>
      </w:r>
      <w:r>
        <w:t xml:space="preserve"> </w:t>
      </w:r>
      <w:r>
        <w:t xml:space="preserve">PO1ABC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Inspecting and checking</w:t>
      </w:r>
      <w:r>
        <w:t xml:space="preserve"> </w:t>
      </w:r>
      <w:r>
        <w:t xml:space="preserve">(including assistance to</w:t>
      </w:r>
      <w:r>
        <w:t xml:space="preserve"> </w:t>
      </w:r>
      <w:r>
        <w:t xml:space="preserve">inspection by public authorities)</w:t>
      </w:r>
      <w:r>
        <w:t xml:space="preserve"> </w:t>
      </w:r>
      <w:r>
        <w:t xml:space="preserve">Manufacturers</w:t>
      </w:r>
      <w:r>
        <w:t xml:space="preserve"> </w:t>
      </w:r>
      <w:r>
        <w:t xml:space="preserve">N</w:t>
      </w:r>
      <w:r>
        <w:t xml:space="preserve"> </w:t>
      </w:r>
      <w:r>
        <w:t xml:space="preserve">3,084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0</w:t>
      </w:r>
      <w:r>
        <w:t xml:space="preserve"> </w:t>
      </w:r>
      <w:r>
        <w:t xml:space="preserve">30,000</w:t>
      </w:r>
      <w:r>
        <w:t xml:space="preserve"> </w:t>
      </w:r>
      <w:r>
        <w:t xml:space="preserve">454,200</w:t>
      </w:r>
      <w:r>
        <w:t xml:space="preserve"> </w:t>
      </w:r>
      <w:r>
        <w:t xml:space="preserve">0%</w:t>
      </w:r>
      <w:r>
        <w:t xml:space="preserve"> </w:t>
      </w:r>
      <w:r>
        <w:t xml:space="preserve">454,200</w:t>
      </w:r>
    </w:p>
    <w:p>
      <w:pPr>
        <w:pStyle w:val="BodyText"/>
      </w:pPr>
      <w:r>
        <w:t xml:space="preserve">M11</w:t>
      </w:r>
      <w:r>
        <w:t xml:space="preserve"> </w:t>
      </w:r>
      <w:r>
        <w:t xml:space="preserve">PO2C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Inspecting and checking</w:t>
      </w:r>
      <w:r>
        <w:t xml:space="preserve"> </w:t>
      </w:r>
      <w:r>
        <w:t xml:space="preserve">(including assistance to</w:t>
      </w:r>
      <w:r>
        <w:t xml:space="preserve"> </w:t>
      </w:r>
      <w:r>
        <w:t xml:space="preserve">inspection by public authorities)</w:t>
      </w:r>
      <w:r>
        <w:t xml:space="preserve"> </w:t>
      </w:r>
      <w:r>
        <w:t xml:space="preserve">Manufacturers</w:t>
      </w:r>
      <w:r>
        <w:t xml:space="preserve"> </w:t>
      </w:r>
      <w:r>
        <w:t xml:space="preserve">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90,000</w:t>
      </w:r>
      <w:r>
        <w:t xml:space="preserve"> </w:t>
      </w:r>
      <w:r>
        <w:t xml:space="preserve">1</w:t>
      </w:r>
      <w:r>
        <w:t xml:space="preserve"> </w:t>
      </w:r>
      <w:r>
        <w:t xml:space="preserve">90,000</w:t>
      </w:r>
      <w:r>
        <w:t xml:space="preserve"> </w:t>
      </w:r>
      <w:r>
        <w:t xml:space="preserve">90,000</w:t>
      </w:r>
      <w:r>
        <w:t xml:space="preserve"> </w:t>
      </w:r>
      <w:r>
        <w:t xml:space="preserve">0%</w:t>
      </w:r>
      <w:r>
        <w:t xml:space="preserve"> </w:t>
      </w:r>
      <w:r>
        <w:t xml:space="preserve">90,000</w:t>
      </w:r>
    </w:p>
    <w:p>
      <w:pPr>
        <w:pStyle w:val="BodyText"/>
      </w:pPr>
      <w:r>
        <w:t xml:space="preserve">M16c</w:t>
      </w:r>
      <w:r>
        <w:t xml:space="preserve"> </w:t>
      </w:r>
      <w:r>
        <w:t xml:space="preserve">PO3C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Submitting the information</w:t>
      </w:r>
      <w:r>
        <w:t xml:space="preserve"> </w:t>
      </w:r>
      <w:r>
        <w:t xml:space="preserve">(sending it to the designated</w:t>
      </w:r>
      <w:r>
        <w:t xml:space="preserve"> </w:t>
      </w:r>
      <w:r>
        <w:t xml:space="preserve">recipient)</w:t>
      </w:r>
      <w:r>
        <w:t xml:space="preserve"> </w:t>
      </w:r>
      <w:r>
        <w:t xml:space="preserve">Steel recyclers</w:t>
      </w:r>
      <w:r>
        <w:t xml:space="preserve"> </w:t>
      </w:r>
      <w:r>
        <w:t xml:space="preserve">Y</w:t>
      </w:r>
      <w:r>
        <w:t xml:space="preserve"> </w:t>
      </w:r>
      <w:r>
        <w:t xml:space="preserve">206</w:t>
      </w:r>
      <w:r>
        <w:t xml:space="preserve"> </w:t>
      </w:r>
      <w:r>
        <w:t xml:space="preserve">12</w:t>
      </w:r>
      <w:r>
        <w:t xml:space="preserve"> </w:t>
      </w:r>
      <w:r>
        <w:t xml:space="preserve">0</w:t>
      </w:r>
      <w:r>
        <w:t xml:space="preserve"> </w:t>
      </w:r>
      <w:r>
        <w:t xml:space="preserve">200</w:t>
      </w:r>
      <w:r>
        <w:t xml:space="preserve"> </w:t>
      </w:r>
      <w:r>
        <w:t xml:space="preserve">0</w:t>
      </w:r>
      <w:r>
        <w:t xml:space="preserve"> </w:t>
      </w:r>
      <w:r>
        <w:t xml:space="preserve">493,440</w:t>
      </w:r>
      <w:r>
        <w:t xml:space="preserve"> </w:t>
      </w:r>
      <w:r>
        <w:t xml:space="preserve">75%</w:t>
      </w:r>
      <w:r>
        <w:t xml:space="preserve"> </w:t>
      </w:r>
      <w:r>
        <w:t xml:space="preserve">123,360</w:t>
      </w:r>
    </w:p>
    <w:p>
      <w:pPr>
        <w:pStyle w:val="BodyText"/>
      </w:pPr>
      <w:r>
        <w:t xml:space="preserve">M16c</w:t>
      </w:r>
      <w:r>
        <w:t xml:space="preserve"> </w:t>
      </w:r>
      <w:r>
        <w:t xml:space="preserve">PO3C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Filing forms and tables</w:t>
      </w:r>
      <w:r>
        <w:t xml:space="preserve"> </w:t>
      </w:r>
      <w:r>
        <w:t xml:space="preserve">MS competent</w:t>
      </w:r>
      <w:r>
        <w:t xml:space="preserve"> </w:t>
      </w:r>
      <w:r>
        <w:t xml:space="preserve">authorities waste</w:t>
      </w:r>
      <w:r>
        <w:t xml:space="preserve"> </w:t>
      </w:r>
      <w:r>
        <w:t xml:space="preserve">N</w:t>
      </w:r>
      <w:r>
        <w:t xml:space="preserve"> </w:t>
      </w:r>
      <w:r>
        <w:t xml:space="preserve">411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27</w:t>
      </w:r>
      <w:r>
        <w:t xml:space="preserve"> </w:t>
      </w:r>
      <w:r>
        <w:t xml:space="preserve">0</w:t>
      </w:r>
      <w:r>
        <w:t xml:space="preserve"> </w:t>
      </w:r>
      <w:r>
        <w:t xml:space="preserve">11,102</w:t>
      </w:r>
      <w:r>
        <w:t xml:space="preserve"> </w:t>
      </w:r>
      <w:r>
        <w:t xml:space="preserve">0%</w:t>
      </w:r>
      <w:r>
        <w:t xml:space="preserve"> </w:t>
      </w:r>
      <w:r>
        <w:t xml:space="preserve">11,102</w:t>
      </w:r>
    </w:p>
    <w:p>
      <w:pPr>
        <w:pStyle w:val="BodyText"/>
      </w:pPr>
      <w:r>
        <w:t xml:space="preserve">M16c</w:t>
      </w:r>
      <w:r>
        <w:t xml:space="preserve"> </w:t>
      </w:r>
      <w:r>
        <w:t xml:space="preserve">PO3C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Filing forms and tables</w:t>
      </w:r>
      <w:r>
        <w:t xml:space="preserve"> </w:t>
      </w:r>
      <w:r>
        <w:t xml:space="preserve">MS competent</w:t>
      </w:r>
      <w:r>
        <w:t xml:space="preserve"> </w:t>
      </w:r>
      <w:r>
        <w:t xml:space="preserve">authorities waste</w:t>
      </w:r>
      <w:r>
        <w:t xml:space="preserve"> </w:t>
      </w:r>
      <w:r>
        <w:t xml:space="preserve">N</w:t>
      </w:r>
      <w:r>
        <w:t xml:space="preserve"> </w:t>
      </w:r>
      <w:r>
        <w:t xml:space="preserve">308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27</w:t>
      </w:r>
      <w:r>
        <w:t xml:space="preserve"> </w:t>
      </w:r>
      <w:r>
        <w:t xml:space="preserve">0</w:t>
      </w:r>
      <w:r>
        <w:t xml:space="preserve"> </w:t>
      </w:r>
      <w:r>
        <w:t xml:space="preserve">8,327</w:t>
      </w:r>
      <w:r>
        <w:t xml:space="preserve"> </w:t>
      </w:r>
      <w:r>
        <w:t xml:space="preserve">0%</w:t>
      </w:r>
      <w:r>
        <w:t xml:space="preserve"> </w:t>
      </w:r>
      <w:r>
        <w:t xml:space="preserve">8,327</w:t>
      </w:r>
    </w:p>
    <w:p>
      <w:pPr>
        <w:pStyle w:val="BodyText"/>
      </w:pPr>
      <w:r>
        <w:t xml:space="preserve">M26</w:t>
      </w:r>
      <w:r>
        <w:t xml:space="preserve"> </w:t>
      </w:r>
      <w:r>
        <w:t xml:space="preserve">PO4C</w:t>
      </w:r>
      <w:r>
        <w:t xml:space="preserve"> </w:t>
      </w:r>
      <w:r>
        <w:t xml:space="preserve">Other</w:t>
      </w:r>
      <w:r>
        <w:t xml:space="preserve"> </w:t>
      </w:r>
      <w:r>
        <w:t xml:space="preserve">Other</w:t>
      </w:r>
      <w:r>
        <w:t xml:space="preserve"> </w:t>
      </w:r>
      <w:r>
        <w:t xml:space="preserve">EC</w:t>
      </w:r>
      <w:r>
        <w:t xml:space="preserve"> </w:t>
      </w:r>
      <w:r>
        <w:t xml:space="preserve">N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250,000</w:t>
      </w:r>
      <w:r>
        <w:t xml:space="preserve"> </w:t>
      </w:r>
      <w:r>
        <w:t xml:space="preserve">1</w:t>
      </w:r>
      <w:r>
        <w:t xml:space="preserve"> </w:t>
      </w:r>
      <w:r>
        <w:t xml:space="preserve">250,000</w:t>
      </w:r>
      <w:r>
        <w:t xml:space="preserve"> </w:t>
      </w:r>
      <w:r>
        <w:t xml:space="preserve">250,000</w:t>
      </w:r>
      <w:r>
        <w:t xml:space="preserve"> </w:t>
      </w:r>
      <w:r>
        <w:t xml:space="preserve">0%</w:t>
      </w:r>
      <w:r>
        <w:t xml:space="preserve"> </w:t>
      </w:r>
      <w:r>
        <w:t xml:space="preserve">250,000</w:t>
      </w:r>
    </w:p>
    <w:p>
      <w:pPr>
        <w:pStyle w:val="BodyText"/>
      </w:pPr>
      <w:r>
        <w:t xml:space="preserve">M27</w:t>
      </w:r>
      <w:r>
        <w:t xml:space="preserve"> </w:t>
      </w:r>
      <w:r>
        <w:t xml:space="preserve">PO4C</w:t>
      </w:r>
      <w:r>
        <w:t xml:space="preserve"> </w:t>
      </w:r>
      <w:r>
        <w:t xml:space="preserve">Other</w:t>
      </w:r>
      <w:r>
        <w:t xml:space="preserve"> </w:t>
      </w:r>
      <w:r>
        <w:t xml:space="preserve">Other</w:t>
      </w:r>
      <w:r>
        <w:t xml:space="preserve"> </w:t>
      </w:r>
      <w:r>
        <w:t xml:space="preserve">EC</w:t>
      </w:r>
      <w:r>
        <w:t xml:space="preserve"> </w:t>
      </w:r>
      <w:r>
        <w:t xml:space="preserve">N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250,000</w:t>
      </w:r>
      <w:r>
        <w:t xml:space="preserve"> </w:t>
      </w:r>
      <w:r>
        <w:t xml:space="preserve">1</w:t>
      </w:r>
      <w:r>
        <w:t xml:space="preserve"> </w:t>
      </w:r>
      <w:r>
        <w:t xml:space="preserve">250,000</w:t>
      </w:r>
      <w:r>
        <w:t xml:space="preserve"> </w:t>
      </w:r>
      <w:r>
        <w:t xml:space="preserve">250,000</w:t>
      </w:r>
      <w:r>
        <w:t xml:space="preserve"> </w:t>
      </w:r>
      <w:r>
        <w:t xml:space="preserve">0%</w:t>
      </w:r>
      <w:r>
        <w:t xml:space="preserve"> </w:t>
      </w:r>
      <w:r>
        <w:t xml:space="preserve">250,000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52</w:t>
      </w:r>
      <w:r>
        <w:t xml:space="preserve"> </w:t>
      </w:r>
      <w:r>
        <w:t xml:space="preserve">41</w:t>
      </w:r>
      <w:r>
        <w:t xml:space="preserve"> </w:t>
      </w:r>
      <w:r>
        <w:t xml:space="preserve">42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12</w:t>
      </w:r>
      <w:r>
        <w:t xml:space="preserve"> </w:t>
      </w:r>
      <w:r>
        <w:t xml:space="preserve">6</w:t>
      </w:r>
      <w:r>
        <w:t xml:space="preserve"> </w:t>
      </w:r>
      <w:r>
        <w:t xml:space="preserve">T o tal</w:t>
      </w:r>
      <w:r>
        <w:t xml:space="preserve"> </w:t>
      </w:r>
      <w:r>
        <w:t xml:space="preserve">A dministrative</w:t>
      </w:r>
      <w:r>
        <w:t xml:space="preserve"> </w:t>
      </w:r>
      <w:r>
        <w:t xml:space="preserve">B urdens</w:t>
      </w:r>
      <w:r>
        <w:t xml:space="preserve"> </w:t>
      </w:r>
      <w:r>
        <w:t xml:space="preserve">N o .</w:t>
      </w:r>
      <w:r>
        <w:t xml:space="preserve"> </w:t>
      </w:r>
      <w:r>
        <w:t xml:space="preserve">Businesses</w:t>
      </w:r>
      <w:r>
        <w:t xml:space="preserve"> </w:t>
      </w:r>
      <w:r>
        <w:t xml:space="preserve">1</w:t>
      </w:r>
      <w:r>
        <w:t xml:space="preserve"> </w:t>
      </w:r>
      <w:r>
        <w:t xml:space="preserve">Override</w:t>
      </w:r>
      <w:r>
        <w:t xml:space="preserve"> </w:t>
      </w:r>
      <w:r>
        <w:t xml:space="preserve">co sts where</w:t>
      </w:r>
      <w:r>
        <w:t xml:space="preserve"> </w:t>
      </w:r>
      <w:r>
        <w:t xml:space="preserve">P *Q no t used</w:t>
      </w:r>
      <w:r>
        <w:t xml:space="preserve"> </w:t>
      </w:r>
      <w:r>
        <w:t xml:space="preserve">Equipment</w:t>
      </w:r>
      <w:r>
        <w:t xml:space="preserve"> </w:t>
      </w:r>
      <w:r>
        <w:t xml:space="preserve">co sts</w:t>
      </w:r>
      <w:r>
        <w:t xml:space="preserve"> </w:t>
      </w:r>
      <w:r>
        <w:t xml:space="preserve">(€ per entity</w:t>
      </w:r>
      <w:r>
        <w:t xml:space="preserve"> </w:t>
      </w:r>
      <w:r>
        <w:t xml:space="preserve">T o tal</w:t>
      </w:r>
      <w:r>
        <w:t xml:space="preserve"> </w:t>
      </w:r>
      <w:r>
        <w:t xml:space="preserve">A dministrative</w:t>
      </w:r>
      <w:r>
        <w:t xml:space="preserve"> </w:t>
      </w:r>
      <w:r>
        <w:t xml:space="preserve">C o sts</w:t>
      </w:r>
      <w:r>
        <w:t xml:space="preserve"> </w:t>
      </w:r>
      <w:r>
        <w:t xml:space="preserve">B usiness</w:t>
      </w:r>
      <w:r>
        <w:t xml:space="preserve"> </w:t>
      </w:r>
      <w:r>
        <w:t xml:space="preserve">A s U sual</w:t>
      </w:r>
      <w:r>
        <w:t xml:space="preserve"> </w:t>
      </w:r>
      <w:r>
        <w:t xml:space="preserve">C o sts</w:t>
      </w:r>
      <w:r>
        <w:t xml:space="preserve"> </w:t>
      </w:r>
      <w:r>
        <w:t xml:space="preserve">P rice</w:t>
      </w:r>
      <w:r>
        <w:t xml:space="preserve"> </w:t>
      </w:r>
      <w:r>
        <w:t xml:space="preserve">(€ per</w:t>
      </w:r>
      <w:r>
        <w:t xml:space="preserve"> </w:t>
      </w:r>
      <w:r>
        <w:t xml:space="preserve">actio n)</w:t>
      </w:r>
      <w:r>
        <w:t xml:space="preserve"> </w:t>
      </w:r>
      <w:r>
        <w:t xml:space="preserve">F req</w:t>
      </w:r>
      <w:r>
        <w:t xml:space="preserve"> </w:t>
      </w:r>
      <w:r>
        <w:t xml:space="preserve">(per year)</w:t>
      </w:r>
      <w:r>
        <w:t xml:space="preserve"> </w:t>
      </w:r>
      <w:r>
        <w:t xml:space="preserve">Override</w:t>
      </w:r>
      <w:r>
        <w:t xml:space="preserve"> </w:t>
      </w:r>
      <w:r>
        <w:t xml:space="preserve">co st per</w:t>
      </w:r>
      <w:r>
        <w:t xml:space="preserve"> </w:t>
      </w:r>
      <w:r>
        <w:t xml:space="preserve">entity used</w:t>
      </w:r>
      <w:r>
        <w:t xml:space="preserve"> </w:t>
      </w:r>
      <w:r>
        <w:t xml:space="preserve">N umber</w:t>
      </w:r>
      <w:r>
        <w:t xml:space="preserve"> </w:t>
      </w:r>
      <w:r>
        <w:t xml:space="preserve">o f</w:t>
      </w:r>
      <w:r>
        <w:t xml:space="preserve"> </w:t>
      </w:r>
      <w:r>
        <w:t xml:space="preserve">entities</w:t>
      </w:r>
      <w:r>
        <w:t xml:space="preserve"> </w:t>
      </w:r>
      <w:r>
        <w:t xml:space="preserve">New administrative obligations</w:t>
      </w:r>
    </w:p>
    <w:p>
      <w:pPr>
        <w:pStyle w:val="BodyText"/>
      </w:pPr>
      <w:r>
        <w:t xml:space="preserve">259</w:t>
      </w:r>
    </w:p>
    <w:p>
      <w:pPr>
        <w:pStyle w:val="BodyText"/>
      </w:pPr>
      <w:r>
        <w:t xml:space="preserve">No. Comments</w:t>
      </w:r>
    </w:p>
    <w:p>
      <w:pPr>
        <w:pStyle w:val="BodyText"/>
      </w:pPr>
      <w:r>
        <w:t xml:space="preserve">Costs for authorities, not in OIOO scope</w:t>
      </w:r>
      <w:r>
        <w:t xml:space="preserve"> </w:t>
      </w:r>
      <w:r>
        <w:t xml:space="preserve">32 3R Type approval submissions: Assumed to only affect some MS</w:t>
      </w:r>
      <w:r>
        <w:t xml:space="preserve"> </w:t>
      </w:r>
      <w:r>
        <w:t xml:space="preserve">33 3R Type approval market surveillance: Represents market surveillance costs for MS performing</w:t>
      </w:r>
      <w:r>
        <w:t xml:space="preserve"> </w:t>
      </w:r>
      <w:r>
        <w:t xml:space="preserve">surveillance at vehicle level</w:t>
      </w:r>
      <w:r>
        <w:t xml:space="preserve"> </w:t>
      </w:r>
      <w:r>
        <w:t xml:space="preserve">34 3R Type approval market surveillance: Represents market surveillance costs for MS performing</w:t>
      </w:r>
      <w:r>
        <w:t xml:space="preserve"> </w:t>
      </w:r>
      <w:r>
        <w:t xml:space="preserve">surveillance at component level</w:t>
      </w:r>
      <w:r>
        <w:t xml:space="preserve"> </w:t>
      </w:r>
      <w:r>
        <w:t xml:space="preserve">35 3R dismantling tests: Represents dismantling costs for 5 vehicles</w:t>
      </w:r>
      <w:r>
        <w:t xml:space="preserve"> </w:t>
      </w:r>
      <w:r>
        <w:t xml:space="preserve">36</w:t>
      </w:r>
      <w:r>
        <w:t xml:space="preserve"> </w:t>
      </w:r>
      <w:r>
        <w:t xml:space="preserve">Aligning recycling definition with WFD, MS Reporting on treated ELVs to Eurostat, MS already</w:t>
      </w:r>
      <w:r>
        <w:t xml:space="preserve"> </w:t>
      </w:r>
      <w:r>
        <w:t xml:space="preserve">report on M1 and N1 ELVs, the format will not change from the baseline but only what values</w:t>
      </w:r>
      <w:r>
        <w:t xml:space="preserve"> </w:t>
      </w:r>
      <w:r>
        <w:t xml:space="preserve">are reported under which part, all costs occur in the baseline.</w:t>
      </w:r>
      <w:r>
        <w:t xml:space="preserve"> </w:t>
      </w:r>
      <w:r>
        <w:t xml:space="preserve">37</w:t>
      </w:r>
      <w:r>
        <w:t xml:space="preserve"> </w:t>
      </w:r>
      <w:r>
        <w:t xml:space="preserve">Monitoring reuse, MS Reporting on treated ELVs to Eurostat, MS already report on M1 and N1</w:t>
      </w:r>
      <w:r>
        <w:t xml:space="preserve"> </w:t>
      </w:r>
      <w:r>
        <w:t xml:space="preserve">ELVs, the format will change from the baseline but still MS just need to compile the data they get</w:t>
      </w:r>
      <w:r>
        <w:t xml:space="preserve"> </w:t>
      </w:r>
      <w:r>
        <w:t xml:space="preserve">from ATFs and validate it.</w:t>
      </w:r>
      <w:r>
        <w:t xml:space="preserve"> </w:t>
      </w:r>
      <w:r>
        <w:t xml:space="preserve">38</w:t>
      </w:r>
      <w:r>
        <w:t xml:space="preserve"> </w:t>
      </w:r>
      <w:r>
        <w:t xml:space="preserve">Support reuse market, MS Reporting on treated ELVs to Eurostat. To implement enforcement</w:t>
      </w:r>
      <w:r>
        <w:t xml:space="preserve"> </w:t>
      </w:r>
      <w:r>
        <w:t xml:space="preserve">against illegal sales of reused components, MS would need to inspect online sale platforms to</w:t>
      </w:r>
      <w:r>
        <w:t xml:space="preserve"> </w:t>
      </w:r>
      <w:r>
        <w:t xml:space="preserve">ensure no illegal activities.</w:t>
      </w:r>
      <w:r>
        <w:t xml:space="preserve"> </w:t>
      </w:r>
      <w:r>
        <w:t xml:space="preserve">39</w:t>
      </w:r>
      <w:r>
        <w:t xml:space="preserve"> </w:t>
      </w:r>
      <w:r>
        <w:t xml:space="preserve">Obligatory dismantling, MS Reporting on treated ELVs to Eurostat, MSs already report and will</w:t>
      </w:r>
      <w:r>
        <w:t xml:space="preserve"> </w:t>
      </w:r>
      <w:r>
        <w:t xml:space="preserve">use same format, however those not yet reporting. It is assumed that ATFs will dismantle more,</w:t>
      </w:r>
      <w:r>
        <w:t xml:space="preserve"> </w:t>
      </w:r>
      <w:r>
        <w:t xml:space="preserve">thus higher effort.</w:t>
      </w:r>
      <w:r>
        <w:br/>
      </w:r>
      <w:r>
        <w:t xml:space="preserve">40 PST - general, MS Reporting on treated ELVs to Eurostat. There is currently no reporting on PST</w:t>
      </w:r>
      <w:r>
        <w:t xml:space="preserve"> </w:t>
      </w:r>
      <w:r>
        <w:t xml:space="preserve">capacities</w:t>
      </w:r>
      <w:r>
        <w:t xml:space="preserve"> </w:t>
      </w:r>
      <w:r>
        <w:t xml:space="preserve">43</w:t>
      </w:r>
      <w:r>
        <w:t xml:space="preserve"> </w:t>
      </w:r>
      <w:r>
        <w:t xml:space="preserve">Mutual RRR targets, MS Reporting on treated ELVS to Eurostat (</w:t>
      </w:r>
      <w:r>
        <w:t xml:space="preserve">“calculation point”</w:t>
      </w:r>
      <w:r>
        <w:t xml:space="preserve">), MS will</w:t>
      </w:r>
      <w:r>
        <w:t xml:space="preserve"> </w:t>
      </w:r>
      <w:r>
        <w:t xml:space="preserve">have higher costs as the reporting format will need to be updated based on the calculation point</w:t>
      </w:r>
      <w:r>
        <w:t xml:space="preserve"> </w:t>
      </w:r>
      <w:r>
        <w:t xml:space="preserve">principal and is expected to be slightly more specific.</w:t>
      </w:r>
      <w:r>
        <w:t xml:space="preserve"> </w:t>
      </w:r>
      <w:r>
        <w:t xml:space="preserve">44</w:t>
      </w:r>
      <w:r>
        <w:t xml:space="preserve"> </w:t>
      </w:r>
      <w:r>
        <w:t xml:space="preserve">Considering 12,000 ATFs in the EU and taking into account that not only ATFs shall be included</w:t>
      </w:r>
      <w:r>
        <w:t xml:space="preserve"> </w:t>
      </w:r>
      <w:r>
        <w:t xml:space="preserve">in the inspection we consider a total of 36,000 installations / sites targeted for inspections, thereof</w:t>
      </w:r>
      <w:r>
        <w:t xml:space="preserve"> </w:t>
      </w:r>
      <w:r>
        <w:t xml:space="preserve">10% shall be physically assessed each year. We assume an average effort of 24 hours for each</w:t>
      </w:r>
      <w:r>
        <w:t xml:space="preserve"> </w:t>
      </w:r>
      <w:r>
        <w:t xml:space="preserve">visit / report per site.</w:t>
      </w:r>
      <w:r>
        <w:br/>
      </w:r>
      <w:r>
        <w:t xml:space="preserve">45</w:t>
      </w:r>
      <w:r>
        <w:t xml:space="preserve"> </w:t>
      </w:r>
      <w:r>
        <w:t xml:space="preserve">As a first indication the envisaged budget on interconnection with the EU central information</w:t>
      </w:r>
      <w:r>
        <w:t xml:space="preserve"> </w:t>
      </w:r>
      <w:r>
        <w:t xml:space="preserve">system (e.g.. Move-Hub) for national vehicle registration and roadworthiness authorities for the</w:t>
      </w:r>
      <w:r>
        <w:t xml:space="preserve"> </w:t>
      </w:r>
      <w:r>
        <w:t xml:space="preserve">year 2022 might serve as a first proxy which is around 1.6 million € for all the different services</w:t>
      </w:r>
      <w:r>
        <w:t xml:space="preserve"> </w:t>
      </w:r>
      <w:r>
        <w:t xml:space="preserve">provided to its members. The cost is charged separately for different services to the individual</w:t>
      </w:r>
      <w:r>
        <w:t xml:space="preserve"> </w:t>
      </w:r>
      <w:r>
        <w:t xml:space="preserve">vehicle registration authorities. Considering these cost and the cost at national level and</w:t>
      </w:r>
      <w:r>
        <w:t xml:space="preserve"> </w:t>
      </w:r>
      <w:r>
        <w:t xml:space="preserve">considering full digitalisation we take 0.5 minutes into consideration and that around 50% of the</w:t>
      </w:r>
      <w:r>
        <w:t xml:space="preserve"> </w:t>
      </w:r>
      <w:r>
        <w:t xml:space="preserve">used vehicles cross borders during their life. in result the admin burden is around 0.1 Euro per</w:t>
      </w:r>
      <w:r>
        <w:t xml:space="preserve"> </w:t>
      </w:r>
      <w:r>
        <w:t xml:space="preserve">new vehicle. The detailed impact would be assessed as part of the impact assessment for the</w:t>
      </w:r>
      <w:r>
        <w:t xml:space="preserve"> </w:t>
      </w:r>
      <w:r>
        <w:t xml:space="preserve">“roadworthiness package” which is under preparation by the European Commission , as one aim</w:t>
      </w:r>
      <w:r>
        <w:t xml:space="preserve"> </w:t>
      </w:r>
      <w:r>
        <w:t xml:space="preserve">of this package is to move to a full digitalisation of the registration documents and improve the</w:t>
      </w:r>
      <w:r>
        <w:t xml:space="preserve"> </w:t>
      </w:r>
      <w:r>
        <w:t xml:space="preserve">exchange of information between Member States on their registers.</w:t>
      </w:r>
      <w:r>
        <w:br/>
      </w:r>
      <w:r>
        <w:t xml:space="preserve">46</w:t>
      </w:r>
      <w:r>
        <w:t xml:space="preserve"> </w:t>
      </w:r>
      <w:r>
        <w:t xml:space="preserve">Obligation for all MS to establish national EPR schemes. While currently not all MS require a</w:t>
      </w:r>
      <w:r>
        <w:t xml:space="preserve"> </w:t>
      </w:r>
      <w:r>
        <w:t xml:space="preserve">formal implementation of EPR schemes and PRO(s), all MS task OEMs to demonstrate the take</w:t>
      </w:r>
      <w:r>
        <w:t xml:space="preserve"> </w:t>
      </w:r>
      <w:r>
        <w:t xml:space="preserve">back at zero cost with a sufficient take back network and must establish some evaluation means</w:t>
      </w:r>
      <w:r>
        <w:t xml:space="preserve"> </w:t>
      </w:r>
      <w:r>
        <w:t xml:space="preserve">effort. Insofar 100% is covered with BAU.</w:t>
      </w:r>
      <w:r>
        <w:t xml:space="preserve"> </w:t>
      </w:r>
      <w:r>
        <w:t xml:space="preserve">47</w:t>
      </w:r>
      <w:r>
        <w:t xml:space="preserve"> </w:t>
      </w:r>
      <w:r>
        <w:t xml:space="preserve">MS to establish an independent competent authority (clearing house)</w:t>
      </w:r>
      <w:r>
        <w:br/>
      </w:r>
      <w:r>
        <w:t xml:space="preserve">Advanced MS and also smaller MS establish “cover authorities” for more than on EPR only.</w:t>
      </w:r>
      <w:r>
        <w:t xml:space="preserve"> </w:t>
      </w:r>
      <w:r>
        <w:t xml:space="preserve">Under such roof the effort should be limited to 1/2 FTE per MS. Additional one-off cost occur</w:t>
      </w:r>
      <w:r>
        <w:t xml:space="preserve"> </w:t>
      </w:r>
      <w:r>
        <w:t xml:space="preserve">during negotiation of compliance cost compensation or fee modulation.</w:t>
      </w:r>
      <w:r>
        <w:t xml:space="preserve"> </w:t>
      </w:r>
      <w:r>
        <w:t xml:space="preserve">48 Establishment of a notification system for ELV, CoD and final cancellation.</w:t>
      </w:r>
      <w:r>
        <w:t xml:space="preserve"> </w:t>
      </w:r>
      <w:r>
        <w:t xml:space="preserve">Registration authorities must establish adjusted procedures. Based on indication from Belgium</w:t>
      </w:r>
    </w:p>
    <w:p>
      <w:pPr>
        <w:pStyle w:val="BodyText"/>
      </w:pPr>
      <w:r>
        <w:t xml:space="preserve">260</w:t>
      </w:r>
    </w:p>
    <w:p>
      <w:pPr>
        <w:pStyle w:val="BodyText"/>
      </w:pPr>
      <w:r>
        <w:t xml:space="preserve">No. Comments</w:t>
      </w:r>
    </w:p>
    <w:p>
      <w:pPr>
        <w:pStyle w:val="BodyText"/>
      </w:pPr>
      <w:r>
        <w:t xml:space="preserve">Costs for authorities, not in OIOO scope</w:t>
      </w:r>
      <w:r>
        <w:t xml:space="preserve"> </w:t>
      </w:r>
      <w:r>
        <w:t xml:space="preserve">(Febelauto), Netherlands (ARN) and Ireland (ELVES) the effort for this task is less than 1 € per</w:t>
      </w:r>
      <w:r>
        <w:t xml:space="preserve"> </w:t>
      </w:r>
      <w:r>
        <w:t xml:space="preserve">new and used car first registered.</w:t>
      </w:r>
      <w:r>
        <w:t xml:space="preserve"> </w:t>
      </w:r>
      <w:r>
        <w:t xml:space="preserve">49</w:t>
      </w:r>
      <w:r>
        <w:t xml:space="preserve"> </w:t>
      </w:r>
      <w:r>
        <w:t xml:space="preserve">EPR Fee modulation. The effort for the stakeholders (producers, dismantlers, shredders)</w:t>
      </w:r>
      <w:r>
        <w:t xml:space="preserve"> </w:t>
      </w:r>
      <w:r>
        <w:t xml:space="preserve">associated with the fee adjustment is the negotiation process to adjust the modulation (including</w:t>
      </w:r>
      <w:r>
        <w:t xml:space="preserve"> </w:t>
      </w:r>
      <w:r>
        <w:t xml:space="preserve">studies to prove one’s own position) and the effort for the (public) clearinghouse to moderate this</w:t>
      </w:r>
      <w:r>
        <w:t xml:space="preserve"> </w:t>
      </w:r>
      <w:r>
        <w:t xml:space="preserve">process. The fee modulation will not change the total fee.</w:t>
      </w:r>
      <w:r>
        <w:t xml:space="preserve"> </w:t>
      </w:r>
      <w:r>
        <w:t xml:space="preserve">50 EPR schemes for intra EU trade (delegated / implementing act). So far cost for EC occur for staff</w:t>
      </w:r>
      <w:r>
        <w:t xml:space="preserve"> </w:t>
      </w:r>
      <w:r>
        <w:t xml:space="preserve">and support study for (if any) delegated / implementing act (~ € 350,000) in total.</w:t>
      </w:r>
      <w:r>
        <w:br/>
      </w:r>
      <w:r>
        <w:t xml:space="preserve">53 Reporting on treated ELVS to Eurostat, MS already report on M1 and N1 ELVs, the format can</w:t>
      </w:r>
      <w:r>
        <w:t xml:space="preserve"> </w:t>
      </w:r>
      <w:r>
        <w:t xml:space="preserve">be the same for other vehicles, thus, 75% of the costs occur in the baseline</w:t>
      </w:r>
      <w:r>
        <w:t xml:space="preserve"> </w:t>
      </w:r>
      <w:r>
        <w:t xml:space="preserve">54 Authorisation of dismantling facilities, assuming 10% of the ATFs being checked per year for</w:t>
      </w:r>
      <w:r>
        <w:t xml:space="preserve"> </w:t>
      </w:r>
      <w:r>
        <w:t xml:space="preserve">number of ATFs, see above.</w:t>
      </w:r>
    </w:p>
    <w:p>
      <w:pPr>
        <w:pStyle w:val="BodyText"/>
      </w:pPr>
      <w:r>
        <w:t xml:space="preserve">Costs for businesses, preferred option, not in OIOO scope</w:t>
      </w:r>
      <w:r>
        <w:t xml:space="preserve"> </w:t>
      </w:r>
      <w:r>
        <w:t xml:space="preserve">1 The cost for the OEMs are to carry out 3R dismantling tests. Estimation represents costs for the</w:t>
      </w:r>
      <w:r>
        <w:t xml:space="preserve"> </w:t>
      </w:r>
      <w:r>
        <w:t xml:space="preserve">OEM when the tests are carried out by third companies. Testing costs not in OIOO scope.</w:t>
      </w:r>
    </w:p>
    <w:p>
      <w:pPr>
        <w:pStyle w:val="BodyText"/>
      </w:pPr>
      <w:r>
        <w:t xml:space="preserve">Costs for businesses, non-preferred options</w:t>
      </w:r>
      <w:r>
        <w:t xml:space="preserve"> </w:t>
      </w:r>
      <w:r>
        <w:t xml:space="preserve">6 These costs are about declaration costs for other materials, sum for all manufacturers</w:t>
      </w:r>
      <w:r>
        <w:t xml:space="preserve"> </w:t>
      </w:r>
      <w:r>
        <w:t xml:space="preserve">12</w:t>
      </w:r>
      <w:r>
        <w:t xml:space="preserve"> </w:t>
      </w:r>
      <w:r>
        <w:t xml:space="preserve">Recyclers to monitor and report on PST - copper level. Recyclers reporting on quality of smelted</w:t>
      </w:r>
      <w:r>
        <w:t xml:space="preserve"> </w:t>
      </w:r>
      <w:r>
        <w:t xml:space="preserve">steel batches. Assumingly recyclers will report over time about the changing level of copper in</w:t>
      </w:r>
      <w:r>
        <w:t xml:space="preserve"> </w:t>
      </w:r>
      <w:r>
        <w:t xml:space="preserve">steel smelted batches. Cost reflect the need to compile and submit the data.</w:t>
      </w:r>
    </w:p>
    <w:p>
      <w:pPr>
        <w:pStyle w:val="BodyText"/>
      </w:pPr>
      <w:r>
        <w:t xml:space="preserve">Costs for authorities, non-preferred options</w:t>
      </w:r>
      <w:r>
        <w:t xml:space="preserve"> </w:t>
      </w:r>
      <w:r>
        <w:t xml:space="preserve">41 PST - copper level and quality of steel fractions, MS Reporting quality of steel recyclates to MS.</w:t>
      </w:r>
      <w:r>
        <w:t xml:space="preserve"> </w:t>
      </w:r>
      <w:r>
        <w:t xml:space="preserve">Newly introduced reporting based on recycler submitted data</w:t>
      </w:r>
      <w:r>
        <w:t xml:space="preserve"> </w:t>
      </w:r>
      <w:r>
        <w:t xml:space="preserve">42 Disposal ban (PST plastic). MS Reporting on treated ELVs to Eurostat. There is currently no</w:t>
      </w:r>
      <w:r>
        <w:t xml:space="preserve"> </w:t>
      </w:r>
      <w:r>
        <w:t xml:space="preserve">reporting on the quality of PST residues</w:t>
      </w:r>
      <w:r>
        <w:t xml:space="preserve"> </w:t>
      </w:r>
      <w:r>
        <w:t xml:space="preserve">51 European EPR for the EU market/ cross border EPR implementation (support study). Cost for EC</w:t>
      </w:r>
      <w:r>
        <w:t xml:space="preserve"> </w:t>
      </w:r>
      <w:r>
        <w:t xml:space="preserve">for staff and support study to prepare the feasibility study (~€ 250,000) in total.</w:t>
      </w:r>
      <w:r>
        <w:t xml:space="preserve"> </w:t>
      </w:r>
      <w:r>
        <w:t xml:space="preserve">52 Green Public Procurement. Estimated cost for EC occur for staff and study occur to prepare the</w:t>
      </w:r>
      <w:r>
        <w:t xml:space="preserve"> </w:t>
      </w:r>
      <w:r>
        <w:t xml:space="preserve">feasibility study (~ 250,000) in total.</w:t>
      </w:r>
    </w:p>
    <w:p>
      <w:pPr>
        <w:pStyle w:val="BodyText"/>
      </w:pPr>
      <w:r>
        <w:t xml:space="preserve">261</w:t>
      </w:r>
    </w:p>
    <w:p>
      <w:pPr>
        <w:pStyle w:val="BodyText"/>
      </w:pPr>
      <w:r>
        <w:t xml:space="preserve">Table 8.32 Detailed one-off administrative costs for businesses (PO1-PO6)</w:t>
      </w:r>
    </w:p>
    <w:p>
      <w:pPr>
        <w:pStyle w:val="BodyText"/>
      </w:pPr>
      <w:r>
        <w:t xml:space="preserve">No. </w:t>
      </w:r>
      <w:r>
        <w:t xml:space="preserve"> </w:t>
      </w:r>
      <w:r>
        <w:t xml:space="preserve">Comments</w:t>
      </w:r>
      <w:r>
        <w:t xml:space="preserve"> </w:t>
      </w:r>
      <w:r>
        <w:t xml:space="preserve">55</w:t>
      </w:r>
      <w:r>
        <w:t xml:space="preserve"> </w:t>
      </w:r>
      <w:r>
        <w:t xml:space="preserve">3 person years for developing the structure and requirements of the digital product passport /</w:t>
      </w:r>
      <w:r>
        <w:t xml:space="preserve"> </w:t>
      </w:r>
      <w:r>
        <w:t xml:space="preserve">Circularity Vehicle Passport (DPP/CVP), total for all OEMS for preparation and discussion</w:t>
      </w:r>
      <w:r>
        <w:t xml:space="preserve"> </w:t>
      </w:r>
      <w:r>
        <w:t xml:space="preserve">56</w:t>
      </w:r>
      <w:r>
        <w:t xml:space="preserve"> </w:t>
      </w:r>
      <w:r>
        <w:t xml:space="preserve">Adaptation of existing industry databases to digital product passport / Circularity Vehicle</w:t>
      </w:r>
      <w:r>
        <w:t xml:space="preserve"> </w:t>
      </w:r>
      <w:r>
        <w:t xml:space="preserve">Passport (DPP/CVP) requirements</w:t>
      </w:r>
      <w:r>
        <w:t xml:space="preserve"> </w:t>
      </w:r>
      <w:r>
        <w:t xml:space="preserve">57</w:t>
      </w:r>
      <w:r>
        <w:t xml:space="preserve"> </w:t>
      </w:r>
      <w:r>
        <w:t xml:space="preserve">Maintenance of online platform for information sharing, one-off development costs; assumption</w:t>
      </w:r>
      <w:r>
        <w:t xml:space="preserve"> </w:t>
      </w:r>
      <w:r>
        <w:t xml:space="preserve">that no additional costs will arise for HDV manufacturers as the documents will probably be</w:t>
      </w:r>
      <w:r>
        <w:t xml:space="preserve"> </w:t>
      </w:r>
      <w:r>
        <w:t xml:space="preserve">provided on their current websites</w:t>
      </w:r>
      <w:r>
        <w:t xml:space="preserve"> </w:t>
      </w:r>
      <w:r>
        <w:t xml:space="preserve">58</w:t>
      </w:r>
      <w:r>
        <w:t xml:space="preserve"> </w:t>
      </w:r>
      <w:r>
        <w:t xml:space="preserve">Provision of substances information, one-off costs; 3x 1440 mins, frequency =3,</w:t>
      </w:r>
      <w:r>
        <w:br/>
      </w:r>
      <w:r>
        <w:t xml:space="preserve">a reporting format for lorries, trailers, one for buses; 8 lorry manufacturers + 6 “others” (assumed</w:t>
      </w:r>
      <w:r>
        <w:t xml:space="preserve"> </w:t>
      </w:r>
      <w:r>
        <w:t xml:space="preserve">for trailers and buses)</w:t>
      </w:r>
      <w:r>
        <w:t xml:space="preserve"> </w:t>
      </w:r>
      <w:r>
        <w:t xml:space="preserve">59</w:t>
      </w:r>
      <w:r>
        <w:t xml:space="preserve"> </w:t>
      </w:r>
      <w:r>
        <w:t xml:space="preserve">Provision of substances information, one-off costs; 3x 1440 mins, frequency = 3;</w:t>
      </w:r>
      <w:r>
        <w:br/>
      </w:r>
      <w:r>
        <w:t xml:space="preserve">a reporting format for L-cat vehicles; 16 L-cat manufacturers</w:t>
      </w:r>
      <w:r>
        <w:t xml:space="preserve"> </w:t>
      </w:r>
      <w:r>
        <w:t xml:space="preserve">Table 8.33 Detailed one-off administrative costs for authorities (PO1-PO6), not in OIOO scope</w:t>
      </w:r>
    </w:p>
    <w:p>
      <w:pPr>
        <w:pStyle w:val="BodyText"/>
      </w:pPr>
      <w:r>
        <w:t xml:space="preserve">No. </w:t>
      </w:r>
      <w:r>
        <w:t xml:space="preserve"> </w:t>
      </w:r>
      <w:r>
        <w:t xml:space="preserve">Comments</w:t>
      </w:r>
      <w:r>
        <w:t xml:space="preserve"> </w:t>
      </w:r>
      <w:r>
        <w:t xml:space="preserve">60</w:t>
      </w:r>
      <w:r>
        <w:t xml:space="preserve"> </w:t>
      </w:r>
      <w:r>
        <w:t xml:space="preserve">European Commission: management of the discussion to establish the requirements (content)</w:t>
      </w:r>
      <w:r>
        <w:t xml:space="preserve"> </w:t>
      </w:r>
      <w:r>
        <w:t xml:space="preserve">and the format for the digital product passport / Circularity Vehicle Passport (DPP/CVP).</w:t>
      </w:r>
      <w:r>
        <w:t xml:space="preserve"> </w:t>
      </w:r>
      <w:r>
        <w:t xml:space="preserve">Support study: 100,000 €; plus one person year (+100,000 EUR)</w:t>
      </w:r>
      <w:r>
        <w:t xml:space="preserve"> </w:t>
      </w:r>
      <w:r>
        <w:t xml:space="preserve">61</w:t>
      </w:r>
      <w:r>
        <w:t xml:space="preserve"> </w:t>
      </w:r>
      <w:r>
        <w:t xml:space="preserve">Obligation for all MS to establish national EPR schemes, changes for national legislation</w:t>
      </w:r>
      <w:r>
        <w:t xml:space="preserve"> </w:t>
      </w:r>
      <w:r>
        <w:t xml:space="preserve">62</w:t>
      </w:r>
      <w:r>
        <w:t xml:space="preserve"> </w:t>
      </w:r>
      <w:r>
        <w:t xml:space="preserve">MS to report on implementation and enforcement regards EPR: Two reports in year + 3 and +5</w:t>
      </w:r>
      <w:r>
        <w:t xml:space="preserve"> </w:t>
      </w:r>
      <w:r>
        <w:t xml:space="preserve">required. Limited one-off effort demonstrating implementation. No explicit data collection but</w:t>
      </w:r>
      <w:r>
        <w:t xml:space="preserve"> </w:t>
      </w:r>
      <w:r>
        <w:t xml:space="preserve">focussing on legal implementation.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PO</w:t>
      </w:r>
      <w:r>
        <w:t xml:space="preserve"> </w:t>
      </w:r>
      <w:r>
        <w:t xml:space="preserve">T ype o f o bligatio n</w:t>
      </w:r>
      <w:r>
        <w:t xml:space="preserve"> </w:t>
      </w:r>
      <w:r>
        <w:t xml:space="preserve">(see belo w fo r</w:t>
      </w:r>
      <w:r>
        <w:t xml:space="preserve"> </w:t>
      </w:r>
      <w:r>
        <w:t xml:space="preserve">typo lo gy)</w:t>
      </w:r>
      <w:r>
        <w:t xml:space="preserve"> </w:t>
      </w:r>
      <w:r>
        <w:t xml:space="preserve">D escriptio n o f required</w:t>
      </w:r>
      <w:r>
        <w:t xml:space="preserve"> </w:t>
      </w:r>
      <w:r>
        <w:t xml:space="preserve">actio n(s)</w:t>
      </w:r>
      <w:r>
        <w:t xml:space="preserve"> </w:t>
      </w:r>
      <w:r>
        <w:t xml:space="preserve">T arget gro up</w:t>
      </w:r>
      <w:r>
        <w:t xml:space="preserve"> </w:t>
      </w:r>
      <w:r>
        <w:t xml:space="preserve">SM Es</w:t>
      </w:r>
      <w:r>
        <w:t xml:space="preserve"> </w:t>
      </w:r>
      <w:r>
        <w:t xml:space="preserve">affected (Y/ N )</w:t>
      </w:r>
      <w:r>
        <w:t xml:space="preserve"> </w:t>
      </w:r>
      <w:r>
        <w:t xml:space="preserve">M8</w:t>
      </w:r>
      <w:r>
        <w:t xml:space="preserve"> </w:t>
      </w:r>
      <w:r>
        <w:t xml:space="preserve">PO1C</w:t>
      </w:r>
      <w:r>
        <w:t xml:space="preserve"> </w:t>
      </w:r>
      <w:r>
        <w:t xml:space="preserve">Certification of products or</w:t>
      </w:r>
      <w:r>
        <w:t xml:space="preserve"> </w:t>
      </w:r>
      <w:r>
        <w:t xml:space="preserve">processes</w:t>
      </w:r>
      <w:r>
        <w:t xml:space="preserve"> </w:t>
      </w:r>
      <w:r>
        <w:t xml:space="preserve">Inspecting and checking</w:t>
      </w:r>
      <w:r>
        <w:t xml:space="preserve"> </w:t>
      </w:r>
      <w:r>
        <w:t xml:space="preserve">(including assistance to</w:t>
      </w:r>
      <w:r>
        <w:t xml:space="preserve"> </w:t>
      </w:r>
      <w:r>
        <w:t xml:space="preserve">inspection by public</w:t>
      </w:r>
      <w:r>
        <w:t xml:space="preserve"> </w:t>
      </w:r>
      <w:r>
        <w:t xml:space="preserve">authorities)</w:t>
      </w:r>
      <w:r>
        <w:t xml:space="preserve"> </w:t>
      </w:r>
      <w:r>
        <w:t xml:space="preserve">M anufacturers</w:t>
      </w:r>
      <w:r>
        <w:t xml:space="preserve"> </w:t>
      </w:r>
      <w:r>
        <w:t xml:space="preserve">N</w:t>
      </w:r>
      <w:r>
        <w:t xml:space="preserve"> </w:t>
      </w:r>
      <w:r>
        <w:t xml:space="preserve">370,000</w:t>
      </w:r>
      <w:r>
        <w:t xml:space="preserve"> </w:t>
      </w:r>
      <w:r>
        <w:t xml:space="preserve">10</w:t>
      </w:r>
      <w:r>
        <w:t xml:space="preserve"> </w:t>
      </w:r>
      <w:r>
        <w:t xml:space="preserve">3.0</w:t>
      </w:r>
      <w:r>
        <w:t xml:space="preserve"> </w:t>
      </w:r>
      <w:r>
        <w:t xml:space="preserve">43,375.29</w:t>
      </w:r>
      <w:r>
        <w:t xml:space="preserve"> </w:t>
      </w:r>
      <w:r>
        <w:t xml:space="preserve">M8</w:t>
      </w:r>
      <w:r>
        <w:t xml:space="preserve"> </w:t>
      </w:r>
      <w:r>
        <w:t xml:space="preserve">PO1C</w:t>
      </w:r>
      <w:r>
        <w:t xml:space="preserve"> </w:t>
      </w:r>
      <w:r>
        <w:t xml:space="preserve">Certification of products or</w:t>
      </w:r>
      <w:r>
        <w:t xml:space="preserve"> </w:t>
      </w:r>
      <w:r>
        <w:t xml:space="preserve">processes</w:t>
      </w:r>
      <w:r>
        <w:t xml:space="preserve"> </w:t>
      </w:r>
      <w:r>
        <w:t xml:space="preserve">Submitting the information</w:t>
      </w:r>
      <w:r>
        <w:t xml:space="preserve"> </w:t>
      </w:r>
      <w:r>
        <w:t xml:space="preserve">(sending it to the designated</w:t>
      </w:r>
      <w:r>
        <w:t xml:space="preserve"> </w:t>
      </w:r>
      <w:r>
        <w:t xml:space="preserve">recipient)</w:t>
      </w:r>
      <w:r>
        <w:t xml:space="preserve"> </w:t>
      </w:r>
      <w:r>
        <w:t xml:space="preserve">M anufacturers</w:t>
      </w:r>
      <w:r>
        <w:t xml:space="preserve"> </w:t>
      </w:r>
      <w:r>
        <w:t xml:space="preserve">N</w:t>
      </w:r>
      <w:r>
        <w:t xml:space="preserve"> </w:t>
      </w:r>
      <w:r>
        <w:t xml:space="preserve">2,000,000</w:t>
      </w:r>
      <w:r>
        <w:t xml:space="preserve"> </w:t>
      </w:r>
      <w:r>
        <w:t xml:space="preserve">10</w:t>
      </w:r>
      <w:r>
        <w:t xml:space="preserve"> </w:t>
      </w:r>
      <w:r>
        <w:t xml:space="preserve">3.0</w:t>
      </w:r>
      <w:r>
        <w:t xml:space="preserve"> </w:t>
      </w:r>
      <w:r>
        <w:t xml:space="preserve">234,461.01</w:t>
      </w:r>
      <w:r>
        <w:t xml:space="preserve"> </w:t>
      </w:r>
      <w:r>
        <w:t xml:space="preserve">M28</w:t>
      </w:r>
      <w:r>
        <w:t xml:space="preserve"> </w:t>
      </w:r>
      <w:r>
        <w:t xml:space="preserve">PO6ABC</w:t>
      </w:r>
      <w:r>
        <w:t xml:space="preserve"> </w:t>
      </w:r>
      <w:r>
        <w:t xml:space="preserve">Submission of (recurring)</w:t>
      </w:r>
      <w:r>
        <w:t xml:space="preserve"> </w:t>
      </w:r>
      <w:r>
        <w:t xml:space="preserve">reports</w:t>
      </w:r>
      <w:r>
        <w:t xml:space="preserve"> </w:t>
      </w:r>
      <w:r>
        <w:t xml:space="preserve">Buying (IT) equipment &amp;</w:t>
      </w:r>
      <w:r>
        <w:t xml:space="preserve"> </w:t>
      </w:r>
      <w:r>
        <w:t xml:space="preserve">supplies</w:t>
      </w:r>
      <w:r>
        <w:t xml:space="preserve"> </w:t>
      </w:r>
      <w:r>
        <w:t xml:space="preserve">L-cat manufacturers</w:t>
      </w:r>
      <w:r>
        <w:t xml:space="preserve"> </w:t>
      </w:r>
      <w:r>
        <w:t xml:space="preserve">N</w:t>
      </w:r>
      <w:r>
        <w:t xml:space="preserve"> </w:t>
      </w:r>
      <w:r>
        <w:t xml:space="preserve">25,940</w:t>
      </w:r>
      <w:r>
        <w:t xml:space="preserve"> </w:t>
      </w:r>
      <w:r>
        <w:t xml:space="preserve">10</w:t>
      </w:r>
      <w:r>
        <w:t xml:space="preserve"> </w:t>
      </w:r>
      <w:r>
        <w:t xml:space="preserve">3.0</w:t>
      </w:r>
      <w:r>
        <w:t xml:space="preserve"> </w:t>
      </w:r>
      <w:r>
        <w:t xml:space="preserve">3,040.98</w:t>
      </w:r>
      <w:r>
        <w:t xml:space="preserve"> </w:t>
      </w:r>
      <w:r>
        <w:t xml:space="preserve">M28</w:t>
      </w:r>
      <w:r>
        <w:t xml:space="preserve"> </w:t>
      </w:r>
      <w:r>
        <w:t xml:space="preserve">PO6ABC</w:t>
      </w:r>
      <w:r>
        <w:t xml:space="preserve"> </w:t>
      </w:r>
      <w:r>
        <w:t xml:space="preserve">Application for general</w:t>
      </w:r>
      <w:r>
        <w:t xml:space="preserve"> </w:t>
      </w:r>
      <w:r>
        <w:t xml:space="preserve">authorisation or exemption</w:t>
      </w:r>
      <w:r>
        <w:t xml:space="preserve"> </w:t>
      </w:r>
      <w:r>
        <w:t xml:space="preserve">Retrieving relevant</w:t>
      </w:r>
      <w:r>
        <w:t xml:space="preserve"> </w:t>
      </w:r>
      <w:r>
        <w:t xml:space="preserve">information from existing data</w:t>
      </w:r>
      <w:r>
        <w:t xml:space="preserve"> </w:t>
      </w:r>
      <w:r>
        <w:t xml:space="preserve">HDV manufacturers</w:t>
      </w:r>
      <w:r>
        <w:t xml:space="preserve"> </w:t>
      </w:r>
      <w:r>
        <w:t xml:space="preserve">and their suppliers</w:t>
      </w:r>
      <w:r>
        <w:t xml:space="preserve"> </w:t>
      </w:r>
      <w:r>
        <w:t xml:space="preserve">N</w:t>
      </w:r>
      <w:r>
        <w:t xml:space="preserve"> </w:t>
      </w:r>
      <w:r>
        <w:t xml:space="preserve">25,940</w:t>
      </w:r>
      <w:r>
        <w:t xml:space="preserve"> </w:t>
      </w:r>
      <w:r>
        <w:t xml:space="preserve">10</w:t>
      </w:r>
      <w:r>
        <w:t xml:space="preserve"> </w:t>
      </w:r>
      <w:r>
        <w:t xml:space="preserve">3.0</w:t>
      </w:r>
      <w:r>
        <w:t xml:space="preserve"> </w:t>
      </w:r>
      <w:r>
        <w:t xml:space="preserve">3,040.98</w:t>
      </w:r>
      <w:r>
        <w:t xml:space="preserve"> </w:t>
      </w:r>
      <w:r>
        <w:t xml:space="preserve">M28</w:t>
      </w:r>
      <w:r>
        <w:t xml:space="preserve"> </w:t>
      </w:r>
      <w:r>
        <w:t xml:space="preserve">PO6ABC</w:t>
      </w:r>
      <w:r>
        <w:t xml:space="preserve"> </w:t>
      </w:r>
      <w:r>
        <w:t xml:space="preserve">Application for general</w:t>
      </w:r>
      <w:r>
        <w:t xml:space="preserve"> </w:t>
      </w:r>
      <w:r>
        <w:t xml:space="preserve">authorisation or exemption</w:t>
      </w:r>
      <w:r>
        <w:t xml:space="preserve"> </w:t>
      </w:r>
      <w:r>
        <w:t xml:space="preserve">Retrieving relevant</w:t>
      </w:r>
      <w:r>
        <w:t xml:space="preserve"> </w:t>
      </w:r>
      <w:r>
        <w:t xml:space="preserve">information from existing data</w:t>
      </w:r>
      <w:r>
        <w:t xml:space="preserve"> </w:t>
      </w:r>
      <w:r>
        <w:t xml:space="preserve">L-cat manufacturers</w:t>
      </w:r>
      <w:r>
        <w:t xml:space="preserve"> </w:t>
      </w:r>
      <w:r>
        <w:t xml:space="preserve">N</w:t>
      </w:r>
      <w:r>
        <w:t xml:space="preserve"> </w:t>
      </w:r>
      <w:r>
        <w:t xml:space="preserve">29,646</w:t>
      </w:r>
      <w:r>
        <w:t xml:space="preserve"> </w:t>
      </w:r>
      <w:r>
        <w:t xml:space="preserve">10</w:t>
      </w:r>
      <w:r>
        <w:t xml:space="preserve"> </w:t>
      </w:r>
      <w:r>
        <w:t xml:space="preserve">3.0</w:t>
      </w:r>
      <w:r>
        <w:t xml:space="preserve"> </w:t>
      </w:r>
      <w:r>
        <w:t xml:space="preserve">3,475.41</w:t>
      </w:r>
      <w:r>
        <w:t xml:space="preserve"> </w:t>
      </w:r>
      <w:r>
        <w:t xml:space="preserve">57</w:t>
      </w:r>
      <w:r>
        <w:t xml:space="preserve"> </w:t>
      </w:r>
      <w:r>
        <w:t xml:space="preserve">58</w:t>
      </w:r>
      <w:r>
        <w:t xml:space="preserve"> </w:t>
      </w:r>
      <w:r>
        <w:t xml:space="preserve">59</w:t>
      </w:r>
      <w:r>
        <w:t xml:space="preserve"> </w:t>
      </w:r>
      <w:r>
        <w:t xml:space="preserve">N o .</w:t>
      </w:r>
      <w:r>
        <w:t xml:space="preserve"> </w:t>
      </w:r>
      <w:r>
        <w:t xml:space="preserve">New administrative obligations creating one-off administrative costs</w:t>
      </w:r>
      <w:r>
        <w:t xml:space="preserve"> </w:t>
      </w:r>
      <w:r>
        <w:t xml:space="preserve">T o tal</w:t>
      </w:r>
      <w:r>
        <w:t xml:space="preserve"> </w:t>
      </w:r>
      <w:r>
        <w:t xml:space="preserve">initial</w:t>
      </w:r>
      <w:r>
        <w:t xml:space="preserve"> </w:t>
      </w:r>
      <w:r>
        <w:t xml:space="preserve">co st (€)</w:t>
      </w:r>
      <w:r>
        <w:t xml:space="preserve"> </w:t>
      </w:r>
      <w:r>
        <w:t xml:space="preserve">A ssumed</w:t>
      </w:r>
      <w:r>
        <w:t xml:space="preserve"> </w:t>
      </w:r>
      <w:r>
        <w:t xml:space="preserve">lifetime</w:t>
      </w:r>
      <w:r>
        <w:t xml:space="preserve"> </w:t>
      </w:r>
      <w:r>
        <w:t xml:space="preserve">o ver</w:t>
      </w:r>
      <w:r>
        <w:t xml:space="preserve"> </w:t>
      </w:r>
      <w:r>
        <w:t xml:space="preserve">D isco unt</w:t>
      </w:r>
      <w:r>
        <w:t xml:space="preserve"> </w:t>
      </w:r>
      <w:r>
        <w:t xml:space="preserve">rate (%)</w:t>
      </w:r>
      <w:r>
        <w:t xml:space="preserve"> </w:t>
      </w:r>
      <w:r>
        <w:t xml:space="preserve">T o tal</w:t>
      </w:r>
      <w:r>
        <w:t xml:space="preserve"> </w:t>
      </w:r>
      <w:r>
        <w:t xml:space="preserve">annualised</w:t>
      </w:r>
      <w:r>
        <w:t xml:space="preserve"> </w:t>
      </w:r>
      <w:r>
        <w:t xml:space="preserve">o ne-o ff</w:t>
      </w:r>
      <w:r>
        <w:t xml:space="preserve"> </w:t>
      </w:r>
      <w:r>
        <w:t xml:space="preserve">Businesses</w:t>
      </w:r>
      <w:r>
        <w:t xml:space="preserve"> </w:t>
      </w:r>
      <w:r>
        <w:t xml:space="preserve">55</w:t>
      </w:r>
      <w:r>
        <w:t xml:space="preserve"> </w:t>
      </w:r>
      <w:r>
        <w:t xml:space="preserve">56</w:t>
      </w:r>
      <w:r>
        <w:t xml:space="preserve"> </w:t>
      </w:r>
      <w:r>
        <w:t xml:space="preserve">Measure</w:t>
      </w:r>
      <w:r>
        <w:t xml:space="preserve"> </w:t>
      </w:r>
      <w:r>
        <w:t xml:space="preserve">PO</w:t>
      </w:r>
      <w:r>
        <w:t xml:space="preserve"> </w:t>
      </w:r>
      <w:r>
        <w:t xml:space="preserve">T ype o f o bligatio n</w:t>
      </w:r>
      <w:r>
        <w:t xml:space="preserve"> </w:t>
      </w:r>
      <w:r>
        <w:t xml:space="preserve">(see belo w fo r</w:t>
      </w:r>
      <w:r>
        <w:t xml:space="preserve"> </w:t>
      </w:r>
      <w:r>
        <w:t xml:space="preserve">typo lo gy)</w:t>
      </w:r>
      <w:r>
        <w:t xml:space="preserve"> </w:t>
      </w:r>
      <w:r>
        <w:t xml:space="preserve">D escriptio n o f required</w:t>
      </w:r>
      <w:r>
        <w:t xml:space="preserve"> </w:t>
      </w:r>
      <w:r>
        <w:t xml:space="preserve">actio n(s)</w:t>
      </w:r>
      <w:r>
        <w:t xml:space="preserve"> </w:t>
      </w:r>
      <w:r>
        <w:t xml:space="preserve">T arget gro up</w:t>
      </w:r>
      <w:r>
        <w:t xml:space="preserve"> </w:t>
      </w:r>
      <w:r>
        <w:t xml:space="preserve">SM Es</w:t>
      </w:r>
      <w:r>
        <w:t xml:space="preserve"> </w:t>
      </w:r>
      <w:r>
        <w:t xml:space="preserve">affected (Y/ N )</w:t>
      </w:r>
      <w:r>
        <w:t xml:space="preserve"> </w:t>
      </w:r>
      <w:r>
        <w:t xml:space="preserve">M8</w:t>
      </w:r>
      <w:r>
        <w:t xml:space="preserve"> </w:t>
      </w:r>
      <w:r>
        <w:t xml:space="preserve">PO1C</w:t>
      </w:r>
      <w:r>
        <w:t xml:space="preserve"> </w:t>
      </w:r>
      <w:r>
        <w:t xml:space="preserve">Certification of products or</w:t>
      </w:r>
      <w:r>
        <w:t xml:space="preserve"> </w:t>
      </w:r>
      <w:r>
        <w:t xml:space="preserve">processes</w:t>
      </w:r>
      <w:r>
        <w:t xml:space="preserve"> </w:t>
      </w:r>
      <w:r>
        <w:t xml:space="preserve">Other</w:t>
      </w:r>
      <w:r>
        <w:t xml:space="preserve"> </w:t>
      </w:r>
      <w:r>
        <w:t xml:space="preserve">EC/ ECHA</w:t>
      </w:r>
      <w:r>
        <w:t xml:space="preserve"> </w:t>
      </w:r>
      <w:r>
        <w:t xml:space="preserve">N</w:t>
      </w:r>
      <w:r>
        <w:t xml:space="preserve"> </w:t>
      </w:r>
      <w:r>
        <w:t xml:space="preserve">200,000.00</w:t>
      </w:r>
      <w:r>
        <w:t xml:space="preserve"> </w:t>
      </w:r>
      <w:r>
        <w:t xml:space="preserve">10</w:t>
      </w:r>
      <w:r>
        <w:t xml:space="preserve"> </w:t>
      </w:r>
      <w:r>
        <w:t xml:space="preserve">3.0</w:t>
      </w:r>
      <w:r>
        <w:t xml:space="preserve"> </w:t>
      </w:r>
      <w:r>
        <w:t xml:space="preserve">23,446</w:t>
      </w:r>
      <w:r>
        <w:t xml:space="preserve"> </w:t>
      </w:r>
      <w:r>
        <w:t xml:space="preserve">M22</w:t>
      </w:r>
      <w:r>
        <w:t xml:space="preserve"> </w:t>
      </w:r>
      <w:r>
        <w:t xml:space="preserve">PO4ABC</w:t>
      </w:r>
      <w:r>
        <w:t xml:space="preserve"> </w:t>
      </w:r>
      <w:r>
        <w:t xml:space="preserve">Certification of products or</w:t>
      </w:r>
      <w:r>
        <w:t xml:space="preserve"> </w:t>
      </w:r>
      <w:r>
        <w:t xml:space="preserve">processes</w:t>
      </w:r>
      <w:r>
        <w:t xml:space="preserve"> </w:t>
      </w:r>
      <w:r>
        <w:t xml:space="preserve">Other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 for waste</w:t>
      </w:r>
      <w:r>
        <w:t xml:space="preserve"> </w:t>
      </w:r>
      <w:r>
        <w:t xml:space="preserve">N</w:t>
      </w:r>
      <w:r>
        <w:t xml:space="preserve"> </w:t>
      </w:r>
      <w:r>
        <w:t xml:space="preserve">540,000</w:t>
      </w:r>
      <w:r>
        <w:t xml:space="preserve"> </w:t>
      </w:r>
      <w:r>
        <w:t xml:space="preserve">10</w:t>
      </w:r>
      <w:r>
        <w:t xml:space="preserve"> </w:t>
      </w:r>
      <w:r>
        <w:t xml:space="preserve">3.0</w:t>
      </w:r>
      <w:r>
        <w:t xml:space="preserve"> </w:t>
      </w:r>
      <w:r>
        <w:t xml:space="preserve">63,304</w:t>
      </w:r>
      <w:r>
        <w:t xml:space="preserve"> </w:t>
      </w:r>
      <w:r>
        <w:t xml:space="preserve">M17</w:t>
      </w:r>
      <w:r>
        <w:t xml:space="preserve"> </w:t>
      </w:r>
      <w:r>
        <w:t xml:space="preserve">PO4ABC</w:t>
      </w:r>
      <w:r>
        <w:t xml:space="preserve"> </w:t>
      </w:r>
      <w:r>
        <w:t xml:space="preserve">Certification of products or</w:t>
      </w:r>
      <w:r>
        <w:t xml:space="preserve"> </w:t>
      </w:r>
      <w:r>
        <w:t xml:space="preserve">processes</w:t>
      </w:r>
      <w:r>
        <w:t xml:space="preserve"> </w:t>
      </w:r>
      <w:r>
        <w:t xml:space="preserve">Filing forms and tables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 for waste</w:t>
      </w:r>
      <w:r>
        <w:t xml:space="preserve"> </w:t>
      </w:r>
      <w:r>
        <w:t xml:space="preserve">N</w:t>
      </w:r>
      <w:r>
        <w:t xml:space="preserve"> </w:t>
      </w:r>
      <w:r>
        <w:t xml:space="preserve">810,000</w:t>
      </w:r>
      <w:r>
        <w:t xml:space="preserve"> </w:t>
      </w:r>
      <w:r>
        <w:t xml:space="preserve">10</w:t>
      </w:r>
      <w:r>
        <w:t xml:space="preserve"> </w:t>
      </w:r>
      <w:r>
        <w:t xml:space="preserve">3.0</w:t>
      </w:r>
      <w:r>
        <w:t xml:space="preserve"> </w:t>
      </w:r>
      <w:r>
        <w:t xml:space="preserve">94,957</w:t>
      </w:r>
      <w:r>
        <w:t xml:space="preserve"> </w:t>
      </w:r>
      <w:r>
        <w:t xml:space="preserve">61</w:t>
      </w:r>
      <w:r>
        <w:t xml:space="preserve"> </w:t>
      </w:r>
      <w:r>
        <w:t xml:space="preserve">62</w:t>
      </w:r>
      <w:r>
        <w:t xml:space="preserve"> </w:t>
      </w:r>
      <w:r>
        <w:t xml:space="preserve">60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N o .</w:t>
      </w:r>
      <w:r>
        <w:t xml:space="preserve"> </w:t>
      </w:r>
      <w:r>
        <w:t xml:space="preserve">New administrative obligations creating one-off administrative costs</w:t>
      </w:r>
      <w:r>
        <w:t xml:space="preserve"> </w:t>
      </w:r>
      <w:r>
        <w:t xml:space="preserve">T o tal</w:t>
      </w:r>
      <w:r>
        <w:t xml:space="preserve"> </w:t>
      </w:r>
      <w:r>
        <w:t xml:space="preserve">initial</w:t>
      </w:r>
      <w:r>
        <w:t xml:space="preserve"> </w:t>
      </w:r>
      <w:r>
        <w:t xml:space="preserve">co st (€)</w:t>
      </w:r>
      <w:r>
        <w:t xml:space="preserve"> </w:t>
      </w:r>
      <w:r>
        <w:t xml:space="preserve">A ssumed</w:t>
      </w:r>
      <w:r>
        <w:t xml:space="preserve"> </w:t>
      </w:r>
      <w:r>
        <w:t xml:space="preserve">lifetime</w:t>
      </w:r>
      <w:r>
        <w:t xml:space="preserve"> </w:t>
      </w:r>
      <w:r>
        <w:t xml:space="preserve">o ver</w:t>
      </w:r>
      <w:r>
        <w:t xml:space="preserve"> </w:t>
      </w:r>
      <w:r>
        <w:t xml:space="preserve">D isco unt</w:t>
      </w:r>
      <w:r>
        <w:t xml:space="preserve"> </w:t>
      </w:r>
      <w:r>
        <w:t xml:space="preserve">rate (%)</w:t>
      </w:r>
      <w:r>
        <w:t xml:space="preserve"> </w:t>
      </w:r>
      <w:r>
        <w:t xml:space="preserve">T o tal</w:t>
      </w:r>
      <w:r>
        <w:t xml:space="preserve"> </w:t>
      </w:r>
      <w:r>
        <w:t xml:space="preserve">annualised</w:t>
      </w:r>
      <w:r>
        <w:t xml:space="preserve"> </w:t>
      </w:r>
      <w:r>
        <w:t xml:space="preserve">o ne-o ff</w:t>
      </w:r>
    </w:p>
    <w:p>
      <w:pPr>
        <w:pStyle w:val="BodyText"/>
      </w:pPr>
      <w:r>
        <w:t xml:space="preserve">262</w:t>
      </w:r>
    </w:p>
    <w:p>
      <w:pPr>
        <w:pStyle w:val="BodyText"/>
      </w:pPr>
      <w:r>
        <w:t xml:space="preserve">Administrative burden per policy option is included in Section 7.1 in the comparison of</w:t>
      </w:r>
      <w:r>
        <w:t xml:space="preserve"> </w:t>
      </w:r>
      <w:r>
        <w:t xml:space="preserve">options in Tables 9 to 13. An overview of the administrative burden for 2035 per economic</w:t>
      </w:r>
      <w:r>
        <w:t xml:space="preserve"> </w:t>
      </w:r>
      <w:r>
        <w:t xml:space="preserve">operator are provided in Annex 3 per stakeholder affected and here in much more detail for</w:t>
      </w:r>
      <w:r>
        <w:t xml:space="preserve"> </w:t>
      </w:r>
      <w:r>
        <w:t xml:space="preserve">each operator per policy option. For PO1A, the 3R calculation and required declaration</w:t>
      </w:r>
      <w:r>
        <w:t xml:space="preserve"> </w:t>
      </w:r>
      <w:r>
        <w:t xml:space="preserve">generally follows existing procedures, with some one-off transition costs. For plastics</w:t>
      </w:r>
      <w:r>
        <w:t xml:space="preserve"> </w:t>
      </w:r>
      <w:r>
        <w:t xml:space="preserve">recycled content, the certification costs are estimated to be limited to 0.35 million EUR in</w:t>
      </w:r>
      <w:r>
        <w:t xml:space="preserve"> </w:t>
      </w:r>
      <w:r>
        <w:t xml:space="preserve">2035 for PO2C and relatively marginal compared to processing costs. A similar value is</w:t>
      </w:r>
      <w:r>
        <w:t xml:space="preserve"> </w:t>
      </w:r>
      <w:r>
        <w:t xml:space="preserve">expected for the steel recycled content target, following the same approach. The highest costs</w:t>
      </w:r>
      <w:r>
        <w:t xml:space="preserve"> </w:t>
      </w:r>
      <w:r>
        <w:t xml:space="preserve">related to for PO3B and PO3C where ATFs are required to improve reporting over</w:t>
      </w:r>
      <w:r>
        <w:t xml:space="preserve"> </w:t>
      </w:r>
      <w:r>
        <w:t xml:space="preserve">depollution and mandatory removal (roughly 3 EUR/vehicle). The costs related to EPR in</w:t>
      </w:r>
      <w:r>
        <w:t xml:space="preserve"> </w:t>
      </w:r>
      <w:r>
        <w:t xml:space="preserve">setting up PROs PO5 are around 32 million EUR and 56 million EUR in total for PO4 and</w:t>
      </w:r>
      <w:r>
        <w:t xml:space="preserve"> </w:t>
      </w:r>
      <w:r>
        <w:t xml:space="preserve">PO5 combined (6 EUR/ vehicle); the costs for competent authorities for waste and for</w:t>
      </w:r>
      <w:r>
        <w:t xml:space="preserve"> </w:t>
      </w:r>
      <w:r>
        <w:t xml:space="preserve">adapting the vehicle registration systems are 22 million EUR (less than 2 EUR/vehicle). In</w:t>
      </w:r>
      <w:r>
        <w:t xml:space="preserve"> </w:t>
      </w:r>
      <w:r>
        <w:t xml:space="preserve">total, including some administrative costs for the scope extension of PO6, the total</w:t>
      </w:r>
      <w:r>
        <w:t xml:space="preserve"> </w:t>
      </w:r>
      <w:r>
        <w:t xml:space="preserve">administrative costs range between 7 and 11 EUR per vehicle. Below Tables 8.34 and 8.35</w:t>
      </w:r>
      <w:r>
        <w:t xml:space="preserve"> </w:t>
      </w:r>
      <w:r>
        <w:t xml:space="preserve">provide an overview of the administrative burden for all policy options for 2035.</w:t>
      </w:r>
      <w:r>
        <w:br/>
      </w:r>
      <w:r>
        <w:t xml:space="preserve">Table 8.34 Administrative burden per economic operator in detail, in 2035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(2035, compared to baseline)</w:t>
      </w:r>
      <w:r>
        <w:t xml:space="preserve"> </w:t>
      </w:r>
      <w:r>
        <w:t xml:space="preserve">PO1A-</w:t>
      </w:r>
      <w:r>
        <w:t xml:space="preserve"> </w:t>
      </w:r>
      <w:r>
        <w:t xml:space="preserve">PO6A</w:t>
      </w:r>
      <w:r>
        <w:t xml:space="preserve"> </w:t>
      </w:r>
      <w:r>
        <w:t xml:space="preserve">PO1B-</w:t>
      </w:r>
      <w:r>
        <w:t xml:space="preserve"> </w:t>
      </w:r>
      <w:r>
        <w:t xml:space="preserve">PO6B</w:t>
      </w:r>
      <w:r>
        <w:t xml:space="preserve"> </w:t>
      </w:r>
      <w:r>
        <w:t xml:space="preserve">PO1C-</w:t>
      </w:r>
      <w:r>
        <w:t xml:space="preserve"> </w:t>
      </w:r>
      <w:r>
        <w:t xml:space="preserve">PO6C</w:t>
      </w:r>
      <w:r>
        <w:t xml:space="preserve"> </w:t>
      </w:r>
      <w:r>
        <w:t xml:space="preserve">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Preferred</w:t>
      </w:r>
      <w:r>
        <w:br/>
      </w:r>
      <w:r>
        <w:t xml:space="preserve">(combined)</w:t>
      </w:r>
      <w:r>
        <w:t xml:space="preserve"> </w:t>
      </w:r>
      <w:r>
        <w:t xml:space="preserve">At the production stage (3R type-approval), in Million EUR (+ = revenue, - = cost) (PO1)</w:t>
      </w:r>
      <w:r>
        <w:br/>
      </w:r>
      <w:r>
        <w:t xml:space="preserve">Manufacturers M1,N1 (to service provider)</w:t>
      </w:r>
      <w:r>
        <w:br/>
      </w:r>
      <w:r>
        <w:t xml:space="preserve">-0.454</w:t>
      </w:r>
      <w:r>
        <w:t xml:space="preserve"> </w:t>
      </w:r>
      <w:r>
        <w:t xml:space="preserve">-3.454</w:t>
      </w:r>
      <w:r>
        <w:t xml:space="preserve"> </w:t>
      </w:r>
      <w:r>
        <w:t xml:space="preserve">-5.204</w:t>
      </w:r>
      <w:r>
        <w:t xml:space="preserve"> </w:t>
      </w:r>
      <w:r>
        <w:t xml:space="preserve">-5.204</w:t>
      </w:r>
      <w:r>
        <w:t xml:space="preserve"> </w:t>
      </w:r>
      <w:r>
        <w:t xml:space="preserve">-5.204</w:t>
      </w:r>
      <w:r>
        <w:t xml:space="preserve"> </w:t>
      </w:r>
      <w:r>
        <w:t xml:space="preserve">Type approval authorities</w:t>
      </w:r>
    </w:p>
    <w:p>
      <w:pPr>
        <w:pStyle w:val="BodyText"/>
      </w:pPr>
      <w:r>
        <w:t xml:space="preserve">-0.014</w:t>
      </w:r>
      <w:r>
        <w:t xml:space="preserve"> </w:t>
      </w:r>
      <w:r>
        <w:t xml:space="preserve">-0.014</w:t>
      </w:r>
      <w:r>
        <w:t xml:space="preserve"> </w:t>
      </w:r>
      <w:r>
        <w:t xml:space="preserve">-0.014</w:t>
      </w:r>
      <w:r>
        <w:t xml:space="preserve"> </w:t>
      </w:r>
      <w:r>
        <w:t xml:space="preserve">-0.014</w:t>
      </w:r>
      <w:r>
        <w:t xml:space="preserve"> </w:t>
      </w:r>
      <w:r>
        <w:t xml:space="preserve">-0.014</w:t>
      </w:r>
      <w:r>
        <w:t xml:space="preserve"> </w:t>
      </w:r>
      <w:r>
        <w:t xml:space="preserve">Market surveillance authorities</w:t>
      </w:r>
    </w:p>
    <w:p>
      <w:pPr>
        <w:pStyle w:val="BodyText"/>
      </w:pPr>
      <w:r>
        <w:t xml:space="preserve">-0.191</w:t>
      </w:r>
      <w:r>
        <w:t xml:space="preserve"> </w:t>
      </w:r>
      <w:r>
        <w:t xml:space="preserve">-0.191</w:t>
      </w:r>
      <w:r>
        <w:t xml:space="preserve"> </w:t>
      </w:r>
      <w:r>
        <w:t xml:space="preserve">-0.191</w:t>
      </w:r>
      <w:r>
        <w:t xml:space="preserve"> </w:t>
      </w:r>
      <w:r>
        <w:t xml:space="preserve">-0.191</w:t>
      </w:r>
      <w:r>
        <w:t xml:space="preserve"> </w:t>
      </w:r>
      <w:r>
        <w:t xml:space="preserve">-0.191</w:t>
      </w:r>
      <w:r>
        <w:t xml:space="preserve"> </w:t>
      </w:r>
      <w:r>
        <w:t xml:space="preserve">SMEs: ATFs</w:t>
      </w:r>
    </w:p>
    <w:p>
      <w:pPr>
        <w:pStyle w:val="BodyText"/>
      </w:pPr>
      <w:r>
        <w:t xml:space="preserve">-0.160</w:t>
      </w:r>
      <w:r>
        <w:t xml:space="preserve"> </w:t>
      </w:r>
      <w:r>
        <w:t xml:space="preserve">-0.160</w:t>
      </w:r>
      <w:r>
        <w:t xml:space="preserve"> </w:t>
      </w:r>
      <w:r>
        <w:t xml:space="preserve">-0.160</w:t>
      </w:r>
      <w:r>
        <w:t xml:space="preserve"> </w:t>
      </w:r>
      <w:r>
        <w:t xml:space="preserve">-0.160</w:t>
      </w:r>
      <w:r>
        <w:t xml:space="preserve"> </w:t>
      </w:r>
      <w:r>
        <w:t xml:space="preserve">-0.160</w:t>
      </w:r>
      <w:r>
        <w:t xml:space="preserve"> </w:t>
      </w:r>
      <w:r>
        <w:t xml:space="preserve">EC/ ECHA - (one off)</w:t>
      </w:r>
    </w:p>
    <w:p>
      <w:pPr>
        <w:pStyle w:val="BodyText"/>
      </w:pP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-0.200</w:t>
      </w:r>
      <w:r>
        <w:t xml:space="preserve"> </w:t>
      </w:r>
      <w:r>
        <w:t xml:space="preserve">-0.200</w:t>
      </w:r>
      <w:r>
        <w:t xml:space="preserve"> </w:t>
      </w:r>
      <w:r>
        <w:t xml:space="preserve">-0.200</w:t>
      </w:r>
      <w:r>
        <w:t xml:space="preserve"> </w:t>
      </w:r>
      <w:r>
        <w:t xml:space="preserve">Manufacturers M1,N1 (one-off)</w:t>
      </w:r>
    </w:p>
    <w:p>
      <w:pPr>
        <w:pStyle w:val="BodyText"/>
      </w:pP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-2.370</w:t>
      </w:r>
      <w:r>
        <w:t xml:space="preserve"> </w:t>
      </w:r>
      <w:r>
        <w:t xml:space="preserve">-2.370</w:t>
      </w:r>
      <w:r>
        <w:t xml:space="preserve"> </w:t>
      </w:r>
      <w:r>
        <w:t xml:space="preserve">-2.370</w:t>
      </w:r>
      <w:r>
        <w:t xml:space="preserve"> </w:t>
      </w:r>
      <w:r>
        <w:t xml:space="preserve">Subtotal (recurring)</w:t>
      </w:r>
    </w:p>
    <w:p>
      <w:pPr>
        <w:pStyle w:val="BodyText"/>
      </w:pPr>
      <w:r>
        <w:t xml:space="preserve">-0.82</w:t>
      </w:r>
      <w:r>
        <w:t xml:space="preserve"> </w:t>
      </w:r>
      <w:r>
        <w:t xml:space="preserve">-3.82</w:t>
      </w:r>
      <w:r>
        <w:t xml:space="preserve"> </w:t>
      </w:r>
      <w:r>
        <w:t xml:space="preserve">-5.57</w:t>
      </w:r>
      <w:r>
        <w:t xml:space="preserve"> </w:t>
      </w:r>
      <w:r>
        <w:t xml:space="preserve">-5.57</w:t>
      </w:r>
      <w:r>
        <w:t xml:space="preserve"> </w:t>
      </w:r>
      <w:r>
        <w:t xml:space="preserve">-5.57</w:t>
      </w:r>
      <w:r>
        <w:t xml:space="preserve"> </w:t>
      </w:r>
      <w:r>
        <w:t xml:space="preserve">Subtotal (one-off)</w:t>
      </w:r>
    </w:p>
    <w:p>
      <w:pPr>
        <w:pStyle w:val="BodyText"/>
      </w:pP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-2.57</w:t>
      </w:r>
      <w:r>
        <w:t xml:space="preserve"> </w:t>
      </w:r>
      <w:r>
        <w:t xml:space="preserve">-2.57</w:t>
      </w:r>
      <w:r>
        <w:t xml:space="preserve"> </w:t>
      </w:r>
      <w:r>
        <w:t xml:space="preserve">-2.57</w:t>
      </w:r>
      <w:r>
        <w:t xml:space="preserve"> </w:t>
      </w:r>
      <w:r>
        <w:t xml:space="preserve">Total (annualised)</w:t>
      </w:r>
    </w:p>
    <w:p>
      <w:pPr>
        <w:pStyle w:val="BodyText"/>
      </w:pPr>
      <w:r>
        <w:t xml:space="preserve">-0.82</w:t>
      </w:r>
      <w:r>
        <w:t xml:space="preserve"> </w:t>
      </w:r>
      <w:r>
        <w:t xml:space="preserve">-3.82</w:t>
      </w:r>
      <w:r>
        <w:t xml:space="preserve"> </w:t>
      </w:r>
      <w:r>
        <w:t xml:space="preserve">-5.87</w:t>
      </w:r>
      <w:r>
        <w:t xml:space="preserve"> </w:t>
      </w:r>
      <w:r>
        <w:t xml:space="preserve">-5.87</w:t>
      </w:r>
      <w:r>
        <w:t xml:space="preserve"> </w:t>
      </w:r>
      <w:r>
        <w:t xml:space="preserve">-5.87</w:t>
      </w:r>
      <w:r>
        <w:t xml:space="preserve"> </w:t>
      </w:r>
      <w:r>
        <w:t xml:space="preserve">At the production stage (steel+plastics RC), in Million EUR (+ = revenue, - = cost) (PO2)</w:t>
      </w:r>
      <w:r>
        <w:t xml:space="preserve"> </w:t>
      </w:r>
      <w:r>
        <w:t xml:space="preserve">Manufacturers (certification costs)</w:t>
      </w:r>
    </w:p>
    <w:p>
      <w:pPr>
        <w:pStyle w:val="BodyText"/>
      </w:pPr>
      <w:r>
        <w:t xml:space="preserve">-0.240</w:t>
      </w:r>
      <w:r>
        <w:t xml:space="preserve"> </w:t>
      </w:r>
      <w:r>
        <w:t xml:space="preserve">-0.240</w:t>
      </w:r>
      <w:r>
        <w:t xml:space="preserve"> </w:t>
      </w:r>
      <w:r>
        <w:t xml:space="preserve">-0.330</w:t>
      </w:r>
      <w:r>
        <w:t xml:space="preserve"> </w:t>
      </w:r>
      <w:r>
        <w:t xml:space="preserve">-0.240</w:t>
      </w:r>
      <w:r>
        <w:t xml:space="preserve"> </w:t>
      </w:r>
      <w:r>
        <w:t xml:space="preserve">-0.240</w:t>
      </w:r>
      <w:r>
        <w:t xml:space="preserve"> </w:t>
      </w:r>
      <w:r>
        <w:t xml:space="preserve">Type approval authorities</w:t>
      </w:r>
    </w:p>
    <w:p>
      <w:pPr>
        <w:pStyle w:val="BodyText"/>
      </w:pP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Market surveillance authorities</w:t>
      </w:r>
    </w:p>
    <w:p>
      <w:pPr>
        <w:pStyle w:val="BodyText"/>
      </w:pP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Subtotal (recurring)</w:t>
      </w:r>
      <w:r>
        <w:t xml:space="preserve"> </w:t>
      </w:r>
      <w:r>
        <w:t xml:space="preserve">-0.24</w:t>
      </w:r>
      <w:r>
        <w:t xml:space="preserve"> </w:t>
      </w:r>
      <w:r>
        <w:t xml:space="preserve">-0.24</w:t>
      </w:r>
      <w:r>
        <w:t xml:space="preserve"> </w:t>
      </w:r>
      <w:r>
        <w:t xml:space="preserve">-0.33</w:t>
      </w:r>
      <w:r>
        <w:t xml:space="preserve"> </w:t>
      </w:r>
      <w:r>
        <w:t xml:space="preserve">-0.24</w:t>
      </w:r>
      <w:r>
        <w:t xml:space="preserve"> </w:t>
      </w:r>
      <w:r>
        <w:t xml:space="preserve">-0.24</w:t>
      </w:r>
      <w:r>
        <w:t xml:space="preserve"> </w:t>
      </w:r>
      <w:r>
        <w:t xml:space="preserve">At the production stage (hazardous substances), in Million EUR (+ = revenue, - = cost) (PO1)</w:t>
      </w:r>
      <w:r>
        <w:t xml:space="preserve"> </w:t>
      </w:r>
      <w:r>
        <w:t xml:space="preserve">Manufacturers (hazardous substances)</w:t>
      </w:r>
      <w:r>
        <w:t xml:space="preserve"> </w:t>
      </w:r>
      <w:r>
        <w:t xml:space="preserve">(o)</w:t>
      </w:r>
      <w:r>
        <w:t xml:space="preserve"> </w:t>
      </w:r>
      <w:r>
        <w:t xml:space="preserve">(o)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EC/ECHA/MS (hazardous substances)</w:t>
      </w:r>
      <w:r>
        <w:t xml:space="preserve"> </w:t>
      </w:r>
      <w:r>
        <w:t xml:space="preserve">(-)</w:t>
      </w:r>
      <w:r>
        <w:t xml:space="preserve"> </w:t>
      </w:r>
      <w:r>
        <w:t xml:space="preserve">(-)</w:t>
      </w:r>
      <w:r>
        <w:t xml:space="preserve"> </w:t>
      </w:r>
      <w:r>
        <w:t xml:space="preserve">(++)</w:t>
      </w:r>
      <w:r>
        <w:t xml:space="preserve"> </w:t>
      </w:r>
      <w:r>
        <w:t xml:space="preserve">(++)</w:t>
      </w:r>
      <w:r>
        <w:t xml:space="preserve"> </w:t>
      </w:r>
      <w:r>
        <w:t xml:space="preserve">(++)</w:t>
      </w:r>
      <w:r>
        <w:t xml:space="preserve"> </w:t>
      </w:r>
      <w:r>
        <w:t xml:space="preserve">Recycling, in Million EUR (+ = revenue, - = cost) (PO3)</w:t>
      </w:r>
      <w:r>
        <w:t xml:space="preserve"> </w:t>
      </w:r>
      <w:r>
        <w:t xml:space="preserve">SME - ATFs</w:t>
      </w:r>
      <w:r>
        <w:t xml:space="preserve"> </w:t>
      </w:r>
      <w:r>
        <w:t xml:space="preserve">-16.198</w:t>
      </w:r>
      <w:r>
        <w:t xml:space="preserve"> </w:t>
      </w:r>
      <w:r>
        <w:t xml:space="preserve">-16.198</w:t>
      </w:r>
      <w:r>
        <w:t xml:space="preserve"> </w:t>
      </w:r>
      <w:r>
        <w:t xml:space="preserve">-16.198</w:t>
      </w:r>
      <w:r>
        <w:t xml:space="preserve"> </w:t>
      </w:r>
      <w:r>
        <w:t xml:space="preserve">-16.198</w:t>
      </w:r>
      <w:r>
        <w:t xml:space="preserve"> </w:t>
      </w:r>
      <w:r>
        <w:t xml:space="preserve">-16.198</w:t>
      </w:r>
      <w:r>
        <w:t xml:space="preserve"> </w:t>
      </w:r>
      <w:r>
        <w:t xml:space="preserve">SME - Shredders/PST operators</w:t>
      </w:r>
      <w:r>
        <w:t xml:space="preserve"> </w:t>
      </w:r>
      <w:r>
        <w:t xml:space="preserve">-12.921</w:t>
      </w:r>
      <w:r>
        <w:t xml:space="preserve"> </w:t>
      </w:r>
      <w:r>
        <w:t xml:space="preserve">-12.921</w:t>
      </w:r>
      <w:r>
        <w:t xml:space="preserve"> </w:t>
      </w:r>
      <w:r>
        <w:t xml:space="preserve">-12.921</w:t>
      </w:r>
      <w:r>
        <w:t xml:space="preserve"> </w:t>
      </w:r>
      <w:r>
        <w:t xml:space="preserve">-12.921</w:t>
      </w:r>
      <w:r>
        <w:t xml:space="preserve"> </w:t>
      </w:r>
      <w:r>
        <w:t xml:space="preserve">-12.921</w:t>
      </w:r>
      <w:r>
        <w:t xml:space="preserve"> </w:t>
      </w:r>
      <w:r>
        <w:t xml:space="preserve">Recyclers</w:t>
      </w:r>
      <w:r>
        <w:t xml:space="preserve"> </w:t>
      </w:r>
      <w:r>
        <w:t xml:space="preserve">-2.524</w:t>
      </w:r>
      <w:r>
        <w:t xml:space="preserve"> </w:t>
      </w:r>
      <w:r>
        <w:t xml:space="preserve">-2.524</w:t>
      </w:r>
      <w:r>
        <w:t xml:space="preserve"> </w:t>
      </w:r>
      <w:r>
        <w:t xml:space="preserve">-2.648</w:t>
      </w:r>
      <w:r>
        <w:t xml:space="preserve"> </w:t>
      </w:r>
      <w:r>
        <w:t xml:space="preserve">-2.524</w:t>
      </w:r>
      <w:r>
        <w:t xml:space="preserve"> </w:t>
      </w:r>
      <w:r>
        <w:t xml:space="preserve">-2.524</w:t>
      </w:r>
      <w:r>
        <w:t xml:space="preserve"> </w:t>
      </w:r>
      <w:r>
        <w:t xml:space="preserve">MS competent authorities waste</w:t>
      </w:r>
      <w:r>
        <w:t xml:space="preserve"> </w:t>
      </w:r>
      <w:r>
        <w:t xml:space="preserve">-0.007</w:t>
      </w:r>
      <w:r>
        <w:t xml:space="preserve"> </w:t>
      </w:r>
      <w:r>
        <w:t xml:space="preserve">-0.043</w:t>
      </w:r>
      <w:r>
        <w:t xml:space="preserve"> </w:t>
      </w:r>
      <w:r>
        <w:t xml:space="preserve">-0.063</w:t>
      </w:r>
      <w:r>
        <w:t xml:space="preserve"> </w:t>
      </w:r>
      <w:r>
        <w:t xml:space="preserve">-0.043</w:t>
      </w:r>
      <w:r>
        <w:t xml:space="preserve"> </w:t>
      </w:r>
      <w:r>
        <w:t xml:space="preserve">-0.043</w:t>
      </w:r>
      <w:r>
        <w:t xml:space="preserve"> </w:t>
      </w:r>
      <w:r>
        <w:t xml:space="preserve">Subtotal (recurring)</w:t>
      </w:r>
      <w:r>
        <w:t xml:space="preserve"> </w:t>
      </w:r>
      <w:r>
        <w:t xml:space="preserve">-31.65</w:t>
      </w:r>
      <w:r>
        <w:t xml:space="preserve"> </w:t>
      </w:r>
      <w:r>
        <w:t xml:space="preserve">-31.69</w:t>
      </w:r>
      <w:r>
        <w:t xml:space="preserve"> </w:t>
      </w:r>
      <w:r>
        <w:t xml:space="preserve">-31.83</w:t>
      </w:r>
      <w:r>
        <w:t xml:space="preserve"> </w:t>
      </w:r>
      <w:r>
        <w:t xml:space="preserve">-31.69</w:t>
      </w:r>
      <w:r>
        <w:t xml:space="preserve"> </w:t>
      </w:r>
      <w:r>
        <w:t xml:space="preserve">-31.69</w:t>
      </w:r>
    </w:p>
    <w:p>
      <w:pPr>
        <w:pStyle w:val="BodyText"/>
      </w:pPr>
      <w:r>
        <w:t xml:space="preserve">263</w:t>
      </w:r>
    </w:p>
    <w:p>
      <w:pPr>
        <w:pStyle w:val="BodyText"/>
      </w:pPr>
      <w:r>
        <w:t xml:space="preserve">Collection + EPR, in Million EUR (+ = revenue, - = cost) (PO4+PO5)</w:t>
      </w:r>
      <w:r>
        <w:t xml:space="preserve"> </w:t>
      </w:r>
      <w:r>
        <w:t xml:space="preserve">ATFs and shredders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MS competent authorities waste</w:t>
      </w:r>
      <w:r>
        <w:t xml:space="preserve"> </w:t>
      </w:r>
      <w:r>
        <w:t xml:space="preserve">-3.713</w:t>
      </w:r>
      <w:r>
        <w:t xml:space="preserve"> </w:t>
      </w:r>
      <w:r>
        <w:t xml:space="preserve">-4.874</w:t>
      </w:r>
      <w:r>
        <w:t xml:space="preserve"> </w:t>
      </w:r>
      <w:r>
        <w:t xml:space="preserve">-4.874</w:t>
      </w:r>
      <w:r>
        <w:t xml:space="preserve"> </w:t>
      </w:r>
      <w:r>
        <w:t xml:space="preserve">-4.874</w:t>
      </w:r>
      <w:r>
        <w:t xml:space="preserve"> </w:t>
      </w:r>
      <w:r>
        <w:t xml:space="preserve">-4.874</w:t>
      </w:r>
      <w:r>
        <w:t xml:space="preserve"> </w:t>
      </w:r>
      <w:r>
        <w:t xml:space="preserve">MS national vehicle registration</w:t>
      </w:r>
      <w:r>
        <w:t xml:space="preserve"> </w:t>
      </w:r>
      <w:r>
        <w:t xml:space="preserve">0.000</w:t>
      </w:r>
      <w:r>
        <w:t xml:space="preserve"> </w:t>
      </w:r>
      <w:r>
        <w:t xml:space="preserve">-16.634</w:t>
      </w:r>
      <w:r>
        <w:t xml:space="preserve"> </w:t>
      </w:r>
      <w:r>
        <w:t xml:space="preserve">-16.634</w:t>
      </w:r>
      <w:r>
        <w:t xml:space="preserve"> </w:t>
      </w:r>
      <w:r>
        <w:t xml:space="preserve">-16.634</w:t>
      </w:r>
      <w:r>
        <w:t xml:space="preserve"> </w:t>
      </w:r>
      <w:r>
        <w:t xml:space="preserve">-16.634</w:t>
      </w:r>
      <w:r>
        <w:t xml:space="preserve"> </w:t>
      </w:r>
      <w:r>
        <w:t xml:space="preserve">Manufacturer/ PRO</w:t>
      </w:r>
      <w:r>
        <w:t xml:space="preserve"> </w:t>
      </w:r>
      <w:r>
        <w:t xml:space="preserve">-30.900</w:t>
      </w:r>
      <w:r>
        <w:t xml:space="preserve"> </w:t>
      </w:r>
      <w:r>
        <w:t xml:space="preserve">-32.061</w:t>
      </w:r>
      <w:r>
        <w:t xml:space="preserve"> </w:t>
      </w:r>
      <w:r>
        <w:t xml:space="preserve">-32.061</w:t>
      </w:r>
      <w:r>
        <w:t xml:space="preserve"> </w:t>
      </w:r>
      <w:r>
        <w:t xml:space="preserve">-32.061</w:t>
      </w:r>
      <w:r>
        <w:t xml:space="preserve"> </w:t>
      </w:r>
      <w:r>
        <w:t xml:space="preserve">-32.061</w:t>
      </w:r>
      <w:r>
        <w:t xml:space="preserve"> </w:t>
      </w:r>
      <w:r>
        <w:t xml:space="preserve">European Commission/ ECHA</w:t>
      </w:r>
      <w:r>
        <w:t xml:space="preserve"> </w:t>
      </w:r>
      <w:r>
        <w:t xml:space="preserve">0.000</w:t>
      </w:r>
      <w:r>
        <w:t xml:space="preserve"> </w:t>
      </w:r>
      <w:r>
        <w:t xml:space="preserve">-0.350</w:t>
      </w:r>
      <w:r>
        <w:t xml:space="preserve"> </w:t>
      </w:r>
      <w:r>
        <w:t xml:space="preserve">-0.850</w:t>
      </w:r>
      <w:r>
        <w:t xml:space="preserve"> </w:t>
      </w:r>
      <w:r>
        <w:t xml:space="preserve">-0.850</w:t>
      </w:r>
      <w:r>
        <w:t xml:space="preserve"> </w:t>
      </w:r>
      <w:r>
        <w:t xml:space="preserve">-0.850</w:t>
      </w:r>
      <w:r>
        <w:t xml:space="preserve"> </w:t>
      </w:r>
      <w:r>
        <w:t xml:space="preserve">MS authorities waste (one-off)</w:t>
      </w:r>
    </w:p>
    <w:p>
      <w:pPr>
        <w:pStyle w:val="BodyText"/>
      </w:pPr>
      <w:r>
        <w:t xml:space="preserve">-1.35</w:t>
      </w:r>
      <w:r>
        <w:t xml:space="preserve"> </w:t>
      </w:r>
      <w:r>
        <w:t xml:space="preserve">-1.35</w:t>
      </w:r>
      <w:r>
        <w:t xml:space="preserve"> </w:t>
      </w:r>
      <w:r>
        <w:t xml:space="preserve">-1.35</w:t>
      </w:r>
      <w:r>
        <w:t xml:space="preserve"> </w:t>
      </w:r>
      <w:r>
        <w:t xml:space="preserve">-1.35</w:t>
      </w:r>
      <w:r>
        <w:t xml:space="preserve"> </w:t>
      </w:r>
      <w:r>
        <w:t xml:space="preserve">-1.35</w:t>
      </w:r>
      <w:r>
        <w:t xml:space="preserve"> </w:t>
      </w:r>
      <w:r>
        <w:t xml:space="preserve">Subtotal (recurring)</w:t>
      </w:r>
      <w:r>
        <w:t xml:space="preserve"> </w:t>
      </w:r>
      <w:r>
        <w:t xml:space="preserve">-34.61</w:t>
      </w:r>
      <w:r>
        <w:t xml:space="preserve"> </w:t>
      </w:r>
      <w:r>
        <w:t xml:space="preserve">-53.92</w:t>
      </w:r>
      <w:r>
        <w:t xml:space="preserve"> </w:t>
      </w:r>
      <w:r>
        <w:t xml:space="preserve">-54.42</w:t>
      </w:r>
      <w:r>
        <w:t xml:space="preserve"> </w:t>
      </w:r>
      <w:r>
        <w:t xml:space="preserve">-54.42</w:t>
      </w:r>
      <w:r>
        <w:t xml:space="preserve"> </w:t>
      </w:r>
      <w:r>
        <w:t xml:space="preserve">-54.42</w:t>
      </w:r>
      <w:r>
        <w:t xml:space="preserve"> </w:t>
      </w:r>
      <w:r>
        <w:t xml:space="preserve">Subtotal (one-off)</w:t>
      </w:r>
    </w:p>
    <w:p>
      <w:pPr>
        <w:pStyle w:val="BodyText"/>
      </w:pPr>
      <w:r>
        <w:t xml:space="preserve">-1.35</w:t>
      </w:r>
      <w:r>
        <w:t xml:space="preserve"> </w:t>
      </w:r>
      <w:r>
        <w:t xml:space="preserve">-1.35</w:t>
      </w:r>
      <w:r>
        <w:t xml:space="preserve"> </w:t>
      </w:r>
      <w:r>
        <w:t xml:space="preserve">-1.35</w:t>
      </w:r>
      <w:r>
        <w:t xml:space="preserve"> </w:t>
      </w:r>
      <w:r>
        <w:t xml:space="preserve">-1.35</w:t>
      </w:r>
      <w:r>
        <w:t xml:space="preserve"> </w:t>
      </w:r>
      <w:r>
        <w:t xml:space="preserve">-1.35</w:t>
      </w:r>
      <w:r>
        <w:t xml:space="preserve"> </w:t>
      </w:r>
      <w:r>
        <w:t xml:space="preserve">Total (annualised)</w:t>
      </w:r>
    </w:p>
    <w:p>
      <w:pPr>
        <w:pStyle w:val="BodyText"/>
      </w:pPr>
      <w:r>
        <w:t xml:space="preserve">-34.77</w:t>
      </w:r>
      <w:r>
        <w:t xml:space="preserve"> </w:t>
      </w:r>
      <w:r>
        <w:t xml:space="preserve">-54.08</w:t>
      </w:r>
      <w:r>
        <w:t xml:space="preserve"> </w:t>
      </w:r>
      <w:r>
        <w:t xml:space="preserve">-54.58</w:t>
      </w:r>
      <w:r>
        <w:t xml:space="preserve"> </w:t>
      </w:r>
      <w:r>
        <w:t xml:space="preserve">-54.58</w:t>
      </w:r>
      <w:r>
        <w:t xml:space="preserve"> </w:t>
      </w:r>
      <w:r>
        <w:t xml:space="preserve">-54.58</w:t>
      </w:r>
      <w:r>
        <w:t xml:space="preserve"> </w:t>
      </w:r>
      <w:r>
        <w:t xml:space="preserve">Scope extension, in Million EUR (+ = revenue, - = cost) (PO6)</w:t>
      </w:r>
      <w:r>
        <w:t xml:space="preserve"> </w:t>
      </w:r>
      <w:r>
        <w:t xml:space="preserve">Manufacturers (L-cat, recurrent)</w:t>
      </w:r>
      <w:r>
        <w:t xml:space="preserve"> </w:t>
      </w:r>
      <w:r>
        <w:t xml:space="preserve">-0.013</w:t>
      </w:r>
      <w:r>
        <w:t xml:space="preserve"> </w:t>
      </w:r>
      <w:r>
        <w:t xml:space="preserve">-0.013</w:t>
      </w:r>
      <w:r>
        <w:t xml:space="preserve"> </w:t>
      </w:r>
      <w:r>
        <w:t xml:space="preserve">-0.013</w:t>
      </w:r>
      <w:r>
        <w:t xml:space="preserve"> </w:t>
      </w:r>
      <w:r>
        <w:t xml:space="preserve">-0.013</w:t>
      </w:r>
      <w:r>
        <w:t xml:space="preserve"> </w:t>
      </w:r>
      <w:r>
        <w:t xml:space="preserve">-0.013</w:t>
      </w:r>
      <w:r>
        <w:t xml:space="preserve"> </w:t>
      </w:r>
      <w:r>
        <w:t xml:space="preserve">Manufacturers (HDV, recurrent)</w:t>
      </w:r>
    </w:p>
    <w:p>
      <w:pPr>
        <w:pStyle w:val="BodyText"/>
      </w:pPr>
      <w:r>
        <w:t xml:space="preserve">-0.003</w:t>
      </w:r>
      <w:r>
        <w:t xml:space="preserve"> </w:t>
      </w:r>
      <w:r>
        <w:t xml:space="preserve">-0.003</w:t>
      </w:r>
      <w:r>
        <w:t xml:space="preserve"> </w:t>
      </w:r>
      <w:r>
        <w:t xml:space="preserve">-0.029</w:t>
      </w:r>
      <w:r>
        <w:t xml:space="preserve"> </w:t>
      </w:r>
      <w:r>
        <w:t xml:space="preserve">-0.003</w:t>
      </w:r>
      <w:r>
        <w:t xml:space="preserve"> </w:t>
      </w:r>
      <w:r>
        <w:t xml:space="preserve">-0.003</w:t>
      </w:r>
      <w:r>
        <w:t xml:space="preserve"> </w:t>
      </w:r>
      <w:r>
        <w:t xml:space="preserve">ATFs</w:t>
      </w:r>
    </w:p>
    <w:p>
      <w:pPr>
        <w:pStyle w:val="BodyText"/>
      </w:pPr>
      <w:r>
        <w:t xml:space="preserve">-4.626</w:t>
      </w:r>
      <w:r>
        <w:t xml:space="preserve"> </w:t>
      </w:r>
      <w:r>
        <w:t xml:space="preserve">-10.435</w:t>
      </w:r>
      <w:r>
        <w:t xml:space="preserve"> </w:t>
      </w:r>
      <w:r>
        <w:t xml:space="preserve">-10.435</w:t>
      </w:r>
      <w:r>
        <w:t xml:space="preserve"> </w:t>
      </w:r>
      <w:r>
        <w:t xml:space="preserve">-10.435</w:t>
      </w:r>
      <w:r>
        <w:t xml:space="preserve"> </w:t>
      </w:r>
      <w:r>
        <w:t xml:space="preserve">-10.435</w:t>
      </w:r>
      <w:r>
        <w:t xml:space="preserve"> </w:t>
      </w:r>
      <w:r>
        <w:t xml:space="preserve">MS waste authorities</w:t>
      </w:r>
    </w:p>
    <w:p>
      <w:pPr>
        <w:pStyle w:val="BodyText"/>
      </w:pPr>
      <w:r>
        <w:t xml:space="preserve">-0.003</w:t>
      </w:r>
      <w:r>
        <w:t xml:space="preserve"> </w:t>
      </w:r>
      <w:r>
        <w:t xml:space="preserve">-0.280</w:t>
      </w:r>
      <w:r>
        <w:t xml:space="preserve"> </w:t>
      </w:r>
      <w:r>
        <w:t xml:space="preserve">-0.280</w:t>
      </w:r>
      <w:r>
        <w:t xml:space="preserve"> </w:t>
      </w:r>
      <w:r>
        <w:t xml:space="preserve">-0.280</w:t>
      </w:r>
      <w:r>
        <w:t xml:space="preserve"> </w:t>
      </w:r>
      <w:r>
        <w:t xml:space="preserve">-0.280</w:t>
      </w:r>
      <w:r>
        <w:t xml:space="preserve"> </w:t>
      </w:r>
      <w:r>
        <w:t xml:space="preserve">Professional vehicle owners</w:t>
      </w:r>
    </w:p>
    <w:p>
      <w:pPr>
        <w:pStyle w:val="BodyText"/>
      </w:pPr>
      <w:r>
        <w:t xml:space="preserve">0.000</w:t>
      </w:r>
      <w:r>
        <w:t xml:space="preserve"> </w:t>
      </w:r>
      <w:r>
        <w:t xml:space="preserve">-0.574</w:t>
      </w:r>
      <w:r>
        <w:t xml:space="preserve"> </w:t>
      </w:r>
      <w:r>
        <w:t xml:space="preserve">-0.574</w:t>
      </w:r>
      <w:r>
        <w:t xml:space="preserve"> </w:t>
      </w:r>
      <w:r>
        <w:t xml:space="preserve">-0.574</w:t>
      </w:r>
      <w:r>
        <w:t xml:space="preserve"> </w:t>
      </w:r>
      <w:r>
        <w:t xml:space="preserve">-0.574</w:t>
      </w:r>
      <w:r>
        <w:t xml:space="preserve"> </w:t>
      </w:r>
      <w:r>
        <w:t xml:space="preserve">Private vehicle owners</w:t>
      </w:r>
    </w:p>
    <w:p>
      <w:pPr>
        <w:pStyle w:val="BodyText"/>
      </w:pPr>
      <w:r>
        <w:t xml:space="preserve">0.000</w:t>
      </w:r>
      <w:r>
        <w:t xml:space="preserve"> </w:t>
      </w:r>
      <w:r>
        <w:t xml:space="preserve">-2.331</w:t>
      </w:r>
      <w:r>
        <w:t xml:space="preserve"> </w:t>
      </w:r>
      <w:r>
        <w:t xml:space="preserve">-2.331</w:t>
      </w:r>
      <w:r>
        <w:t xml:space="preserve"> </w:t>
      </w:r>
      <w:r>
        <w:t xml:space="preserve">-2.331</w:t>
      </w:r>
      <w:r>
        <w:t xml:space="preserve"> </w:t>
      </w:r>
      <w:r>
        <w:t xml:space="preserve">-2.331</w:t>
      </w:r>
      <w:r>
        <w:t xml:space="preserve"> </w:t>
      </w:r>
      <w:r>
        <w:t xml:space="preserve">Manufacturers (L-cat, one-off)</w:t>
      </w:r>
    </w:p>
    <w:p>
      <w:pPr>
        <w:pStyle w:val="BodyText"/>
      </w:pPr>
      <w:r>
        <w:t xml:space="preserve">-0.056</w:t>
      </w:r>
      <w:r>
        <w:t xml:space="preserve"> </w:t>
      </w:r>
      <w:r>
        <w:t xml:space="preserve">-0.056</w:t>
      </w:r>
      <w:r>
        <w:t xml:space="preserve"> </w:t>
      </w:r>
      <w:r>
        <w:t xml:space="preserve">-0.056</w:t>
      </w:r>
      <w:r>
        <w:t xml:space="preserve"> </w:t>
      </w:r>
      <w:r>
        <w:t xml:space="preserve">-0.056</w:t>
      </w:r>
      <w:r>
        <w:t xml:space="preserve"> </w:t>
      </w:r>
      <w:r>
        <w:t xml:space="preserve">-0.056</w:t>
      </w:r>
      <w:r>
        <w:t xml:space="preserve"> </w:t>
      </w:r>
      <w:r>
        <w:t xml:space="preserve">Manufacturers (HDV, one-off)</w:t>
      </w:r>
    </w:p>
    <w:p>
      <w:pPr>
        <w:pStyle w:val="BodyText"/>
      </w:pPr>
      <w:r>
        <w:t xml:space="preserve">-0.026</w:t>
      </w:r>
      <w:r>
        <w:t xml:space="preserve"> </w:t>
      </w:r>
      <w:r>
        <w:t xml:space="preserve">-0.026</w:t>
      </w:r>
      <w:r>
        <w:t xml:space="preserve"> </w:t>
      </w:r>
      <w:r>
        <w:t xml:space="preserve">-0.026</w:t>
      </w:r>
      <w:r>
        <w:t xml:space="preserve"> </w:t>
      </w:r>
      <w:r>
        <w:t xml:space="preserve">-0.026</w:t>
      </w:r>
      <w:r>
        <w:t xml:space="preserve"> </w:t>
      </w:r>
      <w:r>
        <w:t xml:space="preserve">-0.026</w:t>
      </w:r>
      <w:r>
        <w:t xml:space="preserve"> </w:t>
      </w:r>
      <w:r>
        <w:t xml:space="preserve">Subtotal (recurrent)</w:t>
      </w:r>
    </w:p>
    <w:p>
      <w:pPr>
        <w:pStyle w:val="BodyText"/>
      </w:pPr>
      <w:r>
        <w:t xml:space="preserve">-4.64</w:t>
      </w:r>
      <w:r>
        <w:t xml:space="preserve"> </w:t>
      </w:r>
      <w:r>
        <w:t xml:space="preserve">-13.64</w:t>
      </w:r>
      <w:r>
        <w:t xml:space="preserve"> </w:t>
      </w:r>
      <w:r>
        <w:t xml:space="preserve">-13.66</w:t>
      </w:r>
      <w:r>
        <w:t xml:space="preserve"> </w:t>
      </w:r>
      <w:r>
        <w:t xml:space="preserve">-13.64</w:t>
      </w:r>
      <w:r>
        <w:t xml:space="preserve"> </w:t>
      </w:r>
      <w:r>
        <w:t xml:space="preserve">-13.64</w:t>
      </w:r>
      <w:r>
        <w:t xml:space="preserve"> </w:t>
      </w:r>
      <w:r>
        <w:t xml:space="preserve">Subtotal (one-off)</w:t>
      </w:r>
    </w:p>
    <w:p>
      <w:pPr>
        <w:pStyle w:val="BodyText"/>
      </w:pPr>
      <w:r>
        <w:t xml:space="preserve">-0.08</w:t>
      </w:r>
      <w:r>
        <w:t xml:space="preserve"> </w:t>
      </w:r>
      <w:r>
        <w:t xml:space="preserve">-0.08</w:t>
      </w:r>
      <w:r>
        <w:t xml:space="preserve"> </w:t>
      </w:r>
      <w:r>
        <w:t xml:space="preserve">-0.08</w:t>
      </w:r>
      <w:r>
        <w:t xml:space="preserve"> </w:t>
      </w:r>
      <w:r>
        <w:t xml:space="preserve">-0.08</w:t>
      </w:r>
      <w:r>
        <w:t xml:space="preserve"> </w:t>
      </w:r>
      <w:r>
        <w:t xml:space="preserve">-0.08</w:t>
      </w:r>
      <w:r>
        <w:t xml:space="preserve"> </w:t>
      </w:r>
      <w:r>
        <w:t xml:space="preserve">Total (annualised)</w:t>
      </w:r>
    </w:p>
    <w:p>
      <w:pPr>
        <w:pStyle w:val="BodyText"/>
      </w:pPr>
      <w:r>
        <w:t xml:space="preserve">-4.65</w:t>
      </w:r>
      <w:r>
        <w:t xml:space="preserve"> </w:t>
      </w:r>
      <w:r>
        <w:t xml:space="preserve">-13.65</w:t>
      </w:r>
      <w:r>
        <w:t xml:space="preserve"> </w:t>
      </w:r>
      <w:r>
        <w:t xml:space="preserve">-13.67</w:t>
      </w:r>
      <w:r>
        <w:t xml:space="preserve"> </w:t>
      </w:r>
      <w:r>
        <w:t xml:space="preserve">-13.65</w:t>
      </w:r>
      <w:r>
        <w:t xml:space="preserve"> </w:t>
      </w:r>
      <w:r>
        <w:t xml:space="preserve">-13.65</w:t>
      </w:r>
      <w:r>
        <w:t xml:space="preserve"> </w:t>
      </w:r>
      <w:r>
        <w:t xml:space="preserve">Total (PO1-PO6, recurrent)</w:t>
      </w:r>
      <w:r>
        <w:t xml:space="preserve"> </w:t>
      </w:r>
      <w:r>
        <w:t xml:space="preserve">-71.97</w:t>
      </w:r>
      <w:r>
        <w:t xml:space="preserve"> </w:t>
      </w:r>
      <w:r>
        <w:t xml:space="preserve">-103.30</w:t>
      </w:r>
      <w:r>
        <w:t xml:space="preserve"> </w:t>
      </w:r>
      <w:r>
        <w:t xml:space="preserve">-105.81</w:t>
      </w:r>
      <w:r>
        <w:t xml:space="preserve"> </w:t>
      </w:r>
      <w:r>
        <w:t xml:space="preserve">-105.55</w:t>
      </w:r>
      <w:r>
        <w:t xml:space="preserve"> </w:t>
      </w:r>
      <w:r>
        <w:t xml:space="preserve">-105.55</w:t>
      </w:r>
      <w:r>
        <w:t xml:space="preserve"> </w:t>
      </w:r>
      <w:r>
        <w:t xml:space="preserve">Total (PO1-PO6, one-off - annualised)</w:t>
      </w:r>
    </w:p>
    <w:p>
      <w:pPr>
        <w:pStyle w:val="BodyText"/>
      </w:pPr>
      <w:r>
        <w:t xml:space="preserve">-0.17</w:t>
      </w:r>
      <w:r>
        <w:t xml:space="preserve"> </w:t>
      </w:r>
      <w:r>
        <w:t xml:space="preserve">-0.17</w:t>
      </w:r>
      <w:r>
        <w:t xml:space="preserve"> </w:t>
      </w:r>
      <w:r>
        <w:t xml:space="preserve">-0.47</w:t>
      </w:r>
      <w:r>
        <w:t xml:space="preserve"> </w:t>
      </w:r>
      <w:r>
        <w:t xml:space="preserve">-0.47</w:t>
      </w:r>
      <w:r>
        <w:t xml:space="preserve"> </w:t>
      </w:r>
      <w:r>
        <w:t xml:space="preserve">-0.47</w:t>
      </w:r>
      <w:r>
        <w:t xml:space="preserve"> </w:t>
      </w:r>
      <w:r>
        <w:t xml:space="preserve">Total (PO1-PO6, recurrent+annualised)</w:t>
      </w:r>
    </w:p>
    <w:p>
      <w:pPr>
        <w:pStyle w:val="BodyText"/>
      </w:pPr>
      <w:r>
        <w:t xml:space="preserve">-72.14</w:t>
      </w:r>
      <w:r>
        <w:t xml:space="preserve"> </w:t>
      </w:r>
      <w:r>
        <w:t xml:space="preserve">-103.47</w:t>
      </w:r>
      <w:r>
        <w:t xml:space="preserve"> </w:t>
      </w:r>
      <w:r>
        <w:t xml:space="preserve">-106.28</w:t>
      </w:r>
      <w:r>
        <w:t xml:space="preserve"> </w:t>
      </w:r>
      <w:r>
        <w:t xml:space="preserve">-106.02</w:t>
      </w:r>
      <w:r>
        <w:t xml:space="preserve"> </w:t>
      </w:r>
      <w:r>
        <w:t xml:space="preserve">-106.02</w:t>
      </w:r>
    </w:p>
    <w:p>
      <w:pPr>
        <w:pStyle w:val="BodyText"/>
      </w:pPr>
      <w:r>
        <w:t xml:space="preserve">Table 8.35 Administrative burden summarised per economic operator and policy option, in 2035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(2035, compared to baseline)</w:t>
      </w:r>
      <w:r>
        <w:t xml:space="preserve"> </w:t>
      </w:r>
      <w:r>
        <w:t xml:space="preserve">PO1A-</w:t>
      </w:r>
      <w:r>
        <w:t xml:space="preserve"> </w:t>
      </w:r>
      <w:r>
        <w:t xml:space="preserve">PO6A</w:t>
      </w:r>
      <w:r>
        <w:t xml:space="preserve"> </w:t>
      </w:r>
      <w:r>
        <w:t xml:space="preserve">PO1B-</w:t>
      </w:r>
      <w:r>
        <w:t xml:space="preserve"> </w:t>
      </w:r>
      <w:r>
        <w:t xml:space="preserve">PO6B</w:t>
      </w:r>
      <w:r>
        <w:t xml:space="preserve"> </w:t>
      </w:r>
      <w:r>
        <w:t xml:space="preserve">PO1C-</w:t>
      </w:r>
      <w:r>
        <w:t xml:space="preserve"> </w:t>
      </w:r>
      <w:r>
        <w:t xml:space="preserve">PO6C</w:t>
      </w:r>
      <w:r>
        <w:t xml:space="preserve"> </w:t>
      </w:r>
      <w:r>
        <w:t xml:space="preserve">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Preferred</w:t>
      </w:r>
      <w:r>
        <w:t xml:space="preserve"> </w:t>
      </w:r>
      <w:r>
        <w:t xml:space="preserve">(combined)</w:t>
      </w:r>
      <w:r>
        <w:t xml:space="preserve"> </w:t>
      </w:r>
      <w:r>
        <w:t xml:space="preserve">Preferred</w:t>
      </w:r>
      <w:r>
        <w:t xml:space="preserve"> </w:t>
      </w:r>
      <w:r>
        <w:t xml:space="preserve">(N1,M1 only)</w:t>
      </w:r>
      <w:r>
        <w:t xml:space="preserve"> </w:t>
      </w:r>
      <w:r>
        <w:t xml:space="preserve">Summary of administrative burden per economic operator, in Million EUR (+ = revenue, - = cost)</w:t>
      </w:r>
      <w:r>
        <w:br/>
      </w:r>
      <w:r>
        <w:t xml:space="preserve">Consumers/ vehicle owners</w:t>
      </w:r>
      <w:r>
        <w:t xml:space="preserve"> </w:t>
      </w:r>
      <w:r>
        <w:t xml:space="preserve">+0.000</w:t>
      </w:r>
      <w:r>
        <w:t xml:space="preserve"> </w:t>
      </w:r>
      <w:r>
        <w:t xml:space="preserve">-2.905</w:t>
      </w:r>
      <w:r>
        <w:t xml:space="preserve"> </w:t>
      </w:r>
      <w:r>
        <w:t xml:space="preserve">-2.905</w:t>
      </w:r>
      <w:r>
        <w:t xml:space="preserve"> </w:t>
      </w:r>
      <w:r>
        <w:t xml:space="preserve">-2.905</w:t>
      </w:r>
      <w:r>
        <w:t xml:space="preserve"> </w:t>
      </w:r>
      <w:r>
        <w:t xml:space="preserve">-2.905</w:t>
      </w:r>
      <w:r>
        <w:t xml:space="preserve"> </w:t>
      </w:r>
      <w:r>
        <w:t xml:space="preserve">-2.331</w:t>
      </w:r>
      <w:r>
        <w:t xml:space="preserve"> </w:t>
      </w:r>
      <w:r>
        <w:t xml:space="preserve">Manufacturers/ PROs</w:t>
      </w:r>
      <w:r>
        <w:t xml:space="preserve"> </w:t>
      </w:r>
      <w:r>
        <w:t xml:space="preserve">-31.610</w:t>
      </w:r>
      <w:r>
        <w:t xml:space="preserve"> </w:t>
      </w:r>
      <w:r>
        <w:t xml:space="preserve">-35.771</w:t>
      </w:r>
      <w:r>
        <w:t xml:space="preserve"> </w:t>
      </w:r>
      <w:r>
        <w:t xml:space="preserve">-37.637</w:t>
      </w:r>
      <w:r>
        <w:t xml:space="preserve"> </w:t>
      </w:r>
      <w:r>
        <w:t xml:space="preserve">-37.521</w:t>
      </w:r>
      <w:r>
        <w:t xml:space="preserve"> </w:t>
      </w:r>
      <w:r>
        <w:t xml:space="preserve">-37.521</w:t>
      </w:r>
      <w:r>
        <w:t xml:space="preserve"> </w:t>
      </w:r>
      <w:r>
        <w:t xml:space="preserve">-37.424</w:t>
      </w:r>
      <w:r>
        <w:t xml:space="preserve"> </w:t>
      </w:r>
      <w:r>
        <w:t xml:space="preserve">ATFs</w:t>
      </w:r>
      <w:r>
        <w:t xml:space="preserve"> </w:t>
      </w:r>
      <w:r>
        <w:t xml:space="preserve">-20.985</w:t>
      </w:r>
      <w:r>
        <w:t xml:space="preserve"> </w:t>
      </w:r>
      <w:r>
        <w:t xml:space="preserve">-26.794</w:t>
      </w:r>
      <w:r>
        <w:t xml:space="preserve"> </w:t>
      </w:r>
      <w:r>
        <w:t xml:space="preserve">-26.794</w:t>
      </w:r>
      <w:r>
        <w:t xml:space="preserve"> </w:t>
      </w:r>
      <w:r>
        <w:t xml:space="preserve">-26.794</w:t>
      </w:r>
      <w:r>
        <w:t xml:space="preserve"> </w:t>
      </w:r>
      <w:r>
        <w:t xml:space="preserve">-26.794</w:t>
      </w:r>
      <w:r>
        <w:t xml:space="preserve"> </w:t>
      </w:r>
      <w:r>
        <w:t xml:space="preserve">-16.359</w:t>
      </w:r>
      <w:r>
        <w:t xml:space="preserve"> </w:t>
      </w:r>
      <w:r>
        <w:t xml:space="preserve">Shredder/PST operators</w:t>
      </w:r>
      <w:r>
        <w:t xml:space="preserve"> </w:t>
      </w:r>
      <w:r>
        <w:t xml:space="preserve">-12.921</w:t>
      </w:r>
      <w:r>
        <w:t xml:space="preserve"> </w:t>
      </w:r>
      <w:r>
        <w:t xml:space="preserve">-12.921</w:t>
      </w:r>
      <w:r>
        <w:t xml:space="preserve"> </w:t>
      </w:r>
      <w:r>
        <w:t xml:space="preserve">-12.921</w:t>
      </w:r>
      <w:r>
        <w:t xml:space="preserve"> </w:t>
      </w:r>
      <w:r>
        <w:t xml:space="preserve">-12.921</w:t>
      </w:r>
      <w:r>
        <w:t xml:space="preserve"> </w:t>
      </w:r>
      <w:r>
        <w:t xml:space="preserve">-12.921</w:t>
      </w:r>
      <w:r>
        <w:t xml:space="preserve"> </w:t>
      </w:r>
      <w:r>
        <w:t xml:space="preserve">-12.921</w:t>
      </w:r>
      <w:r>
        <w:t xml:space="preserve"> </w:t>
      </w:r>
      <w:r>
        <w:t xml:space="preserve">Recyclers</w:t>
      </w:r>
      <w:r>
        <w:t xml:space="preserve"> </w:t>
      </w:r>
      <w:r>
        <w:t xml:space="preserve">-2.524</w:t>
      </w:r>
      <w:r>
        <w:t xml:space="preserve"> </w:t>
      </w:r>
      <w:r>
        <w:t xml:space="preserve">-2.524</w:t>
      </w:r>
      <w:r>
        <w:t xml:space="preserve"> </w:t>
      </w:r>
      <w:r>
        <w:t xml:space="preserve">-2.648</w:t>
      </w:r>
      <w:r>
        <w:t xml:space="preserve"> </w:t>
      </w:r>
      <w:r>
        <w:t xml:space="preserve">-2.524</w:t>
      </w:r>
      <w:r>
        <w:t xml:space="preserve"> </w:t>
      </w:r>
      <w:r>
        <w:t xml:space="preserve">-2.524</w:t>
      </w:r>
      <w:r>
        <w:t xml:space="preserve"> </w:t>
      </w:r>
      <w:r>
        <w:t xml:space="preserve">-2.524</w:t>
      </w:r>
      <w:r>
        <w:t xml:space="preserve"> </w:t>
      </w:r>
      <w:r>
        <w:t xml:space="preserve">MS type approval authorities</w:t>
      </w:r>
      <w:r>
        <w:t xml:space="preserve"> </w:t>
      </w:r>
      <w:r>
        <w:t xml:space="preserve">-0.014</w:t>
      </w:r>
      <w:r>
        <w:t xml:space="preserve"> </w:t>
      </w:r>
      <w:r>
        <w:t xml:space="preserve">-0.014</w:t>
      </w:r>
      <w:r>
        <w:t xml:space="preserve"> </w:t>
      </w:r>
      <w:r>
        <w:t xml:space="preserve">-0.014</w:t>
      </w:r>
      <w:r>
        <w:t xml:space="preserve"> </w:t>
      </w:r>
      <w:r>
        <w:t xml:space="preserve">-0.014</w:t>
      </w:r>
      <w:r>
        <w:t xml:space="preserve"> </w:t>
      </w:r>
      <w:r>
        <w:t xml:space="preserve">-0.014</w:t>
      </w:r>
      <w:r>
        <w:t xml:space="preserve"> </w:t>
      </w:r>
      <w:r>
        <w:t xml:space="preserve">-0.014</w:t>
      </w:r>
      <w:r>
        <w:t xml:space="preserve"> </w:t>
      </w:r>
      <w:r>
        <w:t xml:space="preserve">MS market surveillance</w:t>
      </w:r>
      <w:r>
        <w:t xml:space="preserve"> </w:t>
      </w:r>
      <w:r>
        <w:t xml:space="preserve">-0.191</w:t>
      </w:r>
      <w:r>
        <w:t xml:space="preserve"> </w:t>
      </w:r>
      <w:r>
        <w:t xml:space="preserve">-0.191</w:t>
      </w:r>
      <w:r>
        <w:t xml:space="preserve"> </w:t>
      </w:r>
      <w:r>
        <w:t xml:space="preserve">-0.191</w:t>
      </w:r>
      <w:r>
        <w:t xml:space="preserve"> </w:t>
      </w:r>
      <w:r>
        <w:t xml:space="preserve">-0.191</w:t>
      </w:r>
      <w:r>
        <w:t xml:space="preserve"> </w:t>
      </w:r>
      <w:r>
        <w:t xml:space="preserve">-0.191</w:t>
      </w:r>
      <w:r>
        <w:t xml:space="preserve"> </w:t>
      </w:r>
      <w:r>
        <w:t xml:space="preserve">-0.191</w:t>
      </w:r>
      <w:r>
        <w:t xml:space="preserve"> </w:t>
      </w:r>
      <w:r>
        <w:t xml:space="preserve">MS competent authorities waste</w:t>
      </w:r>
      <w:r>
        <w:t xml:space="preserve"> </w:t>
      </w:r>
      <w:r>
        <w:t xml:space="preserve">-3.723</w:t>
      </w:r>
      <w:r>
        <w:t xml:space="preserve"> </w:t>
      </w:r>
      <w:r>
        <w:t xml:space="preserve">-5.197</w:t>
      </w:r>
      <w:r>
        <w:t xml:space="preserve"> </w:t>
      </w:r>
      <w:r>
        <w:t xml:space="preserve">-5.217</w:t>
      </w:r>
      <w:r>
        <w:t xml:space="preserve"> </w:t>
      </w:r>
      <w:r>
        <w:t xml:space="preserve">-5.197</w:t>
      </w:r>
      <w:r>
        <w:t xml:space="preserve"> </w:t>
      </w:r>
      <w:r>
        <w:t xml:space="preserve">-5.197</w:t>
      </w:r>
      <w:r>
        <w:t xml:space="preserve"> </w:t>
      </w:r>
      <w:r>
        <w:t xml:space="preserve">-4.917</w:t>
      </w:r>
      <w:r>
        <w:t xml:space="preserve"> </w:t>
      </w:r>
      <w:r>
        <w:t xml:space="preserve">MS national vehicle registration</w:t>
      </w:r>
      <w:r>
        <w:t xml:space="preserve"> </w:t>
      </w:r>
      <w:r>
        <w:t xml:space="preserve">+0.000</w:t>
      </w:r>
      <w:r>
        <w:t xml:space="preserve"> </w:t>
      </w:r>
      <w:r>
        <w:t xml:space="preserve">-16.634</w:t>
      </w:r>
      <w:r>
        <w:t xml:space="preserve"> </w:t>
      </w:r>
      <w:r>
        <w:t xml:space="preserve">-16.634</w:t>
      </w:r>
      <w:r>
        <w:t xml:space="preserve"> </w:t>
      </w:r>
      <w:r>
        <w:t xml:space="preserve">-16.634</w:t>
      </w:r>
      <w:r>
        <w:t xml:space="preserve"> </w:t>
      </w:r>
      <w:r>
        <w:t xml:space="preserve">-16.634</w:t>
      </w:r>
      <w:r>
        <w:t xml:space="preserve"> </w:t>
      </w:r>
      <w:r>
        <w:t xml:space="preserve">-16.634</w:t>
      </w:r>
      <w:r>
        <w:t xml:space="preserve"> </w:t>
      </w:r>
      <w:r>
        <w:t xml:space="preserve">European Commission/ ECHA</w:t>
      </w:r>
      <w:r>
        <w:t xml:space="preserve"> </w:t>
      </w:r>
      <w:r>
        <w:t xml:space="preserve">+0.000</w:t>
      </w:r>
      <w:r>
        <w:t xml:space="preserve"> </w:t>
      </w:r>
      <w:r>
        <w:t xml:space="preserve">-0.350</w:t>
      </w:r>
      <w:r>
        <w:t xml:space="preserve"> </w:t>
      </w:r>
      <w:r>
        <w:t xml:space="preserve">-0.850</w:t>
      </w:r>
      <w:r>
        <w:t xml:space="preserve"> </w:t>
      </w:r>
      <w:r>
        <w:t xml:space="preserve">-0.850</w:t>
      </w:r>
      <w:r>
        <w:t xml:space="preserve"> </w:t>
      </w:r>
      <w:r>
        <w:t xml:space="preserve">-0.850</w:t>
      </w:r>
      <w:r>
        <w:t xml:space="preserve"> </w:t>
      </w:r>
      <w:r>
        <w:t xml:space="preserve">-0.850</w:t>
      </w:r>
      <w:r>
        <w:t xml:space="preserve"> </w:t>
      </w:r>
      <w:r>
        <w:t xml:space="preserve">Subtotal (recurrent)</w:t>
      </w:r>
      <w:r>
        <w:t xml:space="preserve"> </w:t>
      </w:r>
      <w:r>
        <w:t xml:space="preserve">-71.97</w:t>
      </w:r>
      <w:r>
        <w:t xml:space="preserve"> </w:t>
      </w:r>
      <w:r>
        <w:t xml:space="preserve">-103.30 -105.81</w:t>
      </w:r>
      <w:r>
        <w:t xml:space="preserve"> </w:t>
      </w:r>
      <w:r>
        <w:t xml:space="preserve">-105.55</w:t>
      </w:r>
      <w:r>
        <w:t xml:space="preserve"> </w:t>
      </w:r>
      <w:r>
        <w:t xml:space="preserve">-105.55</w:t>
      </w:r>
      <w:r>
        <w:t xml:space="preserve"> </w:t>
      </w:r>
      <w:r>
        <w:t xml:space="preserve">-91.92</w:t>
      </w:r>
      <w:r>
        <w:t xml:space="preserve"> </w:t>
      </w:r>
      <w:r>
        <w:t xml:space="preserve">Summary of administrative burden per policy option, in Million EUR (+ = revenue, - = cost)</w:t>
      </w:r>
    </w:p>
    <w:p>
      <w:pPr>
        <w:pStyle w:val="BodyText"/>
      </w:pPr>
      <w:r>
        <w:t xml:space="preserve">264</w:t>
      </w:r>
    </w:p>
    <w:p>
      <w:pPr>
        <w:pStyle w:val="BodyText"/>
      </w:pPr>
      <w:r>
        <w:t xml:space="preserve">3R type-approval (PO1)</w:t>
      </w:r>
      <w:r>
        <w:t xml:space="preserve"> </w:t>
      </w:r>
      <w:r>
        <w:t xml:space="preserve">-0.820</w:t>
      </w:r>
      <w:r>
        <w:t xml:space="preserve"> </w:t>
      </w:r>
      <w:r>
        <w:t xml:space="preserve">-3.820</w:t>
      </w:r>
      <w:r>
        <w:t xml:space="preserve"> </w:t>
      </w:r>
      <w:r>
        <w:t xml:space="preserve">-5.570</w:t>
      </w:r>
      <w:r>
        <w:t xml:space="preserve"> </w:t>
      </w:r>
      <w:r>
        <w:t xml:space="preserve">-5.570</w:t>
      </w:r>
      <w:r>
        <w:t xml:space="preserve"> </w:t>
      </w:r>
      <w:r>
        <w:t xml:space="preserve">-5.570</w:t>
      </w:r>
      <w:r>
        <w:t xml:space="preserve"> </w:t>
      </w:r>
      <w:r>
        <w:t xml:space="preserve">-5.570</w:t>
      </w:r>
      <w:r>
        <w:t xml:space="preserve"> </w:t>
      </w:r>
      <w:r>
        <w:t xml:space="preserve">Recycled content (PO2)</w:t>
      </w:r>
      <w:r>
        <w:t xml:space="preserve"> </w:t>
      </w:r>
      <w:r>
        <w:t xml:space="preserve">-0.240</w:t>
      </w:r>
      <w:r>
        <w:t xml:space="preserve"> </w:t>
      </w:r>
      <w:r>
        <w:t xml:space="preserve">-0.240</w:t>
      </w:r>
      <w:r>
        <w:t xml:space="preserve"> </w:t>
      </w:r>
      <w:r>
        <w:t xml:space="preserve">-0.330</w:t>
      </w:r>
      <w:r>
        <w:t xml:space="preserve"> </w:t>
      </w:r>
      <w:r>
        <w:t xml:space="preserve">-0.240</w:t>
      </w:r>
      <w:r>
        <w:t xml:space="preserve"> </w:t>
      </w:r>
      <w:r>
        <w:t xml:space="preserve">-0.240</w:t>
      </w:r>
      <w:r>
        <w:t xml:space="preserve"> </w:t>
      </w:r>
      <w:r>
        <w:t xml:space="preserve">-0.240</w:t>
      </w:r>
      <w:r>
        <w:t xml:space="preserve"> </w:t>
      </w:r>
      <w:r>
        <w:t xml:space="preserve">Reuse and recycling (PO3)</w:t>
      </w:r>
      <w:r>
        <w:t xml:space="preserve"> </w:t>
      </w:r>
      <w:r>
        <w:t xml:space="preserve">-31.651</w:t>
      </w:r>
      <w:r>
        <w:t xml:space="preserve"> </w:t>
      </w:r>
      <w:r>
        <w:t xml:space="preserve">-31.687</w:t>
      </w:r>
      <w:r>
        <w:t xml:space="preserve"> </w:t>
      </w:r>
      <w:r>
        <w:t xml:space="preserve">-31.829</w:t>
      </w:r>
      <w:r>
        <w:t xml:space="preserve"> </w:t>
      </w:r>
      <w:r>
        <w:t xml:space="preserve">-31.687</w:t>
      </w:r>
      <w:r>
        <w:t xml:space="preserve"> </w:t>
      </w:r>
      <w:r>
        <w:t xml:space="preserve">-31.687</w:t>
      </w:r>
      <w:r>
        <w:t xml:space="preserve"> </w:t>
      </w:r>
      <w:r>
        <w:t xml:space="preserve">-31.687</w:t>
      </w:r>
      <w:r>
        <w:t xml:space="preserve"> </w:t>
      </w:r>
      <w:r>
        <w:t xml:space="preserve">Collection and EPR (PO4+PO5)</w:t>
      </w:r>
      <w:r>
        <w:t xml:space="preserve"> </w:t>
      </w:r>
      <w:r>
        <w:t xml:space="preserve">-34.613</w:t>
      </w:r>
      <w:r>
        <w:t xml:space="preserve"> </w:t>
      </w:r>
      <w:r>
        <w:t xml:space="preserve">-53.919</w:t>
      </w:r>
      <w:r>
        <w:t xml:space="preserve"> </w:t>
      </w:r>
      <w:r>
        <w:t xml:space="preserve">-54.419</w:t>
      </w:r>
      <w:r>
        <w:t xml:space="preserve"> </w:t>
      </w:r>
      <w:r>
        <w:t xml:space="preserve">-54.419</w:t>
      </w:r>
      <w:r>
        <w:t xml:space="preserve"> </w:t>
      </w:r>
      <w:r>
        <w:t xml:space="preserve">-54.419</w:t>
      </w:r>
      <w:r>
        <w:t xml:space="preserve"> </w:t>
      </w:r>
      <w:r>
        <w:t xml:space="preserve">-54.419</w:t>
      </w:r>
      <w:r>
        <w:t xml:space="preserve"> </w:t>
      </w:r>
      <w:r>
        <w:t xml:space="preserve">Scope extension (PO6)</w:t>
      </w:r>
      <w:r>
        <w:t xml:space="preserve"> </w:t>
      </w:r>
      <w:r>
        <w:t xml:space="preserve">-4.645</w:t>
      </w:r>
      <w:r>
        <w:t xml:space="preserve"> </w:t>
      </w:r>
      <w:r>
        <w:t xml:space="preserve">-13.636</w:t>
      </w:r>
      <w:r>
        <w:t xml:space="preserve"> </w:t>
      </w:r>
      <w:r>
        <w:t xml:space="preserve">-13.662</w:t>
      </w:r>
      <w:r>
        <w:t xml:space="preserve"> </w:t>
      </w:r>
      <w:r>
        <w:t xml:space="preserve">-13.636</w:t>
      </w:r>
      <w:r>
        <w:t xml:space="preserve"> </w:t>
      </w:r>
      <w:r>
        <w:t xml:space="preserve">-13.636</w:t>
      </w:r>
      <w:r>
        <w:t xml:space="preserve"> </w:t>
      </w:r>
      <w:r>
        <w:t xml:space="preserve">+0.000</w:t>
      </w:r>
      <w:r>
        <w:t xml:space="preserve"> </w:t>
      </w:r>
      <w:r>
        <w:t xml:space="preserve">Subtotal (recurring)</w:t>
      </w:r>
      <w:r>
        <w:t xml:space="preserve"> </w:t>
      </w:r>
      <w:r>
        <w:t xml:space="preserve">-71.97</w:t>
      </w:r>
      <w:r>
        <w:t xml:space="preserve"> </w:t>
      </w:r>
      <w:r>
        <w:t xml:space="preserve">-103.30 -105.81</w:t>
      </w:r>
      <w:r>
        <w:t xml:space="preserve"> </w:t>
      </w:r>
      <w:r>
        <w:t xml:space="preserve">-105.55</w:t>
      </w:r>
      <w:r>
        <w:t xml:space="preserve"> </w:t>
      </w:r>
      <w:r>
        <w:t xml:space="preserve">-105.55</w:t>
      </w:r>
      <w:r>
        <w:t xml:space="preserve"> </w:t>
      </w:r>
      <w:r>
        <w:t xml:space="preserve">-91.92</w:t>
      </w:r>
      <w:r>
        <w:t xml:space="preserve"> </w:t>
      </w:r>
      <w:r>
        <w:t xml:space="preserve">plus one-off costs:</w:t>
      </w:r>
    </w:p>
    <w:p>
      <w:pPr>
        <w:pStyle w:val="BodyText"/>
      </w:pPr>
      <w:r>
        <w:t xml:space="preserve">EC/ ECHA - (one off)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-0.200</w:t>
      </w:r>
      <w:r>
        <w:t xml:space="preserve"> </w:t>
      </w:r>
      <w:r>
        <w:t xml:space="preserve">-0.200</w:t>
      </w:r>
      <w:r>
        <w:t xml:space="preserve"> </w:t>
      </w:r>
      <w:r>
        <w:t xml:space="preserve">-0.200</w:t>
      </w:r>
      <w:r>
        <w:t xml:space="preserve"> </w:t>
      </w:r>
      <w:r>
        <w:t xml:space="preserve">-0.200</w:t>
      </w:r>
      <w:r>
        <w:t xml:space="preserve"> </w:t>
      </w:r>
      <w:r>
        <w:t xml:space="preserve">Manufacturers M1,N1 (one-off)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-2.370</w:t>
      </w:r>
      <w:r>
        <w:t xml:space="preserve"> </w:t>
      </w:r>
      <w:r>
        <w:t xml:space="preserve">-2.370</w:t>
      </w:r>
      <w:r>
        <w:t xml:space="preserve"> </w:t>
      </w:r>
      <w:r>
        <w:t xml:space="preserve">-2.370</w:t>
      </w:r>
      <w:r>
        <w:t xml:space="preserve"> </w:t>
      </w:r>
      <w:r>
        <w:t xml:space="preserve">-2.370</w:t>
      </w:r>
      <w:r>
        <w:t xml:space="preserve"> </w:t>
      </w:r>
      <w:r>
        <w:t xml:space="preserve">MS authorities waste (one-off)</w:t>
      </w:r>
      <w:r>
        <w:t xml:space="preserve"> </w:t>
      </w:r>
      <w:r>
        <w:t xml:space="preserve">-1.350</w:t>
      </w:r>
      <w:r>
        <w:t xml:space="preserve"> </w:t>
      </w:r>
      <w:r>
        <w:t xml:space="preserve">-1.350</w:t>
      </w:r>
      <w:r>
        <w:t xml:space="preserve"> </w:t>
      </w:r>
      <w:r>
        <w:t xml:space="preserve">-1.350</w:t>
      </w:r>
      <w:r>
        <w:t xml:space="preserve"> </w:t>
      </w:r>
      <w:r>
        <w:t xml:space="preserve">-1.350</w:t>
      </w:r>
      <w:r>
        <w:t xml:space="preserve"> </w:t>
      </w:r>
      <w:r>
        <w:t xml:space="preserve">-1.350</w:t>
      </w:r>
      <w:r>
        <w:t xml:space="preserve"> </w:t>
      </w:r>
      <w:r>
        <w:t xml:space="preserve">-1.350</w:t>
      </w:r>
      <w:r>
        <w:t xml:space="preserve"> </w:t>
      </w:r>
      <w:r>
        <w:t xml:space="preserve">Manufacturers (L-cat, one-off)</w:t>
      </w:r>
      <w:r>
        <w:t xml:space="preserve"> </w:t>
      </w:r>
      <w:r>
        <w:t xml:space="preserve">-0.056</w:t>
      </w:r>
      <w:r>
        <w:t xml:space="preserve"> </w:t>
      </w:r>
      <w:r>
        <w:t xml:space="preserve">-0.056</w:t>
      </w:r>
      <w:r>
        <w:t xml:space="preserve"> </w:t>
      </w:r>
      <w:r>
        <w:t xml:space="preserve">-0.056</w:t>
      </w:r>
      <w:r>
        <w:t xml:space="preserve"> </w:t>
      </w:r>
      <w:r>
        <w:t xml:space="preserve">-0.056</w:t>
      </w:r>
      <w:r>
        <w:t xml:space="preserve"> </w:t>
      </w:r>
      <w:r>
        <w:t xml:space="preserve">-0.056</w:t>
      </w:r>
    </w:p>
    <w:p>
      <w:pPr>
        <w:pStyle w:val="BodyText"/>
      </w:pPr>
      <w:r>
        <w:t xml:space="preserve">Manufacturers (HDV, one-off)</w:t>
      </w:r>
      <w:r>
        <w:t xml:space="preserve"> </w:t>
      </w:r>
      <w:r>
        <w:t xml:space="preserve">-0.026</w:t>
      </w:r>
      <w:r>
        <w:t xml:space="preserve"> </w:t>
      </w:r>
      <w:r>
        <w:t xml:space="preserve">-0.026</w:t>
      </w:r>
      <w:r>
        <w:t xml:space="preserve"> </w:t>
      </w:r>
      <w:r>
        <w:t xml:space="preserve">-0.026</w:t>
      </w:r>
      <w:r>
        <w:t xml:space="preserve"> </w:t>
      </w:r>
      <w:r>
        <w:t xml:space="preserve">-0.026</w:t>
      </w:r>
      <w:r>
        <w:t xml:space="preserve"> </w:t>
      </w:r>
      <w:r>
        <w:t xml:space="preserve">-0.026</w:t>
      </w:r>
    </w:p>
    <w:p>
      <w:pPr>
        <w:pStyle w:val="BodyText"/>
      </w:pPr>
      <w:r>
        <w:t xml:space="preserve">Subtotal (one-off)</w:t>
      </w:r>
      <w:r>
        <w:t xml:space="preserve"> </w:t>
      </w:r>
      <w:r>
        <w:t xml:space="preserve">-1.432</w:t>
      </w:r>
      <w:r>
        <w:t xml:space="preserve"> </w:t>
      </w:r>
      <w:r>
        <w:t xml:space="preserve">-1.432</w:t>
      </w:r>
      <w:r>
        <w:t xml:space="preserve"> </w:t>
      </w:r>
      <w:r>
        <w:t xml:space="preserve">-4.002</w:t>
      </w:r>
      <w:r>
        <w:t xml:space="preserve"> </w:t>
      </w:r>
      <w:r>
        <w:t xml:space="preserve">-4.002</w:t>
      </w:r>
      <w:r>
        <w:t xml:space="preserve"> </w:t>
      </w:r>
      <w:r>
        <w:t xml:space="preserve">-4.002</w:t>
      </w:r>
      <w:r>
        <w:t xml:space="preserve"> </w:t>
      </w:r>
      <w:r>
        <w:t xml:space="preserve">-3.920</w:t>
      </w:r>
      <w:r>
        <w:t xml:space="preserve"> </w:t>
      </w:r>
      <w:r>
        <w:t xml:space="preserve">Subtotal (one-off annualised)</w:t>
      </w:r>
      <w:r>
        <w:t xml:space="preserve"> </w:t>
      </w:r>
      <w:r>
        <w:t xml:space="preserve">-0.168</w:t>
      </w:r>
      <w:r>
        <w:t xml:space="preserve"> </w:t>
      </w:r>
      <w:r>
        <w:t xml:space="preserve">-0.168</w:t>
      </w:r>
      <w:r>
        <w:t xml:space="preserve"> </w:t>
      </w:r>
      <w:r>
        <w:t xml:space="preserve">-0.469</w:t>
      </w:r>
      <w:r>
        <w:t xml:space="preserve"> </w:t>
      </w:r>
      <w:r>
        <w:t xml:space="preserve">-0.469</w:t>
      </w:r>
      <w:r>
        <w:t xml:space="preserve"> </w:t>
      </w:r>
      <w:r>
        <w:t xml:space="preserve">-0.469</w:t>
      </w:r>
      <w:r>
        <w:t xml:space="preserve"> </w:t>
      </w:r>
      <w:r>
        <w:t xml:space="preserve">-0.460</w:t>
      </w:r>
      <w:r>
        <w:t xml:space="preserve"> </w:t>
      </w:r>
      <w:r>
        <w:t xml:space="preserve">Total (PO1-PO6, recurrent+annualised)</w:t>
      </w:r>
      <w:r>
        <w:t xml:space="preserve"> </w:t>
      </w:r>
      <w:r>
        <w:t xml:space="preserve">-72.14</w:t>
      </w:r>
      <w:r>
        <w:t xml:space="preserve"> </w:t>
      </w:r>
      <w:r>
        <w:t xml:space="preserve">-103.47 -106.28</w:t>
      </w:r>
      <w:r>
        <w:t xml:space="preserve"> </w:t>
      </w:r>
      <w:r>
        <w:t xml:space="preserve">-106.02</w:t>
      </w:r>
      <w:r>
        <w:t xml:space="preserve"> </w:t>
      </w:r>
      <w:r>
        <w:t xml:space="preserve">-106.02</w:t>
      </w:r>
      <w:r>
        <w:t xml:space="preserve"> </w:t>
      </w:r>
      <w:r>
        <w:t xml:space="preserve">-92.37</w:t>
      </w:r>
      <w:r>
        <w:t xml:space="preserve"> </w:t>
      </w:r>
      <w:r>
        <w:t xml:space="preserve">8.4</w:t>
      </w:r>
      <w:r>
        <w:t xml:space="preserve"> </w:t>
      </w:r>
      <w:r>
        <w:t xml:space="preserve">Social impacts (job creation)</w:t>
      </w:r>
      <w:r>
        <w:t xml:space="preserve"> </w:t>
      </w:r>
      <w:r>
        <w:t xml:space="preserve">An overview of the social impacts is provided in Table 8.36. The highest contribution to the</w:t>
      </w:r>
      <w:r>
        <w:t xml:space="preserve"> </w:t>
      </w:r>
      <w:r>
        <w:t xml:space="preserve">creation of total jobs relates to the plastics recycled content option with respectively 1,600,</w:t>
      </w:r>
      <w:r>
        <w:t xml:space="preserve"> </w:t>
      </w:r>
      <w:r>
        <w:t xml:space="preserve">3,200 and 6,500 jobs for the options PO2A-PO2C for both manufacturers and shredder/PST</w:t>
      </w:r>
      <w:r>
        <w:t xml:space="preserve"> </w:t>
      </w:r>
      <w:r>
        <w:t xml:space="preserve">operators. Second in contribution are the additional jobs related to mandatory removal of</w:t>
      </w:r>
      <w:r>
        <w:t xml:space="preserve"> </w:t>
      </w:r>
      <w:r>
        <w:t xml:space="preserve">components, ranging for 930 jobs for PO3A to over 6,500 jobs for PO3C due to high</w:t>
      </w:r>
      <w:r>
        <w:t xml:space="preserve"> </w:t>
      </w:r>
      <w:r>
        <w:t xml:space="preserve">dismantling times of smaller components.</w:t>
      </w:r>
      <w:r>
        <w:br/>
      </w:r>
      <w:r>
        <w:t xml:space="preserve">Table 8.36 Social impacts – job creation per economic operator and policy option, in 2035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(2035, compared to baseline)</w:t>
      </w:r>
      <w:r>
        <w:t xml:space="preserve"> </w:t>
      </w:r>
      <w:r>
        <w:t xml:space="preserve">PO1A-</w:t>
      </w:r>
      <w:r>
        <w:t xml:space="preserve"> </w:t>
      </w:r>
      <w:r>
        <w:t xml:space="preserve">PO6A</w:t>
      </w:r>
      <w:r>
        <w:t xml:space="preserve"> </w:t>
      </w:r>
      <w:r>
        <w:t xml:space="preserve">PO1B-</w:t>
      </w:r>
      <w:r>
        <w:t xml:space="preserve"> </w:t>
      </w:r>
      <w:r>
        <w:t xml:space="preserve">PO6B</w:t>
      </w:r>
      <w:r>
        <w:t xml:space="preserve"> </w:t>
      </w:r>
      <w:r>
        <w:t xml:space="preserve">PO1C-</w:t>
      </w:r>
      <w:r>
        <w:t xml:space="preserve"> </w:t>
      </w:r>
      <w:r>
        <w:t xml:space="preserve">PO6C</w:t>
      </w:r>
      <w:r>
        <w:t xml:space="preserve"> </w:t>
      </w:r>
      <w:r>
        <w:t xml:space="preserve">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Preferred</w:t>
      </w:r>
      <w:r>
        <w:t xml:space="preserve"> </w:t>
      </w:r>
      <w:r>
        <w:t xml:space="preserve">(combined)</w:t>
      </w:r>
      <w:r>
        <w:t xml:space="preserve"> </w:t>
      </w:r>
      <w:r>
        <w:t xml:space="preserve">Social impacts, job creation (in FTE)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Manufacturers 3R type-approval (PO1)</w:t>
      </w:r>
      <w:r>
        <w:t xml:space="preserve"> </w:t>
      </w:r>
      <w:r>
        <w:t xml:space="preserve">+5</w:t>
      </w:r>
      <w:r>
        <w:t xml:space="preserve"> </w:t>
      </w:r>
      <w:r>
        <w:t xml:space="preserve">+5</w:t>
      </w:r>
      <w:r>
        <w:t xml:space="preserve"> </w:t>
      </w:r>
      <w:r>
        <w:t xml:space="preserve">+5</w:t>
      </w:r>
      <w:r>
        <w:t xml:space="preserve"> </w:t>
      </w:r>
      <w:r>
        <w:t xml:space="preserve">+5</w:t>
      </w:r>
      <w:r>
        <w:t xml:space="preserve"> </w:t>
      </w:r>
      <w:r>
        <w:t xml:space="preserve">+5</w:t>
      </w:r>
      <w:r>
        <w:t xml:space="preserve"> </w:t>
      </w:r>
      <w:r>
        <w:t xml:space="preserve">Manufacturers (Plastics RC, PO2)</w:t>
      </w:r>
      <w:r>
        <w:t xml:space="preserve"> </w:t>
      </w:r>
      <w:r>
        <w:t xml:space="preserve">+1,642</w:t>
      </w:r>
      <w:r>
        <w:t xml:space="preserve"> </w:t>
      </w:r>
      <w:r>
        <w:t xml:space="preserve">+3,264</w:t>
      </w:r>
      <w:r>
        <w:t xml:space="preserve"> </w:t>
      </w:r>
      <w:r>
        <w:t xml:space="preserve">+6,529</w:t>
      </w:r>
      <w:r>
        <w:t xml:space="preserve"> </w:t>
      </w:r>
      <w:r>
        <w:t xml:space="preserve">+6,529</w:t>
      </w:r>
      <w:r>
        <w:t xml:space="preserve"> </w:t>
      </w:r>
      <w:r>
        <w:t xml:space="preserve">+6,529</w:t>
      </w:r>
      <w:r>
        <w:t xml:space="preserve"> </w:t>
      </w:r>
      <w:r>
        <w:t xml:space="preserve">Manufacturers (PO1,2)</w:t>
      </w:r>
      <w:r>
        <w:t xml:space="preserve"> </w:t>
      </w:r>
      <w:r>
        <w:t xml:space="preserve">+1,647</w:t>
      </w:r>
      <w:r>
        <w:t xml:space="preserve"> </w:t>
      </w:r>
      <w:r>
        <w:t xml:space="preserve">+3,269</w:t>
      </w:r>
      <w:r>
        <w:t xml:space="preserve"> </w:t>
      </w:r>
      <w:r>
        <w:t xml:space="preserve">+6,534</w:t>
      </w:r>
      <w:r>
        <w:t xml:space="preserve"> </w:t>
      </w:r>
      <w:r>
        <w:t xml:space="preserve">+6,534</w:t>
      </w:r>
      <w:r>
        <w:t xml:space="preserve"> </w:t>
      </w:r>
      <w:r>
        <w:t xml:space="preserve">+6,534</w:t>
      </w:r>
      <w:r>
        <w:t xml:space="preserve"> </w:t>
      </w:r>
      <w:r>
        <w:t xml:space="preserve">SMEs: ATFs, shredders (PO2)</w:t>
      </w:r>
      <w:r>
        <w:t xml:space="preserve"> </w:t>
      </w:r>
      <w:r>
        <w:t xml:space="preserve">+598</w:t>
      </w:r>
      <w:r>
        <w:t xml:space="preserve"> </w:t>
      </w:r>
      <w:r>
        <w:t xml:space="preserve">+1,196</w:t>
      </w:r>
      <w:r>
        <w:t xml:space="preserve"> </w:t>
      </w:r>
      <w:r>
        <w:t xml:space="preserve">+1,794</w:t>
      </w:r>
      <w:r>
        <w:t xml:space="preserve"> </w:t>
      </w:r>
      <w:r>
        <w:t xml:space="preserve">+1,794</w:t>
      </w:r>
      <w:r>
        <w:t xml:space="preserve"> </w:t>
      </w:r>
      <w:r>
        <w:t xml:space="preserve">+1,794</w:t>
      </w:r>
      <w:r>
        <w:t xml:space="preserve"> </w:t>
      </w:r>
      <w:r>
        <w:t xml:space="preserve">ATFs (PO3)</w:t>
      </w:r>
      <w:r>
        <w:t xml:space="preserve"> </w:t>
      </w:r>
      <w:r>
        <w:t xml:space="preserve">+934</w:t>
      </w:r>
      <w:r>
        <w:t xml:space="preserve"> </w:t>
      </w:r>
      <w:r>
        <w:t xml:space="preserve">+6,224</w:t>
      </w:r>
      <w:r>
        <w:t xml:space="preserve"> </w:t>
      </w:r>
      <w:r>
        <w:t xml:space="preserve">+6,504</w:t>
      </w:r>
      <w:r>
        <w:t xml:space="preserve"> </w:t>
      </w:r>
      <w:r>
        <w:t xml:space="preserve">+6,224</w:t>
      </w:r>
      <w:r>
        <w:t xml:space="preserve"> </w:t>
      </w:r>
      <w:r>
        <w:t xml:space="preserve">+7,593</w:t>
      </w:r>
      <w:r>
        <w:t xml:space="preserve"> </w:t>
      </w:r>
      <w:r>
        <w:t xml:space="preserve">Steel</w:t>
      </w:r>
      <w:r>
        <w:t xml:space="preserve"> </w:t>
      </w:r>
      <w:r>
        <w:t xml:space="preserve">+86</w:t>
      </w:r>
      <w:r>
        <w:t xml:space="preserve"> </w:t>
      </w:r>
      <w:r>
        <w:t xml:space="preserve">+582</w:t>
      </w:r>
      <w:r>
        <w:t xml:space="preserve"> </w:t>
      </w:r>
      <w:r>
        <w:t xml:space="preserve">+383</w:t>
      </w:r>
      <w:r>
        <w:t xml:space="preserve"> </w:t>
      </w:r>
      <w:r>
        <w:t xml:space="preserve">+582</w:t>
      </w:r>
      <w:r>
        <w:t xml:space="preserve"> </w:t>
      </w:r>
      <w:r>
        <w:t xml:space="preserve">+716</w:t>
      </w:r>
      <w:r>
        <w:t xml:space="preserve"> </w:t>
      </w:r>
      <w:r>
        <w:t xml:space="preserve">Copper</w:t>
      </w:r>
      <w:r>
        <w:t xml:space="preserve"> </w:t>
      </w:r>
      <w:r>
        <w:t xml:space="preserve">+0</w:t>
      </w:r>
      <w:r>
        <w:t xml:space="preserve"> </w:t>
      </w:r>
      <w:r>
        <w:t xml:space="preserve">+1,196</w:t>
      </w:r>
      <w:r>
        <w:t xml:space="preserve"> </w:t>
      </w:r>
      <w:r>
        <w:t xml:space="preserve">+1,196</w:t>
      </w:r>
      <w:r>
        <w:t xml:space="preserve"> </w:t>
      </w:r>
      <w:r>
        <w:t xml:space="preserve">+1,196</w:t>
      </w:r>
      <w:r>
        <w:t xml:space="preserve"> </w:t>
      </w:r>
      <w:r>
        <w:t xml:space="preserve">+1,471</w:t>
      </w:r>
      <w:r>
        <w:t xml:space="preserve"> </w:t>
      </w:r>
      <w:r>
        <w:t xml:space="preserve">Aluminium</w:t>
      </w:r>
      <w:r>
        <w:t xml:space="preserve"> </w:t>
      </w:r>
      <w:r>
        <w:t xml:space="preserve">+86</w:t>
      </w:r>
      <w:r>
        <w:t xml:space="preserve"> </w:t>
      </w:r>
      <w:r>
        <w:t xml:space="preserve">+582</w:t>
      </w:r>
      <w:r>
        <w:t xml:space="preserve"> </w:t>
      </w:r>
      <w:r>
        <w:t xml:space="preserve">+383</w:t>
      </w:r>
      <w:r>
        <w:t xml:space="preserve"> </w:t>
      </w:r>
      <w:r>
        <w:t xml:space="preserve">+582</w:t>
      </w:r>
      <w:r>
        <w:t xml:space="preserve"> </w:t>
      </w:r>
      <w:r>
        <w:t xml:space="preserve">+716</w:t>
      </w:r>
      <w:r>
        <w:t xml:space="preserve"> </w:t>
      </w:r>
      <w:r>
        <w:t xml:space="preserve">Glass</w:t>
      </w:r>
      <w:r>
        <w:t xml:space="preserve"> </w:t>
      </w:r>
      <w:r>
        <w:t xml:space="preserve">+19</w:t>
      </w:r>
      <w:r>
        <w:t xml:space="preserve"> </w:t>
      </w:r>
      <w:r>
        <w:t xml:space="preserve">+644</w:t>
      </w:r>
      <w:r>
        <w:t xml:space="preserve"> </w:t>
      </w:r>
      <w:r>
        <w:t xml:space="preserve">+644</w:t>
      </w:r>
      <w:r>
        <w:t xml:space="preserve"> </w:t>
      </w:r>
      <w:r>
        <w:t xml:space="preserve">+644</w:t>
      </w:r>
      <w:r>
        <w:t xml:space="preserve"> </w:t>
      </w:r>
      <w:r>
        <w:t xml:space="preserve">+792</w:t>
      </w:r>
      <w:r>
        <w:t xml:space="preserve"> </w:t>
      </w:r>
      <w:r>
        <w:t xml:space="preserve">Plastics (dismantling/recycling)</w:t>
      </w:r>
      <w:r>
        <w:t xml:space="preserve"> </w:t>
      </w:r>
      <w:r>
        <w:t xml:space="preserve">+0</w:t>
      </w:r>
      <w:r>
        <w:t xml:space="preserve"> </w:t>
      </w:r>
      <w:r>
        <w:t xml:space="preserve">+1,795</w:t>
      </w:r>
      <w:r>
        <w:t xml:space="preserve"> </w:t>
      </w:r>
      <w:r>
        <w:t xml:space="preserve">+1,795</w:t>
      </w:r>
      <w:r>
        <w:t xml:space="preserve"> </w:t>
      </w:r>
      <w:r>
        <w:t xml:space="preserve">+1,795</w:t>
      </w:r>
      <w:r>
        <w:t xml:space="preserve"> </w:t>
      </w:r>
      <w:r>
        <w:t xml:space="preserve">+2,208</w:t>
      </w:r>
      <w:r>
        <w:t xml:space="preserve"> </w:t>
      </w:r>
      <w:r>
        <w:t xml:space="preserve">Plastics (recycled content)</w:t>
      </w:r>
      <w:r>
        <w:t xml:space="preserve"> </w:t>
      </w:r>
      <w:r>
        <w:t xml:space="preserve">+7</w:t>
      </w:r>
      <w:r>
        <w:t xml:space="preserve"> </w:t>
      </w:r>
      <w:r>
        <w:t xml:space="preserve">+18</w:t>
      </w:r>
      <w:r>
        <w:t xml:space="preserve"> </w:t>
      </w:r>
      <w:r>
        <w:t xml:space="preserve">+29</w:t>
      </w:r>
      <w:r>
        <w:t xml:space="preserve"> </w:t>
      </w:r>
      <w:r>
        <w:t xml:space="preserve">+18</w:t>
      </w:r>
      <w:r>
        <w:t xml:space="preserve"> </w:t>
      </w:r>
      <w:r>
        <w:t xml:space="preserve">+22</w:t>
      </w:r>
      <w:r>
        <w:t xml:space="preserve"> </w:t>
      </w:r>
      <w:r>
        <w:t xml:space="preserve">EEC - invertor</w:t>
      </w:r>
      <w:r>
        <w:t xml:space="preserve"> </w:t>
      </w:r>
      <w:r>
        <w:t xml:space="preserve">+466</w:t>
      </w:r>
      <w:r>
        <w:t xml:space="preserve"> </w:t>
      </w:r>
      <w:r>
        <w:t xml:space="preserve">+1,134</w:t>
      </w:r>
      <w:r>
        <w:t xml:space="preserve"> </w:t>
      </w:r>
      <w:r>
        <w:t xml:space="preserve">+1,801</w:t>
      </w:r>
      <w:r>
        <w:t xml:space="preserve"> </w:t>
      </w:r>
      <w:r>
        <w:t xml:space="preserve">+1,134</w:t>
      </w:r>
      <w:r>
        <w:t xml:space="preserve"> </w:t>
      </w:r>
      <w:r>
        <w:t xml:space="preserve">+1,394</w:t>
      </w:r>
      <w:r>
        <w:t xml:space="preserve"> </w:t>
      </w:r>
      <w:r>
        <w:t xml:space="preserve">Hazardous substances</w:t>
      </w:r>
      <w:r>
        <w:t xml:space="preserve"> </w:t>
      </w:r>
      <w:r>
        <w:t xml:space="preserve">+0</w:t>
      </w:r>
      <w:r>
        <w:t xml:space="preserve"> </w:t>
      </w:r>
      <w:r>
        <w:t xml:space="preserve">+3</w:t>
      </w:r>
      <w:r>
        <w:t xml:space="preserve"> </w:t>
      </w:r>
      <w:r>
        <w:t xml:space="preserve">+3</w:t>
      </w:r>
      <w:r>
        <w:t xml:space="preserve"> </w:t>
      </w:r>
      <w:r>
        <w:t xml:space="preserve">+3</w:t>
      </w:r>
      <w:r>
        <w:t xml:space="preserve"> </w:t>
      </w:r>
      <w:r>
        <w:t xml:space="preserve">+4</w:t>
      </w:r>
      <w:r>
        <w:t xml:space="preserve"> </w:t>
      </w:r>
      <w:r>
        <w:t xml:space="preserve">CRMs</w:t>
      </w:r>
      <w:r>
        <w:t xml:space="preserve"> </w:t>
      </w:r>
      <w:r>
        <w:t xml:space="preserve">+270</w:t>
      </w:r>
      <w:r>
        <w:t xml:space="preserve"> </w:t>
      </w:r>
      <w:r>
        <w:t xml:space="preserve">+270</w:t>
      </w:r>
      <w:r>
        <w:t xml:space="preserve"> </w:t>
      </w:r>
      <w:r>
        <w:t xml:space="preserve">+270</w:t>
      </w:r>
      <w:r>
        <w:t xml:space="preserve"> </w:t>
      </w:r>
      <w:r>
        <w:t xml:space="preserve">+270</w:t>
      </w:r>
      <w:r>
        <w:t xml:space="preserve"> </w:t>
      </w:r>
      <w:r>
        <w:t xml:space="preserve">+270</w:t>
      </w:r>
      <w:r>
        <w:t xml:space="preserve"> </w:t>
      </w:r>
      <w:r>
        <w:t xml:space="preserve">SMEs: ATFs, shredders, (PO4)</w:t>
      </w:r>
      <w:r>
        <w:t xml:space="preserve"> </w:t>
      </w:r>
      <w:r>
        <w:t xml:space="preserve">+328</w:t>
      </w:r>
      <w:r>
        <w:t xml:space="preserve"> </w:t>
      </w:r>
      <w:r>
        <w:t xml:space="preserve">+1,195</w:t>
      </w:r>
      <w:r>
        <w:t xml:space="preserve"> </w:t>
      </w:r>
      <w:r>
        <w:t xml:space="preserve">+2,062</w:t>
      </w:r>
      <w:r>
        <w:t xml:space="preserve"> </w:t>
      </w:r>
      <w:r>
        <w:t xml:space="preserve">+4,374</w:t>
      </w:r>
      <w:r>
        <w:t xml:space="preserve"> </w:t>
      </w:r>
      <w:r>
        <w:t xml:space="preserve">+4,856</w:t>
      </w:r>
    </w:p>
    <w:p>
      <w:pPr>
        <w:pStyle w:val="BodyText"/>
      </w:pPr>
      <w:r>
        <w:t xml:space="preserve">265</w:t>
      </w:r>
    </w:p>
    <w:p>
      <w:pPr>
        <w:pStyle w:val="BodyText"/>
      </w:pPr>
      <w:r>
        <w:t xml:space="preserve">Manufacturers/ PROs (PO5)</w:t>
      </w:r>
      <w:r>
        <w:t xml:space="preserve"> </w:t>
      </w:r>
      <w:r>
        <w:t xml:space="preserve">+512</w:t>
      </w:r>
      <w:r>
        <w:t xml:space="preserve"> </w:t>
      </w:r>
      <w:r>
        <w:t xml:space="preserve">+512</w:t>
      </w:r>
      <w:r>
        <w:t xml:space="preserve"> </w:t>
      </w:r>
      <w:r>
        <w:t xml:space="preserve">+512</w:t>
      </w:r>
      <w:r>
        <w:t xml:space="preserve"> </w:t>
      </w:r>
      <w:r>
        <w:t xml:space="preserve">+512</w:t>
      </w:r>
      <w:r>
        <w:t xml:space="preserve"> </w:t>
      </w:r>
      <w:r>
        <w:t xml:space="preserve">+630</w:t>
      </w:r>
      <w:r>
        <w:t xml:space="preserve"> </w:t>
      </w:r>
      <w:r>
        <w:t xml:space="preserve">Scope extension (PO6)</w:t>
      </w:r>
      <w:r>
        <w:t xml:space="preserve"> </w:t>
      </w:r>
      <w:r>
        <w:t xml:space="preserve">+0</w:t>
      </w:r>
      <w:r>
        <w:t xml:space="preserve"> </w:t>
      </w:r>
      <w:r>
        <w:t xml:space="preserve">+701</w:t>
      </w:r>
      <w:r>
        <w:t xml:space="preserve"> </w:t>
      </w:r>
      <w:r>
        <w:t xml:space="preserve">+829</w:t>
      </w:r>
      <w:r>
        <w:t xml:space="preserve"> </w:t>
      </w:r>
      <w:r>
        <w:t xml:space="preserve">+701</w:t>
      </w:r>
      <w:r>
        <w:t xml:space="preserve"> </w:t>
      </w:r>
      <w:r>
        <w:t xml:space="preserve">+701</w:t>
      </w:r>
      <w:r>
        <w:t xml:space="preserve"> </w:t>
      </w:r>
      <w:r>
        <w:t xml:space="preserve">Total job creation (in FTE), of which:</w:t>
      </w:r>
      <w:r>
        <w:t xml:space="preserve"> </w:t>
      </w:r>
      <w:r>
        <w:t xml:space="preserve">+4,019</w:t>
      </w:r>
      <w:r>
        <w:t xml:space="preserve"> </w:t>
      </w:r>
      <w:r>
        <w:t xml:space="preserve">+13,097</w:t>
      </w:r>
      <w:r>
        <w:t xml:space="preserve"> </w:t>
      </w:r>
      <w:r>
        <w:t xml:space="preserve">+18,235</w:t>
      </w:r>
      <w:r>
        <w:t xml:space="preserve"> </w:t>
      </w:r>
      <w:r>
        <w:t xml:space="preserve">+20,139</w:t>
      </w:r>
      <w:r>
        <w:t xml:space="preserve"> </w:t>
      </w:r>
      <w:r>
        <w:t xml:space="preserve">+22,108</w:t>
      </w:r>
      <w:r>
        <w:t xml:space="preserve"> </w:t>
      </w:r>
      <w:r>
        <w:t xml:space="preserve">Manufacturers</w:t>
      </w:r>
      <w:r>
        <w:t xml:space="preserve"> </w:t>
      </w:r>
      <w:r>
        <w:t xml:space="preserve">+2,159</w:t>
      </w:r>
      <w:r>
        <w:t xml:space="preserve"> </w:t>
      </w:r>
      <w:r>
        <w:t xml:space="preserve">+3,781</w:t>
      </w:r>
      <w:r>
        <w:t xml:space="preserve"> </w:t>
      </w:r>
      <w:r>
        <w:t xml:space="preserve">+7,046</w:t>
      </w:r>
      <w:r>
        <w:t xml:space="preserve"> </w:t>
      </w:r>
      <w:r>
        <w:t xml:space="preserve">+7,046</w:t>
      </w:r>
      <w:r>
        <w:t xml:space="preserve"> </w:t>
      </w:r>
      <w:r>
        <w:t xml:space="preserve">+7,164</w:t>
      </w:r>
      <w:r>
        <w:t xml:space="preserve"> </w:t>
      </w:r>
      <w:r>
        <w:t xml:space="preserve">SME’s: ATFs and shredders</w:t>
      </w:r>
      <w:r>
        <w:t xml:space="preserve"> </w:t>
      </w:r>
      <w:r>
        <w:t xml:space="preserve">+1,860</w:t>
      </w:r>
      <w:r>
        <w:t xml:space="preserve"> </w:t>
      </w:r>
      <w:r>
        <w:t xml:space="preserve">+8,615</w:t>
      </w:r>
      <w:r>
        <w:t xml:space="preserve"> </w:t>
      </w:r>
      <w:r>
        <w:t xml:space="preserve">+10,360</w:t>
      </w:r>
      <w:r>
        <w:t xml:space="preserve"> </w:t>
      </w:r>
      <w:r>
        <w:t xml:space="preserve">+12,392</w:t>
      </w:r>
      <w:r>
        <w:t xml:space="preserve"> </w:t>
      </w:r>
      <w:r>
        <w:t xml:space="preserve">+14,243</w:t>
      </w:r>
      <w:r>
        <w:t xml:space="preserve"> </w:t>
      </w:r>
      <w:r>
        <w:t xml:space="preserve">8.5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8.5.1 8.5.1 Summary of impacts and costs/ benefits</w:t>
      </w:r>
      <w:r>
        <w:t xml:space="preserve"> </w:t>
      </w:r>
      <w:r>
        <w:t xml:space="preserve">Below tables provide an overview of the main costs and benefits, with the CO2 savings</w:t>
      </w:r>
      <w:r>
        <w:t xml:space="preserve"> </w:t>
      </w:r>
      <w:r>
        <w:t xml:space="preserve">monetised as displayed in Table 8.37 based on the DG MOVE handbook monetising these</w:t>
      </w:r>
      <w:r>
        <w:t xml:space="preserve"> </w:t>
      </w:r>
      <w:r>
        <w:t xml:space="preserve">external costs. For the avoided ETS compliance costs for the recycled content targets for steel</w:t>
      </w:r>
      <w:r>
        <w:t xml:space="preserve"> </w:t>
      </w:r>
      <w:r>
        <w:t xml:space="preserve">which will fully reside under ETS by 2035, the ‘Low Scenario’ is used as a conservative</w:t>
      </w:r>
      <w:r>
        <w:t xml:space="preserve"> </w:t>
      </w:r>
      <w:r>
        <w:t xml:space="preserve">estimate of the ‘revenue’ potential of higher quality scrap. Note that the current ETS price is</w:t>
      </w:r>
      <w:r>
        <w:t xml:space="preserve"> </w:t>
      </w:r>
      <w:r>
        <w:t xml:space="preserve">94 EUR/ton of CO2 (per 31.01.2023). Other environmental impacts as fossil fuel savings,</w:t>
      </w:r>
      <w:r>
        <w:t xml:space="preserve"> </w:t>
      </w:r>
      <w:r>
        <w:t xml:space="preserve">reduced decease incidences and other emissions are not monetised.</w:t>
      </w:r>
      <w:r>
        <w:br/>
      </w:r>
      <w:r>
        <w:t xml:space="preserve">Table 8.37 External costs of CO2 emissions used for the cost-benefit analysis</w:t>
      </w:r>
      <w:r>
        <w:t xml:space="preserve"> </w:t>
      </w:r>
      <w:r>
        <w:t xml:space="preserve">External costs of CO2 emissions (EUR/ton)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Low</w:t>
      </w:r>
      <w:r>
        <w:t xml:space="preserve"> </w:t>
      </w:r>
      <w:r>
        <w:t xml:space="preserve">84</w:t>
      </w:r>
      <w:r>
        <w:t xml:space="preserve"> </w:t>
      </w:r>
      <w:r>
        <w:t xml:space="preserve">108</w:t>
      </w:r>
      <w:r>
        <w:t xml:space="preserve"> </w:t>
      </w:r>
      <w:r>
        <w:t xml:space="preserve">132</w:t>
      </w:r>
      <w:r>
        <w:t xml:space="preserve"> </w:t>
      </w:r>
      <w:r>
        <w:t xml:space="preserve">156</w:t>
      </w:r>
      <w:r>
        <w:t xml:space="preserve"> </w:t>
      </w:r>
      <w:r>
        <w:t xml:space="preserve">Medium (default for cost/ benefit analysis)</w:t>
      </w:r>
      <w:r>
        <w:t xml:space="preserve"> </w:t>
      </w:r>
      <w:r>
        <w:t xml:space="preserve">142</w:t>
      </w:r>
      <w:r>
        <w:t xml:space="preserve"> </w:t>
      </w:r>
      <w:r>
        <w:t xml:space="preserve">185</w:t>
      </w:r>
      <w:r>
        <w:t xml:space="preserve"> </w:t>
      </w:r>
      <w:r>
        <w:t xml:space="preserve">227*</w:t>
      </w:r>
      <w:r>
        <w:t xml:space="preserve"> </w:t>
      </w:r>
      <w:r>
        <w:t xml:space="preserve">269</w:t>
      </w:r>
      <w:r>
        <w:t xml:space="preserve"> </w:t>
      </w:r>
      <w:r>
        <w:t xml:space="preserve">High</w:t>
      </w:r>
      <w:r>
        <w:t xml:space="preserve"> </w:t>
      </w:r>
      <w:r>
        <w:t xml:space="preserve">266</w:t>
      </w:r>
      <w:r>
        <w:t xml:space="preserve"> </w:t>
      </w:r>
      <w:r>
        <w:t xml:space="preserve">344</w:t>
      </w:r>
      <w:r>
        <w:t xml:space="preserve"> </w:t>
      </w:r>
      <w:r>
        <w:t xml:space="preserve">421</w:t>
      </w:r>
      <w:r>
        <w:t xml:space="preserve"> </w:t>
      </w:r>
      <w:r>
        <w:t xml:space="preserve">498</w:t>
      </w:r>
      <w:r>
        <w:t xml:space="preserve"> </w:t>
      </w:r>
      <w:r>
        <w:t xml:space="preserve">Source:</w:t>
      </w:r>
      <w:r>
        <w:t xml:space="preserve"> </w:t>
      </w:r>
      <w:r>
        <w:t xml:space="preserve">European Commission, Directorate-General for Mobility and Transport, H.</w:t>
      </w:r>
      <w:r>
        <w:t xml:space="preserve"> </w:t>
      </w:r>
      <w:r>
        <w:t xml:space="preserve">Essen, D., Fiorello, K. El Beyrouty, et al., Handbook on the external costs</w:t>
      </w:r>
      <w:r>
        <w:t xml:space="preserve"> </w:t>
      </w:r>
      <w:r>
        <w:t xml:space="preserve">of transport: version 2019 – 1.1, Publications Office, 2020,</w:t>
      </w:r>
      <w:r>
        <w:t xml:space="preserve"> </w:t>
      </w:r>
      <w:r>
        <w:t xml:space="preserve">https://data.europa.eu/doi/10.2832/51388</w:t>
      </w:r>
      <w:r>
        <w:t xml:space="preserve"> </w:t>
      </w:r>
      <w:r>
        <w:t xml:space="preserve">Table 8.38 Comparison of options, environmental impacts per PO, 2030</w:t>
      </w:r>
      <w:r>
        <w:t xml:space="preserve"> </w:t>
      </w:r>
      <w:r>
        <w:t xml:space="preserve">PO Environmental impacts</w:t>
      </w:r>
      <w:r>
        <w:t xml:space="preserve"> </w:t>
      </w:r>
      <w:r>
        <w:t xml:space="preserve">(2030, compared to baseline)</w:t>
      </w:r>
      <w:r>
        <w:t xml:space="preserve"> </w:t>
      </w:r>
      <w:r>
        <w:t xml:space="preserve">PO1A-</w:t>
      </w:r>
      <w:r>
        <w:t xml:space="preserve"> </w:t>
      </w:r>
      <w:r>
        <w:t xml:space="preserve">PO6A</w:t>
      </w:r>
      <w:r>
        <w:t xml:space="preserve"> </w:t>
      </w:r>
      <w:r>
        <w:t xml:space="preserve">PO1B-</w:t>
      </w:r>
      <w:r>
        <w:t xml:space="preserve"> </w:t>
      </w:r>
      <w:r>
        <w:t xml:space="preserve">PO6B</w:t>
      </w:r>
      <w:r>
        <w:t xml:space="preserve"> </w:t>
      </w:r>
      <w:r>
        <w:t xml:space="preserve">PO1C-</w:t>
      </w:r>
      <w:r>
        <w:t xml:space="preserve"> </w:t>
      </w:r>
      <w:r>
        <w:t xml:space="preserve">PO6C</w:t>
      </w:r>
      <w:r>
        <w:t xml:space="preserve"> </w:t>
      </w:r>
      <w:r>
        <w:t xml:space="preserve">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Preferred</w:t>
      </w:r>
      <w:r>
        <w:br/>
      </w:r>
      <w:r>
        <w:t xml:space="preserve">(combined +</w:t>
      </w:r>
      <w:r>
        <w:t xml:space="preserve"> </w:t>
      </w:r>
      <w:r>
        <w:t xml:space="preserve">EPR PO5)</w:t>
      </w:r>
      <w:r>
        <w:t xml:space="preserve"> </w:t>
      </w:r>
      <w:r>
        <w:t xml:space="preserve">All life-cycle stages (in kton of materials)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2</w:t>
      </w:r>
      <w:r>
        <w:t xml:space="preserve"> </w:t>
      </w:r>
      <w:r>
        <w:t xml:space="preserve">Steel recycled content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2</w:t>
      </w:r>
      <w:r>
        <w:t xml:space="preserve"> </w:t>
      </w:r>
      <w:r>
        <w:t xml:space="preserve">Plastics recycled content</w:t>
      </w:r>
      <w:r>
        <w:t xml:space="preserve"> </w:t>
      </w:r>
      <w:r>
        <w:t xml:space="preserve">+111</w:t>
      </w:r>
      <w:r>
        <w:t xml:space="preserve"> </w:t>
      </w:r>
      <w:r>
        <w:t xml:space="preserve">+505</w:t>
      </w:r>
      <w:r>
        <w:t xml:space="preserve"> </w:t>
      </w:r>
      <w:r>
        <w:t xml:space="preserve">+505</w:t>
      </w:r>
      <w:r>
        <w:t xml:space="preserve"> </w:t>
      </w:r>
      <w:r>
        <w:t xml:space="preserve">+505</w:t>
      </w:r>
      <w:r>
        <w:t xml:space="preserve"> </w:t>
      </w:r>
      <w:r>
        <w:t xml:space="preserve">+505</w:t>
      </w:r>
      <w:r>
        <w:t xml:space="preserve"> </w:t>
      </w:r>
      <w:r>
        <w:t xml:space="preserve">3</w:t>
      </w:r>
      <w:r>
        <w:t xml:space="preserve"> </w:t>
      </w:r>
      <w:r>
        <w:t xml:space="preserve">Materials at higher quality (recycling)</w:t>
      </w:r>
      <w:r>
        <w:t xml:space="preserve"> </w:t>
      </w:r>
      <w:r>
        <w:t xml:space="preserve">+848</w:t>
      </w:r>
      <w:r>
        <w:t xml:space="preserve"> </w:t>
      </w:r>
      <w:r>
        <w:t xml:space="preserve">+1,674</w:t>
      </w:r>
      <w:r>
        <w:t xml:space="preserve"> </w:t>
      </w:r>
      <w:r>
        <w:t xml:space="preserve">+1,789</w:t>
      </w:r>
      <w:r>
        <w:t xml:space="preserve"> </w:t>
      </w:r>
      <w:r>
        <w:t xml:space="preserve">+1,674</w:t>
      </w:r>
      <w:r>
        <w:t xml:space="preserve"> </w:t>
      </w:r>
      <w:r>
        <w:t xml:space="preserve">+2,093</w:t>
      </w:r>
      <w:r>
        <w:t xml:space="preserve"> </w:t>
      </w:r>
      <w:r>
        <w:t xml:space="preserve">4</w:t>
      </w:r>
      <w:r>
        <w:t xml:space="preserve"> </w:t>
      </w:r>
      <w:r>
        <w:t xml:space="preserve">Materials recovered (collection + export)</w:t>
      </w:r>
      <w:r>
        <w:t xml:space="preserve"> </w:t>
      </w:r>
      <w:r>
        <w:t xml:space="preserve">+55</w:t>
      </w:r>
      <w:r>
        <w:t xml:space="preserve"> </w:t>
      </w:r>
      <w:r>
        <w:t xml:space="preserve">+276</w:t>
      </w:r>
      <w:r>
        <w:t xml:space="preserve"> </w:t>
      </w:r>
      <w:r>
        <w:t xml:space="preserve">+718</w:t>
      </w:r>
      <w:r>
        <w:t xml:space="preserve"> </w:t>
      </w:r>
      <w:r>
        <w:t xml:space="preserve">+1,160</w:t>
      </w:r>
      <w:r>
        <w:t xml:space="preserve"> </w:t>
      </w:r>
      <w:r>
        <w:t xml:space="preserve">+1,602</w:t>
      </w:r>
      <w:r>
        <w:t xml:space="preserve"> </w:t>
      </w:r>
      <w:r>
        <w:t xml:space="preserve">6</w:t>
      </w:r>
      <w:r>
        <w:t xml:space="preserve"> </w:t>
      </w:r>
      <w:r>
        <w:t xml:space="preserve">Materials arriving at EoL (scope extension)</w:t>
      </w:r>
      <w:r>
        <w:t xml:space="preserve"> </w:t>
      </w:r>
      <w:r>
        <w:t xml:space="preserve">n.a</w:t>
      </w:r>
      <w:r>
        <w:t xml:space="preserve"> </w:t>
      </w:r>
      <w:r>
        <w:t xml:space="preserve">+231</w:t>
      </w:r>
      <w:r>
        <w:t xml:space="preserve"> </w:t>
      </w:r>
      <w:r>
        <w:t xml:space="preserve">n.a</w:t>
      </w:r>
      <w:r>
        <w:t xml:space="preserve"> </w:t>
      </w:r>
      <w:r>
        <w:t xml:space="preserve">+231</w:t>
      </w:r>
      <w:r>
        <w:t xml:space="preserve"> </w:t>
      </w:r>
      <w:r>
        <w:t xml:space="preserve">+231</w:t>
      </w:r>
      <w:r>
        <w:t xml:space="preserve"> </w:t>
      </w:r>
      <w:r>
        <w:t xml:space="preserve">PO1-6 Total materials recycled at HQ (kton)</w:t>
      </w:r>
      <w:r>
        <w:t xml:space="preserve"> </w:t>
      </w:r>
      <w:r>
        <w:t xml:space="preserve">+1,014 +2,686 +3,012</w:t>
      </w:r>
      <w:r>
        <w:t xml:space="preserve"> </w:t>
      </w:r>
      <w:r>
        <w:t xml:space="preserve">+3,570</w:t>
      </w:r>
      <w:r>
        <w:t xml:space="preserve"> </w:t>
      </w:r>
      <w:r>
        <w:t xml:space="preserve">+4,431</w:t>
      </w:r>
      <w:r>
        <w:t xml:space="preserve"> </w:t>
      </w:r>
      <w:r>
        <w:t xml:space="preserve">1-6</w:t>
      </w:r>
      <w:r>
        <w:t xml:space="preserve"> </w:t>
      </w:r>
      <w:r>
        <w:t xml:space="preserve">GHG savings (ktons of CO2-eq)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2</w:t>
      </w:r>
      <w:r>
        <w:t xml:space="preserve"> </w:t>
      </w:r>
      <w:r>
        <w:t xml:space="preserve">GHG savings steel recycled content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2</w:t>
      </w:r>
      <w:r>
        <w:t xml:space="preserve"> </w:t>
      </w:r>
      <w:r>
        <w:t xml:space="preserve">GHG savings plastics recycled content</w:t>
      </w:r>
      <w:r>
        <w:t xml:space="preserve"> </w:t>
      </w:r>
      <w:r>
        <w:t xml:space="preserve">+48</w:t>
      </w:r>
      <w:r>
        <w:t xml:space="preserve"> </w:t>
      </w:r>
      <w:r>
        <w:t xml:space="preserve">+250</w:t>
      </w:r>
      <w:r>
        <w:t xml:space="preserve"> </w:t>
      </w:r>
      <w:r>
        <w:t xml:space="preserve">+295</w:t>
      </w:r>
      <w:r>
        <w:t xml:space="preserve"> </w:t>
      </w:r>
      <w:r>
        <w:t xml:space="preserve">+250</w:t>
      </w:r>
      <w:r>
        <w:t xml:space="preserve"> </w:t>
      </w:r>
      <w:r>
        <w:t xml:space="preserve">+250</w:t>
      </w:r>
      <w:r>
        <w:t xml:space="preserve"> </w:t>
      </w:r>
      <w:r>
        <w:t xml:space="preserve">3</w:t>
      </w:r>
      <w:r>
        <w:t xml:space="preserve"> </w:t>
      </w:r>
      <w:r>
        <w:t xml:space="preserve">GHG savings recycling</w:t>
      </w:r>
      <w:r>
        <w:br/>
      </w:r>
      <w:r>
        <w:t xml:space="preserve">+1,155</w:t>
      </w:r>
      <w:r>
        <w:t xml:space="preserve"> </w:t>
      </w:r>
      <w:r>
        <w:t xml:space="preserve">+3,104</w:t>
      </w:r>
      <w:r>
        <w:t xml:space="preserve"> </w:t>
      </w:r>
      <w:r>
        <w:t xml:space="preserve">+2,444</w:t>
      </w:r>
      <w:r>
        <w:t xml:space="preserve"> </w:t>
      </w:r>
      <w:r>
        <w:t xml:space="preserve">+3,104</w:t>
      </w:r>
      <w:r>
        <w:t xml:space="preserve"> </w:t>
      </w:r>
      <w:r>
        <w:t xml:space="preserve">+3,879</w:t>
      </w:r>
      <w:r>
        <w:t xml:space="preserve"> </w:t>
      </w:r>
      <w:r>
        <w:t xml:space="preserve">4</w:t>
      </w:r>
      <w:r>
        <w:t xml:space="preserve"> </w:t>
      </w:r>
      <w:r>
        <w:t xml:space="preserve">GHG savings collection + export</w:t>
      </w:r>
      <w:r>
        <w:t xml:space="preserve"> </w:t>
      </w:r>
      <w:r>
        <w:t xml:space="preserve">+329</w:t>
      </w:r>
      <w:r>
        <w:t xml:space="preserve"> </w:t>
      </w:r>
      <w:r>
        <w:t xml:space="preserve">+1,427</w:t>
      </w:r>
      <w:r>
        <w:t xml:space="preserve"> </w:t>
      </w:r>
      <w:r>
        <w:t xml:space="preserve">+3,072</w:t>
      </w:r>
      <w:r>
        <w:t xml:space="preserve"> </w:t>
      </w:r>
      <w:r>
        <w:t xml:space="preserve">+4,867</w:t>
      </w:r>
      <w:r>
        <w:t xml:space="preserve"> </w:t>
      </w:r>
      <w:r>
        <w:t xml:space="preserve">+6,164</w:t>
      </w:r>
      <w:r>
        <w:t xml:space="preserve"> </w:t>
      </w:r>
      <w:r>
        <w:t xml:space="preserve">6</w:t>
      </w:r>
      <w:r>
        <w:t xml:space="preserve"> </w:t>
      </w:r>
      <w:r>
        <w:t xml:space="preserve">GHG savings scope extension</w:t>
      </w:r>
      <w:r>
        <w:br/>
      </w:r>
      <w:r>
        <w:t xml:space="preserve">n.a</w:t>
      </w:r>
      <w:r>
        <w:t xml:space="preserve"> </w:t>
      </w:r>
      <w:r>
        <w:t xml:space="preserve">+510</w:t>
      </w:r>
      <w:r>
        <w:t xml:space="preserve"> </w:t>
      </w:r>
      <w:r>
        <w:t xml:space="preserve">n.a</w:t>
      </w:r>
      <w:r>
        <w:t xml:space="preserve"> </w:t>
      </w:r>
      <w:r>
        <w:t xml:space="preserve">+510</w:t>
      </w:r>
      <w:r>
        <w:t xml:space="preserve"> </w:t>
      </w:r>
      <w:r>
        <w:t xml:space="preserve">+510</w:t>
      </w:r>
    </w:p>
    <w:p>
      <w:pPr>
        <w:pStyle w:val="BodyText"/>
      </w:pPr>
      <w:r>
        <w:t xml:space="preserve">266</w:t>
      </w:r>
    </w:p>
    <w:p>
      <w:pPr>
        <w:pStyle w:val="BodyText"/>
      </w:pPr>
      <w:r>
        <w:t xml:space="preserve">PO1-6 Total GHG savings (kton CO2 eq)</w:t>
      </w:r>
      <w:r>
        <w:t xml:space="preserve"> </w:t>
      </w:r>
      <w:r>
        <w:t xml:space="preserve">+1,531 +5,290 +5,811</w:t>
      </w:r>
      <w:r>
        <w:t xml:space="preserve"> </w:t>
      </w:r>
      <w:r>
        <w:t xml:space="preserve">+8,730</w:t>
      </w:r>
      <w:r>
        <w:t xml:space="preserve"> </w:t>
      </w:r>
      <w:r>
        <w:t xml:space="preserve">+10,803</w:t>
      </w:r>
      <w:r>
        <w:t xml:space="preserve"> </w:t>
      </w:r>
      <w:r>
        <w:t xml:space="preserve">Table 8.39 Comparison of options, economic impacts per PO, 2030</w:t>
      </w:r>
      <w:r>
        <w:t xml:space="preserve"> </w:t>
      </w:r>
      <w:r>
        <w:t xml:space="preserve">PO Economic impacts</w:t>
      </w:r>
      <w:r>
        <w:t xml:space="preserve"> </w:t>
      </w:r>
      <w:r>
        <w:t xml:space="preserve">(2030, compared to baseline, excl. admin)</w:t>
      </w:r>
      <w:r>
        <w:t xml:space="preserve"> </w:t>
      </w:r>
      <w:r>
        <w:t xml:space="preserve">PO1A-</w:t>
      </w:r>
      <w:r>
        <w:t xml:space="preserve"> </w:t>
      </w:r>
      <w:r>
        <w:t xml:space="preserve">PO6A</w:t>
      </w:r>
      <w:r>
        <w:t xml:space="preserve"> </w:t>
      </w:r>
      <w:r>
        <w:t xml:space="preserve">PO1B-</w:t>
      </w:r>
      <w:r>
        <w:t xml:space="preserve"> </w:t>
      </w:r>
      <w:r>
        <w:t xml:space="preserve">PO6B</w:t>
      </w:r>
      <w:r>
        <w:t xml:space="preserve"> </w:t>
      </w:r>
      <w:r>
        <w:t xml:space="preserve">PO1C-</w:t>
      </w:r>
      <w:r>
        <w:t xml:space="preserve"> </w:t>
      </w:r>
      <w:r>
        <w:t xml:space="preserve">PO6C</w:t>
      </w:r>
      <w:r>
        <w:t xml:space="preserve"> </w:t>
      </w:r>
      <w:r>
        <w:t xml:space="preserve">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Preferred</w:t>
      </w:r>
      <w:r>
        <w:br/>
      </w:r>
      <w:r>
        <w:t xml:space="preserve">(combined +</w:t>
      </w:r>
      <w:r>
        <w:t xml:space="preserve"> </w:t>
      </w:r>
      <w:r>
        <w:t xml:space="preserve">EPR PO5)</w:t>
      </w:r>
      <w:r>
        <w:t xml:space="preserve"> </w:t>
      </w:r>
      <w:r>
        <w:t xml:space="preserve">All life-cycle stages (M EUR, + = revenue, - = cost)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2</w:t>
      </w:r>
      <w:r>
        <w:t xml:space="preserve"> </w:t>
      </w:r>
      <w:r>
        <w:t xml:space="preserve">Costs steel recycled content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2</w:t>
      </w:r>
      <w:r>
        <w:t xml:space="preserve"> </w:t>
      </w:r>
      <w:r>
        <w:t xml:space="preserve">Costs plastics recycled content</w:t>
      </w:r>
      <w:r>
        <w:t xml:space="preserve"> </w:t>
      </w:r>
      <w:r>
        <w:t xml:space="preserve">-197</w:t>
      </w:r>
      <w:r>
        <w:t xml:space="preserve"> </w:t>
      </w:r>
      <w:r>
        <w:t xml:space="preserve">-614</w:t>
      </w:r>
      <w:r>
        <w:t xml:space="preserve"> </w:t>
      </w:r>
      <w:r>
        <w:t xml:space="preserve">-815</w:t>
      </w:r>
      <w:r>
        <w:t xml:space="preserve"> </w:t>
      </w:r>
      <w:r>
        <w:t xml:space="preserve">-614</w:t>
      </w:r>
      <w:r>
        <w:t xml:space="preserve"> </w:t>
      </w:r>
      <w:r>
        <w:t xml:space="preserve">-614</w:t>
      </w:r>
      <w:r>
        <w:t xml:space="preserve"> </w:t>
      </w:r>
      <w:r>
        <w:t xml:space="preserve">3</w:t>
      </w:r>
      <w:r>
        <w:t xml:space="preserve"> </w:t>
      </w:r>
      <w:r>
        <w:t xml:space="preserve">Costs recycling</w:t>
      </w:r>
      <w:r>
        <w:br/>
      </w:r>
      <w:r>
        <w:t xml:space="preserve">-481</w:t>
      </w:r>
      <w:r>
        <w:t xml:space="preserve"> </w:t>
      </w:r>
      <w:r>
        <w:t xml:space="preserve">-1,064</w:t>
      </w:r>
      <w:r>
        <w:t xml:space="preserve"> </w:t>
      </w:r>
      <w:r>
        <w:t xml:space="preserve">-899</w:t>
      </w:r>
      <w:r>
        <w:t xml:space="preserve"> </w:t>
      </w:r>
      <w:r>
        <w:t xml:space="preserve">-1,064</w:t>
      </w:r>
      <w:r>
        <w:t xml:space="preserve"> </w:t>
      </w:r>
      <w:r>
        <w:t xml:space="preserve">-1,330</w:t>
      </w:r>
      <w:r>
        <w:t xml:space="preserve"> </w:t>
      </w:r>
      <w:r>
        <w:t xml:space="preserve">4</w:t>
      </w:r>
      <w:r>
        <w:t xml:space="preserve"> </w:t>
      </w:r>
      <w:r>
        <w:t xml:space="preserve">Costs collection + export</w:t>
      </w:r>
      <w:r>
        <w:t xml:space="preserve"> </w:t>
      </w:r>
      <w:r>
        <w:t xml:space="preserve">-19</w:t>
      </w:r>
      <w:r>
        <w:t xml:space="preserve"> </w:t>
      </w:r>
      <w:r>
        <w:t xml:space="preserve">-93</w:t>
      </w:r>
      <w:r>
        <w:t xml:space="preserve"> </w:t>
      </w:r>
      <w:r>
        <w:t xml:space="preserve">-376</w:t>
      </w:r>
      <w:r>
        <w:t xml:space="preserve"> </w:t>
      </w:r>
      <w:r>
        <w:t xml:space="preserve">-525</w:t>
      </w:r>
      <w:r>
        <w:t xml:space="preserve"> </w:t>
      </w:r>
      <w:r>
        <w:t xml:space="preserve">-674</w:t>
      </w:r>
      <w:r>
        <w:t xml:space="preserve"> </w:t>
      </w:r>
      <w:r>
        <w:t xml:space="preserve">6</w:t>
      </w:r>
      <w:r>
        <w:t xml:space="preserve"> </w:t>
      </w:r>
      <w:r>
        <w:t xml:space="preserve">Costs scope extension</w:t>
      </w:r>
      <w:r>
        <w:br/>
      </w:r>
      <w:r>
        <w:t xml:space="preserve">+0</w:t>
      </w:r>
      <w:r>
        <w:t xml:space="preserve"> </w:t>
      </w:r>
      <w:r>
        <w:t xml:space="preserve">-69</w:t>
      </w:r>
      <w:r>
        <w:t xml:space="preserve"> </w:t>
      </w:r>
      <w:r>
        <w:t xml:space="preserve">-115</w:t>
      </w:r>
      <w:r>
        <w:t xml:space="preserve"> </w:t>
      </w:r>
      <w:r>
        <w:t xml:space="preserve">-69</w:t>
      </w:r>
      <w:r>
        <w:t xml:space="preserve"> </w:t>
      </w:r>
      <w:r>
        <w:t xml:space="preserve">-69</w:t>
      </w:r>
      <w:r>
        <w:t xml:space="preserve"> </w:t>
      </w:r>
      <w:r>
        <w:t xml:space="preserve">PO1-6 Total costs (M EUR)</w:t>
      </w:r>
      <w:r>
        <w:t xml:space="preserve"> </w:t>
      </w:r>
      <w:r>
        <w:t xml:space="preserve">-696</w:t>
      </w:r>
      <w:r>
        <w:t xml:space="preserve"> </w:t>
      </w:r>
      <w:r>
        <w:t xml:space="preserve">-1,840 -2,204</w:t>
      </w:r>
      <w:r>
        <w:t xml:space="preserve"> </w:t>
      </w:r>
      <w:r>
        <w:t xml:space="preserve">-2,272</w:t>
      </w:r>
      <w:r>
        <w:t xml:space="preserve"> </w:t>
      </w:r>
      <w:r>
        <w:t xml:space="preserve">-2,687</w:t>
      </w:r>
      <w:r>
        <w:t xml:space="preserve"> </w:t>
      </w:r>
      <w:r>
        <w:t xml:space="preserve">PO1-6 Total administrative burden</w:t>
      </w:r>
      <w:r>
        <w:t xml:space="preserve"> </w:t>
      </w:r>
      <w:r>
        <w:t xml:space="preserve">-72</w:t>
      </w:r>
      <w:r>
        <w:t xml:space="preserve"> </w:t>
      </w:r>
      <w:r>
        <w:t xml:space="preserve">-103</w:t>
      </w:r>
      <w:r>
        <w:t xml:space="preserve"> </w:t>
      </w:r>
      <w:r>
        <w:t xml:space="preserve">-106</w:t>
      </w:r>
      <w:r>
        <w:t xml:space="preserve"> </w:t>
      </w:r>
      <w:r>
        <w:t xml:space="preserve">-106</w:t>
      </w:r>
      <w:r>
        <w:t xml:space="preserve"> </w:t>
      </w:r>
      <w:r>
        <w:t xml:space="preserve">-106</w:t>
      </w:r>
      <w:r>
        <w:t xml:space="preserve"> </w:t>
      </w:r>
      <w:r>
        <w:t xml:space="preserve">PO1-6 Total costs + admin burden</w:t>
      </w:r>
      <w:r>
        <w:t xml:space="preserve"> </w:t>
      </w:r>
      <w:r>
        <w:t xml:space="preserve">-768</w:t>
      </w:r>
      <w:r>
        <w:t xml:space="preserve"> </w:t>
      </w:r>
      <w:r>
        <w:t xml:space="preserve">-1,943 -2,311</w:t>
      </w:r>
      <w:r>
        <w:t xml:space="preserve"> </w:t>
      </w:r>
      <w:r>
        <w:t xml:space="preserve">-2,378</w:t>
      </w:r>
      <w:r>
        <w:t xml:space="preserve"> </w:t>
      </w:r>
      <w:r>
        <w:t xml:space="preserve">-2,793</w:t>
      </w:r>
      <w:r>
        <w:t xml:space="preserve"> </w:t>
      </w:r>
      <w:r>
        <w:t xml:space="preserve">2</w:t>
      </w:r>
      <w:r>
        <w:t xml:space="preserve"> </w:t>
      </w:r>
      <w:r>
        <w:t xml:space="preserve">Revenues steel recycled content</w:t>
      </w:r>
      <w:r>
        <w:t xml:space="preserve"> </w:t>
      </w:r>
      <w:r>
        <w:t xml:space="preserve">n.a</w:t>
      </w:r>
      <w:r>
        <w:t xml:space="preserve"> </w:t>
      </w:r>
      <w:r>
        <w:t xml:space="preserve">+0</w:t>
      </w:r>
      <w:r>
        <w:t xml:space="preserve"> </w:t>
      </w:r>
      <w:r>
        <w:t xml:space="preserve">n.a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2</w:t>
      </w:r>
      <w:r>
        <w:t xml:space="preserve"> </w:t>
      </w:r>
      <w:r>
        <w:t xml:space="preserve">Revenues plastics recycled content</w:t>
      </w:r>
      <w:r>
        <w:t xml:space="preserve"> </w:t>
      </w:r>
      <w:r>
        <w:t xml:space="preserve">+113</w:t>
      </w:r>
      <w:r>
        <w:t xml:space="preserve"> </w:t>
      </w:r>
      <w:r>
        <w:t xml:space="preserve">+494</w:t>
      </w:r>
      <w:r>
        <w:t xml:space="preserve"> </w:t>
      </w:r>
      <w:r>
        <w:t xml:space="preserve">+593</w:t>
      </w:r>
      <w:r>
        <w:t xml:space="preserve"> </w:t>
      </w:r>
      <w:r>
        <w:t xml:space="preserve">+494</w:t>
      </w:r>
      <w:r>
        <w:t xml:space="preserve"> </w:t>
      </w:r>
      <w:r>
        <w:t xml:space="preserve">+494</w:t>
      </w:r>
      <w:r>
        <w:t xml:space="preserve"> </w:t>
      </w:r>
      <w:r>
        <w:t xml:space="preserve">3</w:t>
      </w:r>
      <w:r>
        <w:t xml:space="preserve"> </w:t>
      </w:r>
      <w:r>
        <w:t xml:space="preserve">Revenues higher quality (recycling)</w:t>
      </w:r>
      <w:r>
        <w:t xml:space="preserve"> </w:t>
      </w:r>
      <w:r>
        <w:t xml:space="preserve">+235</w:t>
      </w:r>
      <w:r>
        <w:t xml:space="preserve"> </w:t>
      </w:r>
      <w:r>
        <w:t xml:space="preserve">+802</w:t>
      </w:r>
      <w:r>
        <w:t xml:space="preserve"> </w:t>
      </w:r>
      <w:r>
        <w:t xml:space="preserve">+583</w:t>
      </w:r>
      <w:r>
        <w:t xml:space="preserve"> </w:t>
      </w:r>
      <w:r>
        <w:t xml:space="preserve">+802</w:t>
      </w:r>
      <w:r>
        <w:t xml:space="preserve"> </w:t>
      </w:r>
      <w:r>
        <w:t xml:space="preserve">+997</w:t>
      </w:r>
      <w:r>
        <w:t xml:space="preserve"> </w:t>
      </w:r>
      <w:r>
        <w:t xml:space="preserve">4</w:t>
      </w:r>
      <w:r>
        <w:t xml:space="preserve"> </w:t>
      </w:r>
      <w:r>
        <w:t xml:space="preserve">Revenues collected + export</w:t>
      </w:r>
      <w:r>
        <w:t xml:space="preserve"> </w:t>
      </w:r>
      <w:r>
        <w:t xml:space="preserve">+17</w:t>
      </w:r>
      <w:r>
        <w:t xml:space="preserve"> </w:t>
      </w:r>
      <w:r>
        <w:t xml:space="preserve">+70</w:t>
      </w:r>
      <w:r>
        <w:t xml:space="preserve"> </w:t>
      </w:r>
      <w:r>
        <w:t xml:space="preserve">+127</w:t>
      </w:r>
      <w:r>
        <w:t xml:space="preserve"> </w:t>
      </w:r>
      <w:r>
        <w:t xml:space="preserve">+332</w:t>
      </w:r>
      <w:r>
        <w:t xml:space="preserve"> </w:t>
      </w:r>
      <w:r>
        <w:t xml:space="preserve">+339</w:t>
      </w:r>
      <w:r>
        <w:t xml:space="preserve"> </w:t>
      </w:r>
      <w:r>
        <w:t xml:space="preserve">6</w:t>
      </w:r>
      <w:r>
        <w:t xml:space="preserve"> </w:t>
      </w:r>
      <w:r>
        <w:t xml:space="preserve">Revenues scope extension</w:t>
      </w:r>
      <w:r>
        <w:t xml:space="preserve"> </w:t>
      </w:r>
      <w:r>
        <w:t xml:space="preserve">n.a</w:t>
      </w:r>
      <w:r>
        <w:t xml:space="preserve"> </w:t>
      </w:r>
      <w:r>
        <w:t xml:space="preserve">+37</w:t>
      </w:r>
      <w:r>
        <w:t xml:space="preserve"> </w:t>
      </w:r>
      <w:r>
        <w:t xml:space="preserve">n.a</w:t>
      </w:r>
      <w:r>
        <w:t xml:space="preserve"> </w:t>
      </w:r>
      <w:r>
        <w:t xml:space="preserve">+37</w:t>
      </w:r>
      <w:r>
        <w:t xml:space="preserve"> </w:t>
      </w:r>
      <w:r>
        <w:t xml:space="preserve">+37</w:t>
      </w:r>
      <w:r>
        <w:t xml:space="preserve"> </w:t>
      </w:r>
      <w:r>
        <w:t xml:space="preserve">PO1-6 Total revenues (million EUR)</w:t>
      </w:r>
      <w:r>
        <w:t xml:space="preserve"> </w:t>
      </w:r>
      <w:r>
        <w:t xml:space="preserve">+365</w:t>
      </w:r>
      <w:r>
        <w:t xml:space="preserve"> </w:t>
      </w:r>
      <w:r>
        <w:t xml:space="preserve">+1,403 +1,303</w:t>
      </w:r>
      <w:r>
        <w:t xml:space="preserve"> </w:t>
      </w:r>
      <w:r>
        <w:t xml:space="preserve">+1,665</w:t>
      </w:r>
      <w:r>
        <w:t xml:space="preserve"> </w:t>
      </w:r>
      <w:r>
        <w:t xml:space="preserve">+1,867</w:t>
      </w:r>
      <w:r>
        <w:t xml:space="preserve"> </w:t>
      </w:r>
      <w:r>
        <w:t xml:space="preserve">PO1-6 Total costs - revenues (excl admin)</w:t>
      </w:r>
      <w:r>
        <w:t xml:space="preserve"> </w:t>
      </w:r>
      <w:r>
        <w:t xml:space="preserve">-332</w:t>
      </w:r>
      <w:r>
        <w:t xml:space="preserve"> </w:t>
      </w:r>
      <w:r>
        <w:t xml:space="preserve">-437</w:t>
      </w:r>
      <w:r>
        <w:t xml:space="preserve"> </w:t>
      </w:r>
      <w:r>
        <w:t xml:space="preserve">-902</w:t>
      </w:r>
      <w:r>
        <w:t xml:space="preserve"> </w:t>
      </w:r>
      <w:r>
        <w:t xml:space="preserve">-607</w:t>
      </w:r>
      <w:r>
        <w:t xml:space="preserve"> </w:t>
      </w:r>
      <w:r>
        <w:t xml:space="preserve">-819</w:t>
      </w:r>
      <w:r>
        <w:t xml:space="preserve"> </w:t>
      </w:r>
      <w:r>
        <w:t xml:space="preserve">PO1-6 Total costs - revenues (incl. admin)</w:t>
      </w:r>
      <w:r>
        <w:t xml:space="preserve"> </w:t>
      </w:r>
      <w:r>
        <w:t xml:space="preserve">-404</w:t>
      </w:r>
      <w:r>
        <w:t xml:space="preserve"> </w:t>
      </w:r>
      <w:r>
        <w:t xml:space="preserve">-541</w:t>
      </w:r>
      <w:r>
        <w:t xml:space="preserve"> </w:t>
      </w:r>
      <w:r>
        <w:t xml:space="preserve">-1,008</w:t>
      </w:r>
      <w:r>
        <w:t xml:space="preserve"> </w:t>
      </w:r>
      <w:r>
        <w:t xml:space="preserve">-713</w:t>
      </w:r>
      <w:r>
        <w:t xml:space="preserve"> </w:t>
      </w:r>
      <w:r>
        <w:t xml:space="preserve">-925</w:t>
      </w:r>
      <w:r>
        <w:t xml:space="preserve"> </w:t>
      </w:r>
      <w:r>
        <w:t xml:space="preserve">2</w:t>
      </w:r>
      <w:r>
        <w:t xml:space="preserve"> </w:t>
      </w:r>
      <w:r>
        <w:t xml:space="preserve">CO2 credits steel recycled content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2</w:t>
      </w:r>
      <w:r>
        <w:t xml:space="preserve"> </w:t>
      </w:r>
      <w:r>
        <w:t xml:space="preserve">CO2 credits plastics recycled content</w:t>
      </w:r>
      <w:r>
        <w:t xml:space="preserve"> </w:t>
      </w:r>
      <w:r>
        <w:t xml:space="preserve">+9</w:t>
      </w:r>
      <w:r>
        <w:t xml:space="preserve"> </w:t>
      </w:r>
      <w:r>
        <w:t xml:space="preserve">+46</w:t>
      </w:r>
      <w:r>
        <w:t xml:space="preserve"> </w:t>
      </w:r>
      <w:r>
        <w:t xml:space="preserve">+54</w:t>
      </w:r>
      <w:r>
        <w:t xml:space="preserve"> </w:t>
      </w:r>
      <w:r>
        <w:t xml:space="preserve">+46</w:t>
      </w:r>
      <w:r>
        <w:t xml:space="preserve"> </w:t>
      </w:r>
      <w:r>
        <w:t xml:space="preserve">+46</w:t>
      </w:r>
      <w:r>
        <w:t xml:space="preserve"> </w:t>
      </w:r>
      <w:r>
        <w:t xml:space="preserve">3</w:t>
      </w:r>
      <w:r>
        <w:t xml:space="preserve"> </w:t>
      </w:r>
      <w:r>
        <w:t xml:space="preserve">CO2 credits at higher quality recycling</w:t>
      </w:r>
      <w:r>
        <w:t xml:space="preserve"> </w:t>
      </w:r>
      <w:r>
        <w:t xml:space="preserve">+213</w:t>
      </w:r>
      <w:r>
        <w:t xml:space="preserve"> </w:t>
      </w:r>
      <w:r>
        <w:t xml:space="preserve">+573</w:t>
      </w:r>
      <w:r>
        <w:t xml:space="preserve"> </w:t>
      </w:r>
      <w:r>
        <w:t xml:space="preserve">+451</w:t>
      </w:r>
      <w:r>
        <w:t xml:space="preserve"> </w:t>
      </w:r>
      <w:r>
        <w:t xml:space="preserve">+573</w:t>
      </w:r>
      <w:r>
        <w:t xml:space="preserve"> </w:t>
      </w:r>
      <w:r>
        <w:t xml:space="preserve">+716</w:t>
      </w:r>
      <w:r>
        <w:t xml:space="preserve"> </w:t>
      </w:r>
      <w:r>
        <w:t xml:space="preserve">4</w:t>
      </w:r>
      <w:r>
        <w:t xml:space="preserve"> </w:t>
      </w:r>
      <w:r>
        <w:t xml:space="preserve">CO2 credits collected + export</w:t>
      </w:r>
      <w:r>
        <w:t xml:space="preserve"> </w:t>
      </w:r>
      <w:r>
        <w:t xml:space="preserve">+61</w:t>
      </w:r>
      <w:r>
        <w:t xml:space="preserve"> </w:t>
      </w:r>
      <w:r>
        <w:t xml:space="preserve">+263</w:t>
      </w:r>
      <w:r>
        <w:t xml:space="preserve"> </w:t>
      </w:r>
      <w:r>
        <w:t xml:space="preserve">+567</w:t>
      </w:r>
      <w:r>
        <w:t xml:space="preserve"> </w:t>
      </w:r>
      <w:r>
        <w:t xml:space="preserve">+898</w:t>
      </w:r>
      <w:r>
        <w:t xml:space="preserve"> </w:t>
      </w:r>
      <w:r>
        <w:t xml:space="preserve">+1,137</w:t>
      </w:r>
      <w:r>
        <w:t xml:space="preserve"> </w:t>
      </w:r>
      <w:r>
        <w:t xml:space="preserve">6</w:t>
      </w:r>
      <w:r>
        <w:t xml:space="preserve"> </w:t>
      </w:r>
      <w:r>
        <w:t xml:space="preserve">CO2 credits scope extension</w:t>
      </w:r>
      <w:r>
        <w:t xml:space="preserve"> </w:t>
      </w:r>
      <w:r>
        <w:t xml:space="preserve">n.a</w:t>
      </w:r>
      <w:r>
        <w:t xml:space="preserve"> </w:t>
      </w:r>
      <w:r>
        <w:t xml:space="preserve">+94</w:t>
      </w:r>
      <w:r>
        <w:t xml:space="preserve"> </w:t>
      </w:r>
      <w:r>
        <w:t xml:space="preserve">n.a</w:t>
      </w:r>
      <w:r>
        <w:t xml:space="preserve"> </w:t>
      </w:r>
      <w:r>
        <w:t xml:space="preserve">+94</w:t>
      </w:r>
      <w:r>
        <w:t xml:space="preserve"> </w:t>
      </w:r>
      <w:r>
        <w:t xml:space="preserve">+94</w:t>
      </w:r>
      <w:r>
        <w:t xml:space="preserve"> </w:t>
      </w:r>
      <w:r>
        <w:t xml:space="preserve">PO1-6 Total CO2 credits (M EUR)</w:t>
      </w:r>
      <w:r>
        <w:t xml:space="preserve"> </w:t>
      </w:r>
      <w:r>
        <w:t xml:space="preserve">+283</w:t>
      </w:r>
      <w:r>
        <w:t xml:space="preserve"> </w:t>
      </w:r>
      <w:r>
        <w:t xml:space="preserve">+976</w:t>
      </w:r>
      <w:r>
        <w:t xml:space="preserve"> </w:t>
      </w:r>
      <w:r>
        <w:t xml:space="preserve">+1,072</w:t>
      </w:r>
      <w:r>
        <w:t xml:space="preserve"> </w:t>
      </w:r>
      <w:r>
        <w:t xml:space="preserve">+1,611</w:t>
      </w:r>
      <w:r>
        <w:t xml:space="preserve"> </w:t>
      </w:r>
      <w:r>
        <w:t xml:space="preserve">+1,993</w:t>
      </w:r>
      <w:r>
        <w:t xml:space="preserve"> </w:t>
      </w:r>
      <w:r>
        <w:t xml:space="preserve">PO1-6 Total costs - revenues (+CO2</w:t>
      </w:r>
      <w:r>
        <w:t xml:space="preserve"> </w:t>
      </w:r>
      <w:r>
        <w:t xml:space="preserve">credits)</w:t>
      </w:r>
      <w:r>
        <w:t xml:space="preserve"> </w:t>
      </w:r>
      <w:r>
        <w:t xml:space="preserve">-121</w:t>
      </w:r>
      <w:r>
        <w:t xml:space="preserve"> </w:t>
      </w:r>
      <w:r>
        <w:t xml:space="preserve">+435</w:t>
      </w:r>
      <w:r>
        <w:t xml:space="preserve"> </w:t>
      </w:r>
      <w:r>
        <w:t xml:space="preserve">+64</w:t>
      </w:r>
      <w:r>
        <w:t xml:space="preserve"> </w:t>
      </w:r>
      <w:r>
        <w:t xml:space="preserve">+898</w:t>
      </w:r>
      <w:r>
        <w:t xml:space="preserve"> </w:t>
      </w:r>
      <w:r>
        <w:t xml:space="preserve">+1,068</w:t>
      </w:r>
    </w:p>
    <w:p>
      <w:pPr>
        <w:pStyle w:val="BodyText"/>
      </w:pPr>
      <w:r>
        <w:t xml:space="preserve">Table 8.40 Comparison of options, environmental impacts per PO, 2035</w:t>
      </w:r>
      <w:r>
        <w:t xml:space="preserve"> </w:t>
      </w:r>
      <w:r>
        <w:t xml:space="preserve">PO Environmental impacts</w:t>
      </w:r>
      <w:r>
        <w:t xml:space="preserve"> </w:t>
      </w:r>
      <w:r>
        <w:t xml:space="preserve">(2035, compared to baseline)</w:t>
      </w:r>
      <w:r>
        <w:t xml:space="preserve"> </w:t>
      </w:r>
      <w:r>
        <w:t xml:space="preserve">PO1A-</w:t>
      </w:r>
      <w:r>
        <w:t xml:space="preserve"> </w:t>
      </w:r>
      <w:r>
        <w:t xml:space="preserve">PO6A</w:t>
      </w:r>
      <w:r>
        <w:t xml:space="preserve"> </w:t>
      </w:r>
      <w:r>
        <w:t xml:space="preserve">PO1B-</w:t>
      </w:r>
      <w:r>
        <w:t xml:space="preserve"> </w:t>
      </w:r>
      <w:r>
        <w:t xml:space="preserve">PO6B</w:t>
      </w:r>
      <w:r>
        <w:t xml:space="preserve"> </w:t>
      </w:r>
      <w:r>
        <w:t xml:space="preserve">PO1C-</w:t>
      </w:r>
      <w:r>
        <w:t xml:space="preserve"> </w:t>
      </w:r>
      <w:r>
        <w:t xml:space="preserve">PO6C</w:t>
      </w:r>
      <w:r>
        <w:t xml:space="preserve"> </w:t>
      </w:r>
      <w:r>
        <w:t xml:space="preserve">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Preferred</w:t>
      </w:r>
      <w:r>
        <w:br/>
      </w:r>
      <w:r>
        <w:t xml:space="preserve">(combined +</w:t>
      </w:r>
      <w:r>
        <w:t xml:space="preserve"> </w:t>
      </w:r>
      <w:r>
        <w:t xml:space="preserve">ERP PO5)</w:t>
      </w:r>
      <w:r>
        <w:t xml:space="preserve"> </w:t>
      </w:r>
      <w:r>
        <w:t xml:space="preserve">All life-cycle stages (in kton of materials)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2</w:t>
      </w:r>
      <w:r>
        <w:t xml:space="preserve"> </w:t>
      </w:r>
      <w:r>
        <w:t xml:space="preserve">Steel recycled content</w:t>
      </w:r>
      <w:r>
        <w:t xml:space="preserve"> </w:t>
      </w:r>
      <w:r>
        <w:t xml:space="preserve">+0</w:t>
      </w:r>
      <w:r>
        <w:t xml:space="preserve"> </w:t>
      </w:r>
      <w:r>
        <w:t xml:space="preserve">+505</w:t>
      </w:r>
      <w:r>
        <w:t xml:space="preserve"> </w:t>
      </w:r>
      <w:r>
        <w:t xml:space="preserve">+1,212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2</w:t>
      </w:r>
      <w:r>
        <w:t xml:space="preserve"> </w:t>
      </w:r>
      <w:r>
        <w:t xml:space="preserve">Plastics recycled content</w:t>
      </w:r>
      <w:r>
        <w:t xml:space="preserve"> </w:t>
      </w:r>
      <w:r>
        <w:t xml:space="preserve">+240</w:t>
      </w:r>
      <w:r>
        <w:t xml:space="preserve"> </w:t>
      </w:r>
      <w:r>
        <w:t xml:space="preserve">+713</w:t>
      </w:r>
      <w:r>
        <w:t xml:space="preserve"> </w:t>
      </w:r>
      <w:r>
        <w:t xml:space="preserve">+873</w:t>
      </w:r>
      <w:r>
        <w:t xml:space="preserve"> </w:t>
      </w:r>
      <w:r>
        <w:t xml:space="preserve">+713</w:t>
      </w:r>
      <w:r>
        <w:t xml:space="preserve"> </w:t>
      </w:r>
      <w:r>
        <w:t xml:space="preserve">+713</w:t>
      </w:r>
      <w:r>
        <w:t xml:space="preserve"> </w:t>
      </w:r>
      <w:r>
        <w:t xml:space="preserve">3</w:t>
      </w:r>
      <w:r>
        <w:t xml:space="preserve"> </w:t>
      </w:r>
      <w:r>
        <w:t xml:space="preserve">Materials at higher quality (recycling)</w:t>
      </w:r>
      <w:r>
        <w:t xml:space="preserve"> </w:t>
      </w:r>
      <w:r>
        <w:t xml:space="preserve">+942</w:t>
      </w:r>
      <w:r>
        <w:t xml:space="preserve"> </w:t>
      </w:r>
      <w:r>
        <w:t xml:space="preserve">+1,888</w:t>
      </w:r>
      <w:r>
        <w:t xml:space="preserve"> </w:t>
      </w:r>
      <w:r>
        <w:t xml:space="preserve">+1,984</w:t>
      </w:r>
      <w:r>
        <w:t xml:space="preserve"> </w:t>
      </w:r>
      <w:r>
        <w:t xml:space="preserve">+1,888</w:t>
      </w:r>
      <w:r>
        <w:t xml:space="preserve"> </w:t>
      </w:r>
      <w:r>
        <w:t xml:space="preserve">+2,322</w:t>
      </w:r>
      <w:r>
        <w:t xml:space="preserve"> </w:t>
      </w:r>
      <w:r>
        <w:t xml:space="preserve">4</w:t>
      </w:r>
      <w:r>
        <w:t xml:space="preserve"> </w:t>
      </w:r>
      <w:r>
        <w:t xml:space="preserve">Materials recovered (collection + export)</w:t>
      </w:r>
      <w:r>
        <w:t xml:space="preserve"> </w:t>
      </w:r>
      <w:r>
        <w:t xml:space="preserve">+103</w:t>
      </w:r>
      <w:r>
        <w:t xml:space="preserve"> </w:t>
      </w:r>
      <w:r>
        <w:t xml:space="preserve">+446</w:t>
      </w:r>
      <w:r>
        <w:t xml:space="preserve"> </w:t>
      </w:r>
      <w:r>
        <w:t xml:space="preserve">+961</w:t>
      </w:r>
      <w:r>
        <w:t xml:space="preserve"> </w:t>
      </w:r>
      <w:r>
        <w:t xml:space="preserve">+1,533</w:t>
      </w:r>
      <w:r>
        <w:t xml:space="preserve"> </w:t>
      </w:r>
      <w:r>
        <w:t xml:space="preserve">+1,876</w:t>
      </w:r>
      <w:r>
        <w:t xml:space="preserve"> </w:t>
      </w:r>
      <w:r>
        <w:t xml:space="preserve">6</w:t>
      </w:r>
      <w:r>
        <w:t xml:space="preserve"> </w:t>
      </w:r>
      <w:r>
        <w:t xml:space="preserve">Materials arriving at EoL (scope extension)</w:t>
      </w:r>
      <w:r>
        <w:t xml:space="preserve"> </w:t>
      </w:r>
      <w:r>
        <w:t xml:space="preserve">n.a</w:t>
      </w:r>
      <w:r>
        <w:t xml:space="preserve"> </w:t>
      </w:r>
      <w:r>
        <w:t xml:space="preserve">+508</w:t>
      </w:r>
      <w:r>
        <w:t xml:space="preserve"> </w:t>
      </w:r>
      <w:r>
        <w:t xml:space="preserve">n.a</w:t>
      </w:r>
      <w:r>
        <w:t xml:space="preserve"> </w:t>
      </w:r>
      <w:r>
        <w:t xml:space="preserve">+508</w:t>
      </w:r>
      <w:r>
        <w:t xml:space="preserve"> </w:t>
      </w:r>
      <w:r>
        <w:t xml:space="preserve">+508</w:t>
      </w:r>
    </w:p>
    <w:p>
      <w:pPr>
        <w:pStyle w:val="BodyText"/>
      </w:pPr>
      <w:r>
        <w:t xml:space="preserve">267</w:t>
      </w:r>
    </w:p>
    <w:p>
      <w:pPr>
        <w:pStyle w:val="BodyText"/>
      </w:pPr>
      <w:r>
        <w:t xml:space="preserve">PO1-6 Total materials recycled at HQ (kton)</w:t>
      </w:r>
      <w:r>
        <w:t xml:space="preserve"> </w:t>
      </w:r>
      <w:r>
        <w:t xml:space="preserve">+1,285 +4,060 +5,030</w:t>
      </w:r>
      <w:r>
        <w:t xml:space="preserve"> </w:t>
      </w:r>
      <w:r>
        <w:t xml:space="preserve">+4,642</w:t>
      </w:r>
      <w:r>
        <w:t xml:space="preserve"> </w:t>
      </w:r>
      <w:r>
        <w:t xml:space="preserve">+5,420</w:t>
      </w:r>
      <w:r>
        <w:t xml:space="preserve"> </w:t>
      </w:r>
      <w:r>
        <w:t xml:space="preserve">1-6</w:t>
      </w:r>
      <w:r>
        <w:t xml:space="preserve"> </w:t>
      </w:r>
      <w:r>
        <w:t xml:space="preserve">GHG savings (ktons of CO2-eq)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2</w:t>
      </w:r>
      <w:r>
        <w:t xml:space="preserve"> </w:t>
      </w:r>
      <w:r>
        <w:t xml:space="preserve">GHG savings steel recycled content</w:t>
      </w:r>
      <w:r>
        <w:t xml:space="preserve"> </w:t>
      </w:r>
      <w:r>
        <w:t xml:space="preserve">+0</w:t>
      </w:r>
      <w:r>
        <w:t xml:space="preserve"> </w:t>
      </w:r>
      <w:r>
        <w:t xml:space="preserve">+585</w:t>
      </w:r>
      <w:r>
        <w:t xml:space="preserve"> </w:t>
      </w:r>
      <w:r>
        <w:t xml:space="preserve">+1,404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2</w:t>
      </w:r>
      <w:r>
        <w:t xml:space="preserve"> </w:t>
      </w:r>
      <w:r>
        <w:t xml:space="preserve">GHG savings plastics recycled content</w:t>
      </w:r>
      <w:r>
        <w:t xml:space="preserve"> </w:t>
      </w:r>
      <w:r>
        <w:t xml:space="preserve">+90</w:t>
      </w:r>
      <w:r>
        <w:t xml:space="preserve"> </w:t>
      </w:r>
      <w:r>
        <w:t xml:space="preserve">+314</w:t>
      </w:r>
      <w:r>
        <w:t xml:space="preserve"> </w:t>
      </w:r>
      <w:r>
        <w:t xml:space="preserve">+376</w:t>
      </w:r>
      <w:r>
        <w:t xml:space="preserve"> </w:t>
      </w:r>
      <w:r>
        <w:t xml:space="preserve">+314</w:t>
      </w:r>
      <w:r>
        <w:t xml:space="preserve"> </w:t>
      </w:r>
      <w:r>
        <w:t xml:space="preserve">+314</w:t>
      </w:r>
      <w:r>
        <w:t xml:space="preserve"> </w:t>
      </w:r>
      <w:r>
        <w:t xml:space="preserve">3</w:t>
      </w:r>
      <w:r>
        <w:t xml:space="preserve"> </w:t>
      </w:r>
      <w:r>
        <w:t xml:space="preserve">GHG savings recycling</w:t>
      </w:r>
      <w:r>
        <w:br/>
      </w:r>
      <w:r>
        <w:t xml:space="preserve">+1,378</w:t>
      </w:r>
      <w:r>
        <w:t xml:space="preserve"> </w:t>
      </w:r>
      <w:r>
        <w:t xml:space="preserve">+3,688</w:t>
      </w:r>
      <w:r>
        <w:t xml:space="preserve"> </w:t>
      </w:r>
      <w:r>
        <w:t xml:space="preserve">+2,880</w:t>
      </w:r>
      <w:r>
        <w:t xml:space="preserve"> </w:t>
      </w:r>
      <w:r>
        <w:t xml:space="preserve">+3,688</w:t>
      </w:r>
      <w:r>
        <w:t xml:space="preserve"> </w:t>
      </w:r>
      <w:r>
        <w:t xml:space="preserve">+4,536</w:t>
      </w:r>
      <w:r>
        <w:t xml:space="preserve"> </w:t>
      </w:r>
      <w:r>
        <w:t xml:space="preserve">4</w:t>
      </w:r>
      <w:r>
        <w:t xml:space="preserve"> </w:t>
      </w:r>
      <w:r>
        <w:t xml:space="preserve">GHG savings collection + export</w:t>
      </w:r>
      <w:r>
        <w:t xml:space="preserve"> </w:t>
      </w:r>
      <w:r>
        <w:t xml:space="preserve">+353</w:t>
      </w:r>
      <w:r>
        <w:t xml:space="preserve"> </w:t>
      </w:r>
      <w:r>
        <w:t xml:space="preserve">+1,513</w:t>
      </w:r>
      <w:r>
        <w:t xml:space="preserve"> </w:t>
      </w:r>
      <w:r>
        <w:t xml:space="preserve">+3,222</w:t>
      </w:r>
      <w:r>
        <w:t xml:space="preserve"> </w:t>
      </w:r>
      <w:r>
        <w:t xml:space="preserve">+5,218</w:t>
      </w:r>
      <w:r>
        <w:t xml:space="preserve"> </w:t>
      </w:r>
      <w:r>
        <w:t xml:space="preserve">+6,350</w:t>
      </w:r>
      <w:r>
        <w:t xml:space="preserve"> </w:t>
      </w:r>
      <w:r>
        <w:t xml:space="preserve">6</w:t>
      </w:r>
      <w:r>
        <w:t xml:space="preserve"> </w:t>
      </w:r>
      <w:r>
        <w:t xml:space="preserve">GHG savings scope extension</w:t>
      </w:r>
      <w:r>
        <w:t xml:space="preserve"> </w:t>
      </w:r>
      <w:r>
        <w:t xml:space="preserve">n.a</w:t>
      </w:r>
      <w:r>
        <w:t xml:space="preserve"> </w:t>
      </w:r>
      <w:r>
        <w:t xml:space="preserve">+1,120</w:t>
      </w:r>
      <w:r>
        <w:t xml:space="preserve"> </w:t>
      </w:r>
      <w:r>
        <w:t xml:space="preserve">n.a</w:t>
      </w:r>
      <w:r>
        <w:t xml:space="preserve"> </w:t>
      </w:r>
      <w:r>
        <w:t xml:space="preserve">+1,120</w:t>
      </w:r>
      <w:r>
        <w:t xml:space="preserve"> </w:t>
      </w:r>
      <w:r>
        <w:t xml:space="preserve">+1,120</w:t>
      </w:r>
      <w:r>
        <w:t xml:space="preserve"> </w:t>
      </w:r>
      <w:r>
        <w:t xml:space="preserve">PO1-6 Total GHG savings (kton CO2 eq)</w:t>
      </w:r>
      <w:r>
        <w:t xml:space="preserve"> </w:t>
      </w:r>
      <w:r>
        <w:t xml:space="preserve">+1,821 +7,220 +7,881</w:t>
      </w:r>
      <w:r>
        <w:t xml:space="preserve"> </w:t>
      </w:r>
      <w:r>
        <w:t xml:space="preserve">+10,340</w:t>
      </w:r>
      <w:r>
        <w:t xml:space="preserve"> </w:t>
      </w:r>
      <w:r>
        <w:t xml:space="preserve">+12,320</w:t>
      </w:r>
    </w:p>
    <w:p>
      <w:pPr>
        <w:pStyle w:val="BodyText"/>
      </w:pPr>
      <w:r>
        <w:t xml:space="preserve">Table 8.41 Comparison of options, economic impacts per PO, 2035</w:t>
      </w:r>
      <w:r>
        <w:t xml:space="preserve"> </w:t>
      </w:r>
      <w:r>
        <w:t xml:space="preserve">PO Economic impacts</w:t>
      </w:r>
      <w:r>
        <w:t xml:space="preserve"> </w:t>
      </w:r>
      <w:r>
        <w:t xml:space="preserve">(2035, compared to baseline, excl. admin)</w:t>
      </w:r>
      <w:r>
        <w:t xml:space="preserve"> </w:t>
      </w:r>
      <w:r>
        <w:t xml:space="preserve">PO1A-</w:t>
      </w:r>
      <w:r>
        <w:t xml:space="preserve"> </w:t>
      </w:r>
      <w:r>
        <w:t xml:space="preserve">PO6A</w:t>
      </w:r>
      <w:r>
        <w:t xml:space="preserve"> </w:t>
      </w:r>
      <w:r>
        <w:t xml:space="preserve">PO1B-</w:t>
      </w:r>
      <w:r>
        <w:t xml:space="preserve"> </w:t>
      </w:r>
      <w:r>
        <w:t xml:space="preserve">PO6B</w:t>
      </w:r>
      <w:r>
        <w:t xml:space="preserve"> </w:t>
      </w:r>
      <w:r>
        <w:t xml:space="preserve">PO1C-</w:t>
      </w:r>
      <w:r>
        <w:t xml:space="preserve"> </w:t>
      </w:r>
      <w:r>
        <w:t xml:space="preserve">PO6C</w:t>
      </w:r>
      <w:r>
        <w:t xml:space="preserve"> </w:t>
      </w:r>
      <w:r>
        <w:t xml:space="preserve">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Preferred</w:t>
      </w:r>
      <w:r>
        <w:br/>
      </w:r>
      <w:r>
        <w:t xml:space="preserve">(combined</w:t>
      </w:r>
      <w:r>
        <w:t xml:space="preserve"> </w:t>
      </w:r>
      <w:r>
        <w:t xml:space="preserve">+EPR PO5)</w:t>
      </w:r>
      <w:r>
        <w:t xml:space="preserve"> </w:t>
      </w:r>
      <w:r>
        <w:t xml:space="preserve">All life-cycle stages (M EUR, + = revenue, - =</w:t>
      </w:r>
      <w:r>
        <w:t xml:space="preserve"> </w:t>
      </w:r>
      <w:r>
        <w:t xml:space="preserve">cost)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2</w:t>
      </w:r>
      <w:r>
        <w:t xml:space="preserve"> </w:t>
      </w:r>
      <w:r>
        <w:t xml:space="preserve">Costs steel recycled content</w:t>
      </w:r>
      <w:r>
        <w:t xml:space="preserve"> </w:t>
      </w:r>
      <w:r>
        <w:t xml:space="preserve">+0</w:t>
      </w:r>
      <w:r>
        <w:t xml:space="preserve"> </w:t>
      </w:r>
      <w:r>
        <w:t xml:space="preserve">-71</w:t>
      </w:r>
      <w:r>
        <w:t xml:space="preserve"> </w:t>
      </w:r>
      <w:r>
        <w:t xml:space="preserve">-170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2</w:t>
      </w:r>
      <w:r>
        <w:t xml:space="preserve"> </w:t>
      </w:r>
      <w:r>
        <w:t xml:space="preserve">Costs plastics recycled content</w:t>
      </w:r>
      <w:r>
        <w:t xml:space="preserve"> </w:t>
      </w:r>
      <w:r>
        <w:t xml:space="preserve">-326</w:t>
      </w:r>
      <w:r>
        <w:t xml:space="preserve"> </w:t>
      </w:r>
      <w:r>
        <w:t xml:space="preserve">-745</w:t>
      </w:r>
      <w:r>
        <w:t xml:space="preserve"> </w:t>
      </w:r>
      <w:r>
        <w:t xml:space="preserve">-1,171</w:t>
      </w:r>
      <w:r>
        <w:t xml:space="preserve"> </w:t>
      </w:r>
      <w:r>
        <w:t xml:space="preserve">-745</w:t>
      </w:r>
      <w:r>
        <w:t xml:space="preserve"> </w:t>
      </w:r>
      <w:r>
        <w:t xml:space="preserve">-745</w:t>
      </w:r>
      <w:r>
        <w:t xml:space="preserve"> </w:t>
      </w:r>
      <w:r>
        <w:t xml:space="preserve">3</w:t>
      </w:r>
      <w:r>
        <w:t xml:space="preserve"> </w:t>
      </w:r>
      <w:r>
        <w:t xml:space="preserve">Costs recycling</w:t>
      </w:r>
      <w:r>
        <w:br/>
      </w:r>
      <w:r>
        <w:t xml:space="preserve">-660</w:t>
      </w:r>
      <w:r>
        <w:t xml:space="preserve"> </w:t>
      </w:r>
      <w:r>
        <w:t xml:space="preserve">-1,492</w:t>
      </w:r>
      <w:r>
        <w:t xml:space="preserve"> </w:t>
      </w:r>
      <w:r>
        <w:t xml:space="preserve">-1,219</w:t>
      </w:r>
      <w:r>
        <w:t xml:space="preserve"> </w:t>
      </w:r>
      <w:r>
        <w:t xml:space="preserve">-1,492</w:t>
      </w:r>
      <w:r>
        <w:t xml:space="preserve"> </w:t>
      </w:r>
      <w:r>
        <w:t xml:space="preserve">-1,802</w:t>
      </w:r>
      <w:r>
        <w:t xml:space="preserve"> </w:t>
      </w:r>
      <w:r>
        <w:t xml:space="preserve">4</w:t>
      </w:r>
      <w:r>
        <w:t xml:space="preserve"> </w:t>
      </w:r>
      <w:r>
        <w:t xml:space="preserve">Costs collection + export</w:t>
      </w:r>
      <w:r>
        <w:t xml:space="preserve"> </w:t>
      </w:r>
      <w:r>
        <w:t xml:space="preserve">-27</w:t>
      </w:r>
      <w:r>
        <w:t xml:space="preserve"> </w:t>
      </w:r>
      <w:r>
        <w:t xml:space="preserve">-123</w:t>
      </w:r>
      <w:r>
        <w:t xml:space="preserve"> </w:t>
      </w:r>
      <w:r>
        <w:t xml:space="preserve">-416</w:t>
      </w:r>
      <w:r>
        <w:t xml:space="preserve"> </w:t>
      </w:r>
      <w:r>
        <w:t xml:space="preserve">-556</w:t>
      </w:r>
      <w:r>
        <w:t xml:space="preserve"> </w:t>
      </w:r>
      <w:r>
        <w:t xml:space="preserve">-673</w:t>
      </w:r>
      <w:r>
        <w:t xml:space="preserve"> </w:t>
      </w:r>
      <w:r>
        <w:t xml:space="preserve">6</w:t>
      </w:r>
      <w:r>
        <w:t xml:space="preserve"> </w:t>
      </w:r>
      <w:r>
        <w:t xml:space="preserve">Costs scope extension</w:t>
      </w:r>
      <w:r>
        <w:t xml:space="preserve"> </w:t>
      </w:r>
      <w:r>
        <w:t xml:space="preserve">n.a</w:t>
      </w:r>
      <w:r>
        <w:t xml:space="preserve"> </w:t>
      </w:r>
      <w:r>
        <w:t xml:space="preserve">-90</w:t>
      </w:r>
      <w:r>
        <w:t xml:space="preserve"> </w:t>
      </w:r>
      <w:r>
        <w:t xml:space="preserve">n.a</w:t>
      </w:r>
      <w:r>
        <w:t xml:space="preserve"> </w:t>
      </w:r>
      <w:r>
        <w:t xml:space="preserve">-90</w:t>
      </w:r>
      <w:r>
        <w:t xml:space="preserve"> </w:t>
      </w:r>
      <w:r>
        <w:t xml:space="preserve">-90</w:t>
      </w:r>
      <w:r>
        <w:t xml:space="preserve"> </w:t>
      </w:r>
      <w:r>
        <w:t xml:space="preserve">PO1-6 Total costs (M EUR,+=revenue, -=cost) -1,012 -2,521 -2,975</w:t>
      </w:r>
      <w:r>
        <w:t xml:space="preserve"> </w:t>
      </w:r>
      <w:r>
        <w:t xml:space="preserve">-2,883</w:t>
      </w:r>
      <w:r>
        <w:t xml:space="preserve"> </w:t>
      </w:r>
      <w:r>
        <w:t xml:space="preserve">-3,311</w:t>
      </w:r>
      <w:r>
        <w:t xml:space="preserve"> </w:t>
      </w:r>
      <w:r>
        <w:t xml:space="preserve">PO1-6 Total administrative burden</w:t>
      </w:r>
      <w:r>
        <w:t xml:space="preserve"> </w:t>
      </w:r>
      <w:r>
        <w:t xml:space="preserve">-72</w:t>
      </w:r>
      <w:r>
        <w:t xml:space="preserve"> </w:t>
      </w:r>
      <w:r>
        <w:t xml:space="preserve">-103</w:t>
      </w:r>
      <w:r>
        <w:t xml:space="preserve"> </w:t>
      </w:r>
      <w:r>
        <w:t xml:space="preserve">-106</w:t>
      </w:r>
      <w:r>
        <w:t xml:space="preserve"> </w:t>
      </w:r>
      <w:r>
        <w:t xml:space="preserve">-106</w:t>
      </w:r>
      <w:r>
        <w:t xml:space="preserve"> </w:t>
      </w:r>
      <w:r>
        <w:t xml:space="preserve">-106</w:t>
      </w:r>
      <w:r>
        <w:t xml:space="preserve"> </w:t>
      </w:r>
      <w:r>
        <w:t xml:space="preserve">PO1-6 Total costs + admin burden</w:t>
      </w:r>
      <w:r>
        <w:t xml:space="preserve"> </w:t>
      </w:r>
      <w:r>
        <w:t xml:space="preserve">-1,084 -2,625 -3,082</w:t>
      </w:r>
      <w:r>
        <w:t xml:space="preserve"> </w:t>
      </w:r>
      <w:r>
        <w:t xml:space="preserve">-2,989</w:t>
      </w:r>
      <w:r>
        <w:t xml:space="preserve"> </w:t>
      </w:r>
      <w:r>
        <w:t xml:space="preserve">-3,417</w:t>
      </w:r>
      <w:r>
        <w:t xml:space="preserve"> </w:t>
      </w:r>
      <w:r>
        <w:t xml:space="preserve">2</w:t>
      </w:r>
      <w:r>
        <w:t xml:space="preserve"> </w:t>
      </w:r>
      <w:r>
        <w:t xml:space="preserve">Revenues steel recycled content</w:t>
      </w:r>
      <w:r>
        <w:t xml:space="preserve"> </w:t>
      </w:r>
      <w:r>
        <w:t xml:space="preserve">+0</w:t>
      </w:r>
      <w:r>
        <w:t xml:space="preserve"> </w:t>
      </w:r>
      <w:r>
        <w:t xml:space="preserve">+67</w:t>
      </w:r>
      <w:r>
        <w:t xml:space="preserve"> </w:t>
      </w:r>
      <w:r>
        <w:t xml:space="preserve">+160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2</w:t>
      </w:r>
      <w:r>
        <w:t xml:space="preserve"> </w:t>
      </w:r>
      <w:r>
        <w:t xml:space="preserve">Revenues plastics recycled content</w:t>
      </w:r>
      <w:r>
        <w:t xml:space="preserve"> </w:t>
      </w:r>
      <w:r>
        <w:t xml:space="preserve">+216</w:t>
      </w:r>
      <w:r>
        <w:t xml:space="preserve"> </w:t>
      </w:r>
      <w:r>
        <w:t xml:space="preserve">+602</w:t>
      </w:r>
      <w:r>
        <w:t xml:space="preserve"> </w:t>
      </w:r>
      <w:r>
        <w:t xml:space="preserve">+739</w:t>
      </w:r>
      <w:r>
        <w:t xml:space="preserve"> </w:t>
      </w:r>
      <w:r>
        <w:t xml:space="preserve">+602</w:t>
      </w:r>
      <w:r>
        <w:t xml:space="preserve"> </w:t>
      </w:r>
      <w:r>
        <w:t xml:space="preserve">+602</w:t>
      </w:r>
      <w:r>
        <w:t xml:space="preserve"> </w:t>
      </w:r>
      <w:r>
        <w:t xml:space="preserve">3</w:t>
      </w:r>
      <w:r>
        <w:t xml:space="preserve"> </w:t>
      </w:r>
      <w:r>
        <w:t xml:space="preserve">Revenues higher quality recycling</w:t>
      </w:r>
      <w:r>
        <w:t xml:space="preserve"> </w:t>
      </w:r>
      <w:r>
        <w:t xml:space="preserve">+412</w:t>
      </w:r>
      <w:r>
        <w:t xml:space="preserve"> </w:t>
      </w:r>
      <w:r>
        <w:t xml:space="preserve">+1,153</w:t>
      </w:r>
      <w:r>
        <w:t xml:space="preserve"> </w:t>
      </w:r>
      <w:r>
        <w:t xml:space="preserve">+851</w:t>
      </w:r>
      <w:r>
        <w:t xml:space="preserve"> </w:t>
      </w:r>
      <w:r>
        <w:t xml:space="preserve">+1,153</w:t>
      </w:r>
      <w:r>
        <w:t xml:space="preserve"> </w:t>
      </w:r>
      <w:r>
        <w:t xml:space="preserve">+1,380</w:t>
      </w:r>
      <w:r>
        <w:t xml:space="preserve"> </w:t>
      </w:r>
      <w:r>
        <w:t xml:space="preserve">4</w:t>
      </w:r>
      <w:r>
        <w:t xml:space="preserve"> </w:t>
      </w:r>
      <w:r>
        <w:t xml:space="preserve">Revenues collected + export</w:t>
      </w:r>
      <w:r>
        <w:t xml:space="preserve"> </w:t>
      </w:r>
      <w:r>
        <w:t xml:space="preserve">+26</w:t>
      </w:r>
      <w:r>
        <w:t xml:space="preserve"> </w:t>
      </w:r>
      <w:r>
        <w:t xml:space="preserve">+89</w:t>
      </w:r>
      <w:r>
        <w:t xml:space="preserve"> </w:t>
      </w:r>
      <w:r>
        <w:t xml:space="preserve">+140</w:t>
      </w:r>
      <w:r>
        <w:t xml:space="preserve"> </w:t>
      </w:r>
      <w:r>
        <w:t xml:space="preserve">+332</w:t>
      </w:r>
      <w:r>
        <w:t xml:space="preserve"> </w:t>
      </w:r>
      <w:r>
        <w:t xml:space="preserve">+357</w:t>
      </w:r>
      <w:r>
        <w:t xml:space="preserve"> </w:t>
      </w:r>
      <w:r>
        <w:t xml:space="preserve">6</w:t>
      </w:r>
      <w:r>
        <w:t xml:space="preserve"> </w:t>
      </w:r>
      <w:r>
        <w:t xml:space="preserve">Revenues scope extension</w:t>
      </w:r>
      <w:r>
        <w:t xml:space="preserve"> </w:t>
      </w:r>
      <w:r>
        <w:t xml:space="preserve">n.a</w:t>
      </w:r>
      <w:r>
        <w:t xml:space="preserve"> </w:t>
      </w:r>
      <w:r>
        <w:t xml:space="preserve">+81</w:t>
      </w:r>
      <w:r>
        <w:t xml:space="preserve"> </w:t>
      </w:r>
      <w:r>
        <w:t xml:space="preserve">n.a</w:t>
      </w:r>
      <w:r>
        <w:t xml:space="preserve"> </w:t>
      </w:r>
      <w:r>
        <w:t xml:space="preserve">+81</w:t>
      </w:r>
      <w:r>
        <w:t xml:space="preserve"> </w:t>
      </w:r>
      <w:r>
        <w:t xml:space="preserve">+81</w:t>
      </w:r>
      <w:r>
        <w:t xml:space="preserve"> </w:t>
      </w:r>
      <w:r>
        <w:t xml:space="preserve">PO1-6 Total revenues (million EUR)</w:t>
      </w:r>
      <w:r>
        <w:t xml:space="preserve"> </w:t>
      </w:r>
      <w:r>
        <w:t xml:space="preserve">+654</w:t>
      </w:r>
      <w:r>
        <w:t xml:space="preserve"> </w:t>
      </w:r>
      <w:r>
        <w:t xml:space="preserve">+1,991 +1,890</w:t>
      </w:r>
      <w:r>
        <w:t xml:space="preserve"> </w:t>
      </w:r>
      <w:r>
        <w:t xml:space="preserve">+2,168</w:t>
      </w:r>
      <w:r>
        <w:t xml:space="preserve"> </w:t>
      </w:r>
      <w:r>
        <w:t xml:space="preserve">+2,420</w:t>
      </w:r>
      <w:r>
        <w:t xml:space="preserve"> </w:t>
      </w:r>
      <w:r>
        <w:t xml:space="preserve">PO1-6 Total costs - revenues (excl admin)</w:t>
      </w:r>
      <w:r>
        <w:t xml:space="preserve"> </w:t>
      </w:r>
      <w:r>
        <w:t xml:space="preserve">-358</w:t>
      </w:r>
      <w:r>
        <w:t xml:space="preserve"> </w:t>
      </w:r>
      <w:r>
        <w:t xml:space="preserve">-530</w:t>
      </w:r>
      <w:r>
        <w:t xml:space="preserve"> </w:t>
      </w:r>
      <w:r>
        <w:t xml:space="preserve">-1,085</w:t>
      </w:r>
      <w:r>
        <w:t xml:space="preserve"> </w:t>
      </w:r>
      <w:r>
        <w:t xml:space="preserve">-715</w:t>
      </w:r>
      <w:r>
        <w:t xml:space="preserve"> </w:t>
      </w:r>
      <w:r>
        <w:t xml:space="preserve">-891</w:t>
      </w:r>
      <w:r>
        <w:t xml:space="preserve"> </w:t>
      </w:r>
      <w:r>
        <w:t xml:space="preserve">PO1-6 Total costs - revenues (incl. admin)</w:t>
      </w:r>
      <w:r>
        <w:t xml:space="preserve"> </w:t>
      </w:r>
      <w:r>
        <w:t xml:space="preserve">-430</w:t>
      </w:r>
      <w:r>
        <w:t xml:space="preserve"> </w:t>
      </w:r>
      <w:r>
        <w:t xml:space="preserve">-633</w:t>
      </w:r>
      <w:r>
        <w:t xml:space="preserve"> </w:t>
      </w:r>
      <w:r>
        <w:t xml:space="preserve">-1,191</w:t>
      </w:r>
      <w:r>
        <w:t xml:space="preserve"> </w:t>
      </w:r>
      <w:r>
        <w:t xml:space="preserve">-821</w:t>
      </w:r>
      <w:r>
        <w:t xml:space="preserve"> </w:t>
      </w:r>
      <w:r>
        <w:t xml:space="preserve">-997</w:t>
      </w:r>
      <w:r>
        <w:t xml:space="preserve"> </w:t>
      </w:r>
      <w:r>
        <w:t xml:space="preserve">2</w:t>
      </w:r>
      <w:r>
        <w:t xml:space="preserve"> </w:t>
      </w:r>
      <w:r>
        <w:t xml:space="preserve">CO2 credits steel recycled content</w:t>
      </w:r>
      <w:r>
        <w:t xml:space="preserve"> </w:t>
      </w:r>
      <w:r>
        <w:t xml:space="preserve">+0</w:t>
      </w:r>
      <w:r>
        <w:t xml:space="preserve"> </w:t>
      </w:r>
      <w:r>
        <w:t xml:space="preserve">+133</w:t>
      </w:r>
      <w:r>
        <w:t xml:space="preserve"> </w:t>
      </w:r>
      <w:r>
        <w:t xml:space="preserve">+318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2</w:t>
      </w:r>
      <w:r>
        <w:t xml:space="preserve"> </w:t>
      </w:r>
      <w:r>
        <w:t xml:space="preserve">CO2 credits plastics recycled content</w:t>
      </w:r>
      <w:r>
        <w:t xml:space="preserve"> </w:t>
      </w:r>
      <w:r>
        <w:t xml:space="preserve">+20</w:t>
      </w:r>
      <w:r>
        <w:t xml:space="preserve"> </w:t>
      </w:r>
      <w:r>
        <w:t xml:space="preserve">+71</w:t>
      </w:r>
      <w:r>
        <w:t xml:space="preserve"> </w:t>
      </w:r>
      <w:r>
        <w:t xml:space="preserve">+85</w:t>
      </w:r>
      <w:r>
        <w:t xml:space="preserve"> </w:t>
      </w:r>
      <w:r>
        <w:t xml:space="preserve">+71</w:t>
      </w:r>
      <w:r>
        <w:t xml:space="preserve"> </w:t>
      </w:r>
      <w:r>
        <w:t xml:space="preserve">+71</w:t>
      </w:r>
      <w:r>
        <w:t xml:space="preserve"> </w:t>
      </w:r>
      <w:r>
        <w:t xml:space="preserve">3</w:t>
      </w:r>
      <w:r>
        <w:t xml:space="preserve"> </w:t>
      </w:r>
      <w:r>
        <w:t xml:space="preserve">CO2 credits at higher quality recycling</w:t>
      </w:r>
      <w:r>
        <w:t xml:space="preserve"> </w:t>
      </w:r>
      <w:r>
        <w:t xml:space="preserve">+312</w:t>
      </w:r>
      <w:r>
        <w:t xml:space="preserve"> </w:t>
      </w:r>
      <w:r>
        <w:t xml:space="preserve">+836</w:t>
      </w:r>
      <w:r>
        <w:t xml:space="preserve"> </w:t>
      </w:r>
      <w:r>
        <w:t xml:space="preserve">+653</w:t>
      </w:r>
      <w:r>
        <w:t xml:space="preserve"> </w:t>
      </w:r>
      <w:r>
        <w:t xml:space="preserve">+836</w:t>
      </w:r>
      <w:r>
        <w:t xml:space="preserve"> </w:t>
      </w:r>
      <w:r>
        <w:t xml:space="preserve">+1,028</w:t>
      </w:r>
      <w:r>
        <w:t xml:space="preserve"> </w:t>
      </w:r>
      <w:r>
        <w:t xml:space="preserve">4</w:t>
      </w:r>
      <w:r>
        <w:t xml:space="preserve"> </w:t>
      </w:r>
      <w:r>
        <w:t xml:space="preserve">CO2 credits collected + export</w:t>
      </w:r>
      <w:r>
        <w:t xml:space="preserve"> </w:t>
      </w:r>
      <w:r>
        <w:t xml:space="preserve">+80</w:t>
      </w:r>
      <w:r>
        <w:t xml:space="preserve"> </w:t>
      </w:r>
      <w:r>
        <w:t xml:space="preserve">+343</w:t>
      </w:r>
      <w:r>
        <w:t xml:space="preserve"> </w:t>
      </w:r>
      <w:r>
        <w:t xml:space="preserve">+731</w:t>
      </w:r>
      <w:r>
        <w:t xml:space="preserve"> </w:t>
      </w:r>
      <w:r>
        <w:t xml:space="preserve">+1,183</w:t>
      </w:r>
      <w:r>
        <w:t xml:space="preserve"> </w:t>
      </w:r>
      <w:r>
        <w:t xml:space="preserve">+1,440</w:t>
      </w:r>
      <w:r>
        <w:t xml:space="preserve"> </w:t>
      </w:r>
      <w:r>
        <w:t xml:space="preserve">6</w:t>
      </w:r>
      <w:r>
        <w:t xml:space="preserve"> </w:t>
      </w:r>
      <w:r>
        <w:t xml:space="preserve">CO2 credits scope extension</w:t>
      </w:r>
      <w:r>
        <w:t xml:space="preserve"> </w:t>
      </w:r>
      <w:r>
        <w:t xml:space="preserve">n.a</w:t>
      </w:r>
      <w:r>
        <w:t xml:space="preserve"> </w:t>
      </w:r>
      <w:r>
        <w:t xml:space="preserve">+254</w:t>
      </w:r>
      <w:r>
        <w:t xml:space="preserve"> </w:t>
      </w:r>
      <w:r>
        <w:t xml:space="preserve">n.a</w:t>
      </w:r>
      <w:r>
        <w:t xml:space="preserve"> </w:t>
      </w:r>
      <w:r>
        <w:t xml:space="preserve">+254</w:t>
      </w:r>
      <w:r>
        <w:t xml:space="preserve"> </w:t>
      </w:r>
      <w:r>
        <w:t xml:space="preserve">+254</w:t>
      </w:r>
      <w:r>
        <w:t xml:space="preserve"> </w:t>
      </w:r>
      <w:r>
        <w:t xml:space="preserve">PO1-6 Total CO2 credits (M EUR)</w:t>
      </w:r>
      <w:r>
        <w:t xml:space="preserve"> </w:t>
      </w:r>
      <w:r>
        <w:t xml:space="preserve">+413</w:t>
      </w:r>
      <w:r>
        <w:t xml:space="preserve"> </w:t>
      </w:r>
      <w:r>
        <w:t xml:space="preserve">+1,637 +1,787</w:t>
      </w:r>
      <w:r>
        <w:t xml:space="preserve"> </w:t>
      </w:r>
      <w:r>
        <w:t xml:space="preserve">+2,345</w:t>
      </w:r>
      <w:r>
        <w:t xml:space="preserve"> </w:t>
      </w:r>
      <w:r>
        <w:t xml:space="preserve">+2,793</w:t>
      </w:r>
      <w:r>
        <w:t xml:space="preserve"> </w:t>
      </w:r>
      <w:r>
        <w:t xml:space="preserve">PO1-6 Total costs - revenues (+CO2 credits)</w:t>
      </w:r>
      <w:r>
        <w:t xml:space="preserve"> </w:t>
      </w:r>
      <w:r>
        <w:t xml:space="preserve">-18</w:t>
      </w:r>
      <w:r>
        <w:t xml:space="preserve"> </w:t>
      </w:r>
      <w:r>
        <w:t xml:space="preserve">+1,004</w:t>
      </w:r>
      <w:r>
        <w:t xml:space="preserve"> </w:t>
      </w:r>
      <w:r>
        <w:t xml:space="preserve">+596</w:t>
      </w:r>
      <w:r>
        <w:t xml:space="preserve"> </w:t>
      </w:r>
      <w:r>
        <w:t xml:space="preserve">+1,524</w:t>
      </w:r>
      <w:r>
        <w:t xml:space="preserve"> </w:t>
      </w:r>
      <w:r>
        <w:t xml:space="preserve">+1,796</w:t>
      </w:r>
      <w:r>
        <w:t xml:space="preserve"> </w:t>
      </w:r>
      <w:r>
        <w:t xml:space="preserve">Table 8.42 Comparison of options, environmental impacts per PO, 2040</w:t>
      </w:r>
    </w:p>
    <w:p>
      <w:pPr>
        <w:pStyle w:val="BodyText"/>
      </w:pPr>
      <w:r>
        <w:t xml:space="preserve">268</w:t>
      </w:r>
    </w:p>
    <w:p>
      <w:pPr>
        <w:pStyle w:val="BodyText"/>
      </w:pPr>
      <w:r>
        <w:t xml:space="preserve">PO Environmental impacts</w:t>
      </w:r>
      <w:r>
        <w:t xml:space="preserve"> </w:t>
      </w:r>
      <w:r>
        <w:t xml:space="preserve">(2040, compared to baseline)</w:t>
      </w:r>
      <w:r>
        <w:t xml:space="preserve"> </w:t>
      </w:r>
      <w:r>
        <w:t xml:space="preserve">PO1A-</w:t>
      </w:r>
      <w:r>
        <w:t xml:space="preserve"> </w:t>
      </w:r>
      <w:r>
        <w:t xml:space="preserve">PO6A</w:t>
      </w:r>
      <w:r>
        <w:t xml:space="preserve"> </w:t>
      </w:r>
      <w:r>
        <w:t xml:space="preserve">PO1B-</w:t>
      </w:r>
      <w:r>
        <w:t xml:space="preserve"> </w:t>
      </w:r>
      <w:r>
        <w:t xml:space="preserve">PO6B</w:t>
      </w:r>
      <w:r>
        <w:t xml:space="preserve"> </w:t>
      </w:r>
      <w:r>
        <w:t xml:space="preserve">PO1C-</w:t>
      </w:r>
      <w:r>
        <w:t xml:space="preserve"> </w:t>
      </w:r>
      <w:r>
        <w:t xml:space="preserve">PO6C</w:t>
      </w:r>
      <w:r>
        <w:t xml:space="preserve"> </w:t>
      </w:r>
      <w:r>
        <w:t xml:space="preserve">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Preferred</w:t>
      </w:r>
      <w:r>
        <w:br/>
      </w:r>
      <w:r>
        <w:t xml:space="preserve">(combined +</w:t>
      </w:r>
      <w:r>
        <w:t xml:space="preserve"> </w:t>
      </w:r>
      <w:r>
        <w:t xml:space="preserve">ERP PO5)</w:t>
      </w:r>
      <w:r>
        <w:t xml:space="preserve"> </w:t>
      </w:r>
      <w:r>
        <w:t xml:space="preserve">All life-cycle stages (in kton of materials)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2</w:t>
      </w:r>
      <w:r>
        <w:t xml:space="preserve"> </w:t>
      </w:r>
      <w:r>
        <w:t xml:space="preserve">Steel recycled content</w:t>
      </w:r>
      <w:r>
        <w:t xml:space="preserve"> </w:t>
      </w:r>
      <w:r>
        <w:t xml:space="preserve">+0</w:t>
      </w:r>
      <w:r>
        <w:t xml:space="preserve"> </w:t>
      </w:r>
      <w:r>
        <w:t xml:space="preserve">+841</w:t>
      </w:r>
      <w:r>
        <w:t xml:space="preserve"> </w:t>
      </w:r>
      <w:r>
        <w:t xml:space="preserve">+2,019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2</w:t>
      </w:r>
      <w:r>
        <w:t xml:space="preserve"> </w:t>
      </w:r>
      <w:r>
        <w:t xml:space="preserve">Plastics recycled content</w:t>
      </w:r>
      <w:r>
        <w:t xml:space="preserve"> </w:t>
      </w:r>
      <w:r>
        <w:t xml:space="preserve">+240</w:t>
      </w:r>
      <w:r>
        <w:t xml:space="preserve"> </w:t>
      </w:r>
      <w:r>
        <w:t xml:space="preserve">+713</w:t>
      </w:r>
      <w:r>
        <w:t xml:space="preserve"> </w:t>
      </w:r>
      <w:r>
        <w:t xml:space="preserve">+873</w:t>
      </w:r>
      <w:r>
        <w:t xml:space="preserve"> </w:t>
      </w:r>
      <w:r>
        <w:t xml:space="preserve">+713</w:t>
      </w:r>
      <w:r>
        <w:t xml:space="preserve"> </w:t>
      </w:r>
      <w:r>
        <w:t xml:space="preserve">+713</w:t>
      </w:r>
      <w:r>
        <w:t xml:space="preserve"> </w:t>
      </w:r>
      <w:r>
        <w:t xml:space="preserve">3</w:t>
      </w:r>
      <w:r>
        <w:t xml:space="preserve"> </w:t>
      </w:r>
      <w:r>
        <w:t xml:space="preserve">Materials at higher quality (recycling)</w:t>
      </w:r>
      <w:r>
        <w:t xml:space="preserve"> </w:t>
      </w:r>
      <w:r>
        <w:t xml:space="preserve">+1,126</w:t>
      </w:r>
      <w:r>
        <w:t xml:space="preserve"> </w:t>
      </w:r>
      <w:r>
        <w:t xml:space="preserve">+2,367</w:t>
      </w:r>
      <w:r>
        <w:t xml:space="preserve"> </w:t>
      </w:r>
      <w:r>
        <w:t xml:space="preserve">+2,386</w:t>
      </w:r>
      <w:r>
        <w:t xml:space="preserve"> </w:t>
      </w:r>
      <w:r>
        <w:t xml:space="preserve">+2,367</w:t>
      </w:r>
      <w:r>
        <w:t xml:space="preserve"> </w:t>
      </w:r>
      <w:r>
        <w:t xml:space="preserve">+2,769</w:t>
      </w:r>
      <w:r>
        <w:t xml:space="preserve"> </w:t>
      </w:r>
      <w:r>
        <w:t xml:space="preserve">4</w:t>
      </w:r>
      <w:r>
        <w:t xml:space="preserve"> </w:t>
      </w:r>
      <w:r>
        <w:t xml:space="preserve">Materials recovered (collection + export)</w:t>
      </w:r>
      <w:r>
        <w:t xml:space="preserve"> </w:t>
      </w:r>
      <w:r>
        <w:t xml:space="preserve">+208</w:t>
      </w:r>
      <w:r>
        <w:t xml:space="preserve"> </w:t>
      </w:r>
      <w:r>
        <w:t xml:space="preserve">+648</w:t>
      </w:r>
      <w:r>
        <w:t xml:space="preserve"> </w:t>
      </w:r>
      <w:r>
        <w:t xml:space="preserve">+1,260</w:t>
      </w:r>
      <w:r>
        <w:t xml:space="preserve"> </w:t>
      </w:r>
      <w:r>
        <w:t xml:space="preserve">+1,750</w:t>
      </w:r>
      <w:r>
        <w:t xml:space="preserve"> </w:t>
      </w:r>
      <w:r>
        <w:t xml:space="preserve">+2,055</w:t>
      </w:r>
      <w:r>
        <w:t xml:space="preserve"> </w:t>
      </w:r>
      <w:r>
        <w:t xml:space="preserve">6</w:t>
      </w:r>
      <w:r>
        <w:t xml:space="preserve"> </w:t>
      </w:r>
      <w:r>
        <w:t xml:space="preserve">Materials arriving at EoL (scope extension)</w:t>
      </w:r>
      <w:r>
        <w:t xml:space="preserve"> </w:t>
      </w:r>
      <w:r>
        <w:t xml:space="preserve">n.a</w:t>
      </w:r>
      <w:r>
        <w:t xml:space="preserve"> </w:t>
      </w:r>
      <w:r>
        <w:t xml:space="preserve">+672</w:t>
      </w:r>
      <w:r>
        <w:t xml:space="preserve"> </w:t>
      </w:r>
      <w:r>
        <w:t xml:space="preserve">n.a</w:t>
      </w:r>
      <w:r>
        <w:t xml:space="preserve"> </w:t>
      </w:r>
      <w:r>
        <w:t xml:space="preserve">+672</w:t>
      </w:r>
      <w:r>
        <w:t xml:space="preserve"> </w:t>
      </w:r>
      <w:r>
        <w:t xml:space="preserve">+672</w:t>
      </w:r>
      <w:r>
        <w:t xml:space="preserve"> </w:t>
      </w:r>
      <w:r>
        <w:t xml:space="preserve">PO1-6 Total materials recycled at HQ (kton)</w:t>
      </w:r>
      <w:r>
        <w:t xml:space="preserve"> </w:t>
      </w:r>
      <w:r>
        <w:t xml:space="preserve">+1,574 +5,241 +6,539</w:t>
      </w:r>
      <w:r>
        <w:t xml:space="preserve"> </w:t>
      </w:r>
      <w:r>
        <w:t xml:space="preserve">+5,502</w:t>
      </w:r>
      <w:r>
        <w:t xml:space="preserve"> </w:t>
      </w:r>
      <w:r>
        <w:t xml:space="preserve">+6,209</w:t>
      </w:r>
      <w:r>
        <w:t xml:space="preserve"> </w:t>
      </w:r>
      <w:r>
        <w:t xml:space="preserve">1-6</w:t>
      </w:r>
      <w:r>
        <w:t xml:space="preserve"> </w:t>
      </w:r>
      <w:r>
        <w:t xml:space="preserve">GHG savings (ktons of CO2-eq)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2</w:t>
      </w:r>
      <w:r>
        <w:t xml:space="preserve"> </w:t>
      </w:r>
      <w:r>
        <w:t xml:space="preserve">GHG savings steel recycled content</w:t>
      </w:r>
      <w:r>
        <w:t xml:space="preserve"> </w:t>
      </w:r>
      <w:r>
        <w:t xml:space="preserve">+0</w:t>
      </w:r>
      <w:r>
        <w:t xml:space="preserve"> </w:t>
      </w:r>
      <w:r>
        <w:t xml:space="preserve">+891</w:t>
      </w:r>
      <w:r>
        <w:t xml:space="preserve"> </w:t>
      </w:r>
      <w:r>
        <w:t xml:space="preserve">+2,138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2</w:t>
      </w:r>
      <w:r>
        <w:t xml:space="preserve"> </w:t>
      </w:r>
      <w:r>
        <w:t xml:space="preserve">GHG savings plastics recycled content</w:t>
      </w:r>
      <w:r>
        <w:t xml:space="preserve"> </w:t>
      </w:r>
      <w:r>
        <w:t xml:space="preserve">+90</w:t>
      </w:r>
      <w:r>
        <w:t xml:space="preserve"> </w:t>
      </w:r>
      <w:r>
        <w:t xml:space="preserve">+314</w:t>
      </w:r>
      <w:r>
        <w:t xml:space="preserve"> </w:t>
      </w:r>
      <w:r>
        <w:t xml:space="preserve">+376</w:t>
      </w:r>
      <w:r>
        <w:t xml:space="preserve"> </w:t>
      </w:r>
      <w:r>
        <w:t xml:space="preserve">+314</w:t>
      </w:r>
      <w:r>
        <w:t xml:space="preserve"> </w:t>
      </w:r>
      <w:r>
        <w:t xml:space="preserve">+314</w:t>
      </w:r>
      <w:r>
        <w:t xml:space="preserve"> </w:t>
      </w:r>
      <w:r>
        <w:t xml:space="preserve">3</w:t>
      </w:r>
      <w:r>
        <w:t xml:space="preserve"> </w:t>
      </w:r>
      <w:r>
        <w:t xml:space="preserve">GHG savings recycling</w:t>
      </w:r>
      <w:r>
        <w:br/>
      </w:r>
      <w:r>
        <w:t xml:space="preserve">+1,799</w:t>
      </w:r>
      <w:r>
        <w:t xml:space="preserve"> </w:t>
      </w:r>
      <w:r>
        <w:t xml:space="preserve">+4,908</w:t>
      </w:r>
      <w:r>
        <w:t xml:space="preserve"> </w:t>
      </w:r>
      <w:r>
        <w:t xml:space="preserve">+3,647</w:t>
      </w:r>
      <w:r>
        <w:t xml:space="preserve"> </w:t>
      </w:r>
      <w:r>
        <w:t xml:space="preserve">+4,908</w:t>
      </w:r>
      <w:r>
        <w:t xml:space="preserve"> </w:t>
      </w:r>
      <w:r>
        <w:t xml:space="preserve">+5,742</w:t>
      </w:r>
      <w:r>
        <w:t xml:space="preserve"> </w:t>
      </w:r>
      <w:r>
        <w:t xml:space="preserve">4</w:t>
      </w:r>
      <w:r>
        <w:t xml:space="preserve"> </w:t>
      </w:r>
      <w:r>
        <w:t xml:space="preserve">GHG savings collection + export</w:t>
      </w:r>
      <w:r>
        <w:t xml:space="preserve"> </w:t>
      </w:r>
      <w:r>
        <w:t xml:space="preserve">+329</w:t>
      </w:r>
      <w:r>
        <w:t xml:space="preserve"> </w:t>
      </w:r>
      <w:r>
        <w:t xml:space="preserve">+1,427</w:t>
      </w:r>
      <w:r>
        <w:t xml:space="preserve"> </w:t>
      </w:r>
      <w:r>
        <w:t xml:space="preserve">+3,072</w:t>
      </w:r>
      <w:r>
        <w:t xml:space="preserve"> </w:t>
      </w:r>
      <w:r>
        <w:t xml:space="preserve">+4,867</w:t>
      </w:r>
      <w:r>
        <w:t xml:space="preserve"> </w:t>
      </w:r>
      <w:r>
        <w:t xml:space="preserve">+6,164</w:t>
      </w:r>
      <w:r>
        <w:t xml:space="preserve"> </w:t>
      </w:r>
      <w:r>
        <w:t xml:space="preserve">6</w:t>
      </w:r>
      <w:r>
        <w:t xml:space="preserve"> </w:t>
      </w:r>
      <w:r>
        <w:t xml:space="preserve">GHG savings scope extension</w:t>
      </w:r>
      <w:r>
        <w:t xml:space="preserve"> </w:t>
      </w:r>
      <w:r>
        <w:t xml:space="preserve">n.a</w:t>
      </w:r>
      <w:r>
        <w:t xml:space="preserve"> </w:t>
      </w:r>
      <w:r>
        <w:t xml:space="preserve">+1,742</w:t>
      </w:r>
      <w:r>
        <w:t xml:space="preserve"> </w:t>
      </w:r>
      <w:r>
        <w:t xml:space="preserve">n.a</w:t>
      </w:r>
      <w:r>
        <w:t xml:space="preserve"> </w:t>
      </w:r>
      <w:r>
        <w:t xml:space="preserve">+1,742</w:t>
      </w:r>
      <w:r>
        <w:t xml:space="preserve"> </w:t>
      </w:r>
      <w:r>
        <w:t xml:space="preserve">+1,742</w:t>
      </w:r>
      <w:r>
        <w:t xml:space="preserve"> </w:t>
      </w:r>
      <w:r>
        <w:t xml:space="preserve">PO1-6 Total GHG savings (kton CO2 eq)</w:t>
      </w:r>
      <w:r>
        <w:t xml:space="preserve"> </w:t>
      </w:r>
      <w:r>
        <w:t xml:space="preserve">+2,218 +9,281 +9,233</w:t>
      </w:r>
      <w:r>
        <w:t xml:space="preserve"> </w:t>
      </w:r>
      <w:r>
        <w:t xml:space="preserve">+11,831</w:t>
      </w:r>
      <w:r>
        <w:t xml:space="preserve"> </w:t>
      </w:r>
      <w:r>
        <w:t xml:space="preserve">+13,962</w:t>
      </w:r>
    </w:p>
    <w:p>
      <w:pPr>
        <w:pStyle w:val="BodyText"/>
      </w:pPr>
      <w:r>
        <w:t xml:space="preserve">Table 8.43 Comparison of options, economic impacts per PO, 2040</w:t>
      </w:r>
      <w:r>
        <w:t xml:space="preserve"> </w:t>
      </w:r>
      <w:r>
        <w:t xml:space="preserve">PO Economic impacts</w:t>
      </w:r>
      <w:r>
        <w:t xml:space="preserve"> </w:t>
      </w:r>
      <w:r>
        <w:t xml:space="preserve">(2040, compared to baseline, excl. admin)</w:t>
      </w:r>
      <w:r>
        <w:t xml:space="preserve"> </w:t>
      </w:r>
      <w:r>
        <w:t xml:space="preserve">PO1A-</w:t>
      </w:r>
      <w:r>
        <w:t xml:space="preserve"> </w:t>
      </w:r>
      <w:r>
        <w:t xml:space="preserve">PO6A</w:t>
      </w:r>
      <w:r>
        <w:t xml:space="preserve"> </w:t>
      </w:r>
      <w:r>
        <w:t xml:space="preserve">PO1B-</w:t>
      </w:r>
      <w:r>
        <w:t xml:space="preserve"> </w:t>
      </w:r>
      <w:r>
        <w:t xml:space="preserve">PO6B</w:t>
      </w:r>
      <w:r>
        <w:t xml:space="preserve"> </w:t>
      </w:r>
      <w:r>
        <w:t xml:space="preserve">PO1C-</w:t>
      </w:r>
      <w:r>
        <w:t xml:space="preserve"> </w:t>
      </w:r>
      <w:r>
        <w:t xml:space="preserve">PO6C</w:t>
      </w:r>
      <w:r>
        <w:t xml:space="preserve"> </w:t>
      </w:r>
      <w:r>
        <w:t xml:space="preserve">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Preferred</w:t>
      </w:r>
      <w:r>
        <w:br/>
      </w:r>
      <w:r>
        <w:t xml:space="preserve">(combined</w:t>
      </w:r>
      <w:r>
        <w:t xml:space="preserve"> </w:t>
      </w:r>
      <w:r>
        <w:t xml:space="preserve">+EPR PO5)</w:t>
      </w:r>
      <w:r>
        <w:t xml:space="preserve"> </w:t>
      </w:r>
      <w:r>
        <w:t xml:space="preserve">All life-cycle stages (M EUR, + = revenue, - =</w:t>
      </w:r>
      <w:r>
        <w:t xml:space="preserve"> </w:t>
      </w:r>
      <w:r>
        <w:t xml:space="preserve">cost)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2</w:t>
      </w:r>
      <w:r>
        <w:t xml:space="preserve"> </w:t>
      </w:r>
      <w:r>
        <w:t xml:space="preserve">Costs steel recycled content</w:t>
      </w:r>
      <w:r>
        <w:t xml:space="preserve"> </w:t>
      </w:r>
      <w:r>
        <w:t xml:space="preserve">+0</w:t>
      </w:r>
      <w:r>
        <w:t xml:space="preserve"> </w:t>
      </w:r>
      <w:r>
        <w:t xml:space="preserve">-138</w:t>
      </w:r>
      <w:r>
        <w:t xml:space="preserve"> </w:t>
      </w:r>
      <w:r>
        <w:t xml:space="preserve">-331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2</w:t>
      </w:r>
      <w:r>
        <w:t xml:space="preserve"> </w:t>
      </w:r>
      <w:r>
        <w:t xml:space="preserve">Costs plastics recycled content</w:t>
      </w:r>
      <w:r>
        <w:t xml:space="preserve"> </w:t>
      </w:r>
      <w:r>
        <w:t xml:space="preserve">-306</w:t>
      </w:r>
      <w:r>
        <w:t xml:space="preserve"> </w:t>
      </w:r>
      <w:r>
        <w:t xml:space="preserve">-676</w:t>
      </w:r>
      <w:r>
        <w:t xml:space="preserve"> </w:t>
      </w:r>
      <w:r>
        <w:t xml:space="preserve">-1,087</w:t>
      </w:r>
      <w:r>
        <w:t xml:space="preserve"> </w:t>
      </w:r>
      <w:r>
        <w:t xml:space="preserve">-676</w:t>
      </w:r>
      <w:r>
        <w:t xml:space="preserve"> </w:t>
      </w:r>
      <w:r>
        <w:t xml:space="preserve">-676</w:t>
      </w:r>
      <w:r>
        <w:t xml:space="preserve"> </w:t>
      </w:r>
      <w:r>
        <w:t xml:space="preserve">3</w:t>
      </w:r>
      <w:r>
        <w:t xml:space="preserve"> </w:t>
      </w:r>
      <w:r>
        <w:t xml:space="preserve">Costs recycling</w:t>
      </w:r>
      <w:r>
        <w:br/>
      </w:r>
      <w:r>
        <w:t xml:space="preserve">-962</w:t>
      </w:r>
      <w:r>
        <w:t xml:space="preserve"> </w:t>
      </w:r>
      <w:r>
        <w:t xml:space="preserve">-2,124</w:t>
      </w:r>
      <w:r>
        <w:t xml:space="preserve"> </w:t>
      </w:r>
      <w:r>
        <w:t xml:space="preserve">-1,855</w:t>
      </w:r>
      <w:r>
        <w:t xml:space="preserve"> </w:t>
      </w:r>
      <w:r>
        <w:t xml:space="preserve">-2,124</w:t>
      </w:r>
      <w:r>
        <w:t xml:space="preserve"> </w:t>
      </w:r>
      <w:r>
        <w:t xml:space="preserve">-2,485</w:t>
      </w:r>
      <w:r>
        <w:t xml:space="preserve"> </w:t>
      </w:r>
      <w:r>
        <w:t xml:space="preserve">4</w:t>
      </w:r>
      <w:r>
        <w:t xml:space="preserve"> </w:t>
      </w:r>
      <w:r>
        <w:t xml:space="preserve">Costs collection + export</w:t>
      </w:r>
      <w:r>
        <w:t xml:space="preserve"> </w:t>
      </w:r>
      <w:r>
        <w:t xml:space="preserve">-70</w:t>
      </w:r>
      <w:r>
        <w:t xml:space="preserve"> </w:t>
      </w:r>
      <w:r>
        <w:t xml:space="preserve">-219</w:t>
      </w:r>
      <w:r>
        <w:t xml:space="preserve"> </w:t>
      </w:r>
      <w:r>
        <w:t xml:space="preserve">-559</w:t>
      </w:r>
      <w:r>
        <w:t xml:space="preserve"> </w:t>
      </w:r>
      <w:r>
        <w:t xml:space="preserve">-725</w:t>
      </w:r>
      <w:r>
        <w:t xml:space="preserve"> </w:t>
      </w:r>
      <w:r>
        <w:t xml:space="preserve">-828</w:t>
      </w:r>
      <w:r>
        <w:t xml:space="preserve"> </w:t>
      </w:r>
      <w:r>
        <w:t xml:space="preserve">6</w:t>
      </w:r>
      <w:r>
        <w:t xml:space="preserve"> </w:t>
      </w:r>
      <w:r>
        <w:t xml:space="preserve">Costs scope extension</w:t>
      </w:r>
      <w:r>
        <w:t xml:space="preserve"> </w:t>
      </w:r>
      <w:r>
        <w:t xml:space="preserve">n.a</w:t>
      </w:r>
      <w:r>
        <w:t xml:space="preserve"> </w:t>
      </w:r>
      <w:r>
        <w:t xml:space="preserve">-90</w:t>
      </w:r>
      <w:r>
        <w:t xml:space="preserve"> </w:t>
      </w:r>
      <w:r>
        <w:t xml:space="preserve">n.a</w:t>
      </w:r>
      <w:r>
        <w:t xml:space="preserve"> </w:t>
      </w:r>
      <w:r>
        <w:t xml:space="preserve">-90</w:t>
      </w:r>
      <w:r>
        <w:t xml:space="preserve"> </w:t>
      </w:r>
      <w:r>
        <w:t xml:space="preserve">-90</w:t>
      </w:r>
      <w:r>
        <w:t xml:space="preserve"> </w:t>
      </w:r>
      <w:r>
        <w:t xml:space="preserve">PO1-6 Total costs (M EUR,+=revenue, -=cost) -1,338 -3,248 -3,833</w:t>
      </w:r>
      <w:r>
        <w:t xml:space="preserve"> </w:t>
      </w:r>
      <w:r>
        <w:t xml:space="preserve">-3,615</w:t>
      </w:r>
      <w:r>
        <w:t xml:space="preserve"> </w:t>
      </w:r>
      <w:r>
        <w:t xml:space="preserve">-4,080</w:t>
      </w:r>
      <w:r>
        <w:t xml:space="preserve"> </w:t>
      </w:r>
      <w:r>
        <w:t xml:space="preserve">PO1-6 Total administrative burden</w:t>
      </w:r>
      <w:r>
        <w:t xml:space="preserve"> </w:t>
      </w:r>
      <w:r>
        <w:t xml:space="preserve">-72</w:t>
      </w:r>
      <w:r>
        <w:t xml:space="preserve"> </w:t>
      </w:r>
      <w:r>
        <w:t xml:space="preserve">-103</w:t>
      </w:r>
      <w:r>
        <w:t xml:space="preserve"> </w:t>
      </w:r>
      <w:r>
        <w:t xml:space="preserve">-106</w:t>
      </w:r>
      <w:r>
        <w:t xml:space="preserve"> </w:t>
      </w:r>
      <w:r>
        <w:t xml:space="preserve">-106</w:t>
      </w:r>
      <w:r>
        <w:t xml:space="preserve"> </w:t>
      </w:r>
      <w:r>
        <w:t xml:space="preserve">-106</w:t>
      </w:r>
      <w:r>
        <w:t xml:space="preserve"> </w:t>
      </w:r>
      <w:r>
        <w:t xml:space="preserve">PO1-6 Total costs + admin burden</w:t>
      </w:r>
      <w:r>
        <w:t xml:space="preserve"> </w:t>
      </w:r>
      <w:r>
        <w:t xml:space="preserve">-1,410 -3,351 -3,939</w:t>
      </w:r>
      <w:r>
        <w:t xml:space="preserve"> </w:t>
      </w:r>
      <w:r>
        <w:t xml:space="preserve">-3,721</w:t>
      </w:r>
      <w:r>
        <w:t xml:space="preserve"> </w:t>
      </w:r>
      <w:r>
        <w:t xml:space="preserve">-4,186</w:t>
      </w:r>
      <w:r>
        <w:t xml:space="preserve"> </w:t>
      </w:r>
      <w:r>
        <w:t xml:space="preserve">2</w:t>
      </w:r>
      <w:r>
        <w:t xml:space="preserve"> </w:t>
      </w:r>
      <w:r>
        <w:t xml:space="preserve">Revenues steel recycled content</w:t>
      </w:r>
      <w:r>
        <w:t xml:space="preserve"> </w:t>
      </w:r>
      <w:r>
        <w:t xml:space="preserve">+0</w:t>
      </w:r>
      <w:r>
        <w:t xml:space="preserve"> </w:t>
      </w:r>
      <w:r>
        <w:t xml:space="preserve">+131</w:t>
      </w:r>
      <w:r>
        <w:t xml:space="preserve"> </w:t>
      </w:r>
      <w:r>
        <w:t xml:space="preserve">+315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2</w:t>
      </w:r>
      <w:r>
        <w:t xml:space="preserve"> </w:t>
      </w:r>
      <w:r>
        <w:t xml:space="preserve">Revenues plastics recycled content</w:t>
      </w:r>
      <w:r>
        <w:t xml:space="preserve"> </w:t>
      </w:r>
      <w:r>
        <w:t xml:space="preserve">+216</w:t>
      </w:r>
      <w:r>
        <w:t xml:space="preserve"> </w:t>
      </w:r>
      <w:r>
        <w:t xml:space="preserve">+602</w:t>
      </w:r>
      <w:r>
        <w:t xml:space="preserve"> </w:t>
      </w:r>
      <w:r>
        <w:t xml:space="preserve">+739</w:t>
      </w:r>
      <w:r>
        <w:t xml:space="preserve"> </w:t>
      </w:r>
      <w:r>
        <w:t xml:space="preserve">+602</w:t>
      </w:r>
      <w:r>
        <w:t xml:space="preserve"> </w:t>
      </w:r>
      <w:r>
        <w:t xml:space="preserve">+602</w:t>
      </w:r>
      <w:r>
        <w:t xml:space="preserve"> </w:t>
      </w:r>
      <w:r>
        <w:t xml:space="preserve">3</w:t>
      </w:r>
      <w:r>
        <w:t xml:space="preserve"> </w:t>
      </w:r>
      <w:r>
        <w:t xml:space="preserve">Revenues higher quality recycling</w:t>
      </w:r>
      <w:r>
        <w:t xml:space="preserve"> </w:t>
      </w:r>
      <w:r>
        <w:t xml:space="preserve">+882</w:t>
      </w:r>
      <w:r>
        <w:t xml:space="preserve"> </w:t>
      </w:r>
      <w:r>
        <w:t xml:space="preserve">+1,674</w:t>
      </w:r>
      <w:r>
        <w:t xml:space="preserve"> </w:t>
      </w:r>
      <w:r>
        <w:t xml:space="preserve">+1,320</w:t>
      </w:r>
      <w:r>
        <w:t xml:space="preserve"> </w:t>
      </w:r>
      <w:r>
        <w:t xml:space="preserve">+1,674</w:t>
      </w:r>
      <w:r>
        <w:t xml:space="preserve"> </w:t>
      </w:r>
      <w:r>
        <w:t xml:space="preserve">+1,892</w:t>
      </w:r>
      <w:r>
        <w:t xml:space="preserve"> </w:t>
      </w:r>
      <w:r>
        <w:t xml:space="preserve">4</w:t>
      </w:r>
      <w:r>
        <w:t xml:space="preserve"> </w:t>
      </w:r>
      <w:r>
        <w:t xml:space="preserve">Revenues collected + export</w:t>
      </w:r>
      <w:r>
        <w:t xml:space="preserve"> </w:t>
      </w:r>
      <w:r>
        <w:t xml:space="preserve">+71</w:t>
      </w:r>
      <w:r>
        <w:t xml:space="preserve"> </w:t>
      </w:r>
      <w:r>
        <w:t xml:space="preserve">+171</w:t>
      </w:r>
      <w:r>
        <w:t xml:space="preserve"> </w:t>
      </w:r>
      <w:r>
        <w:t xml:space="preserve">+222</w:t>
      </w:r>
      <w:r>
        <w:t xml:space="preserve"> </w:t>
      </w:r>
      <w:r>
        <w:t xml:space="preserve">+53</w:t>
      </w:r>
      <w:r>
        <w:t xml:space="preserve"> </w:t>
      </w:r>
      <w:r>
        <w:t xml:space="preserve">+533</w:t>
      </w:r>
      <w:r>
        <w:t xml:space="preserve"> </w:t>
      </w:r>
      <w:r>
        <w:t xml:space="preserve">6</w:t>
      </w:r>
      <w:r>
        <w:t xml:space="preserve"> </w:t>
      </w:r>
      <w:r>
        <w:t xml:space="preserve">Revenues scope extension</w:t>
      </w:r>
      <w:r>
        <w:t xml:space="preserve"> </w:t>
      </w:r>
      <w:r>
        <w:t xml:space="preserve">n.a</w:t>
      </w:r>
      <w:r>
        <w:t xml:space="preserve"> </w:t>
      </w:r>
      <w:r>
        <w:t xml:space="preserve">+81</w:t>
      </w:r>
      <w:r>
        <w:t xml:space="preserve"> </w:t>
      </w:r>
      <w:r>
        <w:t xml:space="preserve">n.a</w:t>
      </w:r>
      <w:r>
        <w:t xml:space="preserve"> </w:t>
      </w:r>
      <w:r>
        <w:t xml:space="preserve">+81</w:t>
      </w:r>
      <w:r>
        <w:t xml:space="preserve"> </w:t>
      </w:r>
      <w:r>
        <w:t xml:space="preserve">+81</w:t>
      </w:r>
      <w:r>
        <w:t xml:space="preserve"> </w:t>
      </w:r>
      <w:r>
        <w:t xml:space="preserve">PO1-6 Total revenues (million EUR)</w:t>
      </w:r>
      <w:r>
        <w:t xml:space="preserve"> </w:t>
      </w:r>
      <w:r>
        <w:t xml:space="preserve">+1,169 +2,659 +2,596</w:t>
      </w:r>
      <w:r>
        <w:t xml:space="preserve"> </w:t>
      </w:r>
      <w:r>
        <w:t xml:space="preserve">+2,410</w:t>
      </w:r>
      <w:r>
        <w:t xml:space="preserve"> </w:t>
      </w:r>
      <w:r>
        <w:t xml:space="preserve">+3,107</w:t>
      </w:r>
      <w:r>
        <w:t xml:space="preserve"> </w:t>
      </w:r>
      <w:r>
        <w:t xml:space="preserve">PO1-6 Total costs - revenues (excl admin)</w:t>
      </w:r>
      <w:r>
        <w:t xml:space="preserve"> </w:t>
      </w:r>
      <w:r>
        <w:t xml:space="preserve">-169</w:t>
      </w:r>
      <w:r>
        <w:t xml:space="preserve"> </w:t>
      </w:r>
      <w:r>
        <w:t xml:space="preserve">-588</w:t>
      </w:r>
      <w:r>
        <w:t xml:space="preserve"> </w:t>
      </w:r>
      <w:r>
        <w:t xml:space="preserve">-1,236</w:t>
      </w:r>
      <w:r>
        <w:t xml:space="preserve"> </w:t>
      </w:r>
      <w:r>
        <w:t xml:space="preserve">-1,205</w:t>
      </w:r>
      <w:r>
        <w:t xml:space="preserve"> </w:t>
      </w:r>
      <w:r>
        <w:t xml:space="preserve">-973</w:t>
      </w:r>
      <w:r>
        <w:t xml:space="preserve"> </w:t>
      </w:r>
      <w:r>
        <w:t xml:space="preserve">PO1-6 Total costs - revenues (incl. admin)</w:t>
      </w:r>
      <w:r>
        <w:t xml:space="preserve"> </w:t>
      </w:r>
      <w:r>
        <w:t xml:space="preserve">-241</w:t>
      </w:r>
      <w:r>
        <w:t xml:space="preserve"> </w:t>
      </w:r>
      <w:r>
        <w:t xml:space="preserve">-692</w:t>
      </w:r>
      <w:r>
        <w:t xml:space="preserve"> </w:t>
      </w:r>
      <w:r>
        <w:t xml:space="preserve">-1,343</w:t>
      </w:r>
      <w:r>
        <w:t xml:space="preserve"> </w:t>
      </w:r>
      <w:r>
        <w:t xml:space="preserve">-1,311</w:t>
      </w:r>
      <w:r>
        <w:t xml:space="preserve"> </w:t>
      </w:r>
      <w:r>
        <w:t xml:space="preserve">-1,079</w:t>
      </w:r>
      <w:r>
        <w:t xml:space="preserve"> </w:t>
      </w:r>
      <w:r>
        <w:t xml:space="preserve">2</w:t>
      </w:r>
      <w:r>
        <w:t xml:space="preserve"> </w:t>
      </w:r>
      <w:r>
        <w:t xml:space="preserve">CO2 credits steel recycled content</w:t>
      </w:r>
      <w:r>
        <w:t xml:space="preserve"> </w:t>
      </w:r>
      <w:r>
        <w:t xml:space="preserve">+0</w:t>
      </w:r>
      <w:r>
        <w:t xml:space="preserve"> </w:t>
      </w:r>
      <w:r>
        <w:t xml:space="preserve">+240</w:t>
      </w:r>
      <w:r>
        <w:t xml:space="preserve"> </w:t>
      </w:r>
      <w:r>
        <w:t xml:space="preserve">+575</w:t>
      </w:r>
      <w:r>
        <w:t xml:space="preserve"> </w:t>
      </w:r>
      <w:r>
        <w:t xml:space="preserve">+0</w:t>
      </w:r>
      <w:r>
        <w:t xml:space="preserve"> </w:t>
      </w:r>
      <w:r>
        <w:t xml:space="preserve">+0</w:t>
      </w:r>
      <w:r>
        <w:t xml:space="preserve"> </w:t>
      </w:r>
      <w:r>
        <w:t xml:space="preserve">2</w:t>
      </w:r>
      <w:r>
        <w:t xml:space="preserve"> </w:t>
      </w:r>
      <w:r>
        <w:t xml:space="preserve">CO2 credits plastics recycled content</w:t>
      </w:r>
      <w:r>
        <w:t xml:space="preserve"> </w:t>
      </w:r>
      <w:r>
        <w:t xml:space="preserve">+24</w:t>
      </w:r>
      <w:r>
        <w:t xml:space="preserve"> </w:t>
      </w:r>
      <w:r>
        <w:t xml:space="preserve">+84</w:t>
      </w:r>
      <w:r>
        <w:t xml:space="preserve"> </w:t>
      </w:r>
      <w:r>
        <w:t xml:space="preserve">+101</w:t>
      </w:r>
      <w:r>
        <w:t xml:space="preserve"> </w:t>
      </w:r>
      <w:r>
        <w:t xml:space="preserve">+84</w:t>
      </w:r>
      <w:r>
        <w:t xml:space="preserve"> </w:t>
      </w:r>
      <w:r>
        <w:t xml:space="preserve">+84</w:t>
      </w:r>
    </w:p>
    <w:p>
      <w:pPr>
        <w:pStyle w:val="BodyText"/>
      </w:pPr>
      <w:r>
        <w:t xml:space="preserve">269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CO2 credits at higher quality recycling</w:t>
      </w:r>
      <w:r>
        <w:t xml:space="preserve"> </w:t>
      </w:r>
      <w:r>
        <w:t xml:space="preserve">+484</w:t>
      </w:r>
      <w:r>
        <w:t xml:space="preserve"> </w:t>
      </w:r>
      <w:r>
        <w:t xml:space="preserve">+1,320</w:t>
      </w:r>
      <w:r>
        <w:t xml:space="preserve"> </w:t>
      </w:r>
      <w:r>
        <w:t xml:space="preserve">+981</w:t>
      </w:r>
      <w:r>
        <w:t xml:space="preserve"> </w:t>
      </w:r>
      <w:r>
        <w:t xml:space="preserve">+1,320</w:t>
      </w:r>
      <w:r>
        <w:t xml:space="preserve"> </w:t>
      </w:r>
      <w:r>
        <w:t xml:space="preserve">+1,545</w:t>
      </w:r>
      <w:r>
        <w:t xml:space="preserve"> </w:t>
      </w:r>
      <w:r>
        <w:t xml:space="preserve">4</w:t>
      </w:r>
      <w:r>
        <w:t xml:space="preserve"> </w:t>
      </w:r>
      <w:r>
        <w:t xml:space="preserve">CO2 credits collected + export</w:t>
      </w:r>
      <w:r>
        <w:t xml:space="preserve"> </w:t>
      </w:r>
      <w:r>
        <w:t xml:space="preserve">+89</w:t>
      </w:r>
      <w:r>
        <w:t xml:space="preserve"> </w:t>
      </w:r>
      <w:r>
        <w:t xml:space="preserve">+384</w:t>
      </w:r>
      <w:r>
        <w:t xml:space="preserve"> </w:t>
      </w:r>
      <w:r>
        <w:t xml:space="preserve">+826</w:t>
      </w:r>
      <w:r>
        <w:t xml:space="preserve"> </w:t>
      </w:r>
      <w:r>
        <w:t xml:space="preserve">+1,309</w:t>
      </w:r>
      <w:r>
        <w:t xml:space="preserve"> </w:t>
      </w:r>
      <w:r>
        <w:t xml:space="preserve">+1,658</w:t>
      </w:r>
      <w:r>
        <w:t xml:space="preserve"> </w:t>
      </w:r>
      <w:r>
        <w:t xml:space="preserve">6</w:t>
      </w:r>
      <w:r>
        <w:t xml:space="preserve"> </w:t>
      </w:r>
      <w:r>
        <w:t xml:space="preserve">CO2 credits scope extension</w:t>
      </w:r>
      <w:r>
        <w:t xml:space="preserve"> </w:t>
      </w:r>
      <w:r>
        <w:t xml:space="preserve">n.a</w:t>
      </w:r>
      <w:r>
        <w:t xml:space="preserve"> </w:t>
      </w:r>
      <w:r>
        <w:t xml:space="preserve">+468</w:t>
      </w:r>
      <w:r>
        <w:t xml:space="preserve"> </w:t>
      </w:r>
      <w:r>
        <w:t xml:space="preserve">n.a</w:t>
      </w:r>
      <w:r>
        <w:t xml:space="preserve"> </w:t>
      </w:r>
      <w:r>
        <w:t xml:space="preserve">+468</w:t>
      </w:r>
      <w:r>
        <w:t xml:space="preserve"> </w:t>
      </w:r>
      <w:r>
        <w:t xml:space="preserve">+468</w:t>
      </w:r>
      <w:r>
        <w:t xml:space="preserve"> </w:t>
      </w:r>
      <w:r>
        <w:t xml:space="preserve">PO1-6 Total CO2 credits (M EUR)</w:t>
      </w:r>
      <w:r>
        <w:t xml:space="preserve"> </w:t>
      </w:r>
      <w:r>
        <w:t xml:space="preserve">+597</w:t>
      </w:r>
      <w:r>
        <w:t xml:space="preserve"> </w:t>
      </w:r>
      <w:r>
        <w:t xml:space="preserve">+2,497 +2,484</w:t>
      </w:r>
      <w:r>
        <w:t xml:space="preserve"> </w:t>
      </w:r>
      <w:r>
        <w:t xml:space="preserve">+3,183</w:t>
      </w:r>
      <w:r>
        <w:t xml:space="preserve"> </w:t>
      </w:r>
      <w:r>
        <w:t xml:space="preserve">+3,756</w:t>
      </w:r>
      <w:r>
        <w:t xml:space="preserve"> </w:t>
      </w:r>
      <w:r>
        <w:t xml:space="preserve">PO1-6 Total costs - revenues (+CO2 credits) +356</w:t>
      </w:r>
      <w:r>
        <w:t xml:space="preserve"> </w:t>
      </w:r>
      <w:r>
        <w:t xml:space="preserve">+1,805 +1,141</w:t>
      </w:r>
      <w:r>
        <w:t xml:space="preserve"> </w:t>
      </w:r>
      <w:r>
        <w:t xml:space="preserve">+1,871</w:t>
      </w:r>
      <w:r>
        <w:t xml:space="preserve"> </w:t>
      </w:r>
      <w:r>
        <w:t xml:space="preserve">+2,677</w:t>
      </w:r>
    </w:p>
    <w:p>
      <w:pPr>
        <w:pStyle w:val="BodyText"/>
      </w:pPr>
      <w:r>
        <w:t xml:space="preserve">8.5.2 8.5.2 Comparison of options</w:t>
      </w:r>
      <w:r>
        <w:t xml:space="preserve"> </w:t>
      </w:r>
      <w:r>
        <w:t xml:space="preserve">Benefit - cost ratios</w:t>
      </w:r>
      <w:r>
        <w:t xml:space="preserve"> </w:t>
      </w:r>
      <w:r>
        <w:t xml:space="preserve">To compare the various costs and benefits, the benefit costs ratios (BCR) are presented in</w:t>
      </w:r>
      <w:r>
        <w:t xml:space="preserve"> </w:t>
      </w:r>
      <w:r>
        <w:t xml:space="preserve">Table 8.44, based on the previous Tables 8.38 – 8.43. A BCR ratio above 1 indicates that the</w:t>
      </w:r>
      <w:r>
        <w:t xml:space="preserve"> </w:t>
      </w:r>
      <w:r>
        <w:t xml:space="preserve">(monetised) benefits basically outweigh the costs. The higher the ratio, the higher the ‘return</w:t>
      </w:r>
      <w:r>
        <w:t xml:space="preserve"> </w:t>
      </w:r>
      <w:r>
        <w:t xml:space="preserve">on investment’. All individual costs for each of the economic operators as well as the</w:t>
      </w:r>
      <w:r>
        <w:t xml:space="preserve"> </w:t>
      </w:r>
      <w:r>
        <w:t xml:space="preserve">revenues from more collection, higher recycling quality are included as well as the monetised</w:t>
      </w:r>
      <w:r>
        <w:t xml:space="preserve"> </w:t>
      </w:r>
      <w:r>
        <w:t xml:space="preserve">GHG savings as displayed in the bottom parts of above tables. Neither other environmental</w:t>
      </w:r>
      <w:r>
        <w:t xml:space="preserve"> </w:t>
      </w:r>
      <w:r>
        <w:t xml:space="preserve">and health benefits as well as reduced raw material dependencies beyond its intrinsic value</w:t>
      </w:r>
      <w:r>
        <w:t xml:space="preserve"> </w:t>
      </w:r>
      <w:r>
        <w:t xml:space="preserve">are included, but the recurring administrative costs are. A quantified and comparable analysis</w:t>
      </w:r>
      <w:r>
        <w:t xml:space="preserve"> </w:t>
      </w:r>
      <w:r>
        <w:t xml:space="preserve">of the benefit/ cost ratios are not provided for PO1 for the 3RTA elements as well as for</w:t>
      </w:r>
      <w:r>
        <w:t xml:space="preserve"> </w:t>
      </w:r>
      <w:r>
        <w:t xml:space="preserve">PO6A and PO6C due to the qualitative nature of the assessment in these cases.</w:t>
      </w:r>
      <w:r>
        <w:br/>
      </w:r>
      <w:r>
        <w:t xml:space="preserve">Assumptions:</w:t>
      </w:r>
      <w:r>
        <w:br/>
      </w:r>
      <w:r>
        <w:t xml:space="preserve">In the case of steel and plastics, the policy options 2 and 3 are obviously closely related as</w:t>
      </w:r>
      <w:r>
        <w:t xml:space="preserve"> </w:t>
      </w:r>
      <w:r>
        <w:t xml:space="preserve">recycling effort is needed to enable the uptake of recycled content. Here, specific allocations</w:t>
      </w:r>
      <w:r>
        <w:t xml:space="preserve"> </w:t>
      </w:r>
      <w:r>
        <w:t xml:space="preserve">are applied for a fair and comparable benchmark of the combined effect for these material</w:t>
      </w:r>
      <w:r>
        <w:t xml:space="preserve"> </w:t>
      </w:r>
      <w:r>
        <w:t xml:space="preserve">specific options. So far, in all of the assessments, the costs and revenues related to obtaining</w:t>
      </w:r>
      <w:r>
        <w:t xml:space="preserve"> </w:t>
      </w:r>
      <w:r>
        <w:t xml:space="preserve">(improved quality) dismantling and shredder fractions are included under PO3, whereas the</w:t>
      </w:r>
      <w:r>
        <w:t xml:space="preserve"> </w:t>
      </w:r>
      <w:r>
        <w:t xml:space="preserve">costs for further upgrading and incorporating plastic and steel fractions into new production</w:t>
      </w:r>
      <w:r>
        <w:t xml:space="preserve"> </w:t>
      </w:r>
      <w:r>
        <w:t xml:space="preserve">are included under PO2. In the case of steel, this leads to a kind of an inflated BCR as the</w:t>
      </w:r>
      <w:r>
        <w:t xml:space="preserve"> </w:t>
      </w:r>
      <w:r>
        <w:t xml:space="preserve">majority of combined costs are made under PO3 and all of the GHG savings are allocated to</w:t>
      </w:r>
      <w:r>
        <w:t xml:space="preserve"> </w:t>
      </w:r>
      <w:r>
        <w:t xml:space="preserve">PO2. Therefore, the removal costs of steel parts that directly contribute to higher quality</w:t>
      </w:r>
      <w:r>
        <w:t xml:space="preserve"> </w:t>
      </w:r>
      <w:r>
        <w:t xml:space="preserve">fractions are allotted to PO2 (48 million EUR for *1 in below table for PO2B for 2035). Costs</w:t>
      </w:r>
      <w:r>
        <w:t xml:space="preserve"> </w:t>
      </w:r>
      <w:r>
        <w:t xml:space="preserve">for additional copper removal could be considered likewise as this is contributing to improved</w:t>
      </w:r>
      <w:r>
        <w:t xml:space="preserve"> </w:t>
      </w:r>
      <w:r>
        <w:t xml:space="preserve">treatment quality as well. In this case however, since it is a different target material and would</w:t>
      </w:r>
      <w:r>
        <w:t xml:space="preserve"> </w:t>
      </w:r>
      <w:r>
        <w:t xml:space="preserve">complicate the revenues allocation to each of the individual materials, this is not applied. In</w:t>
      </w:r>
      <w:r>
        <w:t xml:space="preserve"> </w:t>
      </w:r>
      <w:r>
        <w:t xml:space="preserve">the case of plastics recycling, since the supporting JRC study follows the PEF rules194 (see</w:t>
      </w:r>
      <w:r>
        <w:t xml:space="preserve"> </w:t>
      </w:r>
      <w:r>
        <w:t xml:space="preserve">Section 2.1 of the JRC plastics recycled content study), the monetised value of avoided GHG</w:t>
      </w:r>
      <w:r>
        <w:t xml:space="preserve"> </w:t>
      </w:r>
      <w:r>
        <w:t xml:space="preserve">emissions from plastics incineration is not included in PO2 but taken into account in the</w:t>
      </w:r>
      <w:r>
        <w:t xml:space="preserve"> </w:t>
      </w:r>
      <w:r>
        <w:t xml:space="preserve">Oeko-Institut IA support study for the entirety of the impacts for plastics send less to landfill</w:t>
      </w:r>
      <w:r>
        <w:t xml:space="preserve"> </w:t>
      </w:r>
      <w:r>
        <w:t xml:space="preserve">and energy recovery. This makes the plastics recycled content BCR difficult to compare with</w:t>
      </w:r>
      <w:r>
        <w:t xml:space="preserve"> </w:t>
      </w:r>
      <w:r>
        <w:t xml:space="preserve">the steel one. Therefore, the actual revenues of plastics recycling realised under PO2 are</w:t>
      </w:r>
      <w:r>
        <w:t xml:space="preserve"> </w:t>
      </w:r>
      <w:r>
        <w:t xml:space="preserve">complemented with the monetised CO2 credits of avoiding incineration for that volume of</w:t>
      </w:r>
      <w:r>
        <w:t xml:space="preserve"> </w:t>
      </w:r>
      <w:r>
        <w:t xml:space="preserve">plastics from PO3 to PO2. The affected volume for 2035 is 240, 713 and 873 ktons of plastics</w:t>
      </w:r>
    </w:p>
    <w:p>
      <w:pPr>
        <w:pStyle w:val="BodyText"/>
      </w:pPr>
      <w:r>
        <w:t xml:space="preserve">194 European Commission. (2012). Product Environmental Footprint (PEF) Guide.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corresponding with 336, 999 and 1,224 ktons of CO2 and 76, 226 and 277 million EUR of</w:t>
      </w:r>
      <w:r>
        <w:t xml:space="preserve"> </w:t>
      </w:r>
      <w:r>
        <w:t xml:space="preserve">credits respectively for PO2A, PO2B and PO2C. This is based on the assumption of 1.73 ton</w:t>
      </w:r>
      <w:r>
        <w:t xml:space="preserve"> </w:t>
      </w:r>
      <w:r>
        <w:t xml:space="preserve">of CO2 per ton of plastics diverted with 81% as the share of incineration with energy recovery</w:t>
      </w:r>
      <w:r>
        <w:t xml:space="preserve"> </w:t>
      </w:r>
      <w:r>
        <w:t xml:space="preserve">for the ELV plastic types involved195.</w:t>
      </w:r>
      <w:r>
        <w:br/>
      </w:r>
      <w:r>
        <w:t xml:space="preserve">With these allocations, all costs and benefits to directly enable the establishment of the</w:t>
      </w:r>
      <w:r>
        <w:t xml:space="preserve"> </w:t>
      </w:r>
      <w:r>
        <w:t xml:space="preserve">recycled content targets are more fairly allocated at the production stage of (PO2) and</w:t>
      </w:r>
      <w:r>
        <w:t xml:space="preserve"> </w:t>
      </w:r>
      <w:r>
        <w:t xml:space="preserve">deducted from the treatment stage (PO3) to make the BCRs for plastics and steel comparable.</w:t>
      </w:r>
      <w:r>
        <w:t xml:space="preserve"> </w:t>
      </w:r>
      <w:r>
        <w:t xml:space="preserve">Note that this does not affect the overall BCR of the package as the sum of costs and revenues</w:t>
      </w:r>
      <w:r>
        <w:t xml:space="preserve"> </w:t>
      </w:r>
      <w:r>
        <w:t xml:space="preserve">are zero.</w:t>
      </w:r>
      <w:r>
        <w:br/>
      </w:r>
      <w:r>
        <w:t xml:space="preserve">Table 8.44 Benefit – costs ratios (BCR) per policy option, 2035</w:t>
      </w:r>
      <w:r>
        <w:t xml:space="preserve"> </w:t>
      </w:r>
      <w:r>
        <w:t xml:space="preserve">Benefit / Cost ratios</w:t>
      </w:r>
      <w:r>
        <w:t xml:space="preserve"> </w:t>
      </w:r>
      <w:r>
        <w:t xml:space="preserve">(2035, compared to baseline, including recurrent</w:t>
      </w:r>
      <w:r>
        <w:t xml:space="preserve"> </w:t>
      </w:r>
      <w:r>
        <w:t xml:space="preserve">administrative burden)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Preferred</w:t>
      </w:r>
      <w:r>
        <w:br/>
      </w:r>
      <w:r>
        <w:t xml:space="preserve">(combined</w:t>
      </w:r>
      <w:r>
        <w:t xml:space="preserve"> </w:t>
      </w:r>
      <w:r>
        <w:t xml:space="preserve">+ EPR)</w:t>
      </w:r>
      <w:r>
        <w:t xml:space="preserve"> </w:t>
      </w:r>
      <w:r>
        <w:t xml:space="preserve">Benefit/ Costs ratio including CO2 credits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PO1 3RTA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</w:p>
    <w:p>
      <w:pPr>
        <w:pStyle w:val="BodyText"/>
      </w:pPr>
      <w:r>
        <w:t xml:space="preserve">B/C ratio 3RTA</w:t>
      </w:r>
      <w:r>
        <w:t xml:space="preserve"> </w:t>
      </w:r>
      <w:r>
        <w:t xml:space="preserve">Not assessed quantitatively</w:t>
      </w:r>
      <w:r>
        <w:t xml:space="preserve"> </w:t>
      </w:r>
      <w:r>
        <w:t xml:space="preserve">PO2 Steel recycled content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</w:p>
    <w:p>
      <w:pPr>
        <w:pStyle w:val="BodyText"/>
      </w:pPr>
      <w:r>
        <w:t xml:space="preserve">B/C ratio, steel RC *1</w:t>
      </w:r>
      <w:r>
        <w:t xml:space="preserve"> </w:t>
      </w:r>
      <w:r>
        <w:t xml:space="preserve">N.A.</w:t>
      </w:r>
      <w:r>
        <w:t xml:space="preserve"> </w:t>
      </w:r>
      <w:r>
        <w:t xml:space="preserve">1.69</w:t>
      </w:r>
      <w:r>
        <w:br/>
      </w:r>
      <w:r>
        <w:t xml:space="preserve">2.38</w:t>
      </w:r>
      <w:r>
        <w:br/>
      </w:r>
      <w:r>
        <w:t xml:space="preserve">N.A.</w:t>
      </w:r>
      <w:r>
        <w:br/>
      </w:r>
      <w:r>
        <w:t xml:space="preserve">N.A.</w:t>
      </w:r>
      <w:r>
        <w:br/>
      </w:r>
      <w:r>
        <w:t xml:space="preserve">PO2 Plastics recycled content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</w:p>
    <w:p>
      <w:pPr>
        <w:pStyle w:val="BodyText"/>
      </w:pPr>
      <w:r>
        <w:t xml:space="preserve">B/C ratio plastics RC *2</w:t>
      </w:r>
      <w:r>
        <w:t xml:space="preserve"> </w:t>
      </w:r>
      <w:r>
        <w:t xml:space="preserve">0.96</w:t>
      </w:r>
      <w:r>
        <w:br/>
      </w:r>
      <w:r>
        <w:t xml:space="preserve">1.21</w:t>
      </w:r>
      <w:r>
        <w:br/>
      </w:r>
      <w:r>
        <w:t xml:space="preserve">0.94</w:t>
      </w:r>
      <w:r>
        <w:br/>
      </w:r>
      <w:r>
        <w:t xml:space="preserve">1.21</w:t>
      </w:r>
      <w:r>
        <w:br/>
      </w:r>
      <w:r>
        <w:t xml:space="preserve">1.21</w:t>
      </w:r>
      <w:r>
        <w:br/>
      </w:r>
      <w:r>
        <w:t xml:space="preserve">PO3 Recycling</w:t>
      </w:r>
      <w:r>
        <w:t xml:space="preserve"> </w:t>
      </w:r>
      <w:r>
        <w:t xml:space="preserve">PO3A</w:t>
      </w:r>
      <w:r>
        <w:t xml:space="preserve"> </w:t>
      </w:r>
      <w:r>
        <w:t xml:space="preserve">PO3B</w:t>
      </w:r>
      <w:r>
        <w:t xml:space="preserve"> </w:t>
      </w:r>
      <w:r>
        <w:t xml:space="preserve">PO3C</w:t>
      </w:r>
    </w:p>
    <w:p>
      <w:pPr>
        <w:pStyle w:val="BodyText"/>
      </w:pPr>
      <w:r>
        <w:t xml:space="preserve">B/C ratio recycling *3</w:t>
      </w:r>
      <w:r>
        <w:t xml:space="preserve"> </w:t>
      </w:r>
      <w:r>
        <w:t xml:space="preserve">0.99</w:t>
      </w:r>
      <w:r>
        <w:br/>
      </w:r>
      <w:r>
        <w:t xml:space="preserve">1.22</w:t>
      </w:r>
      <w:r>
        <w:br/>
      </w:r>
      <w:r>
        <w:t xml:space="preserve">1.03</w:t>
      </w:r>
      <w:r>
        <w:br/>
      </w:r>
      <w:r>
        <w:t xml:space="preserve">1.22</w:t>
      </w:r>
      <w:r>
        <w:br/>
      </w:r>
      <w:r>
        <w:t xml:space="preserve">1.24</w:t>
      </w:r>
      <w:r>
        <w:br/>
      </w:r>
      <w:r>
        <w:t xml:space="preserve">PO4 Collection</w:t>
      </w:r>
      <w:r>
        <w:t xml:space="preserve"> </w:t>
      </w:r>
      <w:r>
        <w:t xml:space="preserve">PO4A</w:t>
      </w:r>
      <w:r>
        <w:t xml:space="preserve"> </w:t>
      </w:r>
      <w:r>
        <w:t xml:space="preserve">PO4B</w:t>
      </w:r>
      <w:r>
        <w:t xml:space="preserve"> </w:t>
      </w:r>
      <w:r>
        <w:t xml:space="preserve">PO4C</w:t>
      </w:r>
      <w:r>
        <w:t xml:space="preserve"> </w:t>
      </w:r>
      <w:r>
        <w:t xml:space="preserve">PO4D</w:t>
      </w:r>
    </w:p>
    <w:p>
      <w:pPr>
        <w:pStyle w:val="BodyText"/>
      </w:pPr>
      <w:r>
        <w:t xml:space="preserve">B/C ratio collection (incl. export)</w:t>
      </w:r>
      <w:r>
        <w:t xml:space="preserve"> </w:t>
      </w:r>
      <w:r>
        <w:t xml:space="preserve">3.97</w:t>
      </w:r>
      <w:r>
        <w:br/>
      </w:r>
      <w:r>
        <w:t xml:space="preserve">3.51</w:t>
      </w:r>
      <w:r>
        <w:br/>
      </w:r>
      <w:r>
        <w:t xml:space="preserve">2.09</w:t>
      </w:r>
      <w:r>
        <w:br/>
      </w:r>
      <w:r>
        <w:t xml:space="preserve">2.73</w:t>
      </w:r>
      <w:r>
        <w:br/>
      </w:r>
      <w:r>
        <w:t xml:space="preserve">2.67</w:t>
      </w:r>
      <w:r>
        <w:br/>
      </w:r>
      <w:r>
        <w:t xml:space="preserve">PO6 Scope extension</w:t>
      </w:r>
      <w:r>
        <w:t xml:space="preserve"> </w:t>
      </w:r>
      <w:r>
        <w:t xml:space="preserve">PO6A</w:t>
      </w:r>
      <w:r>
        <w:t xml:space="preserve"> </w:t>
      </w:r>
      <w:r>
        <w:t xml:space="preserve">PO6B</w:t>
      </w:r>
      <w:r>
        <w:t xml:space="preserve"> </w:t>
      </w:r>
      <w:r>
        <w:t xml:space="preserve">PO6C</w:t>
      </w:r>
    </w:p>
    <w:p>
      <w:pPr>
        <w:pStyle w:val="BodyText"/>
      </w:pPr>
      <w:r>
        <w:t xml:space="preserve">B/C ratio scope extension</w:t>
      </w:r>
      <w:r>
        <w:t xml:space="preserve"> </w:t>
      </w:r>
      <w:r>
        <w:t xml:space="preserve">n.a.</w:t>
      </w:r>
      <w:r>
        <w:t xml:space="preserve"> </w:t>
      </w:r>
      <w:r>
        <w:t xml:space="preserve">3.72</w:t>
      </w:r>
      <w:r>
        <w:t xml:space="preserve"> </w:t>
      </w:r>
      <w:r>
        <w:t xml:space="preserve">n.a.</w:t>
      </w:r>
      <w:r>
        <w:t xml:space="preserve"> </w:t>
      </w:r>
      <w:r>
        <w:t xml:space="preserve">3.72</w:t>
      </w:r>
      <w:r>
        <w:t xml:space="preserve"> </w:t>
      </w:r>
      <w:r>
        <w:t xml:space="preserve">3.72</w:t>
      </w:r>
      <w:r>
        <w:t xml:space="preserve"> </w:t>
      </w:r>
      <w:r>
        <w:t xml:space="preserve">Benefit / costs ratio</w:t>
      </w:r>
    </w:p>
    <w:p>
      <w:pPr>
        <w:pStyle w:val="BodyText"/>
      </w:pPr>
      <w:r>
        <w:t xml:space="preserve">1.57</w:t>
      </w:r>
      <w:r>
        <w:t xml:space="preserve"> </w:t>
      </w:r>
      <w:r>
        <w:t xml:space="preserve">1.57</w:t>
      </w:r>
      <w:r>
        <w:t xml:space="preserve"> </w:t>
      </w:r>
      <w:r>
        <w:rPr>
          <w:i/>
          <w:iCs/>
        </w:rPr>
        <w:t xml:space="preserve">1 This includes the costs for removal of steel parts at ATFs originally allocated to PO3</w:t>
      </w:r>
      <w:r>
        <w:rPr>
          <w:i/>
          <w:iCs/>
        </w:rPr>
        <w:t xml:space="preserve"> </w:t>
      </w:r>
      <w:r>
        <w:t xml:space="preserve">2 This includes the avoided emissions now from plastics incineration originally allocated to PO3</w:t>
      </w:r>
      <w:r>
        <w:t xml:space="preserve"> </w:t>
      </w:r>
      <w:r>
        <w:t xml:space="preserve">*3 This excludes the costs and avoided emissions allocated to PO2</w:t>
      </w:r>
      <w:r>
        <w:t xml:space="preserve"> </w:t>
      </w:r>
      <w:r>
        <w:t xml:space="preserve">For PO2B and PO2B for the steel recycled content, the BCR lies significantly above 1</w:t>
      </w:r>
      <w:r>
        <w:t xml:space="preserve"> </w:t>
      </w:r>
      <w:r>
        <w:t xml:space="preserve">indicating relevant monetised CO2 savings in comparison to the related expenses for</w:t>
      </w:r>
      <w:r>
        <w:t xml:space="preserve"> </w:t>
      </w:r>
      <w:r>
        <w:t xml:space="preserve">dismantling, sampling and sorting. For plastics, the BCR is lower, with relatively speaking</w:t>
      </w:r>
      <w:r>
        <w:t xml:space="preserve"> </w:t>
      </w:r>
      <w:r>
        <w:t xml:space="preserve">higher investments to realise the monetised CO2 credits in this case. Only PO2B has an</w:t>
      </w:r>
      <w:r>
        <w:t xml:space="preserve"> </w:t>
      </w:r>
      <w:r>
        <w:t xml:space="preserve">acceptable BCR of 1.21. In the case of PO2A, the BCR slightly below 1 is due to relatively</w:t>
      </w:r>
      <w:r>
        <w:t xml:space="preserve"> </w:t>
      </w:r>
      <w:r>
        <w:t xml:space="preserve">high investment costs for a smaller volume of plastics. The opposite counts for the PO2C,</w:t>
      </w:r>
      <w:r>
        <w:t xml:space="preserve"> </w:t>
      </w:r>
      <w:r>
        <w:t xml:space="preserve">where the more constrained supply-demand balances and higher quality constraints to meet</w:t>
      </w:r>
      <w:r>
        <w:t xml:space="preserve"> </w:t>
      </w:r>
      <w:r>
        <w:t xml:space="preserve">the closed loop share, results in higher estimated costs of recyclates compared to the more</w:t>
      </w:r>
      <w:r>
        <w:t xml:space="preserve"> </w:t>
      </w:r>
      <w:r>
        <w:t xml:space="preserve">optimal balance for PO2B.</w:t>
      </w:r>
    </w:p>
    <w:p>
      <w:pPr>
        <w:pStyle w:val="BodyText"/>
      </w:pPr>
      <w:r>
        <w:t xml:space="preserve">195 Tenhunen – Lunkka et al, Greenhouse Gas Emission Reduction Potential of European Union’s Circularity Related Targets</w:t>
      </w:r>
      <w:r>
        <w:t xml:space="preserve"> </w:t>
      </w:r>
      <w:r>
        <w:t xml:space="preserve">for Plastics, Circular Economy and Sustainability, Jan. 2022, https://doi.org/10.1007/s43615-022-00192-8</w:t>
      </w:r>
    </w:p>
    <w:p>
      <w:pPr>
        <w:pStyle w:val="BodyText"/>
      </w:pPr>
      <w:r>
        <w:t xml:space="preserve">271</w:t>
      </w:r>
    </w:p>
    <w:p>
      <w:pPr>
        <w:pStyle w:val="BodyText"/>
      </w:pPr>
      <w:r>
        <w:t xml:space="preserve">For the recycling policy options, PO3B shows the most attractive benefit/ costs ratio where</w:t>
      </w:r>
      <w:r>
        <w:t xml:space="preserve"> </w:t>
      </w:r>
      <w:r>
        <w:t xml:space="preserve">the material revenues from improved separation (1.1 billion EUR) plus monetised CO2</w:t>
      </w:r>
      <w:r>
        <w:t xml:space="preserve"> </w:t>
      </w:r>
      <w:r>
        <w:t xml:space="preserve">savings (0.8 billion EUR) together outweigh the significant costs (1.5 billion EUR) to achieve</w:t>
      </w:r>
      <w:r>
        <w:t xml:space="preserve"> </w:t>
      </w:r>
      <w:r>
        <w:t xml:space="preserve">the improved treatment quality. Both PO3A as PO3C show a BCR value close or below 1</w:t>
      </w:r>
      <w:r>
        <w:t xml:space="preserve"> </w:t>
      </w:r>
      <w:r>
        <w:t xml:space="preserve">due to lower monetised CO2 savings (PO3A) and relatively higher dismantling costs for</w:t>
      </w:r>
      <w:r>
        <w:t xml:space="preserve"> </w:t>
      </w:r>
      <w:r>
        <w:t xml:space="preserve">relatively lower material recovery amounts (PO3C).</w:t>
      </w:r>
      <w:r>
        <w:br/>
      </w:r>
      <w:r>
        <w:t xml:space="preserve">All three collection options have a high BCR ranging from above 7 for PO4A to above 2 for</w:t>
      </w:r>
      <w:r>
        <w:t xml:space="preserve"> </w:t>
      </w:r>
      <w:r>
        <w:t xml:space="preserve">PO4C. Here, it should be noted that in absolute terms, PO4D is the most effective option</w:t>
      </w:r>
      <w:r>
        <w:t xml:space="preserve"> </w:t>
      </w:r>
      <w:r>
        <w:t xml:space="preserve">with a net monetised result of +1,120 million EUR over +80 million EUR for PO4A.</w:t>
      </w:r>
      <w:r>
        <w:t xml:space="preserve"> </w:t>
      </w:r>
      <w:r>
        <w:t xml:space="preserve">PO6B has a comparable BCR to the PO4 options of 3.7, reflecting the relatively high</w:t>
      </w:r>
      <w:r>
        <w:t xml:space="preserve"> </w:t>
      </w:r>
      <w:r>
        <w:t xml:space="preserve">environmental benefits and increased revenues vs limited costs, linked to the additional</w:t>
      </w:r>
      <w:r>
        <w:t xml:space="preserve"> </w:t>
      </w:r>
      <w:r>
        <w:t xml:space="preserve">treatment of lorries, buses and L3e-L7e category vehicles.</w:t>
      </w:r>
      <w:r>
        <w:t xml:space="preserve"> </w:t>
      </w:r>
      <w:r>
        <w:t xml:space="preserve">Cost – efficiency: cost per ton of CO2 avoided</w:t>
      </w:r>
      <w:r>
        <w:t xml:space="preserve"> </w:t>
      </w:r>
      <w:r>
        <w:t xml:space="preserve">To further compare the costs of the reduced GHG savings as the most common benefit of the</w:t>
      </w:r>
      <w:r>
        <w:t xml:space="preserve"> </w:t>
      </w:r>
      <w:r>
        <w:t xml:space="preserve">policy options, in Table 8.45, the costs per ton of CO2eq avoided are presented for the policy</w:t>
      </w:r>
      <w:r>
        <w:t xml:space="preserve"> </w:t>
      </w:r>
      <w:r>
        <w:t xml:space="preserve">options as well as the combined effect for the preferred options. While PO4A has the lowest</w:t>
      </w:r>
      <w:r>
        <w:t xml:space="preserve"> </w:t>
      </w:r>
      <w:r>
        <w:t xml:space="preserve">cost per ton of CO2 avoided, it does not realise the full potential in terms of absolute amounts</w:t>
      </w:r>
      <w:r>
        <w:t xml:space="preserve"> </w:t>
      </w:r>
      <w:r>
        <w:t xml:space="preserve">of CO2 avoided (PO4A: 353 kt CO2 savings; PO4D: 5,218 kt CO2 savings, see Table 8.40</w:t>
      </w:r>
      <w:r>
        <w:t xml:space="preserve"> </w:t>
      </w:r>
      <w:r>
        <w:t xml:space="preserve">before). PO4D, with a cost of €43 per ton of CO2 avoided, still has a low cost for CO2 savings</w:t>
      </w:r>
      <w:r>
        <w:t xml:space="preserve"> </w:t>
      </w:r>
      <w:r>
        <w:t xml:space="preserve">and at the same time makes the best use of the absolute potential. This is followed by the</w:t>
      </w:r>
      <w:r>
        <w:t xml:space="preserve"> </w:t>
      </w:r>
      <w:r>
        <w:t xml:space="preserve">PO2B recycled steel. Here the assessment is based on the combination of impacts including</w:t>
      </w:r>
      <w:r>
        <w:t xml:space="preserve"> </w:t>
      </w:r>
      <w:r>
        <w:t xml:space="preserve">the costs for the PO3B recycling improvement options. The results for steel are thus</w:t>
      </w:r>
      <w:r>
        <w:t xml:space="preserve"> </w:t>
      </w:r>
      <w:r>
        <w:t xml:space="preserve">indicative as the costs of creating higher purity scrap allocated to PO3B are related to both the</w:t>
      </w:r>
      <w:r>
        <w:t xml:space="preserve"> </w:t>
      </w:r>
      <w:r>
        <w:t xml:space="preserve">removal of steel parts as well as copper parts. To provide an indication of the overall</w:t>
      </w:r>
      <w:r>
        <w:t xml:space="preserve"> </w:t>
      </w:r>
      <w:r>
        <w:t xml:space="preserve">costs/benefits ratio, the costs for removing steel parts are included in the cost comparison for</w:t>
      </w:r>
      <w:r>
        <w:t xml:space="preserve"> </w:t>
      </w:r>
      <w:r>
        <w:t xml:space="preserve">the steel recycled content, but excluding the related costs for removing copper being a</w:t>
      </w:r>
      <w:r>
        <w:t xml:space="preserve"> </w:t>
      </w:r>
      <w:r>
        <w:t xml:space="preserve">different target material. For the steel recycled content, the costs of PO2B and PO2C are</w:t>
      </w:r>
      <w:r>
        <w:t xml:space="preserve"> </w:t>
      </w:r>
      <w:r>
        <w:t xml:space="preserve">respectively 88 EUR and 29 EUR per ton. It has to be noted that there is uncertainty about the</w:t>
      </w:r>
      <w:r>
        <w:t xml:space="preserve"> </w:t>
      </w:r>
      <w:r>
        <w:t xml:space="preserve">future availability of post-consumer steel scrap and the closed-loop percentage for the latter.</w:t>
      </w:r>
      <w:r>
        <w:br/>
      </w:r>
      <w:r>
        <w:t xml:space="preserve">Similarly for plastics, the assessment of the policy options for recycled content are production</w:t>
      </w:r>
      <w:r>
        <w:t xml:space="preserve"> </w:t>
      </w:r>
      <w:r>
        <w:t xml:space="preserve">related as again the preceding recycling efforts are quantified under policy options 3. For a</w:t>
      </w:r>
      <w:r>
        <w:t xml:space="preserve"> </w:t>
      </w:r>
      <w:r>
        <w:t xml:space="preserve">fair comparison of the recycled content targets: all material specific costs and benefits to</w:t>
      </w:r>
      <w:r>
        <w:t xml:space="preserve"> </w:t>
      </w:r>
      <w:r>
        <w:t xml:space="preserve">establish the targets are allocated at production stage of (PO2) and deducted from the</w:t>
      </w:r>
      <w:r>
        <w:t xml:space="preserve"> </w:t>
      </w:r>
      <w:r>
        <w:t xml:space="preserve">treatment stage (PO3). Specifically: For plastic recycled content there additional GHG</w:t>
      </w:r>
      <w:r>
        <w:t xml:space="preserve"> </w:t>
      </w:r>
      <w:r>
        <w:t xml:space="preserve">savings from avoiding incineration of non-recycled plastics at the end-of-life stage that</w:t>
      </w:r>
      <w:r>
        <w:t xml:space="preserve"> </w:t>
      </w:r>
      <w:r>
        <w:t xml:space="preserve">are to be accounted for as the combined effort of the production and recycling stage.</w:t>
      </w:r>
      <w:r>
        <w:t xml:space="preserve"> </w:t>
      </w:r>
      <w:r>
        <w:t xml:space="preserve">Without this, the costs per ton of CO2 avoided would be ‘artificially’ made more attractive for</w:t>
      </w:r>
      <w:r>
        <w:t xml:space="preserve"> </w:t>
      </w:r>
      <w:r>
        <w:t xml:space="preserve">the policy option 3 compared to the policy options 2. When applying this, PO2B for plastics,</w:t>
      </w:r>
      <w:r>
        <w:t xml:space="preserve"> </w:t>
      </w:r>
      <w:r>
        <w:t xml:space="preserve">with a costs of 109 EUR per ton of CO2 avoided, is more efficient compared PO2A with</w:t>
      </w:r>
      <w:r>
        <w:t xml:space="preserve"> </w:t>
      </w:r>
      <w:r>
        <w:t xml:space="preserve">relatively high investment costs for a relatively low amount of plastics, resulting in over 200</w:t>
      </w:r>
      <w:r>
        <w:t xml:space="preserve"> </w:t>
      </w:r>
      <w:r>
        <w:t xml:space="preserve">EUR per ton of CO2eq. For the higher volumes of PO2C, the opposite effect is observed with</w:t>
      </w:r>
      <w:r>
        <w:t xml:space="preserve"> </w:t>
      </w:r>
      <w:r>
        <w:t xml:space="preserve">a cost of 270 EUR per ton of CO2eq: Due to more constrained supply-demand balances and</w:t>
      </w:r>
      <w:r>
        <w:t xml:space="preserve"> </w:t>
      </w:r>
      <w:r>
        <w:t xml:space="preserve">higher quality constraints to meet the closed loop share, the costs of recyclates are much</w:t>
      </w:r>
      <w:r>
        <w:t xml:space="preserve"> </w:t>
      </w:r>
      <w:r>
        <w:t xml:space="preserve">higher compared to PO2B. It should be noted that there are additional environmental benefits</w:t>
      </w:r>
    </w:p>
    <w:p>
      <w:pPr>
        <w:pStyle w:val="BodyText"/>
      </w:pPr>
      <w:r>
        <w:t xml:space="preserve">272</w:t>
      </w:r>
    </w:p>
    <w:p>
      <w:pPr>
        <w:pStyle w:val="BodyText"/>
      </w:pPr>
      <w:r>
        <w:t xml:space="preserve">like the fossil-fuel savings of 4.5 billion Barrels of Oil equivalent, reduced plastic waste</w:t>
      </w:r>
      <w:r>
        <w:t xml:space="preserve"> </w:t>
      </w:r>
      <w:r>
        <w:t xml:space="preserve">volume and health benefits.</w:t>
      </w:r>
      <w:r>
        <w:br/>
      </w:r>
      <w:r>
        <w:t xml:space="preserve">Table 8.45 Cost per ton of GHG reduction for the various policy options, 2035</w:t>
      </w:r>
      <w:r>
        <w:t xml:space="preserve"> </w:t>
      </w:r>
      <w:r>
        <w:t xml:space="preserve">Costs per ton of CO2 avoided</w:t>
      </w:r>
      <w:r>
        <w:t xml:space="preserve"> </w:t>
      </w:r>
      <w:r>
        <w:t xml:space="preserve">(2035, compared to baseline, including recurring</w:t>
      </w:r>
      <w:r>
        <w:t xml:space="preserve"> </w:t>
      </w:r>
      <w:r>
        <w:t xml:space="preserve">administrative burden)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Preferred</w:t>
      </w:r>
      <w:r>
        <w:br/>
      </w:r>
      <w:r>
        <w:t xml:space="preserve">(combined</w:t>
      </w:r>
      <w:r>
        <w:t xml:space="preserve"> </w:t>
      </w:r>
      <w:r>
        <w:t xml:space="preserve">+ EPR)</w:t>
      </w:r>
      <w:r>
        <w:t xml:space="preserve"> </w:t>
      </w:r>
      <w:r>
        <w:t xml:space="preserve">EUR per ton of CO2 reduction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PO1 3RTA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</w:p>
    <w:p>
      <w:pPr>
        <w:pStyle w:val="BodyText"/>
      </w:pPr>
      <w:r>
        <w:t xml:space="preserve">Production (3RTA)</w:t>
      </w:r>
      <w:r>
        <w:t xml:space="preserve"> </w:t>
      </w:r>
      <w:r>
        <w:t xml:space="preserve">Not assessed quantitatively</w:t>
      </w:r>
      <w:r>
        <w:t xml:space="preserve"> </w:t>
      </w:r>
      <w:r>
        <w:t xml:space="preserve">PO2 Steel recycled content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Production + recycling (steel RC) *1</w:t>
      </w:r>
      <w:r>
        <w:t xml:space="preserve"> </w:t>
      </w:r>
      <w:r>
        <w:t xml:space="preserve">N.A.</w:t>
      </w:r>
      <w:r>
        <w:t xml:space="preserve"> </w:t>
      </w:r>
      <w:r>
        <w:t xml:space="preserve">€ 88</w:t>
      </w:r>
      <w:r>
        <w:br/>
      </w:r>
      <w:r>
        <w:t xml:space="preserve">€ 29</w:t>
      </w:r>
      <w:r>
        <w:br/>
      </w:r>
      <w:r>
        <w:t xml:space="preserve">N.A.</w:t>
      </w:r>
      <w:r>
        <w:br/>
      </w:r>
      <w:r>
        <w:t xml:space="preserve">N.A.</w:t>
      </w:r>
      <w:r>
        <w:br/>
      </w:r>
      <w:r>
        <w:t xml:space="preserve">PO2 Plastics recycled content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</w:p>
    <w:p>
      <w:pPr>
        <w:pStyle w:val="BodyText"/>
      </w:pPr>
      <w:r>
        <w:t xml:space="preserve">Production + recycling (plastics RC) *2</w:t>
      </w:r>
      <w:r>
        <w:t xml:space="preserve"> </w:t>
      </w:r>
      <w:r>
        <w:t xml:space="preserve">€ 257</w:t>
      </w:r>
      <w:r>
        <w:br/>
      </w:r>
      <w:r>
        <w:t xml:space="preserve">€ 109</w:t>
      </w:r>
      <w:r>
        <w:br/>
      </w:r>
      <w:r>
        <w:t xml:space="preserve">€ 270</w:t>
      </w:r>
      <w:r>
        <w:br/>
      </w:r>
      <w:r>
        <w:t xml:space="preserve">€ 109</w:t>
      </w:r>
      <w:r>
        <w:br/>
      </w:r>
      <w:r>
        <w:t xml:space="preserve">€ 109</w:t>
      </w:r>
      <w:r>
        <w:br/>
      </w:r>
      <w:r>
        <w:t xml:space="preserve">PO3 Recycling</w:t>
      </w:r>
      <w:r>
        <w:t xml:space="preserve"> </w:t>
      </w:r>
      <w:r>
        <w:t xml:space="preserve">PO3A</w:t>
      </w:r>
      <w:r>
        <w:t xml:space="preserve"> </w:t>
      </w:r>
      <w:r>
        <w:t xml:space="preserve">PO3B</w:t>
      </w:r>
      <w:r>
        <w:t xml:space="preserve"> </w:t>
      </w:r>
      <w:r>
        <w:t xml:space="preserve">PO3C</w:t>
      </w:r>
    </w:p>
    <w:p>
      <w:pPr>
        <w:pStyle w:val="BodyText"/>
      </w:pPr>
      <w:r>
        <w:t xml:space="preserve">Recycling (excl. costs plastics/steel) *3</w:t>
      </w:r>
      <w:r>
        <w:t xml:space="preserve"> </w:t>
      </w:r>
      <w:r>
        <w:t xml:space="preserve">€ 231</w:t>
      </w:r>
      <w:r>
        <w:br/>
      </w:r>
      <w:r>
        <w:t xml:space="preserve">€ 108</w:t>
      </w:r>
      <w:r>
        <w:br/>
      </w:r>
      <w:r>
        <w:t xml:space="preserve">€ 203</w:t>
      </w:r>
      <w:r>
        <w:br/>
      </w:r>
      <w:r>
        <w:t xml:space="preserve">€ 108</w:t>
      </w:r>
      <w:r>
        <w:t xml:space="preserve"> </w:t>
      </w:r>
      <w:r>
        <w:t xml:space="preserve">€ 103</w:t>
      </w:r>
      <w:r>
        <w:br/>
      </w:r>
      <w:r>
        <w:t xml:space="preserve">PO4 Collection</w:t>
      </w:r>
      <w:r>
        <w:t xml:space="preserve"> </w:t>
      </w:r>
      <w:r>
        <w:t xml:space="preserve">PO4A</w:t>
      </w:r>
      <w:r>
        <w:t xml:space="preserve"> </w:t>
      </w:r>
      <w:r>
        <w:t xml:space="preserve">PO4B</w:t>
      </w:r>
      <w:r>
        <w:t xml:space="preserve"> </w:t>
      </w:r>
      <w:r>
        <w:t xml:space="preserve">PO4C</w:t>
      </w:r>
      <w:r>
        <w:t xml:space="preserve"> </w:t>
      </w:r>
      <w:r>
        <w:t xml:space="preserve">PO4D</w:t>
      </w:r>
      <w:r>
        <w:t xml:space="preserve"> </w:t>
      </w:r>
      <w:r>
        <w:t xml:space="preserve">Collection + export</w:t>
      </w:r>
      <w:r>
        <w:t xml:space="preserve"> </w:t>
      </w:r>
      <w:r>
        <w:t xml:space="preserve">&lt; 0</w:t>
      </w:r>
      <w:r>
        <w:br/>
      </w:r>
      <w:r>
        <w:t xml:space="preserve">€ 23</w:t>
      </w:r>
      <w:r>
        <w:br/>
      </w:r>
      <w:r>
        <w:t xml:space="preserve">€ 86</w:t>
      </w:r>
      <w:r>
        <w:br/>
      </w:r>
      <w:r>
        <w:t xml:space="preserve">€ 43</w:t>
      </w:r>
      <w:r>
        <w:br/>
      </w:r>
      <w:r>
        <w:t xml:space="preserve">€ 50</w:t>
      </w:r>
      <w:r>
        <w:br/>
      </w:r>
      <w:r>
        <w:t xml:space="preserve">PO6 Scope extension</w:t>
      </w:r>
      <w:r>
        <w:t xml:space="preserve"> </w:t>
      </w:r>
      <w:r>
        <w:t xml:space="preserve">PO6A</w:t>
      </w:r>
      <w:r>
        <w:t xml:space="preserve"> </w:t>
      </w:r>
      <w:r>
        <w:t xml:space="preserve">PO6B</w:t>
      </w:r>
      <w:r>
        <w:t xml:space="preserve"> </w:t>
      </w:r>
      <w:r>
        <w:t xml:space="preserve">PO6C</w:t>
      </w:r>
    </w:p>
    <w:p>
      <w:pPr>
        <w:pStyle w:val="BodyText"/>
      </w:pPr>
      <w:r>
        <w:t xml:space="preserve">Scope extension (L+HDV)</w:t>
      </w:r>
      <w:r>
        <w:t xml:space="preserve"> </w:t>
      </w:r>
      <w:r>
        <w:t xml:space="preserve">n.a.</w:t>
      </w:r>
      <w:r>
        <w:t xml:space="preserve"> </w:t>
      </w:r>
      <w:r>
        <w:t xml:space="preserve">€ 8</w:t>
      </w:r>
      <w:r>
        <w:t xml:space="preserve"> </w:t>
      </w:r>
      <w:r>
        <w:t xml:space="preserve">n.a.</w:t>
      </w:r>
      <w:r>
        <w:t xml:space="preserve"> </w:t>
      </w:r>
      <w:r>
        <w:t xml:space="preserve">€ 8</w:t>
      </w:r>
      <w:r>
        <w:t xml:space="preserve"> </w:t>
      </w:r>
      <w:r>
        <w:t xml:space="preserve">€ 8</w:t>
      </w:r>
    </w:p>
    <w:p>
      <w:pPr>
        <w:pStyle w:val="BodyText"/>
      </w:pPr>
      <w:r>
        <w:t xml:space="preserve">€ 69</w:t>
      </w:r>
      <w:r>
        <w:t xml:space="preserve"> </w:t>
      </w:r>
      <w:r>
        <w:t xml:space="preserve">€ 72</w:t>
      </w:r>
      <w:r>
        <w:br/>
      </w:r>
      <w:r>
        <w:rPr>
          <w:i/>
          <w:iCs/>
        </w:rPr>
        <w:t xml:space="preserve">1 This includes the costs for removal of steel parts at ATFs originally allocated to PO3</w:t>
      </w:r>
      <w:r>
        <w:rPr>
          <w:i/>
          <w:iCs/>
        </w:rPr>
        <w:t xml:space="preserve"> </w:t>
      </w:r>
      <w:r>
        <w:t xml:space="preserve">2 This includes the avoided emissions now from plastics incineration originally allocated to PO3</w:t>
      </w:r>
      <w:r>
        <w:t xml:space="preserve"> </w:t>
      </w:r>
      <w:r>
        <w:t xml:space="preserve">*3 This excludes the costs and avoided emissions now allocated to PO2</w:t>
      </w:r>
      <w:r>
        <w:t xml:space="preserve"> </w:t>
      </w:r>
      <w:r>
        <w:t xml:space="preserve">Effectiveness, efficiency, coherence and proportionality</w:t>
      </w:r>
      <w:r>
        <w:br/>
      </w:r>
      <w:r>
        <w:t xml:space="preserve">Below Table 8.46 provides a summary of the comparison of the options based on the two key</w:t>
      </w:r>
      <w:r>
        <w:t xml:space="preserve"> </w:t>
      </w:r>
      <w:r>
        <w:t xml:space="preserve">elements of the general objectives: First on the functioning of the internal market for both the</w:t>
      </w:r>
      <w:r>
        <w:t xml:space="preserve"> </w:t>
      </w:r>
      <w:r>
        <w:t xml:space="preserve">automotive and recycling sectors (first row per policy option) and second, the sustainability</w:t>
      </w:r>
      <w:r>
        <w:t xml:space="preserve"> </w:t>
      </w:r>
      <w:r>
        <w:t xml:space="preserve">impacts (second row per policy option). In addition, the qualitative comparison for the criteria</w:t>
      </w:r>
      <w:r>
        <w:t xml:space="preserve"> </w:t>
      </w:r>
      <w:r>
        <w:t xml:space="preserve">effectiveness, efficiency, coherence and proportionality are provided.</w:t>
      </w:r>
      <w:r>
        <w:br/>
      </w:r>
      <w:r>
        <w:t xml:space="preserve">Table 8.46 Overview of the results from the impact assessment study.</w:t>
      </w:r>
      <w:r>
        <w:t xml:space="preserve"> </w:t>
      </w:r>
      <w:r>
        <w:t xml:space="preserve">PO1. Design Circular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(++)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(++)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</w:p>
    <w:p>
      <w:pPr>
        <w:pStyle w:val="BodyText"/>
      </w:pPr>
      <w:r>
        <w:t xml:space="preserve">Coherence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</w:p>
    <w:p>
      <w:pPr>
        <w:pStyle w:val="BodyText"/>
      </w:pPr>
      <w:r>
        <w:t xml:space="preserve">Proportionality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  <w:r>
        <w:t xml:space="preserve"> </w:t>
      </w:r>
      <w:r>
        <w:t xml:space="preserve">(+++)</w:t>
      </w:r>
    </w:p>
    <w:p>
      <w:pPr>
        <w:pStyle w:val="BodyText"/>
      </w:pPr>
      <w:r>
        <w:t xml:space="preserve">PO2. Steel Recycled Content 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(o)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</w:p>
    <w:p>
      <w:pPr>
        <w:pStyle w:val="Compact"/>
        <w:numPr>
          <w:ilvl w:val="0"/>
          <w:numId w:val="1021"/>
        </w:numPr>
      </w:pPr>
      <w:r>
        <w:t xml:space="preserve">incl. GHG savings (kton CO2eq)</w:t>
      </w:r>
      <w:r>
        <w:t xml:space="preserve"> </w:t>
      </w:r>
      <w:r>
        <w:t xml:space="preserve">0</w:t>
      </w:r>
      <w:r>
        <w:t xml:space="preserve"> </w:t>
      </w:r>
      <w:r>
        <w:t xml:space="preserve">+585</w:t>
      </w:r>
      <w:r>
        <w:t xml:space="preserve"> </w:t>
      </w:r>
      <w:r>
        <w:t xml:space="preserve">+1,404</w:t>
      </w:r>
    </w:p>
    <w:p>
      <w:pPr>
        <w:pStyle w:val="FirstParagraph"/>
      </w:pPr>
      <w:r>
        <w:t xml:space="preserve">Efficiency</w:t>
      </w:r>
      <w:r>
        <w:t xml:space="preserve"> </w:t>
      </w:r>
      <w:r>
        <w:t xml:space="preserve">(o)</w:t>
      </w:r>
      <w:r>
        <w:t xml:space="preserve"> </w:t>
      </w:r>
      <w:r>
        <w:t xml:space="preserve">(++)</w:t>
      </w:r>
      <w:r>
        <w:t xml:space="preserve"> </w:t>
      </w:r>
      <w:r>
        <w:t xml:space="preserve">(++)</w:t>
      </w:r>
    </w:p>
    <w:p>
      <w:pPr>
        <w:pStyle w:val="Compact"/>
        <w:numPr>
          <w:ilvl w:val="0"/>
          <w:numId w:val="1022"/>
        </w:numPr>
      </w:pPr>
      <w:r>
        <w:t xml:space="preserve">Benefit Cost Ratio (BCR)</w:t>
      </w:r>
      <w:r>
        <w:br/>
      </w:r>
      <w:r>
        <w:t xml:space="preserve">N.A.</w:t>
      </w:r>
      <w:r>
        <w:t xml:space="preserve"> </w:t>
      </w:r>
      <w:r>
        <w:t xml:space="preserve">1.7*</w:t>
      </w:r>
      <w:r>
        <w:t xml:space="preserve"> </w:t>
      </w:r>
      <w:r>
        <w:t xml:space="preserve">2.4*</w:t>
      </w:r>
    </w:p>
    <w:p>
      <w:pPr>
        <w:pStyle w:val="FirstParagraph"/>
      </w:pPr>
      <w:r>
        <w:t xml:space="preserve">Coherence</w:t>
      </w:r>
      <w:r>
        <w:t xml:space="preserve"> </w:t>
      </w:r>
      <w:r>
        <w:t xml:space="preserve">(o)</w:t>
      </w:r>
      <w:r>
        <w:t xml:space="preserve"> </w:t>
      </w:r>
      <w:r>
        <w:t xml:space="preserve">(+++)</w:t>
      </w:r>
      <w:r>
        <w:t xml:space="preserve"> </w:t>
      </w:r>
      <w:r>
        <w:t xml:space="preserve">(++)</w:t>
      </w:r>
    </w:p>
    <w:p>
      <w:pPr>
        <w:pStyle w:val="BodyText"/>
      </w:pPr>
      <w:r>
        <w:t xml:space="preserve">Proportionality</w:t>
      </w:r>
      <w:r>
        <w:t xml:space="preserve"> </w:t>
      </w:r>
      <w:r>
        <w:t xml:space="preserve">(o)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273</w:t>
      </w:r>
    </w:p>
    <w:p>
      <w:pPr>
        <w:pStyle w:val="BodyText"/>
      </w:pPr>
      <w:r>
        <w:t xml:space="preserve">PO2. Plastics Recycled</w:t>
      </w:r>
      <w:r>
        <w:t xml:space="preserve"> </w:t>
      </w:r>
      <w:r>
        <w:t xml:space="preserve">Content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  <w:r>
        <w:t xml:space="preserve"> </w:t>
      </w:r>
      <w:r>
        <w:t xml:space="preserve">(++)</w:t>
      </w:r>
    </w:p>
    <w:p>
      <w:pPr>
        <w:pStyle w:val="Compact"/>
        <w:numPr>
          <w:ilvl w:val="0"/>
          <w:numId w:val="1023"/>
        </w:numPr>
      </w:pPr>
      <w:r>
        <w:t xml:space="preserve">incl. GHG savings (kton CO2eq)</w:t>
      </w:r>
      <w:r>
        <w:t xml:space="preserve"> </w:t>
      </w:r>
      <w:r>
        <w:t xml:space="preserve">+426*</w:t>
      </w:r>
      <w:r>
        <w:t xml:space="preserve"> </w:t>
      </w:r>
      <w:r>
        <w:t xml:space="preserve">+1,313*</w:t>
      </w:r>
      <w:r>
        <w:t xml:space="preserve"> </w:t>
      </w:r>
      <w:r>
        <w:t xml:space="preserve">+1,599*</w:t>
      </w:r>
    </w:p>
    <w:p>
      <w:pPr>
        <w:pStyle w:val="FirstParagraph"/>
      </w:pPr>
      <w:r>
        <w:t xml:space="preserve">Efficiency</w:t>
      </w:r>
      <w:r>
        <w:t xml:space="preserve"> </w:t>
      </w:r>
      <w:r>
        <w:t xml:space="preserve">(-)</w:t>
      </w:r>
      <w:r>
        <w:t xml:space="preserve"> </w:t>
      </w:r>
      <w:r>
        <w:t xml:space="preserve">(+)</w:t>
      </w:r>
      <w:r>
        <w:t xml:space="preserve"> </w:t>
      </w:r>
      <w:r>
        <w:t xml:space="preserve">(-)</w:t>
      </w:r>
    </w:p>
    <w:p>
      <w:pPr>
        <w:pStyle w:val="Compact"/>
        <w:numPr>
          <w:ilvl w:val="0"/>
          <w:numId w:val="1024"/>
        </w:numPr>
      </w:pPr>
      <w:r>
        <w:t xml:space="preserve">Benefit Cost Ratio (BCR)</w:t>
      </w:r>
      <w:r>
        <w:br/>
      </w:r>
      <w:r>
        <w:t xml:space="preserve">0.96*</w:t>
      </w:r>
      <w:r>
        <w:t xml:space="preserve"> </w:t>
      </w:r>
      <w:r>
        <w:t xml:space="preserve">1.2*</w:t>
      </w:r>
      <w:r>
        <w:t xml:space="preserve"> </w:t>
      </w:r>
      <w:r>
        <w:t xml:space="preserve">0.94*</w:t>
      </w:r>
    </w:p>
    <w:p>
      <w:pPr>
        <w:pStyle w:val="FirstParagraph"/>
      </w:pPr>
      <w:r>
        <w:t xml:space="preserve">Coherence</w:t>
      </w:r>
      <w:r>
        <w:t xml:space="preserve"> </w:t>
      </w:r>
      <w:r>
        <w:t xml:space="preserve">(+)</w:t>
      </w:r>
      <w:r>
        <w:t xml:space="preserve"> </w:t>
      </w:r>
      <w:r>
        <w:t xml:space="preserve">(+++)</w:t>
      </w:r>
      <w:r>
        <w:t xml:space="preserve"> </w:t>
      </w:r>
      <w:r>
        <w:t xml:space="preserve">(++)</w:t>
      </w:r>
    </w:p>
    <w:p>
      <w:pPr>
        <w:pStyle w:val="BodyText"/>
      </w:pPr>
      <w:r>
        <w:t xml:space="preserve">(+++) (+++) highly positive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(o)</w:t>
      </w:r>
      <w:r>
        <w:t xml:space="preserve"> </w:t>
      </w:r>
      <w:r>
        <w:t xml:space="preserve">(+)</w:t>
      </w:r>
      <w:r>
        <w:t xml:space="preserve"> </w:t>
      </w:r>
      <w:r>
        <w:t xml:space="preserve">(–)</w:t>
      </w:r>
    </w:p>
    <w:p>
      <w:pPr>
        <w:pStyle w:val="BodyText"/>
      </w:pPr>
      <w:r>
        <w:t xml:space="preserve">(++)</w:t>
      </w:r>
      <w:r>
        <w:t xml:space="preserve"> </w:t>
      </w:r>
      <w:r>
        <w:t xml:space="preserve">(++) moderately positive</w:t>
      </w:r>
      <w:r>
        <w:t xml:space="preserve"> </w:t>
      </w:r>
      <w:r>
        <w:t xml:space="preserve">PO3. Treat Better</w:t>
      </w:r>
      <w:r>
        <w:t xml:space="preserve"> </w:t>
      </w:r>
      <w:r>
        <w:t xml:space="preserve">PO3A</w:t>
      </w:r>
      <w:r>
        <w:t xml:space="preserve"> </w:t>
      </w:r>
      <w:r>
        <w:t xml:space="preserve">PO3B</w:t>
      </w:r>
      <w:r>
        <w:t xml:space="preserve"> </w:t>
      </w:r>
      <w:r>
        <w:t xml:space="preserve">PO3C</w:t>
      </w:r>
    </w:p>
    <w:p>
      <w:pPr>
        <w:pStyle w:val="BodyText"/>
      </w:pPr>
      <w:r>
        <w:t xml:space="preserve">(+)</w:t>
      </w:r>
      <w:r>
        <w:t xml:space="preserve"> </w:t>
      </w:r>
      <w:r>
        <w:t xml:space="preserve">(+) slightly positive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  <w:r>
        <w:t xml:space="preserve"> </w:t>
      </w:r>
      <w:r>
        <w:t xml:space="preserve">(++)</w:t>
      </w:r>
    </w:p>
    <w:p>
      <w:pPr>
        <w:pStyle w:val="Compact"/>
        <w:numPr>
          <w:ilvl w:val="0"/>
          <w:numId w:val="1025"/>
        </w:numPr>
      </w:pPr>
      <w:r>
        <w:t xml:space="preserve">neutral/ baseline</w:t>
      </w:r>
    </w:p>
    <w:p>
      <w:pPr>
        <w:pStyle w:val="Compact"/>
        <w:numPr>
          <w:ilvl w:val="0"/>
          <w:numId w:val="1026"/>
        </w:numPr>
      </w:pPr>
      <w:r>
        <w:t xml:space="preserve">incl. GHG savings (kton CO2eq)</w:t>
      </w:r>
      <w:r>
        <w:t xml:space="preserve"> </w:t>
      </w:r>
      <w:r>
        <w:t xml:space="preserve">+1,042*</w:t>
      </w:r>
      <w:r>
        <w:t xml:space="preserve"> </w:t>
      </w:r>
      <w:r>
        <w:t xml:space="preserve">+2,689*</w:t>
      </w:r>
      <w:r>
        <w:t xml:space="preserve"> </w:t>
      </w:r>
      <w:r>
        <w:t xml:space="preserve">+1,656*</w:t>
      </w:r>
    </w:p>
    <w:p>
      <w:pPr>
        <w:pStyle w:val="FirstParagraph"/>
      </w:pPr>
      <w:r>
        <w:t xml:space="preserve">(-)</w:t>
      </w:r>
      <w:r>
        <w:t xml:space="preserve"> </w:t>
      </w:r>
      <w:r>
        <w:t xml:space="preserve">(-) slightly negative</w:t>
      </w:r>
      <w:r>
        <w:t xml:space="preserve"> </w:t>
      </w:r>
      <w:r>
        <w:t xml:space="preserve">Efficiency</w:t>
      </w:r>
      <w:r>
        <w:t xml:space="preserve"> </w:t>
      </w:r>
      <w:r>
        <w:t xml:space="preserve">(-)</w:t>
      </w:r>
      <w:r>
        <w:t xml:space="preserve"> </w:t>
      </w:r>
      <w:r>
        <w:t xml:space="preserve">(+)</w:t>
      </w:r>
      <w:r>
        <w:t xml:space="preserve"> </w:t>
      </w:r>
      <w:r>
        <w:t xml:space="preserve">(o)</w:t>
      </w:r>
    </w:p>
    <w:p>
      <w:pPr>
        <w:pStyle w:val="BodyText"/>
      </w:pPr>
      <w:r>
        <w:t xml:space="preserve">(–)</w:t>
      </w:r>
      <w:r>
        <w:t xml:space="preserve"> </w:t>
      </w:r>
      <w:r>
        <w:t xml:space="preserve">(–) moderately negative</w:t>
      </w:r>
      <w:r>
        <w:t xml:space="preserve"> </w:t>
      </w:r>
      <w:r>
        <w:t xml:space="preserve">- Benefit Cost Ratio (BCR)</w:t>
      </w:r>
      <w:r>
        <w:br/>
      </w:r>
      <w:r>
        <w:t xml:space="preserve">0.99*</w:t>
      </w:r>
      <w:r>
        <w:t xml:space="preserve"> </w:t>
      </w:r>
      <w:r>
        <w:t xml:space="preserve">1.22*</w:t>
      </w:r>
      <w:r>
        <w:t xml:space="preserve"> </w:t>
      </w:r>
      <w:r>
        <w:t xml:space="preserve">1.03*</w:t>
      </w:r>
    </w:p>
    <w:p>
      <w:pPr>
        <w:pStyle w:val="BodyText"/>
      </w:pPr>
      <w:r>
        <w:t xml:space="preserve">(—)</w:t>
      </w:r>
      <w:r>
        <w:t xml:space="preserve"> </w:t>
      </w:r>
      <w:r>
        <w:t xml:space="preserve">(—) highly negative</w:t>
      </w:r>
      <w:r>
        <w:t xml:space="preserve"> </w:t>
      </w:r>
      <w:r>
        <w:t xml:space="preserve">Coherence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  <w:r>
        <w:t xml:space="preserve"> </w:t>
      </w:r>
      <w:r>
        <w:t xml:space="preserve">(+)</w:t>
      </w:r>
    </w:p>
    <w:p>
      <w:pPr>
        <w:pStyle w:val="BodyText"/>
      </w:pPr>
      <w:r>
        <w:t xml:space="preserve">n.a.</w:t>
      </w:r>
      <w:r>
        <w:t xml:space="preserve"> </w:t>
      </w:r>
      <w:r>
        <w:t xml:space="preserve">not assessed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(+)</w:t>
      </w:r>
      <w:r>
        <w:t xml:space="preserve"> </w:t>
      </w:r>
      <w:r>
        <w:t xml:space="preserve">(+++)</w:t>
      </w:r>
      <w:r>
        <w:t xml:space="preserve"> </w:t>
      </w:r>
      <w:r>
        <w:t xml:space="preserve">(-)</w:t>
      </w:r>
    </w:p>
    <w:p>
      <w:pPr>
        <w:pStyle w:val="BodyText"/>
      </w:pPr>
      <w:r>
        <w:t xml:space="preserve">PO4. Collect More</w:t>
      </w:r>
      <w:r>
        <w:t xml:space="preserve"> </w:t>
      </w:r>
      <w:r>
        <w:t xml:space="preserve">PO4A</w:t>
      </w:r>
      <w:r>
        <w:t xml:space="preserve"> </w:t>
      </w:r>
      <w:r>
        <w:t xml:space="preserve">PO4B</w:t>
      </w:r>
      <w:r>
        <w:t xml:space="preserve"> </w:t>
      </w:r>
      <w:r>
        <w:t xml:space="preserve">PO4C</w:t>
      </w:r>
      <w:r>
        <w:t xml:space="preserve"> </w:t>
      </w:r>
      <w:r>
        <w:t xml:space="preserve">PO4D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  <w:r>
        <w:t xml:space="preserve"> </w:t>
      </w:r>
      <w:r>
        <w:t xml:space="preserve">(+++)</w:t>
      </w:r>
    </w:p>
    <w:p>
      <w:pPr>
        <w:pStyle w:val="Compact"/>
        <w:numPr>
          <w:ilvl w:val="0"/>
          <w:numId w:val="1027"/>
        </w:numPr>
      </w:pPr>
      <w:r>
        <w:t xml:space="preserve">incl. GHG savings (kton CO2eq)</w:t>
      </w:r>
      <w:r>
        <w:t xml:space="preserve"> </w:t>
      </w:r>
      <w:r>
        <w:t xml:space="preserve">+353</w:t>
      </w:r>
      <w:r>
        <w:t xml:space="preserve"> </w:t>
      </w:r>
      <w:r>
        <w:t xml:space="preserve">+1,513</w:t>
      </w:r>
      <w:r>
        <w:t xml:space="preserve"> </w:t>
      </w:r>
      <w:r>
        <w:t xml:space="preserve">+3,222</w:t>
      </w:r>
      <w:r>
        <w:t xml:space="preserve"> </w:t>
      </w:r>
      <w:r>
        <w:t xml:space="preserve">+5,218</w:t>
      </w:r>
    </w:p>
    <w:p>
      <w:pPr>
        <w:pStyle w:val="FirstParagraph"/>
      </w:pPr>
      <w:r>
        <w:t xml:space="preserve">Efficiency</w:t>
      </w:r>
      <w:r>
        <w:t xml:space="preserve"> </w:t>
      </w:r>
      <w:r>
        <w:t xml:space="preserve">(+++)</w:t>
      </w:r>
      <w:r>
        <w:t xml:space="preserve"> </w:t>
      </w:r>
      <w:r>
        <w:t xml:space="preserve">(+++)</w:t>
      </w:r>
      <w:r>
        <w:t xml:space="preserve"> </w:t>
      </w:r>
      <w:r>
        <w:t xml:space="preserve">(++)</w:t>
      </w:r>
      <w:r>
        <w:t xml:space="preserve"> </w:t>
      </w:r>
      <w:r>
        <w:t xml:space="preserve">(++)</w:t>
      </w:r>
    </w:p>
    <w:p>
      <w:pPr>
        <w:pStyle w:val="Compact"/>
        <w:numPr>
          <w:ilvl w:val="0"/>
          <w:numId w:val="1028"/>
        </w:numPr>
      </w:pPr>
      <w:r>
        <w:t xml:space="preserve">Benefit Cost Ratio (BCR)</w:t>
      </w:r>
      <w:r>
        <w:br/>
      </w:r>
      <w:r>
        <w:t xml:space="preserve">4.0</w:t>
      </w:r>
      <w:r>
        <w:t xml:space="preserve"> </w:t>
      </w:r>
      <w:r>
        <w:t xml:space="preserve">3.5</w:t>
      </w:r>
      <w:r>
        <w:t xml:space="preserve"> </w:t>
      </w:r>
      <w:r>
        <w:t xml:space="preserve">2.1</w:t>
      </w:r>
      <w:r>
        <w:t xml:space="preserve"> </w:t>
      </w:r>
      <w:r>
        <w:t xml:space="preserve">2.7</w:t>
      </w:r>
    </w:p>
    <w:p>
      <w:pPr>
        <w:pStyle w:val="FirstParagraph"/>
      </w:pPr>
      <w:r>
        <w:t xml:space="preserve">Coherence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  <w:r>
        <w:t xml:space="preserve"> </w:t>
      </w:r>
      <w:r>
        <w:t xml:space="preserve">(++)</w:t>
      </w:r>
    </w:p>
    <w:p>
      <w:pPr>
        <w:pStyle w:val="BodyText"/>
      </w:pPr>
      <w:r>
        <w:t xml:space="preserve">Proportionality</w:t>
      </w:r>
      <w:r>
        <w:t xml:space="preserve"> </w:t>
      </w:r>
      <w:r>
        <w:t xml:space="preserve">(++)</w:t>
      </w:r>
      <w:r>
        <w:t xml:space="preserve"> </w:t>
      </w:r>
      <w:r>
        <w:t xml:space="preserve">(++)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</w:p>
    <w:p>
      <w:pPr>
        <w:pStyle w:val="BodyText"/>
      </w:pPr>
      <w:r>
        <w:t xml:space="preserve">PO5. EPR</w:t>
      </w:r>
      <w:r>
        <w:t xml:space="preserve"> </w:t>
      </w:r>
      <w:r>
        <w:t xml:space="preserve">PO5A</w:t>
      </w:r>
      <w:r>
        <w:t xml:space="preserve"> </w:t>
      </w:r>
      <w:r>
        <w:t xml:space="preserve">PO5B</w:t>
      </w:r>
      <w:r>
        <w:t xml:space="preserve"> </w:t>
      </w:r>
      <w:r>
        <w:t xml:space="preserve">PO5C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  <w:r>
        <w:t xml:space="preserve"> </w:t>
      </w:r>
      <w:r>
        <w:t xml:space="preserve">(+)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  <w:r>
        <w:t xml:space="preserve"> </w:t>
      </w:r>
      <w:r>
        <w:t xml:space="preserve">(+)</w:t>
      </w:r>
    </w:p>
    <w:p>
      <w:pPr>
        <w:pStyle w:val="BodyText"/>
      </w:pPr>
      <w:r>
        <w:t xml:space="preserve">Coherence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  <w:r>
        <w:t xml:space="preserve"> </w:t>
      </w:r>
      <w:r>
        <w:t xml:space="preserve">(++)</w:t>
      </w:r>
    </w:p>
    <w:p>
      <w:pPr>
        <w:pStyle w:val="BodyText"/>
      </w:pPr>
      <w:r>
        <w:t xml:space="preserve">Proportionality</w:t>
      </w:r>
      <w:r>
        <w:t xml:space="preserve"> </w:t>
      </w:r>
      <w:r>
        <w:t xml:space="preserve">(+)</w:t>
      </w:r>
      <w:r>
        <w:t xml:space="preserve"> </w:t>
      </w:r>
      <w:r>
        <w:t xml:space="preserve">(+++)</w:t>
      </w:r>
      <w:r>
        <w:t xml:space="preserve"> </w:t>
      </w:r>
      <w:r>
        <w:t xml:space="preserve">(++)</w:t>
      </w:r>
    </w:p>
    <w:p>
      <w:pPr>
        <w:pStyle w:val="BodyText"/>
      </w:pPr>
      <w:r>
        <w:t xml:space="preserve">PO6. Cover more vehicles</w:t>
      </w:r>
      <w:r>
        <w:t xml:space="preserve"> </w:t>
      </w:r>
      <w:r>
        <w:t xml:space="preserve">PO6A</w:t>
      </w:r>
      <w:r>
        <w:t xml:space="preserve"> </w:t>
      </w:r>
      <w:r>
        <w:t xml:space="preserve">PO6B</w:t>
      </w:r>
      <w:r>
        <w:t xml:space="preserve"> </w:t>
      </w:r>
      <w:r>
        <w:t xml:space="preserve">PO6C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(-)</w:t>
      </w:r>
      <w:r>
        <w:t xml:space="preserve"> </w:t>
      </w:r>
      <w:r>
        <w:t xml:space="preserve">(++)</w:t>
      </w:r>
      <w:r>
        <w:t xml:space="preserve"> </w:t>
      </w:r>
      <w:r>
        <w:t xml:space="preserve">(++)</w:t>
      </w:r>
    </w:p>
    <w:p>
      <w:pPr>
        <w:pStyle w:val="Compact"/>
        <w:numPr>
          <w:ilvl w:val="0"/>
          <w:numId w:val="1029"/>
        </w:numPr>
      </w:pPr>
      <w:r>
        <w:t xml:space="preserve">incl. GHG savings (kton CO2eq)</w:t>
      </w:r>
      <w:r>
        <w:t xml:space="preserve"> </w:t>
      </w:r>
      <w:r>
        <w:t xml:space="preserve">n.a.</w:t>
      </w:r>
      <w:r>
        <w:t xml:space="preserve"> </w:t>
      </w:r>
      <w:r>
        <w:t xml:space="preserve">+1,120</w:t>
      </w:r>
      <w:r>
        <w:t xml:space="preserve"> </w:t>
      </w:r>
      <w:r>
        <w:t xml:space="preserve">n.a.</w:t>
      </w:r>
    </w:p>
    <w:p>
      <w:pPr>
        <w:pStyle w:val="FirstParagraph"/>
      </w:pPr>
      <w:r>
        <w:t xml:space="preserve">Efficiency</w:t>
      </w:r>
      <w:r>
        <w:t xml:space="preserve"> </w:t>
      </w:r>
      <w:r>
        <w:t xml:space="preserve">(+)</w:t>
      </w:r>
      <w:r>
        <w:t xml:space="preserve"> </w:t>
      </w:r>
      <w:r>
        <w:t xml:space="preserve">(+++)</w:t>
      </w:r>
      <w:r>
        <w:t xml:space="preserve"> </w:t>
      </w:r>
      <w:r>
        <w:t xml:space="preserve">(-)</w:t>
      </w:r>
    </w:p>
    <w:p>
      <w:pPr>
        <w:pStyle w:val="Compact"/>
        <w:numPr>
          <w:ilvl w:val="0"/>
          <w:numId w:val="1030"/>
        </w:numPr>
      </w:pPr>
      <w:r>
        <w:t xml:space="preserve">Benefit Cost Ratio (BCR)</w:t>
      </w:r>
      <w:r>
        <w:br/>
      </w:r>
      <w:r>
        <w:t xml:space="preserve">n.a.</w:t>
      </w:r>
      <w:r>
        <w:t xml:space="preserve"> </w:t>
      </w:r>
      <w:r>
        <w:t xml:space="preserve">3.7</w:t>
      </w:r>
      <w:r>
        <w:t xml:space="preserve"> </w:t>
      </w:r>
      <w:r>
        <w:t xml:space="preserve">n.a.</w:t>
      </w:r>
    </w:p>
    <w:p>
      <w:pPr>
        <w:pStyle w:val="FirstParagraph"/>
      </w:pPr>
      <w:r>
        <w:t xml:space="preserve">Coherence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</w:p>
    <w:p>
      <w:pPr>
        <w:pStyle w:val="BodyText"/>
      </w:pPr>
      <w:r>
        <w:t xml:space="preserve">Proportionality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  <w:r>
        <w:t xml:space="preserve"> </w:t>
      </w:r>
      <w:r>
        <w:t xml:space="preserve">(–)</w:t>
      </w:r>
    </w:p>
    <w:p>
      <w:pPr>
        <w:pStyle w:val="BodyText"/>
      </w:pPr>
      <w:r>
        <w:t xml:space="preserve">The analysis reveals a range of consistent performances for almost all criteria for PO1C</w:t>
      </w:r>
      <w:r>
        <w:t xml:space="preserve"> </w:t>
      </w:r>
      <w:r>
        <w:t xml:space="preserve">including the modernisation of the 3R type-approval methodology, the circularity strategy and</w:t>
      </w:r>
      <w:r>
        <w:t xml:space="preserve"> </w:t>
      </w:r>
      <w:r>
        <w:t xml:space="preserve">Circularity Vehicle Passport policy options196. It complies with the proportionality principle</w:t>
      </w:r>
      <w:r>
        <w:t xml:space="preserve"> </w:t>
      </w:r>
      <w:r>
        <w:t xml:space="preserve">in ensuring that vehicles placed on the market achieve 3R targets and that data is sufficiently</w:t>
      </w:r>
      <w:r>
        <w:t xml:space="preserve"> </w:t>
      </w:r>
      <w:r>
        <w:t xml:space="preserve">available to ATFs. The requirement to adopt a vehicle circularity strategy further</w:t>
      </w:r>
      <w:r>
        <w:t xml:space="preserve"> </w:t>
      </w:r>
      <w:r>
        <w:t xml:space="preserve">complements to the circularity ambition in a proportionate manner proving the coherence with</w:t>
      </w:r>
      <w:r>
        <w:t xml:space="preserve"> </w:t>
      </w:r>
      <w:r>
        <w:t xml:space="preserve">the CEAP and provides the highest potential to encourage high-quality recycling, including</w:t>
      </w:r>
    </w:p>
    <w:p>
      <w:pPr>
        <w:pStyle w:val="BodyText"/>
      </w:pPr>
      <w:r>
        <w:t xml:space="preserve">196 Baron, Y.; Kosińska-Terrade, I.; Loew, C.; Köhler, A.; Moch, K.; Sutter, J.; Graulich, K.; Adjei, F.; Mehlhart, G.: Study</w:t>
      </w:r>
      <w:r>
        <w:t xml:space="preserve"> </w:t>
      </w:r>
      <w:r>
        <w:t xml:space="preserve">to support the impact assessment for the review of Directive 2000/53/EC on End-of-Life Vehicles by Oeko-Institut, June</w:t>
      </w:r>
      <w:r>
        <w:t xml:space="preserve"> </w:t>
      </w:r>
      <w:r>
        <w:t xml:space="preserve">2023: See chapter 6.4.1, Table 6-20 “Initial assessment of measures to identify discarded and short-listed measures; and</w:t>
      </w:r>
      <w:r>
        <w:t xml:space="preserve"> </w:t>
      </w:r>
      <w:r>
        <w:t xml:space="preserve">chapter 7.4 Evaluation results of the effectiveness of the 3R Directive and its relation to the ELVD</w:t>
      </w:r>
    </w:p>
    <w:p>
      <w:pPr>
        <w:pStyle w:val="BodyText"/>
      </w:pPr>
      <w:r>
        <w:t xml:space="preserve">274</w:t>
      </w:r>
    </w:p>
    <w:p>
      <w:pPr>
        <w:pStyle w:val="BodyText"/>
      </w:pPr>
      <w:r>
        <w:t xml:space="preserve">the non-recyclable materials. As regards the effectiveness, costs are expected to increase</w:t>
      </w:r>
      <w:r>
        <w:t xml:space="preserve"> </w:t>
      </w:r>
      <w:r>
        <w:t xml:space="preserve">proportionally to the benefits, as PO1C contains a mix of short-term obligations.</w:t>
      </w:r>
      <w:r>
        <w:t xml:space="preserve"> </w:t>
      </w:r>
      <w:r>
        <w:t xml:space="preserve">For the recycled content targets for plastics197 and steel198, some contradicting scores are</w:t>
      </w:r>
      <w:r>
        <w:t xml:space="preserve"> </w:t>
      </w:r>
      <w:r>
        <w:t xml:space="preserve">identified: PO2C for recycled content of plastics creates a lower score for proportionality due</w:t>
      </w:r>
      <w:r>
        <w:t xml:space="preserve"> </w:t>
      </w:r>
      <w:r>
        <w:t xml:space="preserve">to lower availability of automotive plastics of sufficient quality related to the closed loop</w:t>
      </w:r>
      <w:r>
        <w:t xml:space="preserve"> </w:t>
      </w:r>
      <w:r>
        <w:t xml:space="preserve">requirement and thus higher costs for recyclates, whereas for PO2A the investment cost in</w:t>
      </w:r>
      <w:r>
        <w:t xml:space="preserve"> </w:t>
      </w:r>
      <w:r>
        <w:t xml:space="preserve">mechanical recycling of plastics are relatively for the volume of plastics at stake. PO2C</w:t>
      </w:r>
      <w:r>
        <w:t xml:space="preserve"> </w:t>
      </w:r>
      <w:r>
        <w:t xml:space="preserve">targets of 30% in 2035 correspond to a demand of recyclates of 872 ktons in 2035199. The</w:t>
      </w:r>
      <w:r>
        <w:t xml:space="preserve"> </w:t>
      </w:r>
      <w:r>
        <w:t xml:space="preserve">target would represent an effective recycling rate of available ELV plastics of 64% which</w:t>
      </w:r>
      <w:r>
        <w:t xml:space="preserve"> </w:t>
      </w:r>
      <w:r>
        <w:t xml:space="preserve">poses a supply – demand imbalance risk. For PO2C for steel, the 15% closed loop element to</w:t>
      </w:r>
      <w:r>
        <w:t xml:space="preserve"> </w:t>
      </w:r>
      <w:r>
        <w:t xml:space="preserve">the target may constrain flexibility in sourcing of higher value scrap and the target level of</w:t>
      </w:r>
      <w:r>
        <w:t xml:space="preserve"> </w:t>
      </w:r>
      <w:r>
        <w:t xml:space="preserve">30% might be too high in case the demand for long products reduces over time due to</w:t>
      </w:r>
      <w:r>
        <w:t xml:space="preserve"> </w:t>
      </w:r>
      <w:r>
        <w:t xml:space="preserve">electrification of the vehicles. Therefore, PO2B level 25 % recycled content for plastic with</w:t>
      </w:r>
      <w:r>
        <w:t xml:space="preserve"> </w:t>
      </w:r>
      <w:r>
        <w:t xml:space="preserve">the same percentage share of closed-loop and the 20% open -loop recycled content target for</w:t>
      </w:r>
      <w:r>
        <w:t xml:space="preserve"> </w:t>
      </w:r>
      <w:r>
        <w:t xml:space="preserve">steel provide the best-cost-benefit balance, avoids excessive costs and risks of supply</w:t>
      </w:r>
      <w:r>
        <w:t xml:space="preserve"> </w:t>
      </w:r>
      <w:r>
        <w:t xml:space="preserve">shortage, and offers most certainty for manufacturing planning. For these aspects it is</w:t>
      </w:r>
      <w:r>
        <w:t xml:space="preserve"> </w:t>
      </w:r>
      <w:r>
        <w:t xml:space="preserve">considered to be most effective and efficient, without creating an unproportionate burden or</w:t>
      </w:r>
      <w:r>
        <w:t xml:space="preserve"> </w:t>
      </w:r>
      <w:r>
        <w:t xml:space="preserve">competition between the relevant sectors.</w:t>
      </w:r>
      <w:r>
        <w:br/>
      </w:r>
      <w:r>
        <w:t xml:space="preserve">For quality of treatment200, the effectiveness of PO3A is regarded insufficient, whereas the</w:t>
      </w:r>
      <w:r>
        <w:t xml:space="preserve"> </w:t>
      </w:r>
      <w:r>
        <w:t xml:space="preserve">proportionality of PO3C is a concern due to very high removal costs for the more advanced</w:t>
      </w:r>
      <w:r>
        <w:t xml:space="preserve"> </w:t>
      </w:r>
      <w:r>
        <w:t xml:space="preserve">list of components targeted for Annex I of the ELV Directive. While in terms of cost</w:t>
      </w:r>
      <w:r>
        <w:t xml:space="preserve"> </w:t>
      </w:r>
      <w:r>
        <w:t xml:space="preserve">effectiveness, PO3C requires higher costs than PO3A or PO3B, but it also results in the best</w:t>
      </w:r>
      <w:r>
        <w:t xml:space="preserve"> </w:t>
      </w:r>
      <w:r>
        <w:t xml:space="preserve">outcomes in providing high quality secondary materials (steel, aluminium, copper, plastic</w:t>
      </w:r>
      <w:r>
        <w:t xml:space="preserve"> </w:t>
      </w:r>
      <w:r>
        <w:t xml:space="preserve">etc.) subject to the mandatory removal obligations prior-shredding. In return, this option</w:t>
      </w:r>
      <w:r>
        <w:t xml:space="preserve"> </w:t>
      </w:r>
      <w:r>
        <w:t xml:space="preserve">provides the optimum level of potential for the circular use of materials in the automotive</w:t>
      </w:r>
      <w:r>
        <w:t xml:space="preserve"> </w:t>
      </w:r>
      <w:r>
        <w:t xml:space="preserve">sector, including the closed-loop potential. Therefore, it is seen to have the high positive</w:t>
      </w:r>
      <w:r>
        <w:t xml:space="preserve"> </w:t>
      </w:r>
      <w:r>
        <w:t xml:space="preserve">impacts on the EU internal market, competitiveness as well as generating environmental</w:t>
      </w:r>
      <w:r>
        <w:t xml:space="preserve"> </w:t>
      </w:r>
      <w:r>
        <w:t xml:space="preserve">impacts through integrating sustainability aspects. Measures dedicated to support the reuse of</w:t>
      </w:r>
      <w:r>
        <w:t xml:space="preserve"> </w:t>
      </w:r>
      <w:r>
        <w:t xml:space="preserve">spare parts also contribute to higher availability of these parts on the market, benefiting ATFs</w:t>
      </w:r>
      <w:r>
        <w:t xml:space="preserve"> </w:t>
      </w:r>
      <w:r>
        <w:t xml:space="preserve">and indirectly repair shops and consumers. The obligatory dismantling of components will</w:t>
      </w:r>
      <w:r>
        <w:t xml:space="preserve"> </w:t>
      </w:r>
      <w:r>
        <w:t xml:space="preserve">support ELV treatment options higher up waste hierarchy, in particular, effectively</w:t>
      </w:r>
      <w:r>
        <w:t xml:space="preserve"> </w:t>
      </w:r>
      <w:r>
        <w:t xml:space="preserve">contributing to the reuse. As a result, that will have a positive effect on the circular business</w:t>
      </w:r>
      <w:r>
        <w:t xml:space="preserve"> </w:t>
      </w:r>
      <w:r>
        <w:t xml:space="preserve">models, where consumers would benefit from reduced costs for repairs of their vehicles.</w:t>
      </w:r>
      <w:r>
        <w:t xml:space="preserve"> </w:t>
      </w:r>
      <w:r>
        <w:t xml:space="preserve">Measures under the PO3C build a strong coherence with CEAP and the EU climate policy, as</w:t>
      </w:r>
      <w:r>
        <w:t xml:space="preserve"> </w:t>
      </w:r>
      <w:r>
        <w:t xml:space="preserve">the advanced quality targets for PO3C provide savings equivalent to 2.9 million tons of CO2-</w:t>
      </w:r>
      <w:r>
        <w:t xml:space="preserve"> </w:t>
      </w:r>
      <w:r>
        <w:t xml:space="preserve">eq.</w:t>
      </w:r>
    </w:p>
    <w:p>
      <w:pPr>
        <w:pStyle w:val="BodyText"/>
      </w:pPr>
      <w:r>
        <w:t xml:space="preserve">197 Maury, T., Tazi, N., Torres De Matos, C., Nessi, S., Antonopoulos, I., Pierri, E., Baldassarre, B., Garbarino, E., Gaudillat,</w:t>
      </w:r>
      <w:r>
        <w:t xml:space="preserve"> </w:t>
      </w:r>
      <w:r>
        <w:t xml:space="preserve">P. and Mathieux, F., Towards recycled plastic content targets in new passenger cars, EUR 31047 EN, Publications Office of</w:t>
      </w:r>
      <w:r>
        <w:t xml:space="preserve"> </w:t>
      </w:r>
      <w:r>
        <w:t xml:space="preserve">the European Union, Luxembourg, 2022, ISBN 978-92-76-51784-9 (online), doi:10.2838/834615 (online), JRC129008</w:t>
      </w:r>
      <w:r>
        <w:t xml:space="preserve"> </w:t>
      </w:r>
      <w:r>
        <w:t xml:space="preserve">198 Baron, Y.; Kosińska-Terrade, I.; Loew, C.; Köhler, A.; Moch, K.; Sutter, J.; Graulich, K.; Adjei, F.; Mehlhart, G.: Study</w:t>
      </w:r>
      <w:r>
        <w:t xml:space="preserve"> </w:t>
      </w:r>
      <w:r>
        <w:t xml:space="preserve">to support the impact assessment for the review of Directive 2000/53/EC on End-of-Life Vehicles by Oeko-Institut, June</w:t>
      </w:r>
      <w:r>
        <w:t xml:space="preserve"> </w:t>
      </w:r>
      <w:r>
        <w:t xml:space="preserve">2023: See chapter 3.1.5.5 “Comparison of scenarios for steel”</w:t>
      </w:r>
      <w:r>
        <w:t xml:space="preserve"> </w:t>
      </w:r>
      <w:r>
        <w:t xml:space="preserve">199 Corresponds to the scenario JRC4c in the Annex of the study (JRC129008).</w:t>
      </w:r>
      <w:r>
        <w:t xml:space="preserve"> </w:t>
      </w:r>
      <w:r>
        <w:t xml:space="preserve">200 Baron, Y.; Kosińska-Terrade, I.; Loew, C.; Köhler, A.; Moch, K.; Sutter, J.; Graulich, K.; Adjei, F.; Mehlhart, G.: Study</w:t>
      </w:r>
      <w:r>
        <w:t xml:space="preserve"> </w:t>
      </w:r>
      <w:r>
        <w:t xml:space="preserve">to support the impact assessment for the review of Directive 2000/53/EC on End-of-Life Vehicles by Oeko-Institut, June</w:t>
      </w:r>
      <w:r>
        <w:t xml:space="preserve"> </w:t>
      </w:r>
      <w:r>
        <w:t xml:space="preserve">2023: See chapter 3.1.10.1.4 “Comparison of scenarios for EEC”</w:t>
      </w:r>
    </w:p>
    <w:p>
      <w:pPr>
        <w:pStyle w:val="BodyText"/>
      </w:pPr>
      <w:r>
        <w:t xml:space="preserve">275</w:t>
      </w:r>
    </w:p>
    <w:p>
      <w:pPr>
        <w:pStyle w:val="BodyText"/>
      </w:pPr>
      <w:r>
        <w:t xml:space="preserve">PO4D combining the elements of PO4A to PO4C and thus including the roadworthiness</w:t>
      </w:r>
      <w:r>
        <w:t xml:space="preserve"> </w:t>
      </w:r>
      <w:r>
        <w:t xml:space="preserve">requirement upon export is the most effective option, but has a significant impact on</w:t>
      </w:r>
      <w:r>
        <w:t xml:space="preserve"> </w:t>
      </w:r>
      <w:r>
        <w:t xml:space="preserve">specialised car dealers exporting (low quality) used vehicles. Analysing the differences</w:t>
      </w:r>
      <w:r>
        <w:t xml:space="preserve"> </w:t>
      </w:r>
      <w:r>
        <w:t xml:space="preserve">between PO4A, PO4B and PO4C the measures under these policy options are designed to be</w:t>
      </w:r>
      <w:r>
        <w:t xml:space="preserve"> </w:t>
      </w:r>
      <w:r>
        <w:t xml:space="preserve">coherent. A closer look shows that the measures under PO4A, PO4B and PO4C are not</w:t>
      </w:r>
      <w:r>
        <w:t xml:space="preserve"> </w:t>
      </w:r>
      <w:r>
        <w:t xml:space="preserve">sufficient to solve the problem of export of (very) old used vehicles201 and the problem of</w:t>
      </w:r>
      <w:r>
        <w:t xml:space="preserve"> </w:t>
      </w:r>
      <w:r>
        <w:t xml:space="preserve">“missing vehicles”</w:t>
      </w:r>
      <w:r>
        <w:t xml:space="preserve"> </w:t>
      </w:r>
      <w:r>
        <w:t xml:space="preserve">(a mixture of unregistered extra-EU export and illegal treatment within the</w:t>
      </w:r>
      <w:r>
        <w:t xml:space="preserve"> </w:t>
      </w:r>
      <w:r>
        <w:t xml:space="preserve">EU). PO4D, on the other hand, achieves that, compared to the baseline, more than 2.9 million</w:t>
      </w:r>
      <w:r>
        <w:t xml:space="preserve"> </w:t>
      </w:r>
      <w:r>
        <w:t xml:space="preserve">ELVs are sent to ATFs, which is more than twice as much as the next best PO4C (see Table</w:t>
      </w:r>
      <w:r>
        <w:t xml:space="preserve"> </w:t>
      </w:r>
      <w:r>
        <w:t xml:space="preserve">8.12, referring to the support study accordingly202. Therefore, the option PO4D is considered</w:t>
      </w:r>
      <w:r>
        <w:t xml:space="preserve"> </w:t>
      </w:r>
      <w:r>
        <w:t xml:space="preserve">the most effective as it also has the highest positive impact in terms of streamlining vehicle</w:t>
      </w:r>
      <w:r>
        <w:t xml:space="preserve"> </w:t>
      </w:r>
      <w:r>
        <w:t xml:space="preserve">traceability at the EU internal market, while at the same time efficiently contributing to the</w:t>
      </w:r>
      <w:r>
        <w:t xml:space="preserve"> </w:t>
      </w:r>
      <w:r>
        <w:t xml:space="preserve">fight against illegal treatment and illegal export of ELVs and reducing the EU external</w:t>
      </w:r>
      <w:r>
        <w:t xml:space="preserve"> </w:t>
      </w:r>
      <w:r>
        <w:t xml:space="preserve">pollution footprint.</w:t>
      </w:r>
      <w:r>
        <w:br/>
      </w:r>
      <w:r>
        <w:t xml:space="preserve">For EPR, it is important to note that, if ATFs were subject to additional burdens related to</w:t>
      </w:r>
      <w:r>
        <w:t xml:space="preserve"> </w:t>
      </w:r>
      <w:r>
        <w:t xml:space="preserve">circular economy (PO3) without adequate compensation, this would clearly challenge the</w:t>
      </w:r>
      <w:r>
        <w:t xml:space="preserve"> </w:t>
      </w:r>
      <w:r>
        <w:t xml:space="preserve">legal sector. In consequence the illegal sector (which avoids circular economy obligations,</w:t>
      </w:r>
      <w:r>
        <w:t xml:space="preserve"> </w:t>
      </w:r>
      <w:r>
        <w:t xml:space="preserve">unprofitable to the dismantlers) would be expected to increase. Such a combination (higher</w:t>
      </w:r>
      <w:r>
        <w:t xml:space="preserve"> </w:t>
      </w:r>
      <w:r>
        <w:t xml:space="preserve">burden on ATFs / no compensation for compliance costs) would clearly jeopardize the goal of</w:t>
      </w:r>
      <w:r>
        <w:t xml:space="preserve"> </w:t>
      </w:r>
      <w:r>
        <w:t xml:space="preserve">reducing the number of missing vehicles and worsen the current situation203. In this context</w:t>
      </w:r>
      <w:r>
        <w:t xml:space="preserve"> </w:t>
      </w:r>
      <w:r>
        <w:t xml:space="preserve">PO5B is regarded the most effective, coherent and proportional choice in comparison,</w:t>
      </w:r>
      <w:r>
        <w:t xml:space="preserve"> </w:t>
      </w:r>
      <w:r>
        <w:t xml:space="preserve">whereas some elements of PO5C are left as voluntary elements for the Member States, as it</w:t>
      </w:r>
      <w:r>
        <w:t xml:space="preserve"> </w:t>
      </w:r>
      <w:r>
        <w:t xml:space="preserve">gives the discretion for the Member States to establish “deposit return schemes” based on the</w:t>
      </w:r>
      <w:r>
        <w:t xml:space="preserve"> </w:t>
      </w:r>
      <w:r>
        <w:t xml:space="preserve">common EU wide criteria, whereby a lump sum of money is given to the last owner of an</w:t>
      </w:r>
      <w:r>
        <w:t xml:space="preserve"> </w:t>
      </w:r>
      <w:r>
        <w:t xml:space="preserve">ELV upon its delivery to an ATFs. Although PO5A is considered effective, efficient,</w:t>
      </w:r>
      <w:r>
        <w:t xml:space="preserve"> </w:t>
      </w:r>
      <w:r>
        <w:t xml:space="preserve">proportionate and coherent, its impacts are not reaching enough to substantially contribute to</w:t>
      </w:r>
      <w:r>
        <w:t xml:space="preserve"> </w:t>
      </w:r>
      <w:r>
        <w:t xml:space="preserve">achieving the specific objectives, as it is essentially limited to the basic requirement for</w:t>
      </w:r>
      <w:r>
        <w:t xml:space="preserve"> </w:t>
      </w:r>
      <w:r>
        <w:t xml:space="preserve">Member States to establish specific Extended Producer Responsibility (EPR) schemes for</w:t>
      </w:r>
      <w:r>
        <w:t xml:space="preserve"> </w:t>
      </w:r>
      <w:r>
        <w:t xml:space="preserve">vehicles, aligned with the minimum requirements applicable to other sectoral waste streams,</w:t>
      </w:r>
      <w:r>
        <w:t xml:space="preserve"> </w:t>
      </w:r>
      <w:r>
        <w:t xml:space="preserve">as specified in the Waste Framework Directive therefore. PO5B already steps further and</w:t>
      </w:r>
      <w:r>
        <w:t xml:space="preserve"> </w:t>
      </w:r>
      <w:r>
        <w:t xml:space="preserve">introduces additional elements such as modulation of fees and cross-border functionality of</w:t>
      </w:r>
      <w:r>
        <w:t xml:space="preserve"> </w:t>
      </w:r>
      <w:r>
        <w:t xml:space="preserve">EPR, which significantly contributes to better streamlining of the producer responsibility</w:t>
      </w:r>
      <w:r>
        <w:t xml:space="preserve"> </w:t>
      </w:r>
      <w:r>
        <w:t xml:space="preserve">across the EU. Such regulatory option positively affects coherence and the efficiency of</w:t>
      </w:r>
      <w:r>
        <w:t xml:space="preserve"> </w:t>
      </w:r>
      <w:r>
        <w:t xml:space="preserve">measures through ensuring a fair allocation of costs and creating a level playing field between</w:t>
      </w:r>
      <w:r>
        <w:t xml:space="preserve"> </w:t>
      </w:r>
      <w:r>
        <w:t xml:space="preserve">ELV operators across in a proportionate manner.</w:t>
      </w:r>
    </w:p>
    <w:p>
      <w:pPr>
        <w:pStyle w:val="BodyText"/>
      </w:pPr>
      <w:r>
        <w:t xml:space="preserve">201 Export of low quality used vehicles to third non-EU countries often lack necessary ELV treatment infrastructure in place</w:t>
      </w:r>
      <w:r>
        <w:t xml:space="preserve"> </w:t>
      </w:r>
      <w:r>
        <w:t xml:space="preserve">and environmental and safety risks in the receiving countries. (see Baron, Y.; Kosińska-Terrade, I.; Loew, C.; Köhler, A.;</w:t>
      </w:r>
      <w:r>
        <w:t xml:space="preserve"> </w:t>
      </w:r>
      <w:r>
        <w:t xml:space="preserve">Moch, K.; Sutter, J.; Graulich, K.; Adjei, F.; Mehlhart, G.: Study to support the impact assessment for the review of Directive</w:t>
      </w:r>
      <w:r>
        <w:t xml:space="preserve"> </w:t>
      </w:r>
      <w:r>
        <w:t xml:space="preserve">2000/53/EC on End-of-Life Vehicles by Oeko-Institut, June 2023: See chapter 6.5.1 Facts on extra EU Export</w:t>
      </w:r>
      <w:r>
        <w:t xml:space="preserve"> </w:t>
      </w:r>
      <w:r>
        <w:t xml:space="preserve">202 Baron, Y.; Kosińska-Terrade, I.; Loew, C.; Köhler, A.; Moch, K.; Sutter, J.; Graulich, K.; Adjei, F.; Mehlhart, G.: Study</w:t>
      </w:r>
      <w:r>
        <w:t xml:space="preserve"> </w:t>
      </w:r>
      <w:r>
        <w:t xml:space="preserve">to support the impact assessment for the review of Directive 2000/53/EC on End-of-Life Vehicles by Oeko-Institut, June</w:t>
      </w:r>
      <w:r>
        <w:t xml:space="preserve"> </w:t>
      </w:r>
      <w:r>
        <w:t xml:space="preserve">2023: See chapter “6.6.2.4</w:t>
      </w:r>
      <w:r>
        <w:t xml:space="preserve"> </w:t>
      </w:r>
      <w:r>
        <w:t xml:space="preserve">Results of the scenario calculations regards the shift of number of whereabouts between</w:t>
      </w:r>
      <w:r>
        <w:t xml:space="preserve"> </w:t>
      </w:r>
      <w:r>
        <w:t xml:space="preserve">categories”, Table “Change in categories of whereabouts for the different scenarios”</w:t>
      </w:r>
      <w:r>
        <w:t xml:space="preserve"> </w:t>
      </w:r>
      <w:r>
        <w:t xml:space="preserve">203 Dito: chapter: 3.2.9.3</w:t>
      </w:r>
      <w:r>
        <w:t xml:space="preserve"> </w:t>
      </w:r>
      <w:r>
        <w:t xml:space="preserve">Interrelations with preferred option regards the circularity</w:t>
      </w:r>
    </w:p>
    <w:p>
      <w:pPr>
        <w:pStyle w:val="BodyText"/>
      </w:pPr>
      <w:r>
        <w:t xml:space="preserve">276</w:t>
      </w:r>
    </w:p>
    <w:p>
      <w:pPr>
        <w:pStyle w:val="BodyText"/>
      </w:pPr>
      <w:r>
        <w:t xml:space="preserve">PO6A is assessed as ineffective204, whereas there is insufficient information available to</w:t>
      </w:r>
      <w:r>
        <w:t xml:space="preserve"> </w:t>
      </w:r>
      <w:r>
        <w:t xml:space="preserve">substantiate the full-scope extension of PO6C. Therefore, the PO6B is considered as a</w:t>
      </w:r>
      <w:r>
        <w:t xml:space="preserve"> </w:t>
      </w:r>
      <w:r>
        <w:t xml:space="preserve">preferred option which best presents the balance between overall benefits and costs in a most</w:t>
      </w:r>
      <w:r>
        <w:t xml:space="preserve"> </w:t>
      </w:r>
      <w:r>
        <w:t xml:space="preserve">proportionate and coherent manner. Direct positive impacts mostly relate to increased</w:t>
      </w:r>
      <w:r>
        <w:t xml:space="preserve"> </w:t>
      </w:r>
      <w:r>
        <w:t xml:space="preserve">environmental performance at the end-of-life stage, as the additional categories of vehicles</w:t>
      </w:r>
      <w:r>
        <w:t xml:space="preserve"> </w:t>
      </w:r>
      <w:r>
        <w:t xml:space="preserve">will have to be treated in authorized treatment facilities, so minimizing environmental and</w:t>
      </w:r>
      <w:r>
        <w:t xml:space="preserve"> </w:t>
      </w:r>
      <w:r>
        <w:t xml:space="preserve">health related risks, e.g. exhaust gas emissions or leakage of hazardous liquids into</w:t>
      </w:r>
      <w:r>
        <w:t xml:space="preserve"> </w:t>
      </w:r>
      <w:r>
        <w:t xml:space="preserve">environment. These measures will have an additional medium economic burden, i.e., costs for</w:t>
      </w:r>
      <w:r>
        <w:t xml:space="preserve"> </w:t>
      </w:r>
      <w:r>
        <w:t xml:space="preserve">management and authorization of dismantling facilities. This option also includes the</w:t>
      </w:r>
      <w:r>
        <w:t xml:space="preserve"> </w:t>
      </w:r>
      <w:r>
        <w:t xml:space="preserve">information requirements for which economic burden in the form of administrative costs can</w:t>
      </w:r>
      <w:r>
        <w:t xml:space="preserve"> </w:t>
      </w:r>
      <w:r>
        <w:t xml:space="preserve">be expected. However, these aspects are not inflicting the efficiency, effectiveness or</w:t>
      </w:r>
      <w:r>
        <w:t xml:space="preserve"> </w:t>
      </w:r>
      <w:r>
        <w:t xml:space="preserve">proportionality. On the opposite, it is expected to have a positive impact for introducing</w:t>
      </w:r>
      <w:r>
        <w:t xml:space="preserve"> </w:t>
      </w:r>
      <w:r>
        <w:t xml:space="preserve">common minimum requirements for these vehicles and therefore harmonizing different</w:t>
      </w:r>
      <w:r>
        <w:t xml:space="preserve"> </w:t>
      </w:r>
      <w:r>
        <w:t xml:space="preserve">Member States approaches which currently pose a risk to fragmentation of the EU internal</w:t>
      </w:r>
      <w:r>
        <w:t xml:space="preserve"> </w:t>
      </w:r>
      <w:r>
        <w:t xml:space="preserve">market. but benefits are expected from heavy metal restrictions and formalized treatment.</w:t>
      </w:r>
      <w:r>
        <w:t xml:space="preserve"> </w:t>
      </w:r>
      <w:r>
        <w:t xml:space="preserve">Even if the measures considered for “design for circularity” are not implemented for new</w:t>
      </w:r>
      <w:r>
        <w:t xml:space="preserve"> </w:t>
      </w:r>
      <w:r>
        <w:t xml:space="preserve">vehicles in scope in the mid- to long-term, it could be expected that the circularity of “new</w:t>
      </w:r>
      <w:r>
        <w:t xml:space="preserve"> </w:t>
      </w:r>
      <w:r>
        <w:t xml:space="preserve">vehicles in scope” shall increase, as some manufacturers of M1 an N1 vehicles also</w:t>
      </w:r>
      <w:r>
        <w:t xml:space="preserve"> </w:t>
      </w:r>
      <w:r>
        <w:t xml:space="preserve">manufacture other categories of vehicles. These would be expected at least in some cases to</w:t>
      </w:r>
      <w:r>
        <w:t xml:space="preserve"> </w:t>
      </w:r>
      <w:r>
        <w:t xml:space="preserve">apply similar practices to the design of “new vehicles in scope”. In terms of the coherence of</w:t>
      </w:r>
      <w:r>
        <w:t xml:space="preserve"> </w:t>
      </w:r>
      <w:r>
        <w:t xml:space="preserve">the options with overarching objectives of EU policies, PO6A and PO6B contribute to the</w:t>
      </w:r>
      <w:r>
        <w:t xml:space="preserve"> </w:t>
      </w:r>
      <w:r>
        <w:t xml:space="preserve">goals set out in the CEAP, however, PO6B has a more influential effect due to minimum</w:t>
      </w:r>
      <w:r>
        <w:t xml:space="preserve"> </w:t>
      </w:r>
      <w:r>
        <w:t xml:space="preserve">mandatory requirements for the ELV treatment as well as export related measures. PO6C is</w:t>
      </w:r>
      <w:r>
        <w:t xml:space="preserve"> </w:t>
      </w:r>
      <w:r>
        <w:t xml:space="preserve">regarded as disproportionate, it was identified, that measures cause high costs, which are not</w:t>
      </w:r>
      <w:r>
        <w:t xml:space="preserve"> </w:t>
      </w:r>
      <w:r>
        <w:t xml:space="preserve">quantifiable, and bringing unclear benefits which cannot be assessed due to the lack of</w:t>
      </w:r>
      <w:r>
        <w:t xml:space="preserve"> </w:t>
      </w:r>
      <w:r>
        <w:t xml:space="preserve">substantiated data.</w:t>
      </w:r>
      <w:r>
        <w:br/>
      </w:r>
      <w:r>
        <w:t xml:space="preserve">8.5.3 8.5.3 Preferred options</w:t>
      </w:r>
      <w:r>
        <w:t xml:space="preserve"> </w:t>
      </w:r>
      <w:r>
        <w:t xml:space="preserve">Design circular:</w:t>
      </w:r>
      <w:r>
        <w:br/>
      </w:r>
      <w:r>
        <w:t xml:space="preserve">PO1C is the preferred option. It anchors the circularity requirements as an important element</w:t>
      </w:r>
      <w:r>
        <w:t xml:space="preserve"> </w:t>
      </w:r>
      <w:r>
        <w:t xml:space="preserve">of the type-approval of new vehicle types. It contains a mix of short term obligations</w:t>
      </w:r>
      <w:r>
        <w:t xml:space="preserve"> </w:t>
      </w:r>
      <w:r>
        <w:t xml:space="preserve">(requirement for vehicle manufacturers to make available detailed and user-friendly</w:t>
      </w:r>
      <w:r>
        <w:t xml:space="preserve"> </w:t>
      </w:r>
      <w:r>
        <w:t xml:space="preserve">dismantling and recycling information, including the use and location of CRMs in vehicles</w:t>
      </w:r>
      <w:r>
        <w:t xml:space="preserve"> </w:t>
      </w:r>
      <w:r>
        <w:t xml:space="preserve">and on the share of recycled content used in new vehicles; follow-up on manufacturers’</w:t>
      </w:r>
      <w:r>
        <w:t xml:space="preserve"> </w:t>
      </w:r>
      <w:r>
        <w:t xml:space="preserve">obligation to ensure recyclability and re-usability of type-approved vehicles) and actions on a</w:t>
      </w:r>
      <w:r>
        <w:t xml:space="preserve"> </w:t>
      </w:r>
      <w:r>
        <w:t xml:space="preserve">medium term (revision of the methodology to calculate recyclability and re-usability of new</w:t>
      </w:r>
      <w:r>
        <w:t xml:space="preserve"> </w:t>
      </w:r>
      <w:r>
        <w:t xml:space="preserve">vehicles at type-approval stage and the development of an Circularity Vehicle Passport. This</w:t>
      </w:r>
      <w:r>
        <w:t xml:space="preserve"> </w:t>
      </w:r>
      <w:r>
        <w:t xml:space="preserve">provides an ambitious, cost-effective and proportionate package to improve the circularity in</w:t>
      </w:r>
      <w:r>
        <w:t xml:space="preserve"> </w:t>
      </w:r>
      <w:r>
        <w:t xml:space="preserve">the design of vehicles. For the substances in vehicles, the preferred option is to address all</w:t>
      </w:r>
      <w:r>
        <w:t xml:space="preserve"> </w:t>
      </w:r>
      <w:r>
        <w:t xml:space="preserve">new restrictions of substances in vehicles under REACH, the Union’s core chemicals</w:t>
      </w:r>
      <w:r>
        <w:t xml:space="preserve"> </w:t>
      </w:r>
      <w:r>
        <w:t xml:space="preserve">legislation, with the exception of substances in batteries, which would be addressed under the</w:t>
      </w:r>
      <w:r>
        <w:t xml:space="preserve"> </w:t>
      </w:r>
      <w:r>
        <w:t xml:space="preserve">new Batteries Regulation. Existing restrictions on four heavy metals would remain restricted</w:t>
      </w:r>
    </w:p>
    <w:p>
      <w:pPr>
        <w:pStyle w:val="BodyText"/>
      </w:pPr>
      <w:r>
        <w:t xml:space="preserve">204 Baron, Y.; Kosińska-Terrade, I.; Loew, C.; Köhler, A.; Moch, K.; Sutter, J.; Graulich, K.; Adjei, F.; Mehlhart, G.: Study</w:t>
      </w:r>
      <w:r>
        <w:t xml:space="preserve"> </w:t>
      </w:r>
      <w:r>
        <w:t xml:space="preserve">to support the impact assessment for the review of Directive 2000/53/EC on End-of-Life Vehicles by Oeko-Institut, June</w:t>
      </w:r>
      <w:r>
        <w:t xml:space="preserve"> </w:t>
      </w:r>
      <w:r>
        <w:t xml:space="preserve">2023: See chapter 3.4.4.6</w:t>
      </w:r>
    </w:p>
    <w:p>
      <w:pPr>
        <w:pStyle w:val="BodyText"/>
      </w:pPr>
      <w:r>
        <w:t xml:space="preserve">277</w:t>
      </w:r>
    </w:p>
    <w:p>
      <w:pPr>
        <w:pStyle w:val="BodyText"/>
      </w:pPr>
      <w:r>
        <w:t xml:space="preserve">under the Regulation and the remaining active exemptions, currently in Annex II of the ELV</w:t>
      </w:r>
      <w:r>
        <w:t xml:space="preserve"> </w:t>
      </w:r>
      <w:r>
        <w:t xml:space="preserve">Directive, would be reviewed with the support of the European Chemicals Agency (ECHA)</w:t>
      </w:r>
      <w:r>
        <w:t xml:space="preserve"> </w:t>
      </w:r>
      <w:r>
        <w:t xml:space="preserve">under an enhanced assessment regime.</w:t>
      </w:r>
      <w:r>
        <w:t xml:space="preserve"> </w:t>
      </w:r>
      <w:r>
        <w:t xml:space="preserve">Use recycled content:</w:t>
      </w:r>
      <w:r>
        <w:br/>
      </w:r>
      <w:r>
        <w:t xml:space="preserve">PO2B is the preferred option for plastics with recycled content targets of 25% applicable to</w:t>
      </w:r>
      <w:r>
        <w:t xml:space="preserve"> </w:t>
      </w:r>
      <w:r>
        <w:t xml:space="preserve">newly type approved vehicles by 2030, of which 25% closed-loop. It provides a significant</w:t>
      </w:r>
      <w:r>
        <w:t xml:space="preserve"> </w:t>
      </w:r>
      <w:r>
        <w:t xml:space="preserve">increase to the recycling of plastics from ELVs and lower the carbon footprint linked to the</w:t>
      </w:r>
      <w:r>
        <w:t xml:space="preserve"> </w:t>
      </w:r>
      <w:r>
        <w:t xml:space="preserve">use of plastics in new vehicles. The PO2B level provides the best-cost-benefit balance, avoids</w:t>
      </w:r>
      <w:r>
        <w:t xml:space="preserve"> </w:t>
      </w:r>
      <w:r>
        <w:t xml:space="preserve">excessive costs and risks of supply shortage, and offers most certainty for manufacturing</w:t>
      </w:r>
      <w:r>
        <w:t xml:space="preserve"> </w:t>
      </w:r>
      <w:r>
        <w:t xml:space="preserve">planning.</w:t>
      </w:r>
      <w:r>
        <w:br/>
      </w:r>
      <w:r>
        <w:t xml:space="preserve">For steel recycled content, all options can provide significant GHG savings and an important</w:t>
      </w:r>
      <w:r>
        <w:t xml:space="preserve"> </w:t>
      </w:r>
      <w:r>
        <w:t xml:space="preserve">‘pull effect’ to better utilise ELV steel scraps in the future, but to a different degree and in</w:t>
      </w:r>
      <w:r>
        <w:t xml:space="preserve"> </w:t>
      </w:r>
      <w:r>
        <w:t xml:space="preserve">different stages. They complement the ‘push effect’ for increased quality of steel scrap</w:t>
      </w:r>
      <w:r>
        <w:t xml:space="preserve"> </w:t>
      </w:r>
      <w:r>
        <w:t xml:space="preserve">defined under PO3B and enhance cooperation between manufacturers, steel industry and</w:t>
      </w:r>
      <w:r>
        <w:t xml:space="preserve"> </w:t>
      </w:r>
      <w:r>
        <w:t xml:space="preserve">recyclers. The ambition level of PO2A (M10a) takes best into account the need to further</w:t>
      </w:r>
      <w:r>
        <w:t xml:space="preserve"> </w:t>
      </w:r>
      <w:r>
        <w:t xml:space="preserve">address the uncertainty related to the ability of the automotive producers to increase the</w:t>
      </w:r>
      <w:r>
        <w:t xml:space="preserve"> </w:t>
      </w:r>
      <w:r>
        <w:t xml:space="preserve">incorporation of steel scrap, in particular post-consumer scrap, in new electric vehicles205. The</w:t>
      </w:r>
      <w:r>
        <w:t xml:space="preserve"> </w:t>
      </w:r>
      <w:r>
        <w:t xml:space="preserve">advantages of PO2B would be that creating a pull to increase scrap utilisation in steel</w:t>
      </w:r>
      <w:r>
        <w:t xml:space="preserve"> </w:t>
      </w:r>
      <w:r>
        <w:t xml:space="preserve">production can achieve faster decarbonisation of production compared to other, more long-</w:t>
      </w:r>
      <w:r>
        <w:t xml:space="preserve"> </w:t>
      </w:r>
      <w:r>
        <w:t xml:space="preserve">term technology conversions and it reduces the need for natural gas, coal and iron-ore in steel</w:t>
      </w:r>
      <w:r>
        <w:t xml:space="preserve"> </w:t>
      </w:r>
      <w:r>
        <w:t xml:space="preserve">production more short-term, provided high quality scraps are made available. However, the</w:t>
      </w:r>
      <w:r>
        <w:t xml:space="preserve"> </w:t>
      </w:r>
      <w:r>
        <w:t xml:space="preserve">uncertainty in setting an appropriate target level directly in the future legislation is too</w:t>
      </w:r>
      <w:r>
        <w:t xml:space="preserve"> </w:t>
      </w:r>
      <w:r>
        <w:t xml:space="preserve">high. This is due to uncertainties about (i) the future share of long products (more likely to be</w:t>
      </w:r>
      <w:r>
        <w:t xml:space="preserve"> </w:t>
      </w:r>
      <w:r>
        <w:t xml:space="preserve">able to include recycled steel) in EVs; (ii) current uptake levels of post-consumer scrap in flat</w:t>
      </w:r>
      <w:r>
        <w:t xml:space="preserve"> </w:t>
      </w:r>
      <w:r>
        <w:t xml:space="preserve">production; (iii) the share of pre-consumer versus post-consumer in current scrap utilisation</w:t>
      </w:r>
      <w:r>
        <w:t xml:space="preserve"> </w:t>
      </w:r>
      <w:r>
        <w:t xml:space="preserve">rates and finally about (iv) the impact of such target on the availability and prices of scrap for</w:t>
      </w:r>
      <w:r>
        <w:t xml:space="preserve"> </w:t>
      </w:r>
      <w:r>
        <w:t xml:space="preserve">other steel-demanding sectors. In that regard, the establishment of a steel recycled content</w:t>
      </w:r>
      <w:r>
        <w:t xml:space="preserve"> </w:t>
      </w:r>
      <w:r>
        <w:t xml:space="preserve">target under PO2B, M10b, presents the risk to define the target level too low with the</w:t>
      </w:r>
      <w:r>
        <w:t xml:space="preserve"> </w:t>
      </w:r>
      <w:r>
        <w:t xml:space="preserve">consequence that it would not form an actual incentive to higher post-consumer scrap uptake</w:t>
      </w:r>
      <w:r>
        <w:t xml:space="preserve"> </w:t>
      </w:r>
      <w:r>
        <w:t xml:space="preserve">levels. PO2C, M10c with the higher target and closed loop percentage may reduce flexibility</w:t>
      </w:r>
      <w:r>
        <w:t xml:space="preserve"> </w:t>
      </w:r>
      <w:r>
        <w:t xml:space="preserve">in the sourcing of post-consumer scrap and is therefore not selected. PO2A, M10a is the</w:t>
      </w:r>
      <w:r>
        <w:t xml:space="preserve"> </w:t>
      </w:r>
      <w:r>
        <w:t xml:space="preserve">preferred option in the case of steel.</w:t>
      </w:r>
      <w:r>
        <w:br/>
      </w:r>
      <w:r>
        <w:t xml:space="preserve">Other recycled content targets for materials like aluminium and other CRMs like magnesium</w:t>
      </w:r>
      <w:r>
        <w:t xml:space="preserve"> </w:t>
      </w:r>
      <w:r>
        <w:t xml:space="preserve">and REE permanent magnet materials cannot yet be substantiated as automotive designs are</w:t>
      </w:r>
      <w:r>
        <w:t xml:space="preserve"> </w:t>
      </w:r>
      <w:r>
        <w:t xml:space="preserve">changing fast and recycling markets are very dynamic with significant progress in sorting</w:t>
      </w:r>
      <w:r>
        <w:t xml:space="preserve"> </w:t>
      </w:r>
      <w:r>
        <w:t xml:space="preserve">technologies. The case of aluminium in inherently more complex with a range of alloy types</w:t>
      </w:r>
      <w:r>
        <w:t xml:space="preserve"> </w:t>
      </w:r>
      <w:r>
        <w:t xml:space="preserve">involved and more complicated economies of scale thresholds when alloy sorting would be</w:t>
      </w:r>
      <w:r>
        <w:t xml:space="preserve"> </w:t>
      </w:r>
      <w:r>
        <w:t xml:space="preserve">implemented. For these materials, the combination of the mandatory recycled content</w:t>
      </w:r>
      <w:r>
        <w:t xml:space="preserve"> </w:t>
      </w:r>
      <w:r>
        <w:t xml:space="preserve">declaration under PO1C and the treatment requirements of PO3B are regarded adequate for</w:t>
      </w:r>
      <w:r>
        <w:t xml:space="preserve"> </w:t>
      </w:r>
      <w:r>
        <w:t xml:space="preserve">the short term, but an empowerment for the Commission to come forward with recycled</w:t>
      </w:r>
      <w:r>
        <w:t xml:space="preserve"> </w:t>
      </w:r>
      <w:r>
        <w:t xml:space="preserve">content targets for additional materials (such as CRMs, and aluminium) is foreseen within</w:t>
      </w:r>
    </w:p>
    <w:p>
      <w:pPr>
        <w:pStyle w:val="BodyText"/>
      </w:pPr>
      <w:r>
        <w:t xml:space="preserve">205 Notably linked to the future share of steel long products in electric vehicles, which are the best candidates for such</w:t>
      </w:r>
      <w:r>
        <w:t xml:space="preserve"> </w:t>
      </w:r>
      <w:r>
        <w:t xml:space="preserve">incorporation</w:t>
      </w:r>
    </w:p>
    <w:p>
      <w:pPr>
        <w:pStyle w:val="BodyText"/>
      </w:pPr>
      <w:r>
        <w:t xml:space="preserve">278</w:t>
      </w:r>
    </w:p>
    <w:p>
      <w:pPr>
        <w:pStyle w:val="BodyText"/>
      </w:pPr>
      <w:r>
        <w:t xml:space="preserve">five years after the entry into force of the new legislation, if this proves necessary in the future</w:t>
      </w:r>
      <w:r>
        <w:t xml:space="preserve"> </w:t>
      </w:r>
      <w:r>
        <w:t xml:space="preserve">(PO2C, M11).</w:t>
      </w:r>
      <w:r>
        <w:t xml:space="preserve"> </w:t>
      </w:r>
      <w:r>
        <w:t xml:space="preserve">Treat better: PO3B is the preferred option, as it most effectively addresses the complexity</w:t>
      </w:r>
      <w:r>
        <w:t xml:space="preserve"> </w:t>
      </w:r>
      <w:r>
        <w:t xml:space="preserve">of improving recycling quantity and quality for a wide variety of different materials present in</w:t>
      </w:r>
      <w:r>
        <w:t xml:space="preserve"> </w:t>
      </w:r>
      <w:r>
        <w:t xml:space="preserve">ELVs. The GHG savings are higher and the costs are lower for PO3B in comparison to</w:t>
      </w:r>
      <w:r>
        <w:t xml:space="preserve"> </w:t>
      </w:r>
      <w:r>
        <w:t xml:space="preserve">PO3C. The stricter definition of “recycling” and restrictions on landfilling will ensure that</w:t>
      </w:r>
      <w:r>
        <w:t xml:space="preserve"> </w:t>
      </w:r>
      <w:r>
        <w:t xml:space="preserve">residues from shredding are effectively recycled or recovered, rather than backfilled or</w:t>
      </w:r>
      <w:r>
        <w:t xml:space="preserve"> </w:t>
      </w:r>
      <w:r>
        <w:t xml:space="preserve">landfilled. This option also contains specific and cost-effective measures for each of the</w:t>
      </w:r>
      <w:r>
        <w:t xml:space="preserve"> </w:t>
      </w:r>
      <w:r>
        <w:t xml:space="preserve">materials and different types. The removal obligations prior to shredding of PO3B allow for</w:t>
      </w:r>
      <w:r>
        <w:t xml:space="preserve"> </w:t>
      </w:r>
      <w:r>
        <w:t xml:space="preserve">substantial progress to recover and recycle batteries and electric drive motors from EVs and</w:t>
      </w:r>
      <w:r>
        <w:t xml:space="preserve"> </w:t>
      </w:r>
      <w:r>
        <w:t xml:space="preserve">other parts/components containing plastics, precious metals and CRMs, which are associated</w:t>
      </w:r>
      <w:r>
        <w:t xml:space="preserve"> </w:t>
      </w:r>
      <w:r>
        <w:t xml:space="preserve">with the electrification of the fleet and the wide use of electronics in new vehicles (M13a,</w:t>
      </w:r>
      <w:r>
        <w:t xml:space="preserve"> </w:t>
      </w:r>
      <w:r>
        <w:t xml:space="preserve">M13b). To remain technology-neutral, a derogation from this obligation would apply when</w:t>
      </w:r>
      <w:r>
        <w:t xml:space="preserve"> </w:t>
      </w:r>
      <w:r>
        <w:t xml:space="preserve">recyclers provide verifiable evidence that separation leads to recyclates of at least similar high</w:t>
      </w:r>
      <w:r>
        <w:t xml:space="preserve"> </w:t>
      </w:r>
      <w:r>
        <w:t xml:space="preserve">quality as via manual dismantling. The PO3B ban on mixed treatment and mandatory</w:t>
      </w:r>
      <w:r>
        <w:t xml:space="preserve"> </w:t>
      </w:r>
      <w:r>
        <w:t xml:space="preserve">removal and separate recycling of e-drive motors would thrive the permanent magnet</w:t>
      </w:r>
      <w:r>
        <w:t xml:space="preserve"> </w:t>
      </w:r>
      <w:r>
        <w:t xml:space="preserve">recycling value chain and generate new flows of CRMs for further recycling. It is estimated</w:t>
      </w:r>
      <w:r>
        <w:t xml:space="preserve"> </w:t>
      </w:r>
      <w:r>
        <w:t xml:space="preserve">respectively circa 2.4 kton and 4.2 kton of permanent magnet flows to be available in 2035</w:t>
      </w:r>
      <w:r>
        <w:t xml:space="preserve"> </w:t>
      </w:r>
      <w:r>
        <w:t xml:space="preserve">and 2040 for high quality recycling from future EU ELVs. The separate sorting and recycling</w:t>
      </w:r>
      <w:r>
        <w:t xml:space="preserve"> </w:t>
      </w:r>
      <w:r>
        <w:t xml:space="preserve">of e-drive motors will have a positive impact on innovation and R&amp;D in the EU. The</w:t>
      </w:r>
      <w:r>
        <w:t xml:space="preserve"> </w:t>
      </w:r>
      <w:r>
        <w:t xml:space="preserve">available e-drive motors thanks to this option would thrive research, innovation and the</w:t>
      </w:r>
      <w:r>
        <w:t xml:space="preserve"> </w:t>
      </w:r>
      <w:r>
        <w:t xml:space="preserve">development of new recycling technologies to increase the recovery of SRM, especially</w:t>
      </w:r>
      <w:r>
        <w:t xml:space="preserve"> </w:t>
      </w:r>
      <w:r>
        <w:t xml:space="preserve">CRMs. It would further decrease copper contamination in steel and aluminium scraps from</w:t>
      </w:r>
      <w:r>
        <w:t xml:space="preserve"> </w:t>
      </w:r>
      <w:r>
        <w:t xml:space="preserve">ELVs.</w:t>
      </w:r>
      <w:r>
        <w:br/>
      </w:r>
      <w:r>
        <w:t xml:space="preserve">Collect more: The additive combination of PO4A, PO4B and PO4C in the form of PO4D is</w:t>
      </w:r>
      <w:r>
        <w:t xml:space="preserve"> </w:t>
      </w:r>
      <w:r>
        <w:t xml:space="preserve">most effective as it increases collection of ELVs most efficiently. It sets out a range of</w:t>
      </w:r>
      <w:r>
        <w:t xml:space="preserve"> </w:t>
      </w:r>
      <w:r>
        <w:t xml:space="preserve">complementary measures, which is indispensable to address the problem of “missing</w:t>
      </w:r>
      <w:r>
        <w:t xml:space="preserve"> </w:t>
      </w:r>
      <w:r>
        <w:t xml:space="preserve">vehicles”. The traceability of used vehicles and ELVs would be improved through (i) a clearer</w:t>
      </w:r>
      <w:r>
        <w:t xml:space="preserve"> </w:t>
      </w:r>
      <w:r>
        <w:t xml:space="preserve">allocation of responsibility for the issuing and reporting of the certificate of destruction (CoD)</w:t>
      </w:r>
      <w:r>
        <w:t xml:space="preserve"> </w:t>
      </w:r>
      <w:r>
        <w:t xml:space="preserve">among economic operators and competent authorities and (ii) the integration of additional</w:t>
      </w:r>
      <w:r>
        <w:t xml:space="preserve"> </w:t>
      </w:r>
      <w:r>
        <w:t xml:space="preserve">information in national vehicle registration systems and their interoperability between</w:t>
      </w:r>
      <w:r>
        <w:t xml:space="preserve"> </w:t>
      </w:r>
      <w:r>
        <w:t xml:space="preserve">Member States. To address the illegal export of ELVs and reduce export of non-roadworthy</w:t>
      </w:r>
      <w:r>
        <w:t xml:space="preserve"> </w:t>
      </w:r>
      <w:r>
        <w:t xml:space="preserve">vehicles, binding criteria for the distinction between used vehicles and ELVs would be</w:t>
      </w:r>
      <w:r>
        <w:t xml:space="preserve"> </w:t>
      </w:r>
      <w:r>
        <w:t xml:space="preserve">established as well as (M19b) a requirement that the export of used vehicles is only authorised</w:t>
      </w:r>
      <w:r>
        <w:t xml:space="preserve"> </w:t>
      </w:r>
      <w:r>
        <w:t xml:space="preserve">upon verification of the roadworthiness status of the vehicle concerned. (M21). New</w:t>
      </w:r>
      <w:r>
        <w:t xml:space="preserve"> </w:t>
      </w:r>
      <w:r>
        <w:t xml:space="preserve">provisions on enforcement would also help addressing illegal treatment and export of ELVs.</w:t>
      </w:r>
      <w:r>
        <w:t xml:space="preserve"> </w:t>
      </w:r>
      <w:r>
        <w:t xml:space="preserve">The impact of these measures should be significant in terms of bringing additional ELVs for</w:t>
      </w:r>
      <w:r>
        <w:t xml:space="preserve"> </w:t>
      </w:r>
      <w:r>
        <w:t xml:space="preserve">treatment to legal ATFs in the EU.</w:t>
      </w:r>
      <w:r>
        <w:br/>
      </w:r>
      <w:r>
        <w:t xml:space="preserve">Ensure compliance: PO5B is the preferred option, providing substantial incentives for a</w:t>
      </w:r>
      <w:r>
        <w:t xml:space="preserve"> </w:t>
      </w:r>
      <w:r>
        <w:t xml:space="preserve">better functioning recycling market via the establishment of an obligation for producers to</w:t>
      </w:r>
      <w:r>
        <w:t xml:space="preserve"> </w:t>
      </w:r>
      <w:r>
        <w:t xml:space="preserve">increase collection of ELVs and cover costs of dismantling efforts that cannot be offset by the</w:t>
      </w:r>
      <w:r>
        <w:t xml:space="preserve"> </w:t>
      </w:r>
      <w:r>
        <w:t xml:space="preserve">trade in used parts. This will also help reducing illegal practices206. To ensure harmonisation</w:t>
      </w:r>
    </w:p>
    <w:p>
      <w:pPr>
        <w:pStyle w:val="BodyText"/>
      </w:pPr>
      <w:r>
        <w:t xml:space="preserve">206 Umweltbundesamt,(2022), Illegal treatment of end of-life vehicles - Assessment of the environmental, micro- and</w:t>
      </w:r>
      <w:r>
        <w:t xml:space="preserve"> </w:t>
      </w:r>
      <w:r>
        <w:t xml:space="preserve">macroeconomic effects, texte 130/20 22</w:t>
      </w:r>
    </w:p>
    <w:p>
      <w:pPr>
        <w:pStyle w:val="BodyText"/>
      </w:pPr>
      <w:r>
        <w:t xml:space="preserve">279</w:t>
      </w:r>
    </w:p>
    <w:p>
      <w:pPr>
        <w:pStyle w:val="BodyText"/>
      </w:pPr>
      <w:r>
        <w:t xml:space="preserve">on how fees are calculated across the EU and further create design incentives leading to lower</w:t>
      </w:r>
      <w:r>
        <w:t xml:space="preserve"> </w:t>
      </w:r>
      <w:r>
        <w:t xml:space="preserve">future recycling costs, this option sets out criteria on how EPR fees are to be modulated, such</w:t>
      </w:r>
      <w:r>
        <w:t xml:space="preserve"> </w:t>
      </w:r>
      <w:r>
        <w:t xml:space="preserve">as the weight of the vehicle, the time to dismantle components such as the battery and amount</w:t>
      </w:r>
      <w:r>
        <w:t xml:space="preserve"> </w:t>
      </w:r>
      <w:r>
        <w:t xml:space="preserve">of recycled content. In addition, it sets out a mechanism to ensure that fees by vehicle</w:t>
      </w:r>
      <w:r>
        <w:t xml:space="preserve"> </w:t>
      </w:r>
      <w:r>
        <w:t xml:space="preserve">manufacturers are paid to recyclers, in the case where the vehicle is treated as an ELV in an</w:t>
      </w:r>
      <w:r>
        <w:t xml:space="preserve"> </w:t>
      </w:r>
      <w:r>
        <w:t xml:space="preserve">EU Member State different than the one where it was placed on the market (“cross-border”</w:t>
      </w:r>
      <w:r>
        <w:t xml:space="preserve"> </w:t>
      </w:r>
      <w:r>
        <w:t xml:space="preserve">EPR mechanism).</w:t>
      </w:r>
      <w:r>
        <w:br/>
      </w:r>
      <w:r>
        <w:t xml:space="preserve">Cover all vehicles: PO6B is selected as the preferred option for the scope extension to L-</w:t>
      </w:r>
      <w:r>
        <w:t xml:space="preserve"> </w:t>
      </w:r>
      <w:r>
        <w:t xml:space="preserve">category vehicles, lorries, buses and trailers, via basic requirements and provision of</w:t>
      </w:r>
      <w:r>
        <w:t xml:space="preserve"> </w:t>
      </w:r>
      <w:r>
        <w:t xml:space="preserve">information on composition of these vehicles as well as a declaration on the presence of</w:t>
      </w:r>
      <w:r>
        <w:t xml:space="preserve"> </w:t>
      </w:r>
      <w:r>
        <w:t xml:space="preserve">substances of concern. The preferred option is a set of basic measures that enable a more</w:t>
      </w:r>
      <w:r>
        <w:t xml:space="preserve"> </w:t>
      </w:r>
      <w:r>
        <w:t xml:space="preserve">ambitious ‘phased-in approach’ in the long term. At the same time, basic environmental</w:t>
      </w:r>
      <w:r>
        <w:t xml:space="preserve"> </w:t>
      </w:r>
      <w:r>
        <w:t xml:space="preserve">protection and minimum recycling quality is ensured via the requirement that lorries and</w:t>
      </w:r>
      <w:r>
        <w:t xml:space="preserve"> </w:t>
      </w:r>
      <w:r>
        <w:t xml:space="preserve">buses (but excluding motorbikes) reaching end-of-life shall only be treated in authorised</w:t>
      </w:r>
      <w:r>
        <w:t xml:space="preserve"> </w:t>
      </w:r>
      <w:r>
        <w:t xml:space="preserve">treatment facilities (ATFs).</w:t>
      </w:r>
      <w:r>
        <w:br/>
      </w:r>
      <w:r>
        <w:t xml:space="preserve">8.5.4 8.5.4 Combined impacts</w:t>
      </w:r>
      <w:r>
        <w:t xml:space="preserve"> </w:t>
      </w:r>
      <w:r>
        <w:t xml:space="preserve">The most attractive cost-benefit ratios (Table 8.39) and the highest environmental and</w:t>
      </w:r>
      <w:r>
        <w:t xml:space="preserve"> </w:t>
      </w:r>
      <w:r>
        <w:t xml:space="preserve">economic gains are realised by increasing collection under PO4C. The collection effects are</w:t>
      </w:r>
      <w:r>
        <w:t xml:space="preserve"> </w:t>
      </w:r>
      <w:r>
        <w:t xml:space="preserve">further amplified by the incentives of PO5B. The ‘EPR amplification’ effect are shown</w:t>
      </w:r>
      <w:r>
        <w:t xml:space="preserve"> </w:t>
      </w:r>
      <w:r>
        <w:t xml:space="preserve">separately in Sections 6.2.4 and 6.3.4. The combined effects are calculated and provided in</w:t>
      </w:r>
      <w:r>
        <w:t xml:space="preserve"> </w:t>
      </w:r>
      <w:r>
        <w:t xml:space="preserve">detail in Annex 8.1.4, 8.2.4 and summarised in Annex 8.5.1 in the Tables 8.33 – 8.38. The</w:t>
      </w:r>
      <w:r>
        <w:t xml:space="preserve"> </w:t>
      </w:r>
      <w:r>
        <w:t xml:space="preserve">results show an additional volume of materials collected of 1.9 million tonnes equalling 6.4</w:t>
      </w:r>
      <w:r>
        <w:t xml:space="preserve"> </w:t>
      </w:r>
      <w:r>
        <w:t xml:space="preserve">million tonnes of CO2eq in GHG savings against ‘only’ 300 million EUR of net costs. Since</w:t>
      </w:r>
      <w:r>
        <w:t xml:space="preserve"> </w:t>
      </w:r>
      <w:r>
        <w:t xml:space="preserve">the highest ambition level for collection is both attractive, as well as an important basis for the</w:t>
      </w:r>
      <w:r>
        <w:t xml:space="preserve"> </w:t>
      </w:r>
      <w:r>
        <w:t xml:space="preserve">realisation of the other policy options, there is not much choice for alternative combinations</w:t>
      </w:r>
      <w:r>
        <w:t xml:space="preserve"> </w:t>
      </w:r>
      <w:r>
        <w:t xml:space="preserve">other than PO4C and PO5B forming the heart of the preferred option package.</w:t>
      </w:r>
      <w:r>
        <w:br/>
      </w:r>
      <w:r>
        <w:t xml:space="preserve">The synergies between other options are carefully assessed because they are mutually</w:t>
      </w:r>
      <w:r>
        <w:t xml:space="preserve"> </w:t>
      </w:r>
      <w:r>
        <w:t xml:space="preserve">supportive. This is particularly the case for the recycled content options (PO2A for steel and</w:t>
      </w:r>
      <w:r>
        <w:t xml:space="preserve"> </w:t>
      </w:r>
      <w:r>
        <w:t xml:space="preserve">PO2B for plastics) which target the economic deficiencies in the markets for secondary raw</w:t>
      </w:r>
      <w:r>
        <w:t xml:space="preserve"> </w:t>
      </w:r>
      <w:r>
        <w:t xml:space="preserve">materials and strongly complement the mere technical side to realise higher waste treatment</w:t>
      </w:r>
      <w:r>
        <w:t xml:space="preserve"> </w:t>
      </w:r>
      <w:r>
        <w:t xml:space="preserve">quality (PO3B). An alternative choice for the more ambitious PO3C would not significantly</w:t>
      </w:r>
      <w:r>
        <w:t xml:space="preserve"> </w:t>
      </w:r>
      <w:r>
        <w:t xml:space="preserve">improve the required treatment quality of steel fractions (PO2A) nor improve the quantity of</w:t>
      </w:r>
      <w:r>
        <w:t xml:space="preserve"> </w:t>
      </w:r>
      <w:r>
        <w:t xml:space="preserve">plastics recycling (PO2B) and would have a benefit – ratio close to 1 when monetising the</w:t>
      </w:r>
      <w:r>
        <w:t xml:space="preserve"> </w:t>
      </w:r>
      <w:r>
        <w:t xml:space="preserve">environmental gains as demonstrated in Table 14 in the main Staff Working Document. The</w:t>
      </w:r>
      <w:r>
        <w:t xml:space="preserve"> </w:t>
      </w:r>
      <w:r>
        <w:t xml:space="preserve">effects of the highest ambition level of PO1C residing under type-approval are expected to</w:t>
      </w:r>
      <w:r>
        <w:t xml:space="preserve"> </w:t>
      </w:r>
      <w:r>
        <w:t xml:space="preserve">facilitate the long-term achievement by design improvements in all other options and are</w:t>
      </w:r>
      <w:r>
        <w:t xml:space="preserve"> </w:t>
      </w:r>
      <w:r>
        <w:t xml:space="preserve">relatively inexpensive.</w:t>
      </w:r>
      <w:r>
        <w:t xml:space="preserve"> </w:t>
      </w:r>
      <w:r>
        <w:t xml:space="preserve">The elements contained in section 7 of the SWD on the comparison of options provide an</w:t>
      </w:r>
      <w:r>
        <w:t xml:space="preserve"> </w:t>
      </w:r>
      <w:r>
        <w:t xml:space="preserve">assessment of each option and allow to perform calculations for a large number of</w:t>
      </w:r>
      <w:r>
        <w:t xml:space="preserve"> </w:t>
      </w:r>
      <w:r>
        <w:t xml:space="preserve">combinations of options, which could be alternative to the preferred package. This impact</w:t>
      </w:r>
      <w:r>
        <w:t xml:space="preserve"> </w:t>
      </w:r>
      <w:r>
        <w:t xml:space="preserve">assessment report does not provide for the assessment of the impacts of such alternative</w:t>
      </w:r>
      <w:r>
        <w:t xml:space="preserve"> </w:t>
      </w:r>
      <w:r>
        <w:t xml:space="preserve">combinations of options, as it demonstrates that the preferred package is the best able to meet</w:t>
      </w:r>
      <w:r>
        <w:t xml:space="preserve"> </w:t>
      </w:r>
      <w:r>
        <w:t xml:space="preserve">the objectives of this initiative; such additional calculations would not be proportionate and</w:t>
      </w:r>
      <w:r>
        <w:t xml:space="preserve"> </w:t>
      </w:r>
      <w:r>
        <w:t xml:space="preserve">are not required under the Commission better regulation guidelines. However, the information</w:t>
      </w:r>
    </w:p>
    <w:p>
      <w:pPr>
        <w:pStyle w:val="BodyText"/>
      </w:pPr>
      <w:r>
        <w:t xml:space="preserve">280</w:t>
      </w:r>
    </w:p>
    <w:p>
      <w:pPr>
        <w:pStyle w:val="BodyText"/>
      </w:pPr>
      <w:r>
        <w:t xml:space="preserve">provided in section 7 is sufficiently comprehensive and transparent to allow stakeholders and</w:t>
      </w:r>
      <w:r>
        <w:t xml:space="preserve"> </w:t>
      </w:r>
      <w:r>
        <w:t xml:space="preserve">policy-makers to perform such assessment, for example if they consider than one objective</w:t>
      </w:r>
      <w:r>
        <w:t xml:space="preserve"> </w:t>
      </w:r>
      <w:r>
        <w:t xml:space="preserve">should be given higher importance compared to another one. As explained in the present</w:t>
      </w:r>
      <w:r>
        <w:t xml:space="preserve"> </w:t>
      </w:r>
      <w:r>
        <w:t xml:space="preserve">report, the preferred package of options takes into consideration the interlinkages between</w:t>
      </w:r>
      <w:r>
        <w:t xml:space="preserve"> </w:t>
      </w:r>
      <w:r>
        <w:t xml:space="preserve">problems and options and is based on a careful balance in that respect, so that, from the</w:t>
      </w:r>
      <w:r>
        <w:t xml:space="preserve"> </w:t>
      </w:r>
      <w:r>
        <w:t xml:space="preserve">Commission’s perspective, privileging one objective against another one would jeopardise the</w:t>
      </w:r>
      <w:r>
        <w:t xml:space="preserve"> </w:t>
      </w:r>
      <w:r>
        <w:t xml:space="preserve">overall architecture of the initiative.</w:t>
      </w:r>
      <w:r>
        <w:t xml:space="preserve"> </w:t>
      </w:r>
      <w:r>
        <w:t xml:space="preserve">The combined impacts of the preferred policy package are presented in Table 8.47 – 8.49.</w:t>
      </w:r>
      <w:r>
        <w:t xml:space="preserve"> </w:t>
      </w:r>
      <w:r>
        <w:t xml:space="preserve">They are respectively calculated for 2030, 2035 and 2040 and compared to the baseline</w:t>
      </w:r>
      <w:r>
        <w:t xml:space="preserve"> </w:t>
      </w:r>
      <w:r>
        <w:t xml:space="preserve">scenario. Compared to the impacts presented per policy option in Section 6, there are</w:t>
      </w:r>
      <w:r>
        <w:t xml:space="preserve"> </w:t>
      </w:r>
      <w:r>
        <w:t xml:space="preserve">significant synergies when applied in combination.</w:t>
      </w:r>
      <w:r>
        <w:br/>
      </w:r>
      <w:r>
        <w:t xml:space="preserve">The total cost for the preferred option ranges from 2.7 billion EUR (2030) to 3.4 billion</w:t>
      </w:r>
      <w:r>
        <w:t xml:space="preserve"> </w:t>
      </w:r>
      <w:r>
        <w:t xml:space="preserve">EUR (2035) to 4.01 billion EUR (2040) against respectively 1.8, 2.3 and 3.0 billion EUR</w:t>
      </w:r>
      <w:r>
        <w:t xml:space="preserve"> </w:t>
      </w:r>
      <w:r>
        <w:t xml:space="preserve">in revenues for 2030, 2035 and 2040. The overall environmental benefits are assessed as an</w:t>
      </w:r>
      <w:r>
        <w:t xml:space="preserve"> </w:t>
      </w:r>
      <w:r>
        <w:t xml:space="preserve">annual reduction of 10.8 (2030), 12.8 (2035) and 14.0 (2040) million tons of CO2-eq, key</w:t>
      </w:r>
      <w:r>
        <w:t xml:space="preserve"> </w:t>
      </w:r>
      <w:r>
        <w:t xml:space="preserve">for the decarbonisation of the automotive industry. The GHG savings represent an additional</w:t>
      </w:r>
      <w:r>
        <w:t xml:space="preserve"> </w:t>
      </w:r>
      <w:r>
        <w:t xml:space="preserve">2.0, 2.9 and 3.7 billion EUR when monetised for 2030, 2035 and 2040. This is linked</w:t>
      </w:r>
      <w:r>
        <w:t xml:space="preserve"> </w:t>
      </w:r>
      <w:r>
        <w:t xml:space="preserve">notably to a better valorisation of resp. 4.4, 5.4 and 6.2 million tons of materials (plastics,</w:t>
      </w:r>
      <w:r>
        <w:t xml:space="preserve"> </w:t>
      </w:r>
      <w:r>
        <w:t xml:space="preserve">steel, aluminium, copper, CRMs) which would be either recycled at higher quality or re-used,</w:t>
      </w:r>
      <w:r>
        <w:t xml:space="preserve"> </w:t>
      </w:r>
      <w:r>
        <w:t xml:space="preserve">as well as to the fact that 3.8 million additional ELVs (3.2 million for M1,N1) would be</w:t>
      </w:r>
      <w:r>
        <w:t xml:space="preserve"> </w:t>
      </w:r>
      <w:r>
        <w:t xml:space="preserve">collected and treated extra in the EU. 350 tons of rare earth permanent magnet materials</w:t>
      </w:r>
      <w:r>
        <w:t xml:space="preserve"> </w:t>
      </w:r>
      <w:r>
        <w:t xml:space="preserve">would be separately collected for reuse and recycling in 2035 (and 1,500 tons in 2040), which</w:t>
      </w:r>
      <w:r>
        <w:t xml:space="preserve"> </w:t>
      </w:r>
      <w:r>
        <w:t xml:space="preserve">would contribute greatly to the EU efforts for strategic autonomy for CRMs. The cost of</w:t>
      </w:r>
      <w:r>
        <w:t xml:space="preserve"> </w:t>
      </w:r>
      <w:r>
        <w:t xml:space="preserve">the preferred option is estimated to reach 66 EUR per vehicle put on the market in 2035.</w:t>
      </w:r>
      <w:r>
        <w:br/>
      </w:r>
      <w:r>
        <w:t xml:space="preserve">The estimated potential levels of compliance cost offsetting to be covered by manufacturers</w:t>
      </w:r>
      <w:r>
        <w:t xml:space="preserve"> </w:t>
      </w:r>
      <w:r>
        <w:t xml:space="preserve">are ranging between 3 and 33 EUR per ELV. While there will be short to medium-term costs</w:t>
      </w:r>
      <w:r>
        <w:t xml:space="preserve"> </w:t>
      </w:r>
      <w:r>
        <w:t xml:space="preserve">for the EU automotive industry, the improved resource efficiency of the preferred option</w:t>
      </w:r>
      <w:r>
        <w:t xml:space="preserve"> </w:t>
      </w:r>
      <w:r>
        <w:t xml:space="preserve">reduces EU energy and raw material dependencies for materials sourced in third countries. It</w:t>
      </w:r>
      <w:r>
        <w:t xml:space="preserve"> </w:t>
      </w:r>
      <w:r>
        <w:t xml:space="preserve">strengthens resilience of automotive supply chains. It will also be ready to successfully</w:t>
      </w:r>
      <w:r>
        <w:t xml:space="preserve"> </w:t>
      </w:r>
      <w:r>
        <w:t xml:space="preserve">embrace the transition to electrification on the basis of a robust and sustainable business</w:t>
      </w:r>
      <w:r>
        <w:t xml:space="preserve"> </w:t>
      </w:r>
      <w:r>
        <w:t xml:space="preserve">model.</w:t>
      </w:r>
      <w:r>
        <w:t xml:space="preserve"> </w:t>
      </w:r>
      <w:r>
        <w:t xml:space="preserve">Table 8.47 Total environmental and economic impacts, preferred options, 2030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(2030, compared to baseline)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 Economic impacts</w:t>
      </w:r>
      <w:r>
        <w:t xml:space="preserve"> </w:t>
      </w:r>
      <w:r>
        <w:t xml:space="preserve">(2035, vs. baseline, incl. admin burden)</w:t>
      </w:r>
      <w:r>
        <w:t xml:space="preserve"> </w:t>
      </w:r>
      <w:r>
        <w:t xml:space="preserve">Preferred</w:t>
      </w:r>
      <w:r>
        <w:br/>
      </w:r>
      <w:r>
        <w:t xml:space="preserve">option</w:t>
      </w:r>
      <w:r>
        <w:t xml:space="preserve"> </w:t>
      </w:r>
      <w:r>
        <w:t xml:space="preserve">PO All life-cycle stages (in kton of materials)</w:t>
      </w:r>
      <w:r>
        <w:br/>
      </w:r>
      <w:r>
        <w:t xml:space="preserve">Design, production (M EUR, - = cost, + =revenue)</w:t>
      </w:r>
      <w:r>
        <w:t xml:space="preserve"> </w:t>
      </w:r>
      <w:r>
        <w:t xml:space="preserve">2</w:t>
      </w:r>
      <w:r>
        <w:t xml:space="preserve"> </w:t>
      </w:r>
      <w:r>
        <w:t xml:space="preserve">Steel recycled content</w:t>
      </w:r>
      <w:r>
        <w:t xml:space="preserve"> </w:t>
      </w:r>
      <w:r>
        <w:t xml:space="preserve">+0</w:t>
      </w:r>
      <w:r>
        <w:t xml:space="preserve"> </w:t>
      </w:r>
      <w:r>
        <w:t xml:space="preserve">Manufacturers (incl. admin burden)</w:t>
      </w:r>
      <w:r>
        <w:t xml:space="preserve"> </w:t>
      </w:r>
      <w:r>
        <w:t xml:space="preserve">-€ 400</w:t>
      </w:r>
      <w:r>
        <w:br/>
      </w:r>
      <w:r>
        <w:t xml:space="preserve">2</w:t>
      </w:r>
      <w:r>
        <w:t xml:space="preserve"> </w:t>
      </w:r>
      <w:r>
        <w:t xml:space="preserve">Plastics recycled content</w:t>
      </w:r>
      <w:r>
        <w:t xml:space="preserve"> </w:t>
      </w:r>
      <w:r>
        <w:t xml:space="preserve">+505</w:t>
      </w:r>
      <w:r>
        <w:t xml:space="preserve"> </w:t>
      </w:r>
      <w:r>
        <w:t xml:space="preserve">Admin burden authorities</w:t>
      </w:r>
      <w:r>
        <w:t xml:space="preserve"> </w:t>
      </w:r>
      <w:r>
        <w:t xml:space="preserve">-€ 23</w:t>
      </w:r>
      <w:r>
        <w:br/>
      </w:r>
      <w:r>
        <w:t xml:space="preserve">3</w:t>
      </w:r>
      <w:r>
        <w:t xml:space="preserve"> </w:t>
      </w:r>
      <w:r>
        <w:t xml:space="preserve">Materials at higher quality (recycling)</w:t>
      </w:r>
      <w:r>
        <w:t xml:space="preserve"> </w:t>
      </w:r>
      <w:r>
        <w:t xml:space="preserve">+2,093</w:t>
      </w:r>
      <w:r>
        <w:t xml:space="preserve"> </w:t>
      </w:r>
      <w:r>
        <w:t xml:space="preserve">Collection,recycling (M EUR, - = cost, +=revenue)</w:t>
      </w:r>
      <w:r>
        <w:t xml:space="preserve"> </w:t>
      </w:r>
      <w:r>
        <w:t xml:space="preserve">4</w:t>
      </w:r>
      <w:r>
        <w:t xml:space="preserve"> </w:t>
      </w:r>
      <w:r>
        <w:t xml:space="preserve">Materials recovered (collection + export)</w:t>
      </w:r>
      <w:r>
        <w:t xml:space="preserve"> </w:t>
      </w:r>
      <w:r>
        <w:t xml:space="preserve">+1,602</w:t>
      </w:r>
      <w:r>
        <w:t xml:space="preserve"> </w:t>
      </w:r>
      <w:r>
        <w:t xml:space="preserve">Consumers, vehicle owners</w:t>
      </w:r>
      <w:r>
        <w:t xml:space="preserve"> </w:t>
      </w:r>
      <w:r>
        <w:t xml:space="preserve">-€ 137</w:t>
      </w:r>
      <w:r>
        <w:br/>
      </w:r>
      <w:r>
        <w:t xml:space="preserve">6</w:t>
      </w:r>
      <w:r>
        <w:t xml:space="preserve"> </w:t>
      </w:r>
      <w:r>
        <w:t xml:space="preserve">Materials recovered (scope extension)</w:t>
      </w:r>
      <w:r>
        <w:t xml:space="preserve"> </w:t>
      </w:r>
      <w:r>
        <w:t xml:space="preserve">+231</w:t>
      </w:r>
      <w:r>
        <w:t xml:space="preserve"> </w:t>
      </w:r>
      <w:r>
        <w:t xml:space="preserve">Car dealers (export requirements)</w:t>
      </w:r>
      <w:r>
        <w:t xml:space="preserve"> </w:t>
      </w:r>
      <w:r>
        <w:t xml:space="preserve">-€ 512</w:t>
      </w:r>
    </w:p>
    <w:p>
      <w:pPr>
        <w:pStyle w:val="BodyText"/>
      </w:pPr>
      <w:r>
        <w:t xml:space="preserve">Total materials recycled at HQ (kton)</w:t>
      </w:r>
      <w:r>
        <w:t xml:space="preserve"> </w:t>
      </w:r>
      <w:r>
        <w:t xml:space="preserve">+4,431</w:t>
      </w:r>
      <w:r>
        <w:t xml:space="preserve"> </w:t>
      </w:r>
      <w:r>
        <w:t xml:space="preserve">ATFs</w:t>
      </w:r>
      <w:r>
        <w:t xml:space="preserve"> </w:t>
      </w:r>
      <w:r>
        <w:t xml:space="preserve">€ 34</w:t>
      </w:r>
      <w:r>
        <w:br/>
      </w:r>
      <w:r>
        <w:t xml:space="preserve">ELVs collected, treated +reported (M</w:t>
      </w:r>
      <w:r>
        <w:t xml:space="preserve"> </w:t>
      </w:r>
      <w:r>
        <w:t xml:space="preserve">units)</w:t>
      </w:r>
      <w:r>
        <w:t xml:space="preserve"> </w:t>
      </w:r>
      <w:r>
        <w:t xml:space="preserve">7.6</w:t>
      </w:r>
      <w:r>
        <w:t xml:space="preserve"> </w:t>
      </w:r>
      <w:r>
        <w:t xml:space="preserve">Shredders/PST operators</w:t>
      </w:r>
      <w:r>
        <w:t xml:space="preserve"> </w:t>
      </w:r>
      <w:r>
        <w:t xml:space="preserve">-€ 115</w:t>
      </w:r>
      <w:r>
        <w:t xml:space="preserve"> </w:t>
      </w:r>
      <w:r>
        <w:t xml:space="preserve">4,5,6 Extra ELVs to ATFs and CoD reported</w:t>
      </w:r>
      <w:r>
        <w:t xml:space="preserve"> </w:t>
      </w:r>
      <w:r>
        <w:t xml:space="preserve">+2.7</w:t>
      </w:r>
      <w:r>
        <w:t xml:space="preserve"> </w:t>
      </w:r>
      <w:r>
        <w:t xml:space="preserve">Recyclers (incl. plastics, steel RC)</w:t>
      </w:r>
      <w:r>
        <w:br/>
      </w:r>
      <w:r>
        <w:t xml:space="preserve">€ 270</w:t>
      </w:r>
    </w:p>
    <w:p>
      <w:pPr>
        <w:pStyle w:val="BodyText"/>
      </w:pPr>
      <w:r>
        <w:t xml:space="preserve">281</w:t>
      </w:r>
    </w:p>
    <w:p>
      <w:pPr>
        <w:pStyle w:val="BodyText"/>
      </w:pPr>
      <w:r>
        <w:t xml:space="preserve">4,5,6 Non-reported treatment</w:t>
      </w:r>
      <w:r>
        <w:t xml:space="preserve"> </w:t>
      </w:r>
      <w:r>
        <w:t xml:space="preserve">-0.3</w:t>
      </w:r>
      <w:r>
        <w:t xml:space="preserve"> </w:t>
      </w:r>
      <w:r>
        <w:t xml:space="preserve">Admin burden treatment</w:t>
      </w:r>
      <w:r>
        <w:t xml:space="preserve"> </w:t>
      </w:r>
      <w:r>
        <w:t xml:space="preserve">-€ 42</w:t>
      </w:r>
      <w:r>
        <w:br/>
      </w:r>
      <w:r>
        <w:t xml:space="preserve">4,5,6 Export of ELVs/used vehicles</w:t>
      </w:r>
      <w:r>
        <w:t xml:space="preserve"> </w:t>
      </w:r>
      <w:r>
        <w:t xml:space="preserve">-1.8</w:t>
      </w:r>
      <w:r>
        <w:t xml:space="preserve"> </w:t>
      </w:r>
      <w:r>
        <w:t xml:space="preserve">Collection,recycling (M EUR, - =cost, + =revenue)</w:t>
      </w:r>
      <w:r>
        <w:t xml:space="preserve"> </w:t>
      </w:r>
      <w:r>
        <w:t xml:space="preserve">GHG savings (ktons of CO2-eq)</w:t>
      </w:r>
    </w:p>
    <w:p>
      <w:pPr>
        <w:pStyle w:val="BodyText"/>
      </w:pPr>
      <w:r>
        <w:t xml:space="preserve">Total costs (all)</w:t>
      </w:r>
      <w:r>
        <w:t xml:space="preserve"> </w:t>
      </w:r>
      <w:r>
        <w:t xml:space="preserve">-€ 2,714</w:t>
      </w:r>
      <w:r>
        <w:t xml:space="preserve"> </w:t>
      </w:r>
      <w:r>
        <w:t xml:space="preserve">1,2 GHG savings production (steel RC)</w:t>
      </w:r>
      <w:r>
        <w:t xml:space="preserve"> </w:t>
      </w:r>
      <w:r>
        <w:t xml:space="preserve">+0</w:t>
      </w:r>
      <w:r>
        <w:t xml:space="preserve"> </w:t>
      </w:r>
      <w:r>
        <w:t xml:space="preserve">Total revenues (all)</w:t>
      </w:r>
      <w:r>
        <w:t xml:space="preserve"> </w:t>
      </w:r>
      <w:r>
        <w:t xml:space="preserve">€ 1,789</w:t>
      </w:r>
      <w:r>
        <w:br/>
      </w:r>
      <w:r>
        <w:t xml:space="preserve">2</w:t>
      </w:r>
      <w:r>
        <w:t xml:space="preserve"> </w:t>
      </w:r>
      <w:r>
        <w:t xml:space="preserve">GHG savings production (plastics RC)</w:t>
      </w:r>
      <w:r>
        <w:t xml:space="preserve"> </w:t>
      </w:r>
      <w:r>
        <w:t xml:space="preserve">+250</w:t>
      </w:r>
      <w:r>
        <w:t xml:space="preserve"> </w:t>
      </w:r>
      <w:r>
        <w:t xml:space="preserve">Total (M EUR, excl CO2 credits)</w:t>
      </w:r>
      <w:r>
        <w:t xml:space="preserve"> </w:t>
      </w:r>
      <w:r>
        <w:t xml:space="preserve">-€ 925</w:t>
      </w:r>
      <w:r>
        <w:t xml:space="preserve"> </w:t>
      </w:r>
      <w:r>
        <w:t xml:space="preserve">3</w:t>
      </w:r>
      <w:r>
        <w:t xml:space="preserve"> </w:t>
      </w:r>
      <w:r>
        <w:t xml:space="preserve">GHG savings recycling (N1,M1)</w:t>
      </w:r>
      <w:r>
        <w:t xml:space="preserve"> </w:t>
      </w:r>
      <w:r>
        <w:t xml:space="preserve">+3,879</w:t>
      </w:r>
      <w:r>
        <w:t xml:space="preserve"> </w:t>
      </w:r>
      <w:r>
        <w:t xml:space="preserve">Total (M EUR, incl CO2 credits)</w:t>
      </w:r>
      <w:r>
        <w:t xml:space="preserve"> </w:t>
      </w:r>
      <w:r>
        <w:t xml:space="preserve">€ 1,068</w:t>
      </w:r>
      <w:r>
        <w:br/>
      </w:r>
      <w:r>
        <w:t xml:space="preserve">4</w:t>
      </w:r>
      <w:r>
        <w:t xml:space="preserve"> </w:t>
      </w:r>
      <w:r>
        <w:t xml:space="preserve">GHG savings collection + export (N1,M1)</w:t>
      </w:r>
      <w:r>
        <w:t xml:space="preserve"> </w:t>
      </w:r>
      <w:r>
        <w:t xml:space="preserve">+6,164</w:t>
      </w:r>
      <w:r>
        <w:t xml:space="preserve"> </w:t>
      </w:r>
      <w:r>
        <w:t xml:space="preserve">Total (EUR/ vehicle, excl. CO2 credits)*</w:t>
      </w:r>
      <w:r>
        <w:t xml:space="preserve"> </w:t>
      </w:r>
      <w:r>
        <w:t xml:space="preserve">-€ 61.57</w:t>
      </w:r>
      <w:r>
        <w:t xml:space="preserve"> </w:t>
      </w:r>
      <w:r>
        <w:t xml:space="preserve">6</w:t>
      </w:r>
      <w:r>
        <w:t xml:space="preserve"> </w:t>
      </w:r>
      <w:r>
        <w:t xml:space="preserve">GHG savings scope extension (L+HDV)</w:t>
      </w:r>
      <w:r>
        <w:t xml:space="preserve"> </w:t>
      </w:r>
      <w:r>
        <w:t xml:space="preserve">+510</w:t>
      </w:r>
      <w:r>
        <w:t xml:space="preserve"> </w:t>
      </w:r>
      <w:r>
        <w:t xml:space="preserve">Total (EUR/ vehicle, incl. CO2 credits)*</w:t>
      </w:r>
      <w:r>
        <w:t xml:space="preserve"> </w:t>
      </w:r>
      <w:r>
        <w:t xml:space="preserve">€ 71.09</w:t>
      </w:r>
      <w:r>
        <w:br/>
      </w:r>
      <w:r>
        <w:t xml:space="preserve">GHG savings (ktons of CO2-eq)</w:t>
      </w:r>
      <w:r>
        <w:t xml:space="preserve"> </w:t>
      </w:r>
      <w:r>
        <w:t xml:space="preserve">+10,803 Average cost GHG savings (EUR/ton)</w:t>
      </w:r>
      <w:r>
        <w:t xml:space="preserve"> </w:t>
      </w:r>
      <w:r>
        <w:t xml:space="preserve">-€ 85.63</w:t>
      </w:r>
      <w:r>
        <w:br/>
      </w:r>
      <w:r>
        <w:t xml:space="preserve">* Represents all costs and benefits allocated to all new vehicles, including the scope extension and recurring</w:t>
      </w:r>
      <w:r>
        <w:t xml:space="preserve"> </w:t>
      </w:r>
      <w:r>
        <w:t xml:space="preserve">administrative burden; The net costs per new N1,M1 vehicle, e.g. excluding the scope extension, is 58.69 EUR,</w:t>
      </w:r>
    </w:p>
    <w:p>
      <w:pPr>
        <w:pStyle w:val="BodyText"/>
      </w:pPr>
      <w:r>
        <w:t xml:space="preserve">Table 8.48 Total environmental and economic impacts, preferred options, 2035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(2035, compared to baseline)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 Economic impacts</w:t>
      </w:r>
      <w:r>
        <w:t xml:space="preserve"> </w:t>
      </w:r>
      <w:r>
        <w:t xml:space="preserve">(2035, vs. baseline, incl. admin burden)</w:t>
      </w:r>
      <w:r>
        <w:t xml:space="preserve"> </w:t>
      </w:r>
      <w:r>
        <w:t xml:space="preserve">Preferred</w:t>
      </w:r>
      <w:r>
        <w:br/>
      </w:r>
      <w:r>
        <w:t xml:space="preserve">option</w:t>
      </w:r>
      <w:r>
        <w:t xml:space="preserve"> </w:t>
      </w:r>
      <w:r>
        <w:t xml:space="preserve">PO All life-cycle stages (in kton of materials)</w:t>
      </w:r>
      <w:r>
        <w:br/>
      </w:r>
      <w:r>
        <w:t xml:space="preserve">Design, production (M EUR, - = cost, + =revenue)</w:t>
      </w:r>
      <w:r>
        <w:t xml:space="preserve"> </w:t>
      </w:r>
      <w:r>
        <w:t xml:space="preserve">2</w:t>
      </w:r>
      <w:r>
        <w:t xml:space="preserve"> </w:t>
      </w:r>
      <w:r>
        <w:t xml:space="preserve">Steel recycled content</w:t>
      </w:r>
      <w:r>
        <w:t xml:space="preserve"> </w:t>
      </w:r>
      <w:r>
        <w:t xml:space="preserve">+0</w:t>
      </w:r>
      <w:r>
        <w:t xml:space="preserve"> </w:t>
      </w:r>
      <w:r>
        <w:t xml:space="preserve">Manufacturers (incl. admin burden)</w:t>
      </w:r>
      <w:r>
        <w:t xml:space="preserve"> </w:t>
      </w:r>
      <w:r>
        <w:t xml:space="preserve">-430</w:t>
      </w:r>
      <w:r>
        <w:t xml:space="preserve"> </w:t>
      </w:r>
      <w:r>
        <w:t xml:space="preserve">2</w:t>
      </w:r>
      <w:r>
        <w:t xml:space="preserve"> </w:t>
      </w:r>
      <w:r>
        <w:t xml:space="preserve">Plastics recycled content</w:t>
      </w:r>
      <w:r>
        <w:t xml:space="preserve"> </w:t>
      </w:r>
      <w:r>
        <w:t xml:space="preserve">+713</w:t>
      </w:r>
      <w:r>
        <w:t xml:space="preserve"> </w:t>
      </w:r>
      <w:r>
        <w:t xml:space="preserve">Admin burden authorities</w:t>
      </w:r>
      <w:r>
        <w:t xml:space="preserve"> </w:t>
      </w:r>
      <w:r>
        <w:t xml:space="preserve">-23</w:t>
      </w:r>
      <w:r>
        <w:t xml:space="preserve"> </w:t>
      </w:r>
      <w:r>
        <w:t xml:space="preserve">3</w:t>
      </w:r>
      <w:r>
        <w:t xml:space="preserve"> </w:t>
      </w:r>
      <w:r>
        <w:t xml:space="preserve">Materials at higher quality (recycling)</w:t>
      </w:r>
      <w:r>
        <w:t xml:space="preserve"> </w:t>
      </w:r>
      <w:r>
        <w:t xml:space="preserve">+2,322</w:t>
      </w:r>
      <w:r>
        <w:t xml:space="preserve"> </w:t>
      </w:r>
      <w:r>
        <w:t xml:space="preserve">Collection,recycling (M EUR, - = cost, +=revenue)</w:t>
      </w:r>
      <w:r>
        <w:t xml:space="preserve"> </w:t>
      </w:r>
      <w:r>
        <w:t xml:space="preserve">4</w:t>
      </w:r>
      <w:r>
        <w:t xml:space="preserve"> </w:t>
      </w:r>
      <w:r>
        <w:t xml:space="preserve">Materials recovered (collection + export)</w:t>
      </w:r>
      <w:r>
        <w:t xml:space="preserve"> </w:t>
      </w:r>
      <w:r>
        <w:t xml:space="preserve">+1,876</w:t>
      </w:r>
      <w:r>
        <w:t xml:space="preserve"> </w:t>
      </w:r>
      <w:r>
        <w:t xml:space="preserve">Consumers, vehicle owners</w:t>
      </w:r>
      <w:r>
        <w:t xml:space="preserve"> </w:t>
      </w:r>
      <w:r>
        <w:t xml:space="preserve">-153</w:t>
      </w:r>
      <w:r>
        <w:t xml:space="preserve"> </w:t>
      </w:r>
      <w:r>
        <w:t xml:space="preserve">6</w:t>
      </w:r>
      <w:r>
        <w:t xml:space="preserve"> </w:t>
      </w:r>
      <w:r>
        <w:t xml:space="preserve">Materials recovered (scope extension)</w:t>
      </w:r>
      <w:r>
        <w:t xml:space="preserve"> </w:t>
      </w:r>
      <w:r>
        <w:t xml:space="preserve">+508</w:t>
      </w:r>
      <w:r>
        <w:t xml:space="preserve"> </w:t>
      </w:r>
      <w:r>
        <w:t xml:space="preserve">Car dealers (export requirements)</w:t>
      </w:r>
      <w:r>
        <w:t xml:space="preserve"> </w:t>
      </w:r>
      <w:r>
        <w:t xml:space="preserve">-574</w:t>
      </w:r>
    </w:p>
    <w:p>
      <w:pPr>
        <w:pStyle w:val="BodyText"/>
      </w:pPr>
      <w:r>
        <w:t xml:space="preserve">Total materials recycled at HQ (kton)</w:t>
      </w:r>
      <w:r>
        <w:t xml:space="preserve"> </w:t>
      </w:r>
      <w:r>
        <w:t xml:space="preserve">+5,420</w:t>
      </w:r>
      <w:r>
        <w:t xml:space="preserve"> </w:t>
      </w:r>
      <w:r>
        <w:t xml:space="preserve">ATFs</w:t>
      </w:r>
      <w:r>
        <w:t xml:space="preserve"> </w:t>
      </w:r>
      <w:r>
        <w:t xml:space="preserve">-40</w:t>
      </w:r>
      <w:r>
        <w:t xml:space="preserve"> </w:t>
      </w:r>
      <w:r>
        <w:t xml:space="preserve">ELVs collected, treated +reported (M</w:t>
      </w:r>
      <w:r>
        <w:t xml:space="preserve"> </w:t>
      </w:r>
      <w:r>
        <w:t xml:space="preserve">units)</w:t>
      </w:r>
      <w:r>
        <w:t xml:space="preserve"> </w:t>
      </w:r>
      <w:r>
        <w:t xml:space="preserve">8.2</w:t>
      </w:r>
      <w:r>
        <w:t xml:space="preserve"> </w:t>
      </w:r>
      <w:r>
        <w:t xml:space="preserve">Shredders/PST operators</w:t>
      </w:r>
      <w:r>
        <w:t xml:space="preserve"> </w:t>
      </w:r>
      <w:r>
        <w:t xml:space="preserve">-110</w:t>
      </w:r>
      <w:r>
        <w:t xml:space="preserve"> </w:t>
      </w:r>
      <w:r>
        <w:t xml:space="preserve">4,5,6 Extra ELVs to ATFs and CoD reported</w:t>
      </w:r>
      <w:r>
        <w:t xml:space="preserve"> </w:t>
      </w:r>
      <w:r>
        <w:t xml:space="preserve">+3.8</w:t>
      </w:r>
      <w:r>
        <w:t xml:space="preserve"> </w:t>
      </w:r>
      <w:r>
        <w:t xml:space="preserve">Recyclers (incl. plastics, steel RC)</w:t>
      </w:r>
      <w:r>
        <w:br/>
      </w:r>
      <w:r>
        <w:t xml:space="preserve">+375</w:t>
      </w:r>
      <w:r>
        <w:t xml:space="preserve"> </w:t>
      </w:r>
      <w:r>
        <w:t xml:space="preserve">4,5,6 Non-reported treatment</w:t>
      </w:r>
      <w:r>
        <w:t xml:space="preserve"> </w:t>
      </w:r>
      <w:r>
        <w:t xml:space="preserve">-1.7</w:t>
      </w:r>
      <w:r>
        <w:t xml:space="preserve"> </w:t>
      </w:r>
      <w:r>
        <w:t xml:space="preserve">Admin burden treatment</w:t>
      </w:r>
      <w:r>
        <w:t xml:space="preserve"> </w:t>
      </w:r>
      <w:r>
        <w:t xml:space="preserve">-42</w:t>
      </w:r>
      <w:r>
        <w:t xml:space="preserve"> </w:t>
      </w:r>
      <w:r>
        <w:t xml:space="preserve">4,5,6 Export of ELVs/used vehicles</w:t>
      </w:r>
      <w:r>
        <w:t xml:space="preserve"> </w:t>
      </w:r>
      <w:r>
        <w:t xml:space="preserve">-2.1</w:t>
      </w:r>
      <w:r>
        <w:t xml:space="preserve"> </w:t>
      </w:r>
      <w:r>
        <w:t xml:space="preserve">Collection,recycling (M EUR, - =cost, + =revenue)</w:t>
      </w:r>
      <w:r>
        <w:t xml:space="preserve"> </w:t>
      </w:r>
      <w:r>
        <w:t xml:space="preserve">GHG savings (ktons of CO2-eq)</w:t>
      </w:r>
    </w:p>
    <w:p>
      <w:pPr>
        <w:pStyle w:val="BodyText"/>
      </w:pPr>
      <w:r>
        <w:t xml:space="preserve">Total costs (all)</w:t>
      </w:r>
      <w:r>
        <w:t xml:space="preserve"> </w:t>
      </w:r>
      <w:r>
        <w:t xml:space="preserve">-€ 3,417</w:t>
      </w:r>
      <w:r>
        <w:br/>
      </w:r>
      <w:r>
        <w:t xml:space="preserve">1,2 GHG savings production (steel RC)</w:t>
      </w:r>
      <w:r>
        <w:t xml:space="preserve"> </w:t>
      </w:r>
      <w:r>
        <w:t xml:space="preserve">+0</w:t>
      </w:r>
      <w:r>
        <w:t xml:space="preserve"> </w:t>
      </w:r>
      <w:r>
        <w:t xml:space="preserve">Total revenues (all)</w:t>
      </w:r>
      <w:r>
        <w:t xml:space="preserve"> </w:t>
      </w:r>
      <w:r>
        <w:t xml:space="preserve">€ 2,420</w:t>
      </w:r>
      <w:r>
        <w:br/>
      </w:r>
      <w:r>
        <w:t xml:space="preserve">2</w:t>
      </w:r>
      <w:r>
        <w:t xml:space="preserve"> </w:t>
      </w:r>
      <w:r>
        <w:t xml:space="preserve">GHG savings production (plastics RC)</w:t>
      </w:r>
      <w:r>
        <w:t xml:space="preserve"> </w:t>
      </w:r>
      <w:r>
        <w:t xml:space="preserve">+314</w:t>
      </w:r>
      <w:r>
        <w:t xml:space="preserve"> </w:t>
      </w:r>
      <w:r>
        <w:t xml:space="preserve">Total (M EUR, excl CO2 credits)</w:t>
      </w:r>
      <w:r>
        <w:t xml:space="preserve"> </w:t>
      </w:r>
      <w:r>
        <w:t xml:space="preserve">-€ 997</w:t>
      </w:r>
      <w:r>
        <w:t xml:space="preserve"> </w:t>
      </w:r>
      <w:r>
        <w:t xml:space="preserve">3</w:t>
      </w:r>
      <w:r>
        <w:t xml:space="preserve"> </w:t>
      </w:r>
      <w:r>
        <w:t xml:space="preserve">GHG savings recycling (N1,M1)</w:t>
      </w:r>
      <w:r>
        <w:t xml:space="preserve"> </w:t>
      </w:r>
      <w:r>
        <w:t xml:space="preserve">+4,536</w:t>
      </w:r>
      <w:r>
        <w:t xml:space="preserve"> </w:t>
      </w:r>
      <w:r>
        <w:t xml:space="preserve">Total (M EUR, incl CO2 credits)</w:t>
      </w:r>
      <w:r>
        <w:t xml:space="preserve"> </w:t>
      </w:r>
      <w:r>
        <w:t xml:space="preserve">€ 1,797</w:t>
      </w:r>
      <w:r>
        <w:br/>
      </w:r>
      <w:r>
        <w:t xml:space="preserve">4</w:t>
      </w:r>
      <w:r>
        <w:t xml:space="preserve"> </w:t>
      </w:r>
      <w:r>
        <w:t xml:space="preserve">GHG savings collection + export (N1,M1)</w:t>
      </w:r>
      <w:r>
        <w:t xml:space="preserve"> </w:t>
      </w:r>
      <w:r>
        <w:t xml:space="preserve">+6,350</w:t>
      </w:r>
      <w:r>
        <w:t xml:space="preserve"> </w:t>
      </w:r>
      <w:r>
        <w:t xml:space="preserve">Total (EUR/ vehicle, excl. CO2 credits)*</w:t>
      </w:r>
      <w:r>
        <w:t xml:space="preserve"> </w:t>
      </w:r>
      <w:r>
        <w:t xml:space="preserve">-€ 66.34</w:t>
      </w:r>
      <w:r>
        <w:t xml:space="preserve"> </w:t>
      </w:r>
      <w:r>
        <w:t xml:space="preserve">6</w:t>
      </w:r>
      <w:r>
        <w:t xml:space="preserve"> </w:t>
      </w:r>
      <w:r>
        <w:t xml:space="preserve">GHG savings scope extension (L+HDV)</w:t>
      </w:r>
      <w:r>
        <w:t xml:space="preserve"> </w:t>
      </w:r>
      <w:r>
        <w:t xml:space="preserve">+1,120</w:t>
      </w:r>
      <w:r>
        <w:t xml:space="preserve"> </w:t>
      </w:r>
      <w:r>
        <w:t xml:space="preserve">Total (EUR/ vehicle, incl. CO2 credits)*</w:t>
      </w:r>
      <w:r>
        <w:t xml:space="preserve"> </w:t>
      </w:r>
      <w:r>
        <w:t xml:space="preserve">€ 119.58</w:t>
      </w:r>
      <w:r>
        <w:br/>
      </w:r>
      <w:r>
        <w:t xml:space="preserve">GHG savings (ktons of CO2-eq)</w:t>
      </w:r>
      <w:r>
        <w:t xml:space="preserve"> </w:t>
      </w:r>
      <w:r>
        <w:t xml:space="preserve">+12,320 Average cost GHG savings (EUR/ton)</w:t>
      </w:r>
      <w:r>
        <w:t xml:space="preserve"> </w:t>
      </w:r>
      <w:r>
        <w:t xml:space="preserve">-€ 80.91</w:t>
      </w:r>
      <w:r>
        <w:br/>
      </w:r>
      <w:r>
        <w:t xml:space="preserve">* Represents all costs and benefits allocated to all new vehicles, including the scope extension and recurring</w:t>
      </w:r>
      <w:r>
        <w:t xml:space="preserve"> </w:t>
      </w:r>
      <w:r>
        <w:t xml:space="preserve">administrative burden; The net costs per new N1,M1 vehicle, e.g. excluding the scope extension, is 65.01 EUR,</w:t>
      </w:r>
      <w:r>
        <w:br/>
      </w:r>
      <w:r>
        <w:t xml:space="preserve">Table 8.49 Total environmental and economic impacts, preferred options, 2040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(2040, compared to baseline)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 Economic impacts</w:t>
      </w:r>
      <w:r>
        <w:t xml:space="preserve"> </w:t>
      </w:r>
      <w:r>
        <w:t xml:space="preserve">(2040, vs. baseline, incl. admin burden)</w:t>
      </w:r>
      <w:r>
        <w:t xml:space="preserve"> </w:t>
      </w:r>
      <w:r>
        <w:t xml:space="preserve">Preferred</w:t>
      </w:r>
      <w:r>
        <w:br/>
      </w:r>
      <w:r>
        <w:t xml:space="preserve">option</w:t>
      </w:r>
      <w:r>
        <w:t xml:space="preserve"> </w:t>
      </w:r>
      <w:r>
        <w:t xml:space="preserve">PO All life-cycle stages (in kton of materials)</w:t>
      </w:r>
      <w:r>
        <w:br/>
      </w:r>
      <w:r>
        <w:t xml:space="preserve">Design,production (M EUR, - = cost, + =revenue)</w:t>
      </w:r>
      <w:r>
        <w:t xml:space="preserve"> </w:t>
      </w:r>
      <w:r>
        <w:t xml:space="preserve">2</w:t>
      </w:r>
      <w:r>
        <w:t xml:space="preserve"> </w:t>
      </w:r>
      <w:r>
        <w:t xml:space="preserve">Steel recycled content</w:t>
      </w:r>
      <w:r>
        <w:t xml:space="preserve"> </w:t>
      </w:r>
      <w:r>
        <w:t xml:space="preserve">+0</w:t>
      </w:r>
      <w:r>
        <w:t xml:space="preserve"> </w:t>
      </w:r>
      <w:r>
        <w:t xml:space="preserve">Manufacturers (incl. admin burden)</w:t>
      </w:r>
      <w:r>
        <w:t xml:space="preserve"> </w:t>
      </w:r>
      <w:r>
        <w:t xml:space="preserve">-€ 430</w:t>
      </w:r>
      <w:r>
        <w:br/>
      </w:r>
      <w:r>
        <w:t xml:space="preserve">2</w:t>
      </w:r>
      <w:r>
        <w:t xml:space="preserve"> </w:t>
      </w:r>
      <w:r>
        <w:t xml:space="preserve">Plastics recycled content</w:t>
      </w:r>
      <w:r>
        <w:t xml:space="preserve"> </w:t>
      </w:r>
      <w:r>
        <w:t xml:space="preserve">+713</w:t>
      </w:r>
      <w:r>
        <w:t xml:space="preserve"> </w:t>
      </w:r>
      <w:r>
        <w:t xml:space="preserve">Admin burden authorities</w:t>
      </w:r>
      <w:r>
        <w:t xml:space="preserve"> </w:t>
      </w:r>
      <w:r>
        <w:t xml:space="preserve">-€ 23</w:t>
      </w:r>
      <w:r>
        <w:t xml:space="preserve"> </w:t>
      </w:r>
      <w:r>
        <w:t xml:space="preserve">3</w:t>
      </w:r>
      <w:r>
        <w:t xml:space="preserve"> </w:t>
      </w:r>
      <w:r>
        <w:t xml:space="preserve">Materials at higher quality (recycling)</w:t>
      </w:r>
      <w:r>
        <w:t xml:space="preserve"> </w:t>
      </w:r>
      <w:r>
        <w:t xml:space="preserve">+2,769</w:t>
      </w:r>
      <w:r>
        <w:t xml:space="preserve"> </w:t>
      </w:r>
      <w:r>
        <w:t xml:space="preserve">Collection,recycling (M EUR, - = cost, +=revenue)</w:t>
      </w:r>
      <w:r>
        <w:t xml:space="preserve"> </w:t>
      </w:r>
      <w:r>
        <w:t xml:space="preserve">4</w:t>
      </w:r>
      <w:r>
        <w:t xml:space="preserve"> </w:t>
      </w:r>
      <w:r>
        <w:t xml:space="preserve">Materials recovered (collection + export)</w:t>
      </w:r>
      <w:r>
        <w:t xml:space="preserve"> </w:t>
      </w:r>
      <w:r>
        <w:t xml:space="preserve">+2,055</w:t>
      </w:r>
      <w:r>
        <w:t xml:space="preserve"> </w:t>
      </w:r>
      <w:r>
        <w:t xml:space="preserve">Consumers, vehicle owners</w:t>
      </w:r>
      <w:r>
        <w:t xml:space="preserve"> </w:t>
      </w:r>
      <w:r>
        <w:t xml:space="preserve">-€ 137</w:t>
      </w:r>
    </w:p>
    <w:p>
      <w:pPr>
        <w:pStyle w:val="BodyText"/>
      </w:pPr>
      <w:r>
        <w:t xml:space="preserve">282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Materials recovered (scope extension)</w:t>
      </w:r>
      <w:r>
        <w:t xml:space="preserve"> </w:t>
      </w:r>
      <w:r>
        <w:t xml:space="preserve">+672</w:t>
      </w:r>
      <w:r>
        <w:t xml:space="preserve"> </w:t>
      </w:r>
      <w:r>
        <w:t xml:space="preserve">Car dealers (export requirements)</w:t>
      </w:r>
      <w:r>
        <w:t xml:space="preserve"> </w:t>
      </w:r>
      <w:r>
        <w:t xml:space="preserve">-€ 606</w:t>
      </w:r>
    </w:p>
    <w:p>
      <w:pPr>
        <w:pStyle w:val="BodyText"/>
      </w:pPr>
      <w:r>
        <w:t xml:space="preserve">Total materials recycled at HQ (kton)</w:t>
      </w:r>
      <w:r>
        <w:t xml:space="preserve"> </w:t>
      </w:r>
      <w:r>
        <w:t xml:space="preserve">+6,209 ATFs</w:t>
      </w:r>
      <w:r>
        <w:t xml:space="preserve"> </w:t>
      </w:r>
      <w:r>
        <w:t xml:space="preserve">-€ 61</w:t>
      </w:r>
      <w:r>
        <w:br/>
      </w:r>
      <w:r>
        <w:t xml:space="preserve">ELVs collected, treated +reported (M</w:t>
      </w:r>
      <w:r>
        <w:t xml:space="preserve"> </w:t>
      </w:r>
      <w:r>
        <w:t xml:space="preserve">units)</w:t>
      </w:r>
      <w:r>
        <w:t xml:space="preserve"> </w:t>
      </w:r>
      <w:r>
        <w:t xml:space="preserve">8.9</w:t>
      </w:r>
      <w:r>
        <w:t xml:space="preserve"> </w:t>
      </w:r>
      <w:r>
        <w:t xml:space="preserve">Shredders/PST operators</w:t>
      </w:r>
      <w:r>
        <w:t xml:space="preserve"> </w:t>
      </w:r>
      <w:r>
        <w:t xml:space="preserve">-€ 311</w:t>
      </w:r>
      <w:r>
        <w:br/>
      </w:r>
      <w:r>
        <w:t xml:space="preserve">4,5,6 Extra ELVs to ATFs and CoD reported</w:t>
      </w:r>
      <w:r>
        <w:t xml:space="preserve"> </w:t>
      </w:r>
      <w:r>
        <w:t xml:space="preserve">+4.6</w:t>
      </w:r>
      <w:r>
        <w:t xml:space="preserve"> </w:t>
      </w:r>
      <w:r>
        <w:t xml:space="preserve">Recyclers (incl. plastics, steel RC)</w:t>
      </w:r>
      <w:r>
        <w:br/>
      </w:r>
      <w:r>
        <w:t xml:space="preserve">€ 585</w:t>
      </w:r>
      <w:r>
        <w:br/>
      </w:r>
      <w:r>
        <w:t xml:space="preserve">4,5,6 Non-reported treatment</w:t>
      </w:r>
      <w:r>
        <w:t xml:space="preserve"> </w:t>
      </w:r>
      <w:r>
        <w:t xml:space="preserve">-0.7</w:t>
      </w:r>
      <w:r>
        <w:t xml:space="preserve"> </w:t>
      </w:r>
      <w:r>
        <w:t xml:space="preserve">Admin burden treatment</w:t>
      </w:r>
      <w:r>
        <w:t xml:space="preserve"> </w:t>
      </w:r>
      <w:r>
        <w:t xml:space="preserve">-€ 42</w:t>
      </w:r>
      <w:r>
        <w:br/>
      </w:r>
      <w:r>
        <w:t xml:space="preserve">4,5,6 Export of ELVs/used vehicles</w:t>
      </w:r>
      <w:r>
        <w:t xml:space="preserve"> </w:t>
      </w:r>
      <w:r>
        <w:t xml:space="preserve">-2.3</w:t>
      </w:r>
      <w:r>
        <w:t xml:space="preserve"> </w:t>
      </w:r>
      <w:r>
        <w:t xml:space="preserve">Collection,recycling (M EUR, - =cost, + =revenue)</w:t>
      </w:r>
      <w:r>
        <w:t xml:space="preserve"> </w:t>
      </w:r>
      <w:r>
        <w:t xml:space="preserve">GHG savings (ktons of CO2-eq)</w:t>
      </w:r>
    </w:p>
    <w:p>
      <w:pPr>
        <w:pStyle w:val="BodyText"/>
      </w:pPr>
      <w:r>
        <w:t xml:space="preserve">Total costs (all)</w:t>
      </w:r>
      <w:r>
        <w:t xml:space="preserve"> </w:t>
      </w:r>
      <w:r>
        <w:t xml:space="preserve">-€ 4,047</w:t>
      </w:r>
      <w:r>
        <w:t xml:space="preserve"> </w:t>
      </w:r>
      <w:r>
        <w:t xml:space="preserve">1,2 GHG savings production (steel RC)</w:t>
      </w:r>
      <w:r>
        <w:t xml:space="preserve"> </w:t>
      </w:r>
      <w:r>
        <w:t xml:space="preserve">+0</w:t>
      </w:r>
      <w:r>
        <w:t xml:space="preserve"> </w:t>
      </w:r>
      <w:r>
        <w:t xml:space="preserve">Total revenues (all)</w:t>
      </w:r>
      <w:r>
        <w:t xml:space="preserve"> </w:t>
      </w:r>
      <w:r>
        <w:t xml:space="preserve">€ 3,022</w:t>
      </w:r>
      <w:r>
        <w:br/>
      </w:r>
      <w:r>
        <w:t xml:space="preserve">2</w:t>
      </w:r>
      <w:r>
        <w:t xml:space="preserve"> </w:t>
      </w:r>
      <w:r>
        <w:t xml:space="preserve">GHG savings production (plastics RC)</w:t>
      </w:r>
      <w:r>
        <w:t xml:space="preserve"> </w:t>
      </w:r>
      <w:r>
        <w:t xml:space="preserve">+314</w:t>
      </w:r>
      <w:r>
        <w:t xml:space="preserve"> </w:t>
      </w:r>
      <w:r>
        <w:t xml:space="preserve">Total (M EUR, excl CO2 credits)</w:t>
      </w:r>
      <w:r>
        <w:t xml:space="preserve"> </w:t>
      </w:r>
      <w:r>
        <w:t xml:space="preserve">-€ 1,025</w:t>
      </w:r>
      <w:r>
        <w:br/>
      </w:r>
      <w:r>
        <w:t xml:space="preserve">3</w:t>
      </w:r>
      <w:r>
        <w:t xml:space="preserve"> </w:t>
      </w:r>
      <w:r>
        <w:t xml:space="preserve">GHG savings recycling (N1,M1)</w:t>
      </w:r>
      <w:r>
        <w:t xml:space="preserve"> </w:t>
      </w:r>
      <w:r>
        <w:t xml:space="preserve">+5,742</w:t>
      </w:r>
      <w:r>
        <w:t xml:space="preserve"> </w:t>
      </w:r>
      <w:r>
        <w:t xml:space="preserve">Total (M EUR, incl CO2 credits)</w:t>
      </w:r>
      <w:r>
        <w:t xml:space="preserve"> </w:t>
      </w:r>
      <w:r>
        <w:t xml:space="preserve">€ 2,731</w:t>
      </w:r>
      <w:r>
        <w:t xml:space="preserve"> </w:t>
      </w:r>
      <w:r>
        <w:t xml:space="preserve">4</w:t>
      </w:r>
      <w:r>
        <w:t xml:space="preserve"> </w:t>
      </w:r>
      <w:r>
        <w:t xml:space="preserve">GHG savings collection + export (N1,M1)</w:t>
      </w:r>
      <w:r>
        <w:t xml:space="preserve"> </w:t>
      </w:r>
      <w:r>
        <w:t xml:space="preserve">+6,164</w:t>
      </w:r>
      <w:r>
        <w:t xml:space="preserve"> </w:t>
      </w:r>
      <w:r>
        <w:t xml:space="preserve">Total (EUR/ vehicle, excl. CO2 credits)*</w:t>
      </w:r>
      <w:r>
        <w:t xml:space="preserve"> </w:t>
      </w:r>
      <w:r>
        <w:t xml:space="preserve">-€ 68.23</w:t>
      </w:r>
      <w:r>
        <w:br/>
      </w:r>
      <w:r>
        <w:t xml:space="preserve">6</w:t>
      </w:r>
      <w:r>
        <w:t xml:space="preserve"> </w:t>
      </w:r>
      <w:r>
        <w:t xml:space="preserve">GHG savings scope extension (L+HDV)</w:t>
      </w:r>
      <w:r>
        <w:t xml:space="preserve"> </w:t>
      </w:r>
      <w:r>
        <w:t xml:space="preserve">+1,742</w:t>
      </w:r>
      <w:r>
        <w:t xml:space="preserve"> </w:t>
      </w:r>
      <w:r>
        <w:t xml:space="preserve">Total (EUR/ vehicle, incl. CO2 credits)*</w:t>
      </w:r>
      <w:r>
        <w:t xml:space="preserve"> </w:t>
      </w:r>
      <w:r>
        <w:t xml:space="preserve">€ 181.74</w:t>
      </w:r>
      <w:r>
        <w:br/>
      </w:r>
      <w:r>
        <w:t xml:space="preserve">GHG savings (ktons of CO2-eq)</w:t>
      </w:r>
      <w:r>
        <w:t xml:space="preserve"> </w:t>
      </w:r>
      <w:r>
        <w:t xml:space="preserve">+13,962 Average cost GHG savings (EUR/ton)</w:t>
      </w:r>
      <w:r>
        <w:t xml:space="preserve"> </w:t>
      </w:r>
      <w:r>
        <w:t xml:space="preserve">-€ 73.43</w:t>
      </w:r>
      <w:r>
        <w:br/>
      </w:r>
      <w:r>
        <w:t xml:space="preserve">* Represents all costs and benefits allocated to all new vehicles, including the scope extension and recurring</w:t>
      </w:r>
      <w:r>
        <w:t xml:space="preserve"> </w:t>
      </w:r>
      <w:r>
        <w:t xml:space="preserve">administrative burden; The net costs per new N1,M1 vehicle, e.g. excluding the scope extension, is 66.90 EUR</w:t>
      </w:r>
    </w:p>
    <w:p>
      <w:pPr>
        <w:pStyle w:val="BodyText"/>
      </w:pPr>
      <w:r>
        <w:t xml:space="preserve">Table 8.50 Detailed cost per vehicle (all categories), per new vehicle and per ELV (for M1,N1 only in</w:t>
      </w:r>
      <w:r>
        <w:t xml:space="preserve"> </w:t>
      </w:r>
      <w:r>
        <w:t xml:space="preserve">last column), 2030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(2030, compared to baseline,</w:t>
      </w:r>
      <w:r>
        <w:br/>
      </w:r>
      <w:r>
        <w:t xml:space="preserve">incl. admin burden)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A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B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C</w:t>
      </w:r>
      <w:r>
        <w:t xml:space="preserve"> </w:t>
      </w:r>
      <w:r>
        <w:t xml:space="preserve">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Preferred</w:t>
      </w:r>
      <w:r>
        <w:t xml:space="preserve"> </w:t>
      </w:r>
      <w:r>
        <w:t xml:space="preserve">(combined +</w:t>
      </w:r>
      <w:r>
        <w:t xml:space="preserve"> </w:t>
      </w:r>
      <w:r>
        <w:t xml:space="preserve">EPR)</w:t>
      </w:r>
      <w:r>
        <w:t xml:space="preserve"> </w:t>
      </w:r>
      <w:r>
        <w:t xml:space="preserve">Preferred</w:t>
      </w:r>
      <w:r>
        <w:t xml:space="preserve"> </w:t>
      </w:r>
      <w:r>
        <w:t xml:space="preserve">(N1,M1*)</w:t>
      </w:r>
      <w:r>
        <w:t xml:space="preserve"> </w:t>
      </w:r>
      <w:r>
        <w:t xml:space="preserve">Design + production (EUR/new vehicle, - =cost, +</w:t>
      </w:r>
      <w:r>
        <w:t xml:space="preserve"> </w:t>
      </w:r>
      <w:r>
        <w:t xml:space="preserve">=revenue)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Per new</w:t>
      </w:r>
      <w:r>
        <w:t xml:space="preserve"> </w:t>
      </w:r>
      <w:r>
        <w:t xml:space="preserve">vehicle</w:t>
      </w:r>
      <w:r>
        <w:t xml:space="preserve"> </w:t>
      </w:r>
      <w:r>
        <w:t xml:space="preserve">(N1,M1)</w:t>
      </w:r>
      <w:r>
        <w:t xml:space="preserve"> </w:t>
      </w:r>
      <w:r>
        <w:t xml:space="preserve">N1,M1 vehicles POM (M units)</w:t>
      </w:r>
    </w:p>
    <w:p>
      <w:pPr>
        <w:pStyle w:val="BodyText"/>
      </w:pPr>
      <w:r>
        <w:t xml:space="preserve">15.02</w:t>
      </w:r>
      <w:r>
        <w:t xml:space="preserve"> </w:t>
      </w:r>
      <w:r>
        <w:t xml:space="preserve">15.02</w:t>
      </w:r>
      <w:r>
        <w:t xml:space="preserve"> </w:t>
      </w:r>
      <w:r>
        <w:t xml:space="preserve">L3e-L7e vehicles POM (M units)</w:t>
      </w:r>
    </w:p>
    <w:p>
      <w:pPr>
        <w:pStyle w:val="BodyText"/>
      </w:pPr>
      <w:r>
        <w:t xml:space="preserve">1.82</w:t>
      </w:r>
    </w:p>
    <w:p>
      <w:pPr>
        <w:pStyle w:val="BodyText"/>
      </w:pPr>
      <w:r>
        <w:t xml:space="preserve">N2,N3,M2,M3,O POM (M units)</w:t>
      </w:r>
    </w:p>
    <w:p>
      <w:pPr>
        <w:pStyle w:val="BodyText"/>
      </w:pPr>
      <w:r>
        <w:t xml:space="preserve">0.37</w:t>
      </w:r>
    </w:p>
    <w:p>
      <w:pPr>
        <w:pStyle w:val="BodyText"/>
      </w:pPr>
      <w:r>
        <w:t xml:space="preserve">Manufacturers (plastics RC)</w:t>
      </w:r>
      <w:r>
        <w:t xml:space="preserve"> </w:t>
      </w:r>
      <w:r>
        <w:t xml:space="preserve">-€7.87</w:t>
      </w:r>
      <w:r>
        <w:t xml:space="preserve"> </w:t>
      </w:r>
      <w:r>
        <w:t xml:space="preserve">-€21.05</w:t>
      </w:r>
      <w:r>
        <w:t xml:space="preserve"> </w:t>
      </w:r>
      <w:r>
        <w:t xml:space="preserve">-€29.86</w:t>
      </w:r>
      <w:r>
        <w:t xml:space="preserve"> </w:t>
      </w:r>
      <w:r>
        <w:t xml:space="preserve">-€21.05</w:t>
      </w:r>
      <w:r>
        <w:t xml:space="preserve"> </w:t>
      </w:r>
      <w:r>
        <w:t xml:space="preserve">-€21.05</w:t>
      </w:r>
      <w:r>
        <w:t xml:space="preserve"> </w:t>
      </w:r>
      <w:r>
        <w:t xml:space="preserve">-€24.12</w:t>
      </w:r>
      <w:r>
        <w:t xml:space="preserve"> </w:t>
      </w:r>
      <w:r>
        <w:t xml:space="preserve">Manufacturers (steel RC)</w:t>
      </w:r>
    </w:p>
    <w:p>
      <w:pPr>
        <w:pStyle w:val="BodyText"/>
      </w:pPr>
      <w:r>
        <w:t xml:space="preserve">Manufacturers (admin. burden)</w:t>
      </w:r>
      <w:r>
        <w:t xml:space="preserve"> </w:t>
      </w:r>
      <w:r>
        <w:t xml:space="preserve">-€1.84</w:t>
      </w:r>
      <w:r>
        <w:t xml:space="preserve"> </w:t>
      </w:r>
      <w:r>
        <w:t xml:space="preserve">-€2.08</w:t>
      </w:r>
      <w:r>
        <w:t xml:space="preserve"> </w:t>
      </w:r>
      <w:r>
        <w:t xml:space="preserve">-€2.18</w:t>
      </w:r>
      <w:r>
        <w:t xml:space="preserve"> </w:t>
      </w:r>
      <w:r>
        <w:t xml:space="preserve">-€2.18</w:t>
      </w:r>
      <w:r>
        <w:t xml:space="preserve"> </w:t>
      </w:r>
      <w:r>
        <w:t xml:space="preserve">-€2.18</w:t>
      </w:r>
      <w:r>
        <w:t xml:space="preserve"> </w:t>
      </w:r>
      <w:r>
        <w:t xml:space="preserve">-€2.49</w:t>
      </w:r>
      <w:r>
        <w:t xml:space="preserve"> </w:t>
      </w:r>
      <w:r>
        <w:t xml:space="preserve">Admin burden authorities</w:t>
      </w:r>
      <w:r>
        <w:t xml:space="preserve"> </w:t>
      </w:r>
      <w:r>
        <w:t xml:space="preserve">-€0.23</w:t>
      </w:r>
      <w:r>
        <w:t xml:space="preserve"> </w:t>
      </w:r>
      <w:r>
        <w:t xml:space="preserve">-€1.30</w:t>
      </w:r>
      <w:r>
        <w:t xml:space="preserve"> </w:t>
      </w:r>
      <w:r>
        <w:t xml:space="preserve">-€1.33</w:t>
      </w:r>
      <w:r>
        <w:t xml:space="preserve"> </w:t>
      </w:r>
      <w:r>
        <w:t xml:space="preserve">-€1.33</w:t>
      </w:r>
      <w:r>
        <w:t xml:space="preserve"> </w:t>
      </w:r>
      <w:r>
        <w:t xml:space="preserve">-€1.33</w:t>
      </w:r>
      <w:r>
        <w:t xml:space="preserve"> </w:t>
      </w:r>
      <w:r>
        <w:t xml:space="preserve">-€1.50</w:t>
      </w:r>
      <w:r>
        <w:t xml:space="preserve"> </w:t>
      </w:r>
      <w:r>
        <w:t xml:space="preserve">Collection + recycling (EUR/ELV, - =cost, + =revenue)</w:t>
      </w:r>
      <w:r>
        <w:br/>
      </w:r>
      <w:r>
        <w:t xml:space="preserve">(values in addition to baseline)</w:t>
      </w:r>
      <w:r>
        <w:t xml:space="preserve"> </w:t>
      </w:r>
      <w:r>
        <w:t xml:space="preserve">Per ELV</w:t>
      </w:r>
      <w:r>
        <w:t xml:space="preserve"> </w:t>
      </w:r>
      <w:r>
        <w:t xml:space="preserve">(N1,M1)</w:t>
      </w:r>
      <w:r>
        <w:t xml:space="preserve"> </w:t>
      </w:r>
      <w:r>
        <w:t xml:space="preserve">ELVs treated (N1,M1; M units)</w:t>
      </w:r>
      <w:r>
        <w:t xml:space="preserve"> </w:t>
      </w:r>
      <w:r>
        <w:t xml:space="preserve">9.35</w:t>
      </w:r>
      <w:r>
        <w:t xml:space="preserve"> </w:t>
      </w:r>
      <w:r>
        <w:t xml:space="preserve">9.59</w:t>
      </w:r>
      <w:r>
        <w:t xml:space="preserve"> </w:t>
      </w:r>
      <w:r>
        <w:t xml:space="preserve">10.09</w:t>
      </w:r>
      <w:r>
        <w:t xml:space="preserve"> </w:t>
      </w:r>
      <w:r>
        <w:t xml:space="preserve">10.59</w:t>
      </w:r>
      <w:r>
        <w:t xml:space="preserve"> </w:t>
      </w:r>
      <w:r>
        <w:t xml:space="preserve">11.08</w:t>
      </w:r>
      <w:r>
        <w:t xml:space="preserve"> </w:t>
      </w:r>
      <w:r>
        <w:t xml:space="preserve">11.08</w:t>
      </w:r>
      <w:r>
        <w:t xml:space="preserve"> </w:t>
      </w:r>
      <w:r>
        <w:t xml:space="preserve">ELVs treated (L3e-L7e; M units)</w:t>
      </w:r>
      <w:r>
        <w:t xml:space="preserve"> </w:t>
      </w:r>
      <w:r>
        <w:t xml:space="preserve">0.00</w:t>
      </w:r>
      <w:r>
        <w:t xml:space="preserve"> </w:t>
      </w:r>
      <w:r>
        <w:t xml:space="preserve">0.26</w:t>
      </w:r>
      <w:r>
        <w:t xml:space="preserve"> </w:t>
      </w:r>
      <w:r>
        <w:t xml:space="preserve">0.26</w:t>
      </w:r>
      <w:r>
        <w:t xml:space="preserve"> </w:t>
      </w:r>
      <w:r>
        <w:t xml:space="preserve">0.26</w:t>
      </w:r>
      <w:r>
        <w:t xml:space="preserve"> </w:t>
      </w:r>
      <w:r>
        <w:t xml:space="preserve">0.26</w:t>
      </w:r>
    </w:p>
    <w:p>
      <w:pPr>
        <w:pStyle w:val="BodyText"/>
      </w:pPr>
      <w:r>
        <w:t xml:space="preserve">ELVs treated (HDV, in M units)</w:t>
      </w:r>
      <w:r>
        <w:t xml:space="preserve"> </w:t>
      </w:r>
      <w:r>
        <w:t xml:space="preserve">0.09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</w:p>
    <w:p>
      <w:pPr>
        <w:pStyle w:val="BodyText"/>
      </w:pPr>
      <w:r>
        <w:t xml:space="preserve">Consumers</w:t>
      </w:r>
      <w:r>
        <w:t xml:space="preserve"> </w:t>
      </w:r>
      <w:r>
        <w:t xml:space="preserve">€-</w:t>
      </w:r>
      <w:r>
        <w:t xml:space="preserve"> </w:t>
      </w:r>
      <w:r>
        <w:t xml:space="preserve">-€0.29</w:t>
      </w:r>
      <w:r>
        <w:t xml:space="preserve"> </w:t>
      </w:r>
      <w:r>
        <w:t xml:space="preserve">-€13.08</w:t>
      </w:r>
      <w:r>
        <w:t xml:space="preserve"> </w:t>
      </w:r>
      <w:r>
        <w:t xml:space="preserve">-€12.49</w:t>
      </w:r>
      <w:r>
        <w:t xml:space="preserve"> </w:t>
      </w:r>
      <w:r>
        <w:t xml:space="preserve">-€11.95</w:t>
      </w:r>
      <w:r>
        <w:t xml:space="preserve"> </w:t>
      </w:r>
      <w:r>
        <w:t xml:space="preserve">-€12.35</w:t>
      </w:r>
      <w:r>
        <w:t xml:space="preserve"> </w:t>
      </w:r>
      <w:r>
        <w:t xml:space="preserve">Exporters</w:t>
      </w:r>
      <w:r>
        <w:t xml:space="preserve"> </w:t>
      </w:r>
      <w:r>
        <w:t xml:space="preserve">-€1.55</w:t>
      </w:r>
      <w:r>
        <w:t xml:space="preserve"> </w:t>
      </w:r>
      <w:r>
        <w:t xml:space="preserve">-€12.79</w:t>
      </w:r>
      <w:r>
        <w:t xml:space="preserve"> </w:t>
      </w:r>
      <w:r>
        <w:t xml:space="preserve">-€28.78</w:t>
      </w:r>
      <w:r>
        <w:t xml:space="preserve"> </w:t>
      </w:r>
      <w:r>
        <w:t xml:space="preserve">-€33.16</w:t>
      </w:r>
      <w:r>
        <w:t xml:space="preserve"> </w:t>
      </w:r>
      <w:r>
        <w:t xml:space="preserve">-€44.72</w:t>
      </w:r>
      <w:r>
        <w:t xml:space="preserve"> </w:t>
      </w:r>
      <w:r>
        <w:t xml:space="preserve">-€41.64</w:t>
      </w:r>
      <w:r>
        <w:t xml:space="preserve"> </w:t>
      </w:r>
      <w:r>
        <w:t xml:space="preserve">ATFs - costs</w:t>
      </w:r>
      <w:r>
        <w:t xml:space="preserve"> </w:t>
      </w:r>
      <w:r>
        <w:t xml:space="preserve">-€6.80</w:t>
      </w:r>
      <w:r>
        <w:t xml:space="preserve"> </w:t>
      </w:r>
      <w:r>
        <w:t xml:space="preserve">-€25.22</w:t>
      </w:r>
      <w:r>
        <w:t xml:space="preserve"> </w:t>
      </w:r>
      <w:r>
        <w:t xml:space="preserve">-€21.74</w:t>
      </w:r>
      <w:r>
        <w:t xml:space="preserve"> </w:t>
      </w:r>
      <w:r>
        <w:t xml:space="preserve">-€22.94</w:t>
      </w:r>
      <w:r>
        <w:t xml:space="preserve"> </w:t>
      </w:r>
      <w:r>
        <w:t xml:space="preserve">-€27.03</w:t>
      </w:r>
      <w:r>
        <w:t xml:space="preserve"> </w:t>
      </w:r>
      <w:r>
        <w:t xml:space="preserve">-€26.28</w:t>
      </w:r>
      <w:r>
        <w:t xml:space="preserve"> </w:t>
      </w:r>
      <w:r>
        <w:t xml:space="preserve">ATFs - revenues recycling</w:t>
      </w:r>
      <w:r>
        <w:t xml:space="preserve"> </w:t>
      </w:r>
      <w:r>
        <w:t xml:space="preserve">€3.56</w:t>
      </w:r>
      <w:r>
        <w:t xml:space="preserve"> </w:t>
      </w:r>
      <w:r>
        <w:t xml:space="preserve">€14.05</w:t>
      </w:r>
      <w:r>
        <w:t xml:space="preserve"> </w:t>
      </w:r>
      <w:r>
        <w:t xml:space="preserve">€15.54</w:t>
      </w:r>
      <w:r>
        <w:t xml:space="preserve"> </w:t>
      </w:r>
      <w:r>
        <w:t xml:space="preserve">€29.77</w:t>
      </w:r>
      <w:r>
        <w:t xml:space="preserve"> </w:t>
      </w:r>
      <w:r>
        <w:t xml:space="preserve">€30.04</w:t>
      </w:r>
      <w:r>
        <w:t xml:space="preserve"> </w:t>
      </w:r>
      <w:r>
        <w:t xml:space="preserve">€29.32</w:t>
      </w:r>
      <w:r>
        <w:t xml:space="preserve"> </w:t>
      </w:r>
      <w:r>
        <w:t xml:space="preserve">Shredders/PST operators - costs</w:t>
      </w:r>
      <w:r>
        <w:t xml:space="preserve"> </w:t>
      </w:r>
      <w:r>
        <w:t xml:space="preserve">-€31.16</w:t>
      </w:r>
      <w:r>
        <w:t xml:space="preserve"> </w:t>
      </w:r>
      <w:r>
        <w:t xml:space="preserve">-€75.84</w:t>
      </w:r>
      <w:r>
        <w:t xml:space="preserve"> </w:t>
      </w:r>
      <w:r>
        <w:t xml:space="preserve">-€55.15</w:t>
      </w:r>
      <w:r>
        <w:t xml:space="preserve"> </w:t>
      </w:r>
      <w:r>
        <w:t xml:space="preserve">-€68.97</w:t>
      </w:r>
      <w:r>
        <w:t xml:space="preserve"> </w:t>
      </w:r>
      <w:r>
        <w:t xml:space="preserve">-€82.47</w:t>
      </w:r>
      <w:r>
        <w:t xml:space="preserve"> </w:t>
      </w:r>
      <w:r>
        <w:t xml:space="preserve">-€85.23</w:t>
      </w:r>
      <w:r>
        <w:t xml:space="preserve"> </w:t>
      </w:r>
      <w:r>
        <w:t xml:space="preserve">Shredders/PST operators - revenues</w:t>
      </w:r>
      <w:r>
        <w:t xml:space="preserve"> </w:t>
      </w:r>
      <w:r>
        <w:t xml:space="preserve">€20.66</w:t>
      </w:r>
      <w:r>
        <w:t xml:space="preserve"> </w:t>
      </w:r>
      <w:r>
        <w:t xml:space="preserve">€65.03</w:t>
      </w:r>
      <w:r>
        <w:t xml:space="preserve"> </w:t>
      </w:r>
      <w:r>
        <w:t xml:space="preserve">€43.40</w:t>
      </w:r>
      <w:r>
        <w:t xml:space="preserve"> </w:t>
      </w:r>
      <w:r>
        <w:t xml:space="preserve">€60.41</w:t>
      </w:r>
      <w:r>
        <w:t xml:space="preserve"> </w:t>
      </w:r>
      <w:r>
        <w:t xml:space="preserve">€72.45</w:t>
      </w:r>
      <w:r>
        <w:t xml:space="preserve"> </w:t>
      </w:r>
      <w:r>
        <w:t xml:space="preserve">€74.87</w:t>
      </w:r>
      <w:r>
        <w:t xml:space="preserve"> </w:t>
      </w:r>
      <w:r>
        <w:t xml:space="preserve">Recyclers - costs (incl plastics RC)</w:t>
      </w:r>
      <w:r>
        <w:br/>
      </w:r>
      <w:r>
        <w:t xml:space="preserve">-€19.63</w:t>
      </w:r>
      <w:r>
        <w:t xml:space="preserve"> </w:t>
      </w:r>
      <w:r>
        <w:t xml:space="preserve">-€33.07</w:t>
      </w:r>
      <w:r>
        <w:t xml:space="preserve"> </w:t>
      </w:r>
      <w:r>
        <w:t xml:space="preserve">-€40.69</w:t>
      </w:r>
      <w:r>
        <w:t xml:space="preserve"> </w:t>
      </w:r>
      <w:r>
        <w:t xml:space="preserve">-€29.05</w:t>
      </w:r>
      <w:r>
        <w:t xml:space="preserve"> </w:t>
      </w:r>
      <w:r>
        <w:t xml:space="preserve">-€21.96</w:t>
      </w:r>
      <w:r>
        <w:t xml:space="preserve"> </w:t>
      </w:r>
      <w:r>
        <w:t xml:space="preserve">-€16.74</w:t>
      </w:r>
      <w:r>
        <w:t xml:space="preserve"> </w:t>
      </w:r>
      <w:r>
        <w:t xml:space="preserve">Recyclers - revenues (incl plastics</w:t>
      </w:r>
      <w:r>
        <w:t xml:space="preserve"> </w:t>
      </w:r>
      <w:r>
        <w:t xml:space="preserve">RC)</w:t>
      </w:r>
      <w:r>
        <w:br/>
      </w:r>
      <w:r>
        <w:t xml:space="preserve">€14.01</w:t>
      </w:r>
      <w:r>
        <w:t xml:space="preserve"> </w:t>
      </w:r>
      <w:r>
        <w:t xml:space="preserve">€58.60</w:t>
      </w:r>
      <w:r>
        <w:t xml:space="preserve"> </w:t>
      </w:r>
      <w:r>
        <w:t xml:space="preserve">€65.65</w:t>
      </w:r>
      <w:r>
        <w:t xml:space="preserve"> </w:t>
      </w:r>
      <w:r>
        <w:t xml:space="preserve">€51.31</w:t>
      </w:r>
      <w:r>
        <w:t xml:space="preserve"> </w:t>
      </w:r>
      <w:r>
        <w:t xml:space="preserve">€43.12</w:t>
      </w:r>
      <w:r>
        <w:t xml:space="preserve"> </w:t>
      </w:r>
      <w:r>
        <w:t xml:space="preserve">€32.87</w:t>
      </w:r>
    </w:p>
    <w:p>
      <w:pPr>
        <w:pStyle w:val="BodyText"/>
      </w:pPr>
      <w:r>
        <w:t xml:space="preserve">283</w:t>
      </w:r>
    </w:p>
    <w:p>
      <w:pPr>
        <w:pStyle w:val="BodyText"/>
      </w:pPr>
      <w:r>
        <w:t xml:space="preserve">Admin burden treatment</w:t>
      </w:r>
      <w:r>
        <w:t xml:space="preserve"> </w:t>
      </w:r>
      <w:r>
        <w:t xml:space="preserve">-€3.86</w:t>
      </w:r>
      <w:r>
        <w:t xml:space="preserve"> </w:t>
      </w:r>
      <w:r>
        <w:t xml:space="preserve">-€4.24</w:t>
      </w:r>
      <w:r>
        <w:t xml:space="preserve"> </w:t>
      </w:r>
      <w:r>
        <w:t xml:space="preserve">-€4.05</w:t>
      </w:r>
      <w:r>
        <w:t xml:space="preserve"> </w:t>
      </w:r>
      <w:r>
        <w:t xml:space="preserve">-€3.85</w:t>
      </w:r>
      <w:r>
        <w:t xml:space="preserve"> </w:t>
      </w:r>
      <w:r>
        <w:t xml:space="preserve">-€3.69</w:t>
      </w:r>
      <w:r>
        <w:t xml:space="preserve"> </w:t>
      </w:r>
      <w:r>
        <w:t xml:space="preserve">-€2.87</w:t>
      </w:r>
      <w:r>
        <w:t xml:space="preserve"> </w:t>
      </w:r>
      <w:r>
        <w:t xml:space="preserve">All life-cycle stages (EUR/new vehicle, - =cost, + =revenue) (values in addition to baseline)</w:t>
      </w:r>
    </w:p>
    <w:p>
      <w:pPr>
        <w:pStyle w:val="BodyText"/>
      </w:pPr>
      <w:r>
        <w:t xml:space="preserve">Total costs (all)</w:t>
      </w:r>
      <w:r>
        <w:t xml:space="preserve"> </w:t>
      </w:r>
      <w:r>
        <w:t xml:space="preserve">-€72.94</w:t>
      </w:r>
      <w:r>
        <w:t xml:space="preserve"> </w:t>
      </w:r>
      <w:r>
        <w:t xml:space="preserve">-€175.89 -€196.86</w:t>
      </w:r>
      <w:r>
        <w:t xml:space="preserve"> </w:t>
      </w:r>
      <w:r>
        <w:t xml:space="preserve">-€195.03</w:t>
      </w:r>
      <w:r>
        <w:t xml:space="preserve"> </w:t>
      </w:r>
      <w:r>
        <w:t xml:space="preserve">-€216.39</w:t>
      </w:r>
      <w:r>
        <w:t xml:space="preserve"> </w:t>
      </w:r>
      <w:r>
        <w:t xml:space="preserve">-€213.23</w:t>
      </w:r>
      <w:r>
        <w:t xml:space="preserve"> </w:t>
      </w:r>
      <w:r>
        <w:t xml:space="preserve">Total revenues (all)</w:t>
      </w:r>
      <w:r>
        <w:t xml:space="preserve"> </w:t>
      </w:r>
      <w:r>
        <w:t xml:space="preserve">€38.23</w:t>
      </w:r>
      <w:r>
        <w:t xml:space="preserve"> </w:t>
      </w:r>
      <w:r>
        <w:t xml:space="preserve">€137.69</w:t>
      </w:r>
      <w:r>
        <w:t xml:space="preserve"> </w:t>
      </w:r>
      <w:r>
        <w:t xml:space="preserve">€124.58</w:t>
      </w:r>
      <w:r>
        <w:t xml:space="preserve"> </w:t>
      </w:r>
      <w:r>
        <w:t xml:space="preserve">€141.49</w:t>
      </w:r>
      <w:r>
        <w:t xml:space="preserve"> </w:t>
      </w:r>
      <w:r>
        <w:t xml:space="preserve">€145.61</w:t>
      </w:r>
      <w:r>
        <w:t xml:space="preserve"> </w:t>
      </w:r>
      <w:r>
        <w:t xml:space="preserve">€137.06</w:t>
      </w:r>
      <w:r>
        <w:t xml:space="preserve"> </w:t>
      </w:r>
      <w:r>
        <w:t xml:space="preserve">Total per vehicle POM</w:t>
      </w:r>
      <w:r>
        <w:br/>
      </w:r>
      <w:r>
        <w:t xml:space="preserve">(excl CO2 credits)</w:t>
      </w:r>
      <w:r>
        <w:t xml:space="preserve"> </w:t>
      </w:r>
      <w:r>
        <w:t xml:space="preserve">-€26.87</w:t>
      </w:r>
      <w:r>
        <w:t xml:space="preserve"> </w:t>
      </w:r>
      <w:r>
        <w:t xml:space="preserve">-€35.99</w:t>
      </w:r>
      <w:r>
        <w:t xml:space="preserve"> </w:t>
      </w:r>
      <w:r>
        <w:t xml:space="preserve">-€63.63</w:t>
      </w:r>
      <w:r>
        <w:t xml:space="preserve"> </w:t>
      </w:r>
      <w:r>
        <w:t xml:space="preserve">-€47.44</w:t>
      </w:r>
      <w:r>
        <w:t xml:space="preserve"> </w:t>
      </w:r>
      <w:r>
        <w:t xml:space="preserve">-€61.57</w:t>
      </w:r>
      <w:r>
        <w:t xml:space="preserve"> </w:t>
      </w:r>
      <w:r>
        <w:t xml:space="preserve">-€58.69</w:t>
      </w:r>
      <w:r>
        <w:t xml:space="preserve"> </w:t>
      </w:r>
      <w:r>
        <w:t xml:space="preserve">Total per vehicle POM</w:t>
      </w:r>
      <w:r>
        <w:br/>
      </w:r>
      <w:r>
        <w:t xml:space="preserve">(incl. CO2 credits)</w:t>
      </w:r>
      <w:r>
        <w:t xml:space="preserve"> </w:t>
      </w:r>
      <w:r>
        <w:t xml:space="preserve">-€8.07</w:t>
      </w:r>
      <w:r>
        <w:t xml:space="preserve"> </w:t>
      </w:r>
      <w:r>
        <w:t xml:space="preserve">€28.97</w:t>
      </w:r>
      <w:r>
        <w:t xml:space="preserve"> </w:t>
      </w:r>
      <w:r>
        <w:t xml:space="preserve">€7.73</w:t>
      </w:r>
      <w:r>
        <w:t xml:space="preserve"> </w:t>
      </w:r>
      <w:r>
        <w:t xml:space="preserve">€59.77</w:t>
      </w:r>
      <w:r>
        <w:t xml:space="preserve"> </w:t>
      </w:r>
      <w:r>
        <w:t xml:space="preserve">€71.09</w:t>
      </w:r>
      <w:r>
        <w:t xml:space="preserve"> </w:t>
      </w:r>
      <w:r>
        <w:t xml:space="preserve">€73.97</w:t>
      </w:r>
      <w:r>
        <w:t xml:space="preserve"> </w:t>
      </w:r>
      <w:r>
        <w:t xml:space="preserve">* excludes all scope extension related costs</w:t>
      </w:r>
    </w:p>
    <w:p>
      <w:pPr>
        <w:pStyle w:val="BodyText"/>
      </w:pPr>
      <w:r>
        <w:t xml:space="preserve">Table 8.51 Detailed cost per vehicle (all categories), per new vehicle and per ELV (for M1,N1 only in</w:t>
      </w:r>
      <w:r>
        <w:t xml:space="preserve"> </w:t>
      </w:r>
      <w:r>
        <w:t xml:space="preserve">last column), 2035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(2030, compared to baseline,</w:t>
      </w:r>
      <w:r>
        <w:br/>
      </w:r>
      <w:r>
        <w:t xml:space="preserve">incl. admin burden)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A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B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C</w:t>
      </w:r>
      <w:r>
        <w:t xml:space="preserve"> </w:t>
      </w:r>
      <w:r>
        <w:t xml:space="preserve">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Preferred</w:t>
      </w:r>
      <w:r>
        <w:t xml:space="preserve"> </w:t>
      </w:r>
      <w:r>
        <w:t xml:space="preserve">(combined +</w:t>
      </w:r>
      <w:r>
        <w:t xml:space="preserve"> </w:t>
      </w:r>
      <w:r>
        <w:t xml:space="preserve">EPR)</w:t>
      </w:r>
      <w:r>
        <w:t xml:space="preserve"> </w:t>
      </w:r>
      <w:r>
        <w:t xml:space="preserve">Preferred</w:t>
      </w:r>
      <w:r>
        <w:t xml:space="preserve"> </w:t>
      </w:r>
      <w:r>
        <w:t xml:space="preserve">(M1,N1*)</w:t>
      </w:r>
      <w:r>
        <w:t xml:space="preserve"> </w:t>
      </w:r>
      <w:r>
        <w:t xml:space="preserve">Design + production (EUR/new vehicle, - =cost, +</w:t>
      </w:r>
      <w:r>
        <w:t xml:space="preserve"> </w:t>
      </w:r>
      <w:r>
        <w:t xml:space="preserve">=revenue)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Per new</w:t>
      </w:r>
      <w:r>
        <w:t xml:space="preserve"> </w:t>
      </w:r>
      <w:r>
        <w:t xml:space="preserve">vehicle</w:t>
      </w:r>
      <w:r>
        <w:t xml:space="preserve"> </w:t>
      </w:r>
      <w:r>
        <w:t xml:space="preserve">(N1,M1)</w:t>
      </w:r>
      <w:r>
        <w:t xml:space="preserve"> </w:t>
      </w:r>
      <w:r>
        <w:t xml:space="preserve">N1,M1 vehicles POM (M units)</w:t>
      </w:r>
    </w:p>
    <w:p>
      <w:pPr>
        <w:pStyle w:val="BodyText"/>
      </w:pPr>
      <w:r>
        <w:t xml:space="preserve">15.02</w:t>
      </w:r>
      <w:r>
        <w:t xml:space="preserve"> </w:t>
      </w:r>
      <w:r>
        <w:t xml:space="preserve">15.02</w:t>
      </w:r>
      <w:r>
        <w:t xml:space="preserve"> </w:t>
      </w:r>
      <w:r>
        <w:t xml:space="preserve">L3e-L7e vehicles POM (M units)</w:t>
      </w:r>
    </w:p>
    <w:p>
      <w:pPr>
        <w:pStyle w:val="BodyText"/>
      </w:pPr>
      <w:r>
        <w:t xml:space="preserve">1.91</w:t>
      </w:r>
    </w:p>
    <w:p>
      <w:pPr>
        <w:pStyle w:val="BodyText"/>
      </w:pPr>
      <w:r>
        <w:t xml:space="preserve">N2,N3,M2,M3,O POM (M units)</w:t>
      </w:r>
    </w:p>
    <w:p>
      <w:pPr>
        <w:pStyle w:val="BodyText"/>
      </w:pPr>
      <w:r>
        <w:t xml:space="preserve">0.37</w:t>
      </w:r>
    </w:p>
    <w:p>
      <w:pPr>
        <w:pStyle w:val="BodyText"/>
      </w:pPr>
      <w:r>
        <w:t xml:space="preserve">Manufacturers (plastics RC)</w:t>
      </w:r>
      <w:r>
        <w:t xml:space="preserve"> </w:t>
      </w:r>
      <w:r>
        <w:t xml:space="preserve">-€11.86</w:t>
      </w:r>
      <w:r>
        <w:t xml:space="preserve"> </w:t>
      </w:r>
      <w:r>
        <w:t xml:space="preserve">-€22.67</w:t>
      </w:r>
      <w:r>
        <w:t xml:space="preserve"> </w:t>
      </w:r>
      <w:r>
        <w:t xml:space="preserve">-€42.67</w:t>
      </w:r>
      <w:r>
        <w:t xml:space="preserve"> </w:t>
      </w:r>
      <w:r>
        <w:t xml:space="preserve">-€22.67</w:t>
      </w:r>
      <w:r>
        <w:t xml:space="preserve"> </w:t>
      </w:r>
      <w:r>
        <w:t xml:space="preserve">-€22.67</w:t>
      </w:r>
      <w:r>
        <w:t xml:space="preserve"> </w:t>
      </w:r>
      <w:r>
        <w:t xml:space="preserve">-€26.11</w:t>
      </w:r>
      <w:r>
        <w:t xml:space="preserve"> </w:t>
      </w:r>
      <w:r>
        <w:t xml:space="preserve">Manufacturers (steel RC)</w:t>
      </w:r>
    </w:p>
    <w:p>
      <w:pPr>
        <w:pStyle w:val="BodyText"/>
      </w:pPr>
      <w:r>
        <w:t xml:space="preserve">-€1.92</w:t>
      </w:r>
      <w:r>
        <w:t xml:space="preserve"> </w:t>
      </w:r>
      <w:r>
        <w:t xml:space="preserve">-€4.62</w:t>
      </w:r>
    </w:p>
    <w:p>
      <w:pPr>
        <w:pStyle w:val="BodyText"/>
      </w:pPr>
      <w:r>
        <w:t xml:space="preserve">Manufacturers (admin. burden)</w:t>
      </w:r>
      <w:r>
        <w:t xml:space="preserve"> </w:t>
      </w:r>
      <w:r>
        <w:t xml:space="preserve">-€1.83</w:t>
      </w:r>
      <w:r>
        <w:t xml:space="preserve"> </w:t>
      </w:r>
      <w:r>
        <w:t xml:space="preserve">-€2.07</w:t>
      </w:r>
      <w:r>
        <w:t xml:space="preserve"> </w:t>
      </w:r>
      <w:r>
        <w:t xml:space="preserve">-€2.17</w:t>
      </w:r>
      <w:r>
        <w:t xml:space="preserve"> </w:t>
      </w:r>
      <w:r>
        <w:t xml:space="preserve">-€2.17</w:t>
      </w:r>
      <w:r>
        <w:t xml:space="preserve"> </w:t>
      </w:r>
      <w:r>
        <w:t xml:space="preserve">-€2.17</w:t>
      </w:r>
      <w:r>
        <w:t xml:space="preserve"> </w:t>
      </w:r>
      <w:r>
        <w:t xml:space="preserve">-€2.49</w:t>
      </w:r>
      <w:r>
        <w:t xml:space="preserve"> </w:t>
      </w:r>
      <w:r>
        <w:t xml:space="preserve">Admin burden authorities</w:t>
      </w:r>
      <w:r>
        <w:t xml:space="preserve"> </w:t>
      </w:r>
      <w:r>
        <w:t xml:space="preserve">-€0.23</w:t>
      </w:r>
      <w:r>
        <w:t xml:space="preserve"> </w:t>
      </w:r>
      <w:r>
        <w:t xml:space="preserve">-€1.29</w:t>
      </w:r>
      <w:r>
        <w:t xml:space="preserve"> </w:t>
      </w:r>
      <w:r>
        <w:t xml:space="preserve">-€1.32</w:t>
      </w:r>
      <w:r>
        <w:t xml:space="preserve"> </w:t>
      </w:r>
      <w:r>
        <w:t xml:space="preserve">-€1.32</w:t>
      </w:r>
      <w:r>
        <w:t xml:space="preserve"> </w:t>
      </w:r>
      <w:r>
        <w:t xml:space="preserve">-€1.32</w:t>
      </w:r>
      <w:r>
        <w:t xml:space="preserve"> </w:t>
      </w:r>
      <w:r>
        <w:t xml:space="preserve">-€1.50</w:t>
      </w:r>
      <w:r>
        <w:t xml:space="preserve"> </w:t>
      </w:r>
      <w:r>
        <w:t xml:space="preserve">Collection + recycling (EUR/ELV, - =cost, + =revenue)</w:t>
      </w:r>
      <w:r>
        <w:br/>
      </w:r>
      <w:r>
        <w:t xml:space="preserve">(values in addition to baseline)</w:t>
      </w:r>
      <w:r>
        <w:t xml:space="preserve"> </w:t>
      </w:r>
      <w:r>
        <w:t xml:space="preserve">Per ELV</w:t>
      </w:r>
      <w:r>
        <w:t xml:space="preserve"> </w:t>
      </w:r>
      <w:r>
        <w:t xml:space="preserve">(M1,N1)</w:t>
      </w:r>
      <w:r>
        <w:t xml:space="preserve"> </w:t>
      </w:r>
      <w:r>
        <w:t xml:space="preserve">ELVs treated (N1,M1; M units)</w:t>
      </w:r>
      <w:r>
        <w:t xml:space="preserve"> </w:t>
      </w:r>
      <w:r>
        <w:t xml:space="preserve">9.74</w:t>
      </w:r>
      <w:r>
        <w:t xml:space="preserve"> </w:t>
      </w:r>
      <w:r>
        <w:t xml:space="preserve">10.12</w:t>
      </w:r>
      <w:r>
        <w:t xml:space="preserve"> </w:t>
      </w:r>
      <w:r>
        <w:t xml:space="preserve">10.70</w:t>
      </w:r>
      <w:r>
        <w:t xml:space="preserve"> </w:t>
      </w:r>
      <w:r>
        <w:t xml:space="preserve">11.34</w:t>
      </w:r>
      <w:r>
        <w:t xml:space="preserve"> </w:t>
      </w:r>
      <w:r>
        <w:t xml:space="preserve">11.73</w:t>
      </w:r>
      <w:r>
        <w:t xml:space="preserve"> </w:t>
      </w:r>
      <w:r>
        <w:t xml:space="preserve">11.73</w:t>
      </w:r>
      <w:r>
        <w:t xml:space="preserve"> </w:t>
      </w:r>
      <w:r>
        <w:t xml:space="preserve">ELVs treated (L3e-L7e; M units)</w:t>
      </w:r>
      <w:r>
        <w:t xml:space="preserve"> </w:t>
      </w:r>
      <w:r>
        <w:t xml:space="preserve">0.00</w:t>
      </w:r>
      <w:r>
        <w:t xml:space="preserve"> </w:t>
      </w:r>
      <w:r>
        <w:t xml:space="preserve">0.29</w:t>
      </w:r>
      <w:r>
        <w:t xml:space="preserve"> </w:t>
      </w:r>
      <w:r>
        <w:t xml:space="preserve">0.29</w:t>
      </w:r>
      <w:r>
        <w:t xml:space="preserve"> </w:t>
      </w:r>
      <w:r>
        <w:t xml:space="preserve">0.29</w:t>
      </w:r>
      <w:r>
        <w:t xml:space="preserve"> </w:t>
      </w:r>
      <w:r>
        <w:t xml:space="preserve">0.29</w:t>
      </w:r>
      <w:r>
        <w:t xml:space="preserve"> </w:t>
      </w:r>
      <w:r>
        <w:t xml:space="preserve">ELVs treated (HDV, in M units)</w:t>
      </w:r>
      <w:r>
        <w:t xml:space="preserve"> </w:t>
      </w:r>
      <w:r>
        <w:t xml:space="preserve">0.10</w:t>
      </w:r>
      <w:r>
        <w:t xml:space="preserve"> </w:t>
      </w:r>
      <w:r>
        <w:t xml:space="preserve">0.13</w:t>
      </w:r>
      <w:r>
        <w:t xml:space="preserve"> </w:t>
      </w:r>
      <w:r>
        <w:t xml:space="preserve">0.15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Consumers</w:t>
      </w:r>
      <w:r>
        <w:t xml:space="preserve"> </w:t>
      </w:r>
      <w:r>
        <w:t xml:space="preserve">€-</w:t>
      </w:r>
      <w:r>
        <w:t xml:space="preserve"> </w:t>
      </w:r>
      <w:r>
        <w:t xml:space="preserve">-€0.28</w:t>
      </w:r>
      <w:r>
        <w:t xml:space="preserve"> </w:t>
      </w:r>
      <w:r>
        <w:t xml:space="preserve">-€12.29</w:t>
      </w:r>
      <w:r>
        <w:t xml:space="preserve"> </w:t>
      </w:r>
      <w:r>
        <w:t xml:space="preserve">-€12.32</w:t>
      </w:r>
      <w:r>
        <w:t xml:space="preserve"> </w:t>
      </w:r>
      <w:r>
        <w:t xml:space="preserve">-€12.63</w:t>
      </w:r>
      <w:r>
        <w:t xml:space="preserve"> </w:t>
      </w:r>
      <w:r>
        <w:t xml:space="preserve">-€13.09</w:t>
      </w:r>
      <w:r>
        <w:t xml:space="preserve"> </w:t>
      </w:r>
      <w:r>
        <w:t xml:space="preserve">Exporters</w:t>
      </w:r>
      <w:r>
        <w:t xml:space="preserve"> </w:t>
      </w:r>
      <w:r>
        <w:t xml:space="preserve">-€2.71</w:t>
      </w:r>
      <w:r>
        <w:t xml:space="preserve"> </w:t>
      </w:r>
      <w:r>
        <w:t xml:space="preserve">-€16.48</w:t>
      </w:r>
      <w:r>
        <w:t xml:space="preserve"> </w:t>
      </w:r>
      <w:r>
        <w:t xml:space="preserve">-€33.23</w:t>
      </w:r>
      <w:r>
        <w:t xml:space="preserve"> </w:t>
      </w:r>
      <w:r>
        <w:t xml:space="preserve">-€39.47</w:t>
      </w:r>
      <w:r>
        <w:t xml:space="preserve"> </w:t>
      </w:r>
      <w:r>
        <w:t xml:space="preserve">-€47.21</w:t>
      </w:r>
      <w:r>
        <w:t xml:space="preserve"> </w:t>
      </w:r>
      <w:r>
        <w:t xml:space="preserve">-€44.59</w:t>
      </w:r>
      <w:r>
        <w:t xml:space="preserve"> </w:t>
      </w:r>
      <w:r>
        <w:t xml:space="preserve">ATFs - costs</w:t>
      </w:r>
      <w:r>
        <w:t xml:space="preserve"> </w:t>
      </w:r>
      <w:r>
        <w:t xml:space="preserve">-€17.57</w:t>
      </w:r>
      <w:r>
        <w:t xml:space="preserve"> </w:t>
      </w:r>
      <w:r>
        <w:t xml:space="preserve">-€42.76</w:t>
      </w:r>
      <w:r>
        <w:t xml:space="preserve"> </w:t>
      </w:r>
      <w:r>
        <w:t xml:space="preserve">-€40.72</w:t>
      </w:r>
      <w:r>
        <w:t xml:space="preserve"> </w:t>
      </w:r>
      <w:r>
        <w:t xml:space="preserve">-€38.32</w:t>
      </w:r>
      <w:r>
        <w:t xml:space="preserve"> </w:t>
      </w:r>
      <w:r>
        <w:t xml:space="preserve">-€43.67</w:t>
      </w:r>
      <w:r>
        <w:t xml:space="preserve"> </w:t>
      </w:r>
      <w:r>
        <w:t xml:space="preserve">-€41.91</w:t>
      </w:r>
      <w:r>
        <w:t xml:space="preserve"> </w:t>
      </w:r>
      <w:r>
        <w:t xml:space="preserve">ATFs - revenues recycling</w:t>
      </w:r>
      <w:r>
        <w:t xml:space="preserve"> </w:t>
      </w:r>
      <w:r>
        <w:t xml:space="preserve">€5.94</w:t>
      </w:r>
      <w:r>
        <w:t xml:space="preserve"> </w:t>
      </w:r>
      <w:r>
        <w:t xml:space="preserve">€21.26</w:t>
      </w:r>
      <w:r>
        <w:t xml:space="preserve"> </w:t>
      </w:r>
      <w:r>
        <w:t xml:space="preserve">€22.51</w:t>
      </w:r>
      <w:r>
        <w:t xml:space="preserve"> </w:t>
      </w:r>
      <w:r>
        <w:t xml:space="preserve">€38.30</w:t>
      </w:r>
      <w:r>
        <w:t xml:space="preserve"> </w:t>
      </w:r>
      <w:r>
        <w:t xml:space="preserve">€40.38</w:t>
      </w:r>
      <w:r>
        <w:t xml:space="preserve"> </w:t>
      </w:r>
      <w:r>
        <w:t xml:space="preserve">€38.25</w:t>
      </w:r>
      <w:r>
        <w:t xml:space="preserve"> </w:t>
      </w:r>
      <w:r>
        <w:t xml:space="preserve">Shredders/PST operators -</w:t>
      </w:r>
      <w:r>
        <w:t xml:space="preserve"> </w:t>
      </w:r>
      <w:r>
        <w:t xml:space="preserve">costs</w:t>
      </w:r>
      <w:r>
        <w:t xml:space="preserve"> </w:t>
      </w:r>
      <w:r>
        <w:t xml:space="preserve">-€35.29</w:t>
      </w:r>
      <w:r>
        <w:t xml:space="preserve"> </w:t>
      </w:r>
      <w:r>
        <w:t xml:space="preserve">-€95.01</w:t>
      </w:r>
      <w:r>
        <w:t xml:space="preserve"> </w:t>
      </w:r>
      <w:r>
        <w:t xml:space="preserve">-€62.49</w:t>
      </w:r>
      <w:r>
        <w:t xml:space="preserve"> </w:t>
      </w:r>
      <w:r>
        <w:t xml:space="preserve">-€84.81</w:t>
      </w:r>
      <w:r>
        <w:t xml:space="preserve"> </w:t>
      </w:r>
      <w:r>
        <w:t xml:space="preserve">-€101.01</w:t>
      </w:r>
      <w:r>
        <w:t xml:space="preserve"> </w:t>
      </w:r>
      <w:r>
        <w:t xml:space="preserve">-€104.67</w:t>
      </w:r>
      <w:r>
        <w:t xml:space="preserve"> </w:t>
      </w:r>
      <w:r>
        <w:t xml:space="preserve">Shredders/PST operators -</w:t>
      </w:r>
      <w:r>
        <w:t xml:space="preserve"> </w:t>
      </w:r>
      <w:r>
        <w:t xml:space="preserve">revenues</w:t>
      </w:r>
      <w:r>
        <w:t xml:space="preserve"> </w:t>
      </w:r>
      <w:r>
        <w:t xml:space="preserve">€31.63</w:t>
      </w:r>
      <w:r>
        <w:t xml:space="preserve"> </w:t>
      </w:r>
      <w:r>
        <w:t xml:space="preserve">€89.31</w:t>
      </w:r>
      <w:r>
        <w:t xml:space="preserve"> </w:t>
      </w:r>
      <w:r>
        <w:t xml:space="preserve">€65.49</w:t>
      </w:r>
      <w:r>
        <w:t xml:space="preserve"> </w:t>
      </w:r>
      <w:r>
        <w:t xml:space="preserve">€78.66</w:t>
      </w:r>
      <w:r>
        <w:t xml:space="preserve"> </w:t>
      </w:r>
      <w:r>
        <w:t xml:space="preserve">€92.00</w:t>
      </w:r>
      <w:r>
        <w:t xml:space="preserve"> </w:t>
      </w:r>
      <w:r>
        <w:t xml:space="preserve">€95.33</w:t>
      </w:r>
      <w:r>
        <w:t xml:space="preserve"> </w:t>
      </w:r>
      <w:r>
        <w:t xml:space="preserve">Recyclers - costs (incl plastics RC)</w:t>
      </w:r>
      <w:r>
        <w:br/>
      </w:r>
      <w:r>
        <w:t xml:space="preserve">-€26.65</w:t>
      </w:r>
      <w:r>
        <w:t xml:space="preserve"> </w:t>
      </w:r>
      <w:r>
        <w:t xml:space="preserve">-€44.78</w:t>
      </w:r>
      <w:r>
        <w:t xml:space="preserve"> </w:t>
      </w:r>
      <w:r>
        <w:t xml:space="preserve">-€58.35</w:t>
      </w:r>
      <w:r>
        <w:t xml:space="preserve"> </w:t>
      </w:r>
      <w:r>
        <w:t xml:space="preserve">-€37.27</w:t>
      </w:r>
      <w:r>
        <w:t xml:space="preserve"> </w:t>
      </w:r>
      <w:r>
        <w:t xml:space="preserve">-€29.05</w:t>
      </w:r>
      <w:r>
        <w:t xml:space="preserve"> </w:t>
      </w:r>
      <w:r>
        <w:t xml:space="preserve">-€23.50</w:t>
      </w:r>
      <w:r>
        <w:t xml:space="preserve"> </w:t>
      </w:r>
      <w:r>
        <w:t xml:space="preserve">Recyclers - revenues (incl plastics</w:t>
      </w:r>
      <w:r>
        <w:t xml:space="preserve"> </w:t>
      </w:r>
      <w:r>
        <w:t xml:space="preserve">RC)</w:t>
      </w:r>
      <w:r>
        <w:br/>
      </w:r>
      <w:r>
        <w:t xml:space="preserve">€29.00</w:t>
      </w:r>
      <w:r>
        <w:t xml:space="preserve"> </w:t>
      </w:r>
      <w:r>
        <w:t xml:space="preserve">€75.18</w:t>
      </w:r>
      <w:r>
        <w:t xml:space="preserve"> </w:t>
      </w:r>
      <w:r>
        <w:t xml:space="preserve">€87.23</w:t>
      </w:r>
      <w:r>
        <w:t xml:space="preserve"> </w:t>
      </w:r>
      <w:r>
        <w:t xml:space="preserve">€64.49</w:t>
      </w:r>
      <w:r>
        <w:t xml:space="preserve"> </w:t>
      </w:r>
      <w:r>
        <w:t xml:space="preserve">€49.51</w:t>
      </w:r>
      <w:r>
        <w:t xml:space="preserve"> </w:t>
      </w:r>
      <w:r>
        <w:t xml:space="preserve">€40.05</w:t>
      </w:r>
      <w:r>
        <w:t xml:space="preserve"> </w:t>
      </w:r>
      <w:r>
        <w:t xml:space="preserve">Admin burden treatment</w:t>
      </w:r>
      <w:r>
        <w:t xml:space="preserve"> </w:t>
      </w:r>
      <w:r>
        <w:t xml:space="preserve">-€3.70</w:t>
      </w:r>
      <w:r>
        <w:t xml:space="preserve"> </w:t>
      </w:r>
      <w:r>
        <w:t xml:space="preserve">-€4.01</w:t>
      </w:r>
      <w:r>
        <w:t xml:space="preserve"> </w:t>
      </w:r>
      <w:r>
        <w:t xml:space="preserve">-€3.80</w:t>
      </w:r>
      <w:r>
        <w:t xml:space="preserve"> </w:t>
      </w:r>
      <w:r>
        <w:t xml:space="preserve">-€3.59</w:t>
      </w:r>
      <w:r>
        <w:t xml:space="preserve"> </w:t>
      </w:r>
      <w:r>
        <w:t xml:space="preserve">-€3.48</w:t>
      </w:r>
      <w:r>
        <w:t xml:space="preserve"> </w:t>
      </w:r>
      <w:r>
        <w:t xml:space="preserve">-€2.71</w:t>
      </w:r>
      <w:r>
        <w:t xml:space="preserve"> </w:t>
      </w:r>
      <w:r>
        <w:t xml:space="preserve">All life-cycle stages (EUR/new vehicle, - =cost, + =revenue) (values in addition to baseline)</w:t>
      </w:r>
    </w:p>
    <w:p>
      <w:pPr>
        <w:pStyle w:val="BodyText"/>
      </w:pPr>
      <w:r>
        <w:t xml:space="preserve">Total costs (all)</w:t>
      </w:r>
      <w:r>
        <w:t xml:space="preserve"> </w:t>
      </w:r>
      <w:r>
        <w:t xml:space="preserve">-€99.83</w:t>
      </w:r>
      <w:r>
        <w:t xml:space="preserve"> </w:t>
      </w:r>
      <w:r>
        <w:t xml:space="preserve">-€231.26 -€261.68</w:t>
      </w:r>
      <w:r>
        <w:t xml:space="preserve"> </w:t>
      </w:r>
      <w:r>
        <w:t xml:space="preserve">-€241.95</w:t>
      </w:r>
      <w:r>
        <w:t xml:space="preserve"> </w:t>
      </w:r>
      <w:r>
        <w:t xml:space="preserve">-€263.21</w:t>
      </w:r>
      <w:r>
        <w:t xml:space="preserve"> </w:t>
      </w:r>
      <w:r>
        <w:t xml:space="preserve">-€260.57</w:t>
      </w:r>
      <w:r>
        <w:t xml:space="preserve"> </w:t>
      </w:r>
      <w:r>
        <w:t xml:space="preserve">Total revenues (all)</w:t>
      </w:r>
      <w:r>
        <w:t xml:space="preserve"> </w:t>
      </w:r>
      <w:r>
        <w:t xml:space="preserve">€66.57</w:t>
      </w:r>
      <w:r>
        <w:t xml:space="preserve"> </w:t>
      </w:r>
      <w:r>
        <w:t xml:space="preserve">€185.74</w:t>
      </w:r>
      <w:r>
        <w:t xml:space="preserve"> </w:t>
      </w:r>
      <w:r>
        <w:t xml:space="preserve">€175.23</w:t>
      </w:r>
      <w:r>
        <w:t xml:space="preserve"> </w:t>
      </w:r>
      <w:r>
        <w:t xml:space="preserve">€181.45</w:t>
      </w:r>
      <w:r>
        <w:t xml:space="preserve"> </w:t>
      </w:r>
      <w:r>
        <w:t xml:space="preserve">€181.89</w:t>
      </w:r>
      <w:r>
        <w:t xml:space="preserve"> </w:t>
      </w:r>
      <w:r>
        <w:t xml:space="preserve">€173.62</w:t>
      </w:r>
      <w:r>
        <w:t xml:space="preserve"> </w:t>
      </w:r>
      <w:r>
        <w:t xml:space="preserve">Total per vehicle POM</w:t>
      </w:r>
      <w:r>
        <w:br/>
      </w:r>
      <w:r>
        <w:t xml:space="preserve">(excl CO2 credits)</w:t>
      </w:r>
      <w:r>
        <w:t xml:space="preserve"> </w:t>
      </w:r>
      <w:r>
        <w:t xml:space="preserve">-€28.64</w:t>
      </w:r>
      <w:r>
        <w:t xml:space="preserve"> </w:t>
      </w:r>
      <w:r>
        <w:t xml:space="preserve">-€42.14</w:t>
      </w:r>
      <w:r>
        <w:t xml:space="preserve"> </w:t>
      </w:r>
      <w:r>
        <w:t xml:space="preserve">-€81.62</w:t>
      </w:r>
      <w:r>
        <w:t xml:space="preserve"> </w:t>
      </w:r>
      <w:r>
        <w:t xml:space="preserve">-€54.61</w:t>
      </w:r>
      <w:r>
        <w:t xml:space="preserve"> </w:t>
      </w:r>
      <w:r>
        <w:t xml:space="preserve">-€66.34</w:t>
      </w:r>
      <w:r>
        <w:t xml:space="preserve"> </w:t>
      </w:r>
      <w:r>
        <w:t xml:space="preserve">-€65.01</w:t>
      </w:r>
    </w:p>
    <w:p>
      <w:pPr>
        <w:pStyle w:val="BodyText"/>
      </w:pPr>
      <w:r>
        <w:t xml:space="preserve">284</w:t>
      </w:r>
    </w:p>
    <w:p>
      <w:pPr>
        <w:pStyle w:val="BodyText"/>
      </w:pPr>
      <w:r>
        <w:t xml:space="preserve">Total per vehicle POM</w:t>
      </w:r>
      <w:r>
        <w:br/>
      </w:r>
      <w:r>
        <w:t xml:space="preserve">(incl. CO2 credits)</w:t>
      </w:r>
      <w:r>
        <w:t xml:space="preserve"> </w:t>
      </w:r>
      <w:r>
        <w:t xml:space="preserve">-€1.16</w:t>
      </w:r>
      <w:r>
        <w:t xml:space="preserve"> </w:t>
      </w:r>
      <w:r>
        <w:t xml:space="preserve">€66.82</w:t>
      </w:r>
      <w:r>
        <w:t xml:space="preserve"> </w:t>
      </w:r>
      <w:r>
        <w:t xml:space="preserve">€37.32</w:t>
      </w:r>
      <w:r>
        <w:t xml:space="preserve"> </w:t>
      </w:r>
      <w:r>
        <w:t xml:space="preserve">€101.43</w:t>
      </w:r>
      <w:r>
        <w:t xml:space="preserve"> </w:t>
      </w:r>
      <w:r>
        <w:t xml:space="preserve">€119.58</w:t>
      </w:r>
      <w:r>
        <w:t xml:space="preserve"> </w:t>
      </w:r>
      <w:r>
        <w:t xml:space="preserve">€120.91</w:t>
      </w:r>
      <w:r>
        <w:t xml:space="preserve"> </w:t>
      </w:r>
      <w:r>
        <w:t xml:space="preserve">* excludes all scope extension related costs</w:t>
      </w:r>
    </w:p>
    <w:p>
      <w:pPr>
        <w:pStyle w:val="BodyText"/>
      </w:pPr>
      <w:r>
        <w:t xml:space="preserve">Table 8.52 Detailed cost per vehicle (all categories), per new vehicle and per ELV (for M1,N1 only in</w:t>
      </w:r>
      <w:r>
        <w:t xml:space="preserve"> </w:t>
      </w:r>
      <w:r>
        <w:t xml:space="preserve">last column), 2040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(2040, compared to baseline,</w:t>
      </w:r>
      <w:r>
        <w:br/>
      </w:r>
      <w:r>
        <w:t xml:space="preserve">incl. admin burden)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A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B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C</w:t>
      </w:r>
      <w:r>
        <w:t xml:space="preserve"> </w:t>
      </w:r>
      <w:r>
        <w:t xml:space="preserve">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Preferred</w:t>
      </w:r>
      <w:r>
        <w:t xml:space="preserve"> </w:t>
      </w:r>
      <w:r>
        <w:t xml:space="preserve">(combined +</w:t>
      </w:r>
      <w:r>
        <w:t xml:space="preserve"> </w:t>
      </w:r>
      <w:r>
        <w:t xml:space="preserve">EPR)</w:t>
      </w:r>
      <w:r>
        <w:t xml:space="preserve"> </w:t>
      </w:r>
      <w:r>
        <w:t xml:space="preserve">Preferred</w:t>
      </w:r>
      <w:r>
        <w:t xml:space="preserve"> </w:t>
      </w:r>
      <w:r>
        <w:t xml:space="preserve">(M1,N1*)</w:t>
      </w:r>
      <w:r>
        <w:t xml:space="preserve"> </w:t>
      </w:r>
      <w:r>
        <w:t xml:space="preserve">Design + production (EUR/new vehicle, - =cost, +</w:t>
      </w:r>
      <w:r>
        <w:t xml:space="preserve"> </w:t>
      </w:r>
      <w:r>
        <w:t xml:space="preserve">=revenue)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Per new</w:t>
      </w:r>
      <w:r>
        <w:t xml:space="preserve"> </w:t>
      </w:r>
      <w:r>
        <w:t xml:space="preserve">vehicle</w:t>
      </w:r>
      <w:r>
        <w:t xml:space="preserve"> </w:t>
      </w:r>
      <w:r>
        <w:t xml:space="preserve">(M1,N1)</w:t>
      </w:r>
      <w:r>
        <w:t xml:space="preserve"> </w:t>
      </w:r>
      <w:r>
        <w:t xml:space="preserve">N1,M1 vehicles POM (M units)</w:t>
      </w:r>
    </w:p>
    <w:p>
      <w:pPr>
        <w:pStyle w:val="BodyText"/>
      </w:pPr>
      <w:r>
        <w:t xml:space="preserve">15.02</w:t>
      </w:r>
      <w:r>
        <w:t xml:space="preserve"> </w:t>
      </w:r>
      <w:r>
        <w:t xml:space="preserve">15.02</w:t>
      </w:r>
      <w:r>
        <w:t xml:space="preserve"> </w:t>
      </w:r>
      <w:r>
        <w:t xml:space="preserve">L3e-L7e vehicles POM (M units)</w:t>
      </w:r>
    </w:p>
    <w:p>
      <w:pPr>
        <w:pStyle w:val="BodyText"/>
      </w:pPr>
      <w:r>
        <w:t xml:space="preserve">2.01</w:t>
      </w:r>
    </w:p>
    <w:p>
      <w:pPr>
        <w:pStyle w:val="BodyText"/>
      </w:pPr>
      <w:r>
        <w:t xml:space="preserve">N2,N3,M2,M3,O POM (M units)</w:t>
      </w:r>
    </w:p>
    <w:p>
      <w:pPr>
        <w:pStyle w:val="BodyText"/>
      </w:pPr>
      <w:r>
        <w:t xml:space="preserve">0.38</w:t>
      </w:r>
    </w:p>
    <w:p>
      <w:pPr>
        <w:pStyle w:val="BodyText"/>
      </w:pPr>
      <w:r>
        <w:t xml:space="preserve">Manufacturers (plastics RC)</w:t>
      </w:r>
      <w:r>
        <w:t xml:space="preserve"> </w:t>
      </w:r>
      <w:r>
        <w:t xml:space="preserve">-€11.79</w:t>
      </w:r>
      <w:r>
        <w:t xml:space="preserve"> </w:t>
      </w:r>
      <w:r>
        <w:t xml:space="preserve">-€22.54</w:t>
      </w:r>
      <w:r>
        <w:t xml:space="preserve"> </w:t>
      </w:r>
      <w:r>
        <w:t xml:space="preserve">-€42.43</w:t>
      </w:r>
      <w:r>
        <w:t xml:space="preserve"> </w:t>
      </w:r>
      <w:r>
        <w:t xml:space="preserve">-€22.54</w:t>
      </w:r>
      <w:r>
        <w:t xml:space="preserve"> </w:t>
      </w:r>
      <w:r>
        <w:t xml:space="preserve">-€22.54</w:t>
      </w:r>
      <w:r>
        <w:t xml:space="preserve"> </w:t>
      </w:r>
      <w:r>
        <w:t xml:space="preserve">-€26.11</w:t>
      </w:r>
      <w:r>
        <w:t xml:space="preserve"> </w:t>
      </w:r>
      <w:r>
        <w:t xml:space="preserve">Manufacturers (steel RC)</w:t>
      </w:r>
    </w:p>
    <w:p>
      <w:pPr>
        <w:pStyle w:val="BodyText"/>
      </w:pPr>
      <w:r>
        <w:t xml:space="preserve">-€3.77</w:t>
      </w:r>
      <w:r>
        <w:t xml:space="preserve"> </w:t>
      </w:r>
      <w:r>
        <w:t xml:space="preserve">-€9.05</w:t>
      </w:r>
    </w:p>
    <w:p>
      <w:pPr>
        <w:pStyle w:val="BodyText"/>
      </w:pPr>
      <w:r>
        <w:t xml:space="preserve">Manufacturers (admin. burden)</w:t>
      </w:r>
      <w:r>
        <w:t xml:space="preserve"> </w:t>
      </w:r>
      <w:r>
        <w:t xml:space="preserve">-€1.82</w:t>
      </w:r>
      <w:r>
        <w:t xml:space="preserve"> </w:t>
      </w:r>
      <w:r>
        <w:t xml:space="preserve">-€2.05</w:t>
      </w:r>
      <w:r>
        <w:t xml:space="preserve"> </w:t>
      </w:r>
      <w:r>
        <w:t xml:space="preserve">-€2.16</w:t>
      </w:r>
      <w:r>
        <w:t xml:space="preserve"> </w:t>
      </w:r>
      <w:r>
        <w:t xml:space="preserve">-€2.16</w:t>
      </w:r>
      <w:r>
        <w:t xml:space="preserve"> </w:t>
      </w:r>
      <w:r>
        <w:t xml:space="preserve">-€2.16</w:t>
      </w:r>
      <w:r>
        <w:t xml:space="preserve"> </w:t>
      </w:r>
      <w:r>
        <w:t xml:space="preserve">-€2.49</w:t>
      </w:r>
      <w:r>
        <w:t xml:space="preserve"> </w:t>
      </w:r>
      <w:r>
        <w:t xml:space="preserve">Admin burden authorities</w:t>
      </w:r>
      <w:r>
        <w:t xml:space="preserve"> </w:t>
      </w:r>
      <w:r>
        <w:t xml:space="preserve">-€0.23</w:t>
      </w:r>
      <w:r>
        <w:t xml:space="preserve"> </w:t>
      </w:r>
      <w:r>
        <w:t xml:space="preserve">-€1.29</w:t>
      </w:r>
      <w:r>
        <w:t xml:space="preserve"> </w:t>
      </w:r>
      <w:r>
        <w:t xml:space="preserve">-€1.32</w:t>
      </w:r>
      <w:r>
        <w:t xml:space="preserve"> </w:t>
      </w:r>
      <w:r>
        <w:t xml:space="preserve">-€1.31</w:t>
      </w:r>
      <w:r>
        <w:t xml:space="preserve"> </w:t>
      </w:r>
      <w:r>
        <w:t xml:space="preserve">-€1.31</w:t>
      </w:r>
      <w:r>
        <w:t xml:space="preserve"> </w:t>
      </w:r>
      <w:r>
        <w:t xml:space="preserve">-€1.50</w:t>
      </w:r>
      <w:r>
        <w:t xml:space="preserve"> </w:t>
      </w:r>
      <w:r>
        <w:t xml:space="preserve">Collection + recycling (EUR/ELV, - =cost, + =revenue)</w:t>
      </w:r>
      <w:r>
        <w:br/>
      </w:r>
      <w:r>
        <w:t xml:space="preserve">(values in addition to baseline)</w:t>
      </w:r>
      <w:r>
        <w:t xml:space="preserve"> </w:t>
      </w:r>
      <w:r>
        <w:t xml:space="preserve">Per ELV</w:t>
      </w:r>
      <w:r>
        <w:t xml:space="preserve"> </w:t>
      </w:r>
      <w:r>
        <w:t xml:space="preserve">(N1,M1)</w:t>
      </w:r>
      <w:r>
        <w:t xml:space="preserve"> </w:t>
      </w:r>
      <w:r>
        <w:t xml:space="preserve">ELVs treated (N1,M1; M units)</w:t>
      </w:r>
      <w:r>
        <w:t xml:space="preserve"> </w:t>
      </w:r>
      <w:r>
        <w:t xml:space="preserve">10.56</w:t>
      </w:r>
      <w:r>
        <w:t xml:space="preserve"> </w:t>
      </w:r>
      <w:r>
        <w:t xml:space="preserve">11.05</w:t>
      </w:r>
      <w:r>
        <w:t xml:space="preserve"> </w:t>
      </w:r>
      <w:r>
        <w:t xml:space="preserve">11.74</w:t>
      </w:r>
      <w:r>
        <w:t xml:space="preserve"> </w:t>
      </w:r>
      <w:r>
        <w:t xml:space="preserve">12.29</w:t>
      </w:r>
      <w:r>
        <w:t xml:space="preserve"> </w:t>
      </w:r>
      <w:r>
        <w:t xml:space="preserve">12.64</w:t>
      </w:r>
      <w:r>
        <w:t xml:space="preserve"> </w:t>
      </w:r>
      <w:r>
        <w:t xml:space="preserve">12.64</w:t>
      </w:r>
      <w:r>
        <w:t xml:space="preserve"> </w:t>
      </w:r>
      <w:r>
        <w:t xml:space="preserve">ELVs treated (L3e-L7e; M units)</w:t>
      </w:r>
      <w:r>
        <w:t xml:space="preserve"> </w:t>
      </w:r>
      <w:r>
        <w:t xml:space="preserve">0.00</w:t>
      </w:r>
      <w:r>
        <w:t xml:space="preserve"> </w:t>
      </w:r>
      <w:r>
        <w:t xml:space="preserve">0.31</w:t>
      </w:r>
      <w:r>
        <w:t xml:space="preserve"> </w:t>
      </w:r>
      <w:r>
        <w:t xml:space="preserve">0.31</w:t>
      </w:r>
      <w:r>
        <w:t xml:space="preserve"> </w:t>
      </w:r>
      <w:r>
        <w:t xml:space="preserve">0.31</w:t>
      </w:r>
      <w:r>
        <w:t xml:space="preserve"> </w:t>
      </w:r>
      <w:r>
        <w:t xml:space="preserve">0.31</w:t>
      </w:r>
      <w:r>
        <w:t xml:space="preserve"> </w:t>
      </w:r>
      <w:r>
        <w:t xml:space="preserve">ELVs treated (HDV, in M units)</w:t>
      </w:r>
      <w:r>
        <w:t xml:space="preserve"> </w:t>
      </w:r>
      <w:r>
        <w:t xml:space="preserve">0.10</w:t>
      </w:r>
      <w:r>
        <w:t xml:space="preserve"> </w:t>
      </w:r>
      <w:r>
        <w:t xml:space="preserve">0.17</w:t>
      </w:r>
      <w:r>
        <w:t xml:space="preserve"> </w:t>
      </w:r>
      <w:r>
        <w:t xml:space="preserve">0.17</w:t>
      </w:r>
      <w:r>
        <w:t xml:space="preserve"> </w:t>
      </w:r>
      <w:r>
        <w:t xml:space="preserve">0.17</w:t>
      </w:r>
      <w:r>
        <w:t xml:space="preserve"> </w:t>
      </w:r>
      <w:r>
        <w:t xml:space="preserve">0.17</w:t>
      </w:r>
      <w:r>
        <w:t xml:space="preserve"> </w:t>
      </w:r>
      <w:r>
        <w:t xml:space="preserve">Consumers</w:t>
      </w:r>
      <w:r>
        <w:t xml:space="preserve"> </w:t>
      </w:r>
      <w:r>
        <w:t xml:space="preserve">€-</w:t>
      </w:r>
      <w:r>
        <w:t xml:space="preserve"> </w:t>
      </w:r>
      <w:r>
        <w:t xml:space="preserve">-€0.25</w:t>
      </w:r>
      <w:r>
        <w:t xml:space="preserve"> </w:t>
      </w:r>
      <w:r>
        <w:t xml:space="preserve">-€11.20</w:t>
      </w:r>
      <w:r>
        <w:t xml:space="preserve"> </w:t>
      </w:r>
      <w:r>
        <w:t xml:space="preserve">-€10.72</w:t>
      </w:r>
      <w:r>
        <w:t xml:space="preserve"> </w:t>
      </w:r>
      <w:r>
        <w:t xml:space="preserve">-€10.44</w:t>
      </w:r>
      <w:r>
        <w:t xml:space="preserve"> </w:t>
      </w:r>
      <w:r>
        <w:t xml:space="preserve">-€10.83</w:t>
      </w:r>
      <w:r>
        <w:t xml:space="preserve"> </w:t>
      </w:r>
      <w:r>
        <w:t xml:space="preserve">Exporters</w:t>
      </w:r>
      <w:r>
        <w:t xml:space="preserve"> </w:t>
      </w:r>
      <w:r>
        <w:t xml:space="preserve">-€5.00</w:t>
      </w:r>
      <w:r>
        <w:t xml:space="preserve"> </w:t>
      </w:r>
      <w:r>
        <w:t xml:space="preserve">-€19.90</w:t>
      </w:r>
      <w:r>
        <w:t xml:space="preserve"> </w:t>
      </w:r>
      <w:r>
        <w:t xml:space="preserve">-€37.88</w:t>
      </w:r>
      <w:r>
        <w:t xml:space="preserve"> </w:t>
      </w:r>
      <w:r>
        <w:t xml:space="preserve">-€40.34</w:t>
      </w:r>
      <w:r>
        <w:t xml:space="preserve"> </w:t>
      </w:r>
      <w:r>
        <w:t xml:space="preserve">-€46.24</w:t>
      </w:r>
      <w:r>
        <w:t xml:space="preserve"> </w:t>
      </w:r>
      <w:r>
        <w:t xml:space="preserve">-€43.96</w:t>
      </w:r>
      <w:r>
        <w:t xml:space="preserve"> </w:t>
      </w:r>
      <w:r>
        <w:t xml:space="preserve">ATFs - costs</w:t>
      </w:r>
      <w:r>
        <w:t xml:space="preserve"> </w:t>
      </w:r>
      <w:r>
        <w:t xml:space="preserve">-€27.56</w:t>
      </w:r>
      <w:r>
        <w:t xml:space="preserve"> </w:t>
      </w:r>
      <w:r>
        <w:t xml:space="preserve">-€50.44</w:t>
      </w:r>
      <w:r>
        <w:t xml:space="preserve"> </w:t>
      </w:r>
      <w:r>
        <w:t xml:space="preserve">-€52.34</w:t>
      </w:r>
      <w:r>
        <w:t xml:space="preserve"> </w:t>
      </w:r>
      <w:r>
        <w:t xml:space="preserve">-€45.54</w:t>
      </w:r>
      <w:r>
        <w:t xml:space="preserve"> </w:t>
      </w:r>
      <w:r>
        <w:t xml:space="preserve">-€51.38</w:t>
      </w:r>
      <w:r>
        <w:t xml:space="preserve"> </w:t>
      </w:r>
      <w:r>
        <w:t xml:space="preserve">-€50.21</w:t>
      </w:r>
      <w:r>
        <w:t xml:space="preserve"> </w:t>
      </w:r>
      <w:r>
        <w:t xml:space="preserve">ATFs - revenues recycling</w:t>
      </w:r>
      <w:r>
        <w:t xml:space="preserve"> </w:t>
      </w:r>
      <w:r>
        <w:t xml:space="preserve">€11.32</w:t>
      </w:r>
      <w:r>
        <w:t xml:space="preserve"> </w:t>
      </w:r>
      <w:r>
        <w:t xml:space="preserve">€25.92</w:t>
      </w:r>
      <w:r>
        <w:t xml:space="preserve"> </w:t>
      </w:r>
      <w:r>
        <w:t xml:space="preserve">€25.61</w:t>
      </w:r>
      <w:r>
        <w:t xml:space="preserve"> </w:t>
      </w:r>
      <w:r>
        <w:t xml:space="preserve">€43.62</w:t>
      </w:r>
      <w:r>
        <w:t xml:space="preserve"> </w:t>
      </w:r>
      <w:r>
        <w:t xml:space="preserve">€46.71</w:t>
      </w:r>
      <w:r>
        <w:t xml:space="preserve"> </w:t>
      </w:r>
      <w:r>
        <w:t xml:space="preserve">€45.14</w:t>
      </w:r>
      <w:r>
        <w:t xml:space="preserve"> </w:t>
      </w:r>
      <w:r>
        <w:t xml:space="preserve">Shredders/PST operators -</w:t>
      </w:r>
      <w:r>
        <w:t xml:space="preserve"> </w:t>
      </w:r>
      <w:r>
        <w:t xml:space="preserve">costs</w:t>
      </w:r>
      <w:r>
        <w:t xml:space="preserve"> </w:t>
      </w:r>
      <w:r>
        <w:t xml:space="preserve">-€46.05</w:t>
      </w:r>
      <w:r>
        <w:t xml:space="preserve"> </w:t>
      </w:r>
      <w:r>
        <w:t xml:space="preserve">-€129.65</w:t>
      </w:r>
      <w:r>
        <w:t xml:space="preserve"> </w:t>
      </w:r>
      <w:r>
        <w:t xml:space="preserve">-€88.06</w:t>
      </w:r>
      <w:r>
        <w:t xml:space="preserve"> </w:t>
      </w:r>
      <w:r>
        <w:t xml:space="preserve">-€116.54</w:t>
      </w:r>
      <w:r>
        <w:t xml:space="preserve"> </w:t>
      </w:r>
      <w:r>
        <w:t xml:space="preserve">-€132.77</w:t>
      </w:r>
      <w:r>
        <w:t xml:space="preserve"> </w:t>
      </w:r>
      <w:r>
        <w:t xml:space="preserve">-€137.77</w:t>
      </w:r>
      <w:r>
        <w:t xml:space="preserve"> </w:t>
      </w:r>
      <w:r>
        <w:t xml:space="preserve">Shredders/PST operators -</w:t>
      </w:r>
      <w:r>
        <w:t xml:space="preserve"> </w:t>
      </w:r>
      <w:r>
        <w:t xml:space="preserve">revenues</w:t>
      </w:r>
      <w:r>
        <w:t xml:space="preserve"> </w:t>
      </w:r>
      <w:r>
        <w:t xml:space="preserve">€59.46</w:t>
      </w:r>
      <w:r>
        <w:t xml:space="preserve"> </w:t>
      </w:r>
      <w:r>
        <w:t xml:space="preserve">€112.64</w:t>
      </w:r>
      <w:r>
        <w:t xml:space="preserve"> </w:t>
      </w:r>
      <w:r>
        <w:t xml:space="preserve">€92.72</w:t>
      </w:r>
      <w:r>
        <w:t xml:space="preserve"> </w:t>
      </w:r>
      <w:r>
        <w:t xml:space="preserve">€97.93</w:t>
      </w:r>
      <w:r>
        <w:t xml:space="preserve"> </w:t>
      </w:r>
      <w:r>
        <w:t xml:space="preserve">€109.08</w:t>
      </w:r>
      <w:r>
        <w:t xml:space="preserve"> </w:t>
      </w:r>
      <w:r>
        <w:t xml:space="preserve">€113.18</w:t>
      </w:r>
      <w:r>
        <w:t xml:space="preserve"> </w:t>
      </w:r>
      <w:r>
        <w:t xml:space="preserve">Recyclers - costs (incl plastics RC)</w:t>
      </w:r>
      <w:r>
        <w:br/>
      </w:r>
      <w:r>
        <w:t xml:space="preserve">-€26.21</w:t>
      </w:r>
      <w:r>
        <w:t xml:space="preserve"> </w:t>
      </w:r>
      <w:r>
        <w:t xml:space="preserve">-€38.81</w:t>
      </w:r>
      <w:r>
        <w:t xml:space="preserve"> </w:t>
      </w:r>
      <w:r>
        <w:t xml:space="preserve">-€59.16</w:t>
      </w:r>
      <w:r>
        <w:t xml:space="preserve"> </w:t>
      </w:r>
      <w:r>
        <w:t xml:space="preserve">-€29.87</w:t>
      </w:r>
      <w:r>
        <w:t xml:space="preserve"> </w:t>
      </w:r>
      <w:r>
        <w:t xml:space="preserve">-€21.65</w:t>
      </w:r>
      <w:r>
        <w:t xml:space="preserve"> </w:t>
      </w:r>
      <w:r>
        <w:t xml:space="preserve">-€18.89</w:t>
      </w:r>
      <w:r>
        <w:t xml:space="preserve"> </w:t>
      </w:r>
      <w:r>
        <w:t xml:space="preserve">Recyclers - revenues (incl plastics</w:t>
      </w:r>
      <w:r>
        <w:t xml:space="preserve"> </w:t>
      </w:r>
      <w:r>
        <w:t xml:space="preserve">RC)</w:t>
      </w:r>
      <w:r>
        <w:br/>
      </w:r>
      <w:r>
        <w:t xml:space="preserve">€37.47</w:t>
      </w:r>
      <w:r>
        <w:t xml:space="preserve"> </w:t>
      </w:r>
      <w:r>
        <w:t xml:space="preserve">€86.41</w:t>
      </w:r>
      <w:r>
        <w:t xml:space="preserve"> </w:t>
      </w:r>
      <w:r>
        <w:t xml:space="preserve">€95.36</w:t>
      </w:r>
      <w:r>
        <w:t xml:space="preserve"> </w:t>
      </w:r>
      <w:r>
        <w:t xml:space="preserve">€71.54</w:t>
      </w:r>
      <w:r>
        <w:t xml:space="preserve"> </w:t>
      </w:r>
      <w:r>
        <w:t xml:space="preserve">€45.88</w:t>
      </w:r>
      <w:r>
        <w:t xml:space="preserve"> </w:t>
      </w:r>
      <w:r>
        <w:t xml:space="preserve">€40.05</w:t>
      </w:r>
      <w:r>
        <w:t xml:space="preserve"> </w:t>
      </w:r>
      <w:r>
        <w:t xml:space="preserve">Admin burden treatment</w:t>
      </w:r>
      <w:r>
        <w:t xml:space="preserve"> </w:t>
      </w:r>
      <w:r>
        <w:t xml:space="preserve">-€3.42</w:t>
      </w:r>
      <w:r>
        <w:t xml:space="preserve"> </w:t>
      </w:r>
      <w:r>
        <w:t xml:space="preserve">-€3.66</w:t>
      </w:r>
      <w:r>
        <w:t xml:space="preserve"> </w:t>
      </w:r>
      <w:r>
        <w:t xml:space="preserve">-€3.47</w:t>
      </w:r>
      <w:r>
        <w:t xml:space="preserve"> </w:t>
      </w:r>
      <w:r>
        <w:t xml:space="preserve">-€3.31</w:t>
      </w:r>
      <w:r>
        <w:t xml:space="preserve"> </w:t>
      </w:r>
      <w:r>
        <w:t xml:space="preserve">-€3.22</w:t>
      </w:r>
      <w:r>
        <w:t xml:space="preserve"> </w:t>
      </w:r>
      <w:r>
        <w:t xml:space="preserve">-€2.52</w:t>
      </w:r>
      <w:r>
        <w:t xml:space="preserve"> </w:t>
      </w:r>
      <w:r>
        <w:t xml:space="preserve">All life-cycle stages (EUR/new vehicle, - =cost, + =revenue) (values in addition to baseline)</w:t>
      </w:r>
    </w:p>
    <w:p>
      <w:pPr>
        <w:pStyle w:val="BodyText"/>
      </w:pPr>
      <w:r>
        <w:t xml:space="preserve">Total costs (all)</w:t>
      </w:r>
      <w:r>
        <w:t xml:space="preserve"> </w:t>
      </w:r>
      <w:r>
        <w:t xml:space="preserve">-€122.07 -€272.36 -€307.08</w:t>
      </w:r>
      <w:r>
        <w:t xml:space="preserve"> </w:t>
      </w:r>
      <w:r>
        <w:t xml:space="preserve">-€272.34</w:t>
      </w:r>
      <w:r>
        <w:t xml:space="preserve"> </w:t>
      </w:r>
      <w:r>
        <w:t xml:space="preserve">-€291.71</w:t>
      </w:r>
      <w:r>
        <w:t xml:space="preserve"> </w:t>
      </w:r>
      <w:r>
        <w:t xml:space="preserve">-€294.29</w:t>
      </w:r>
      <w:r>
        <w:t xml:space="preserve"> </w:t>
      </w:r>
      <w:r>
        <w:t xml:space="preserve">Total revenues (all)</w:t>
      </w:r>
      <w:r>
        <w:t xml:space="preserve"> </w:t>
      </w:r>
      <w:r>
        <w:t xml:space="preserve">€108.25</w:t>
      </w:r>
      <w:r>
        <w:t xml:space="preserve"> </w:t>
      </w:r>
      <w:r>
        <w:t xml:space="preserve">€224.97</w:t>
      </w:r>
      <w:r>
        <w:t xml:space="preserve"> </w:t>
      </w:r>
      <w:r>
        <w:t xml:space="preserve">€213.69</w:t>
      </w:r>
      <w:r>
        <w:t xml:space="preserve"> </w:t>
      </w:r>
      <w:r>
        <w:t xml:space="preserve">€213.09</w:t>
      </w:r>
      <w:r>
        <w:t xml:space="preserve"> </w:t>
      </w:r>
      <w:r>
        <w:t xml:space="preserve">€201.67</w:t>
      </w:r>
      <w:r>
        <w:t xml:space="preserve"> </w:t>
      </w:r>
      <w:r>
        <w:t xml:space="preserve">€198.37</w:t>
      </w:r>
      <w:r>
        <w:t xml:space="preserve"> </w:t>
      </w:r>
      <w:r>
        <w:t xml:space="preserve">Total per vehicle POM</w:t>
      </w:r>
      <w:r>
        <w:br/>
      </w:r>
      <w:r>
        <w:t xml:space="preserve">(excl CO2 credits)</w:t>
      </w:r>
      <w:r>
        <w:t xml:space="preserve"> </w:t>
      </w:r>
      <w:r>
        <w:t xml:space="preserve">-€16.01</w:t>
      </w:r>
      <w:r>
        <w:t xml:space="preserve"> </w:t>
      </w:r>
      <w:r>
        <w:t xml:space="preserve">-€46.02</w:t>
      </w:r>
      <w:r>
        <w:t xml:space="preserve"> </w:t>
      </w:r>
      <w:r>
        <w:t xml:space="preserve">-€91.70</w:t>
      </w:r>
      <w:r>
        <w:t xml:space="preserve"> </w:t>
      </w:r>
      <w:r>
        <w:t xml:space="preserve">-€55.31</w:t>
      </w:r>
      <w:r>
        <w:t xml:space="preserve"> </w:t>
      </w:r>
      <w:r>
        <w:t xml:space="preserve">-€68.23</w:t>
      </w:r>
      <w:r>
        <w:t xml:space="preserve"> </w:t>
      </w:r>
      <w:r>
        <w:t xml:space="preserve">-€66.90</w:t>
      </w:r>
      <w:r>
        <w:t xml:space="preserve"> </w:t>
      </w:r>
      <w:r>
        <w:t xml:space="preserve">Total per vehicle POM</w:t>
      </w:r>
      <w:r>
        <w:br/>
      </w:r>
      <w:r>
        <w:t xml:space="preserve">(incl. CO2 credits)</w:t>
      </w:r>
      <w:r>
        <w:t xml:space="preserve"> </w:t>
      </w:r>
      <w:r>
        <w:t xml:space="preserve">€23.70</w:t>
      </w:r>
      <w:r>
        <w:t xml:space="preserve"> </w:t>
      </w:r>
      <w:r>
        <w:t xml:space="preserve">€120.15</w:t>
      </w:r>
      <w:r>
        <w:t xml:space="preserve"> </w:t>
      </w:r>
      <w:r>
        <w:t xml:space="preserve">€73.59</w:t>
      </w:r>
      <w:r>
        <w:t xml:space="preserve"> </w:t>
      </w:r>
      <w:r>
        <w:t xml:space="preserve">€156.50</w:t>
      </w:r>
      <w:r>
        <w:t xml:space="preserve"> </w:t>
      </w:r>
      <w:r>
        <w:t xml:space="preserve">€181.74</w:t>
      </w:r>
      <w:r>
        <w:t xml:space="preserve"> </w:t>
      </w:r>
      <w:r>
        <w:t xml:space="preserve">€183.07</w:t>
      </w:r>
      <w:r>
        <w:t xml:space="preserve"> </w:t>
      </w:r>
      <w:r>
        <w:t xml:space="preserve">* excludes all scope extension related costs</w:t>
      </w:r>
    </w:p>
    <w:p>
      <w:pPr>
        <w:pStyle w:val="BodyText"/>
      </w:pPr>
      <w:r>
        <w:t xml:space="preserve">285</w:t>
      </w:r>
    </w:p>
    <w:p>
      <w:pPr>
        <w:pStyle w:val="BodyText"/>
      </w:pPr>
      <w:r>
        <w:t xml:space="preserve">8.6. Feasibility and implementation</w:t>
      </w:r>
      <w:r>
        <w:br/>
      </w:r>
      <w:r>
        <w:t xml:space="preserve">The choice for a Regulation is the most efficient choice in delivering economic,</w:t>
      </w:r>
      <w:r>
        <w:t xml:space="preserve"> </w:t>
      </w:r>
      <w:r>
        <w:t xml:space="preserve">environmental and social improvements and allow for a coherent approach targeting both the</w:t>
      </w:r>
      <w:r>
        <w:t xml:space="preserve"> </w:t>
      </w:r>
      <w:r>
        <w:t xml:space="preserve">design and end-of-life stages allows the transition to a low-carbon society and the retention of</w:t>
      </w:r>
      <w:r>
        <w:t xml:space="preserve"> </w:t>
      </w:r>
      <w:r>
        <w:t xml:space="preserve">component and material value for a more circular economy. It supports improved</w:t>
      </w:r>
      <w:r>
        <w:t xml:space="preserve"> </w:t>
      </w:r>
      <w:r>
        <w:t xml:space="preserve">harmonisation for both automotive manufacturers as well as recyclers operating in the single</w:t>
      </w:r>
      <w:r>
        <w:t xml:space="preserve"> </w:t>
      </w:r>
      <w:r>
        <w:t xml:space="preserve">market. Key elements to ensure technical, economic and legislative feasibility are listed as</w:t>
      </w:r>
      <w:r>
        <w:t xml:space="preserve"> </w:t>
      </w:r>
      <w:r>
        <w:t xml:space="preserve">follows:</w:t>
      </w:r>
      <w:r>
        <w:t xml:space="preserve"> </w:t>
      </w:r>
      <w:r>
        <w:t xml:space="preserve"></w:t>
      </w:r>
      <w:r>
        <w:t xml:space="preserve"> </w:t>
      </w:r>
      <w:r>
        <w:t xml:space="preserve">3R type-approval: The modernised requirements related to the 3R type approval</w:t>
      </w:r>
      <w:r>
        <w:t xml:space="preserve"> </w:t>
      </w:r>
      <w:r>
        <w:t xml:space="preserve">procedures follow similar procedures as currently in place. It may require a change in</w:t>
      </w:r>
      <w:r>
        <w:t xml:space="preserve"> </w:t>
      </w:r>
      <w:r>
        <w:t xml:space="preserve">international agreements being the ISO 22628: 2002 standard and UN ECE Regulation</w:t>
      </w:r>
      <w:r>
        <w:t xml:space="preserve"> </w:t>
      </w:r>
      <w:r>
        <w:t xml:space="preserve">No. 133. Both would have to be updated by for instance removing the battery from the</w:t>
      </w:r>
      <w:r>
        <w:t xml:space="preserve"> </w:t>
      </w:r>
      <w:r>
        <w:t xml:space="preserve">recyclability assessment to avoid overlapping measures and double counting of</w:t>
      </w:r>
      <w:r>
        <w:t xml:space="preserve"> </w:t>
      </w:r>
      <w:r>
        <w:t xml:space="preserve">recyclability achievements of embedded EV batteries. For the digital Circularity Vehicle</w:t>
      </w:r>
      <w:r>
        <w:t xml:space="preserve"> </w:t>
      </w:r>
      <w:r>
        <w:t xml:space="preserve">Passport, the Commission would be tasked to develop the technical criteria for minimum</w:t>
      </w:r>
      <w:r>
        <w:t xml:space="preserve"> </w:t>
      </w:r>
      <w:r>
        <w:t xml:space="preserve">information to be provided to end-users, treatment operators and competent authorities to</w:t>
      </w:r>
      <w:r>
        <w:t xml:space="preserve"> </w:t>
      </w:r>
      <w:r>
        <w:t xml:space="preserve">ensure consistency with other similar initiatives like the ESPR framework and the Euro 7</w:t>
      </w:r>
      <w:r>
        <w:t xml:space="preserve"> </w:t>
      </w:r>
      <w:r>
        <w:t xml:space="preserve">Regulation.</w:t>
      </w:r>
      <w:r>
        <w:br/>
      </w:r>
      <w:r>
        <w:t xml:space="preserve"></w:t>
      </w:r>
      <w:r>
        <w:t xml:space="preserve"> </w:t>
      </w:r>
      <w:r>
        <w:t xml:space="preserve">Recycled plastics content: The chosen target levels are technically feasible but do require</w:t>
      </w:r>
      <w:r>
        <w:t xml:space="preserve"> </w:t>
      </w:r>
      <w:r>
        <w:t xml:space="preserve">immediate investments to timely ramp up production. Key to successful implementation</w:t>
      </w:r>
      <w:r>
        <w:t xml:space="preserve"> </w:t>
      </w:r>
      <w:r>
        <w:t xml:space="preserve">will be appropriate monitoring and verification of the plastic volumes involved and the</w:t>
      </w:r>
      <w:r>
        <w:t xml:space="preserve"> </w:t>
      </w:r>
      <w:r>
        <w:t xml:space="preserve">shares of post- and pre-consumer plus the closed loop contribution. For plastics and steel,</w:t>
      </w:r>
      <w:r>
        <w:t xml:space="preserve"> </w:t>
      </w:r>
      <w:r>
        <w:t xml:space="preserve">it is recommended to include a review clause in order to adapt the recycled content target</w:t>
      </w:r>
      <w:r>
        <w:t xml:space="preserve"> </w:t>
      </w:r>
      <w:r>
        <w:t xml:space="preserve">levels around 2030 given uncertainty in market dynamics related to varying automotive</w:t>
      </w:r>
      <w:r>
        <w:t xml:space="preserve"> </w:t>
      </w:r>
      <w:r>
        <w:t xml:space="preserve">steel grades and the timing of ongoing capital-intensive conversions to e.g. EAF-DRI</w:t>
      </w:r>
      <w:r>
        <w:t xml:space="preserve"> </w:t>
      </w:r>
      <w:r>
        <w:t xml:space="preserve">technologies on the supply side.</w:t>
      </w:r>
      <w:r>
        <w:t xml:space="preserve"> </w:t>
      </w:r>
      <w:r>
        <w:t xml:space="preserve"></w:t>
      </w:r>
      <w:r>
        <w:t xml:space="preserve"> </w:t>
      </w:r>
      <w:r>
        <w:t xml:space="preserve">For recycling, the preferred option requires investment in treatment capacity and quality</w:t>
      </w:r>
      <w:r>
        <w:t xml:space="preserve"> </w:t>
      </w:r>
      <w:r>
        <w:t xml:space="preserve">to reduce backfilling of ASR fractions and contribute to higher quality of treatment</w:t>
      </w:r>
      <w:r>
        <w:t xml:space="preserve"> </w:t>
      </w:r>
      <w:r>
        <w:t xml:space="preserve">across the EU. The ban on mixed treatment is technically feasible. Despite reduced</w:t>
      </w:r>
      <w:r>
        <w:t xml:space="preserve"> </w:t>
      </w:r>
      <w:r>
        <w:t xml:space="preserve">flexibility in matching available ELV volumes to treatment capacity, in the long term the</w:t>
      </w:r>
      <w:r>
        <w:t xml:space="preserve"> </w:t>
      </w:r>
      <w:r>
        <w:t xml:space="preserve">improved quality will become more economically attractive. The Commission should be</w:t>
      </w:r>
      <w:r>
        <w:t xml:space="preserve"> </w:t>
      </w:r>
      <w:r>
        <w:t xml:space="preserve">entitled to update the list of parts/components concerned via secondary legislation. A</w:t>
      </w:r>
      <w:r>
        <w:t xml:space="preserve"> </w:t>
      </w:r>
      <w:r>
        <w:t xml:space="preserve">review clause for these targets 8 years after entry into force of the new rules would also</w:t>
      </w:r>
      <w:r>
        <w:t xml:space="preserve"> </w:t>
      </w:r>
      <w:r>
        <w:t xml:space="preserve">be introduced.</w:t>
      </w:r>
      <w:r>
        <w:t xml:space="preserve"> </w:t>
      </w:r>
      <w:r>
        <w:t xml:space="preserve"></w:t>
      </w:r>
      <w:r>
        <w:t xml:space="preserve"> </w:t>
      </w:r>
      <w:r>
        <w:t xml:space="preserve">For collection, the implementation largely dependents on the revision of the</w:t>
      </w:r>
      <w:r>
        <w:t xml:space="preserve"> </w:t>
      </w:r>
      <w:r>
        <w:t xml:space="preserve">roadworthiness package and related registration document specifications with few</w:t>
      </w:r>
      <w:r>
        <w:t xml:space="preserve"> </w:t>
      </w:r>
      <w:r>
        <w:t xml:space="preserve">additional fields to be added. DG MOVE considers this measure as part of the impact</w:t>
      </w:r>
      <w:r>
        <w:t xml:space="preserve"> </w:t>
      </w:r>
      <w:r>
        <w:t xml:space="preserve">assessment for the legislative proposal on a new roadworthiness package. To support</w:t>
      </w:r>
      <w:r>
        <w:t xml:space="preserve"> </w:t>
      </w:r>
      <w:r>
        <w:t xml:space="preserve">enforcement, information on the roadworthiness status of a vehicle is to be made</w:t>
      </w:r>
      <w:r>
        <w:t xml:space="preserve"> </w:t>
      </w:r>
      <w:r>
        <w:t xml:space="preserve">available to customs authorities through the single window system and close cooperation</w:t>
      </w:r>
      <w:r>
        <w:t xml:space="preserve"> </w:t>
      </w:r>
      <w:r>
        <w:t xml:space="preserve">with DG TAXUD on the matter. In support, reporting obligations by Member States are</w:t>
      </w:r>
      <w:r>
        <w:t xml:space="preserve"> </w:t>
      </w:r>
      <w:r>
        <w:t xml:space="preserve">extended to the number vehicles registered, de-registered, treated as ELVs and shipped</w:t>
      </w:r>
      <w:r>
        <w:t xml:space="preserve"> </w:t>
      </w:r>
      <w:r>
        <w:t xml:space="preserve">outside the Member State of registration (complementing Commission Decision</w:t>
      </w:r>
      <w:r>
        <w:t xml:space="preserve"> </w:t>
      </w:r>
      <w:r>
        <w:t xml:space="preserve">2005/293/EC).</w:t>
      </w:r>
    </w:p>
    <w:p>
      <w:pPr>
        <w:pStyle w:val="BodyText"/>
      </w:pPr>
      <w:r>
        <w:t xml:space="preserve">286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To ensure unambiguous financial allocations and proper governance levels, the</w:t>
      </w:r>
      <w:r>
        <w:t xml:space="preserve"> </w:t>
      </w:r>
      <w:r>
        <w:t xml:space="preserve">harmonisation of the ELV requirements across Member States is indispensable. To allow</w:t>
      </w:r>
      <w:r>
        <w:t xml:space="preserve"> </w:t>
      </w:r>
      <w:r>
        <w:t xml:space="preserve">for different approaches at the same time dependent on the Member State market</w:t>
      </w:r>
      <w:r>
        <w:t xml:space="preserve"> </w:t>
      </w:r>
      <w:r>
        <w:t xml:space="preserve">conditions and size, this obligation can be met by car manufacturers individually</w:t>
      </w:r>
      <w:r>
        <w:t xml:space="preserve"> </w:t>
      </w:r>
      <w:r>
        <w:t xml:space="preserve">(Individual Producer Responsibility) or collectively (through Producers Responsibility</w:t>
      </w:r>
      <w:r>
        <w:t xml:space="preserve"> </w:t>
      </w:r>
      <w:r>
        <w:t xml:space="preserve">Organisations). A particular point of attention is to implement the “Polluter pays</w:t>
      </w:r>
      <w:r>
        <w:t xml:space="preserve"> </w:t>
      </w:r>
      <w:r>
        <w:t xml:space="preserve">principle” in such a manner that there is sufficient coverage of costs of compliance for the</w:t>
      </w:r>
      <w:r>
        <w:t xml:space="preserve"> </w:t>
      </w:r>
      <w:r>
        <w:t xml:space="preserve">existing and new requirements for legal operators to avoid giving a further advantage to</w:t>
      </w:r>
      <w:r>
        <w:t xml:space="preserve"> </w:t>
      </w:r>
      <w:r>
        <w:t xml:space="preserve">informal or illegal practices (see Annex 8.1.5 and 8.2.5).</w:t>
      </w:r>
      <w:r>
        <w:t xml:space="preserve"> </w:t>
      </w:r>
      <w:r>
        <w:t xml:space="preserve"></w:t>
      </w:r>
      <w:r>
        <w:t xml:space="preserve"> </w:t>
      </w:r>
      <w:r>
        <w:t xml:space="preserve">Scope: Due to a general lack of information on the collection and treatment for the</w:t>
      </w:r>
      <w:r>
        <w:t xml:space="preserve"> </w:t>
      </w:r>
      <w:r>
        <w:t xml:space="preserve">extended scope, a phased-in approach is deemed inevitable whereby the Commission</w:t>
      </w:r>
      <w:r>
        <w:t xml:space="preserve"> </w:t>
      </w:r>
      <w:r>
        <w:t xml:space="preserve">provides an assessment of the possibility to fully include L-category vehicles, lorries and</w:t>
      </w:r>
      <w:r>
        <w:t xml:space="preserve"> </w:t>
      </w:r>
      <w:r>
        <w:t xml:space="preserve">buses in the scope of the new legislation, if necessary, accompanied by a legislative</w:t>
      </w:r>
      <w:r>
        <w:t xml:space="preserve"> </w:t>
      </w:r>
      <w:r>
        <w:t xml:space="preserve">proposal, 8 years after entry into force of the new legislation.</w:t>
      </w:r>
      <w:r>
        <w:br/>
      </w:r>
      <w:r>
        <w:t xml:space="preserve">An overview of implementation timelines is presented in below Table 8.53.</w:t>
      </w:r>
    </w:p>
    <w:p>
      <w:pPr>
        <w:pStyle w:val="BodyText"/>
      </w:pPr>
      <w:r>
        <w:t xml:space="preserve">287</w:t>
      </w:r>
    </w:p>
    <w:p>
      <w:pPr>
        <w:pStyle w:val="BodyText"/>
      </w:pPr>
      <w:r>
        <w:t xml:space="preserve">Table 8.53 Implementation timelines of key requirements</w:t>
      </w:r>
      <w:r>
        <w:t xml:space="preserve"> </w:t>
      </w:r>
      <w:r>
        <w:t xml:space="preserve">EIF</w:t>
      </w:r>
      <w:r>
        <w:t xml:space="preserve"> </w:t>
      </w:r>
      <w:r>
        <w:t xml:space="preserve">Option EIF/+1 yr</w:t>
      </w:r>
      <w:r>
        <w:t xml:space="preserve"> </w:t>
      </w:r>
      <w:r>
        <w:t xml:space="preserve">+3 yrs</w:t>
      </w:r>
      <w:r>
        <w:t xml:space="preserve"> </w:t>
      </w:r>
      <w:r>
        <w:t xml:space="preserve">+ 5yrs</w:t>
      </w:r>
      <w:r>
        <w:t xml:space="preserve"> </w:t>
      </w:r>
      <w:r>
        <w:t xml:space="preserve">+7 yrs or later</w:t>
      </w:r>
      <w:r>
        <w:t xml:space="preserve"> </w:t>
      </w:r>
      <w:r>
        <w:t xml:space="preserve">PO1 –</w:t>
      </w:r>
      <w:r>
        <w:t xml:space="preserve"> </w:t>
      </w:r>
      <w:r>
        <w:t xml:space="preserve">Design</w:t>
      </w:r>
      <w:r>
        <w:t xml:space="preserve"> </w:t>
      </w:r>
      <w:r>
        <w:t xml:space="preserve">Circular</w:t>
      </w:r>
      <w:r>
        <w:t xml:space="preserve"> </w:t>
      </w:r>
      <w:r>
        <w:t xml:space="preserve">Alignment with type-</w:t>
      </w:r>
      <w:r>
        <w:t xml:space="preserve"> </w:t>
      </w:r>
      <w:r>
        <w:t xml:space="preserve">approval framework</w:t>
      </w:r>
      <w:r>
        <w:t xml:space="preserve"> </w:t>
      </w:r>
      <w:r>
        <w:t xml:space="preserve">(M1); restrictions of</w:t>
      </w:r>
      <w:r>
        <w:t xml:space="preserve"> </w:t>
      </w:r>
      <w:r>
        <w:t xml:space="preserve">substances alignment</w:t>
      </w:r>
      <w:r>
        <w:t xml:space="preserve"> </w:t>
      </w:r>
      <w:r>
        <w:t xml:space="preserve">with the Battery</w:t>
      </w:r>
      <w:r>
        <w:t xml:space="preserve"> </w:t>
      </w:r>
      <w:r>
        <w:t xml:space="preserve">Regulation M5).</w:t>
      </w:r>
      <w:r>
        <w:br/>
      </w:r>
      <w:r>
        <w:t xml:space="preserve">Calculation methodology for type-</w:t>
      </w:r>
      <w:r>
        <w:t xml:space="preserve"> </w:t>
      </w:r>
      <w:r>
        <w:t xml:space="preserve">approval (M2), Provision of</w:t>
      </w:r>
      <w:r>
        <w:t xml:space="preserve"> </w:t>
      </w:r>
      <w:r>
        <w:t xml:space="preserve">dismantling information (M3); Haz.</w:t>
      </w:r>
      <w:r>
        <w:t xml:space="preserve"> </w:t>
      </w:r>
      <w:r>
        <w:t xml:space="preserve">substance declaration (M4a);</w:t>
      </w:r>
      <w:r>
        <w:t xml:space="preserve"> </w:t>
      </w:r>
      <w:r>
        <w:t xml:space="preserve">Vehicle circularity strategy (M6);</w:t>
      </w:r>
    </w:p>
    <w:p>
      <w:pPr>
        <w:pStyle w:val="BodyText"/>
      </w:pPr>
      <w:r>
        <w:t xml:space="preserve">Recycled content</w:t>
      </w:r>
      <w:r>
        <w:t xml:space="preserve"> </w:t>
      </w:r>
      <w:r>
        <w:t xml:space="preserve">declaration under 3R</w:t>
      </w:r>
      <w:r>
        <w:t xml:space="preserve"> </w:t>
      </w:r>
      <w:r>
        <w:t xml:space="preserve">type-approval (M4b,c);</w:t>
      </w:r>
      <w:r>
        <w:t xml:space="preserve"> </w:t>
      </w:r>
      <w:r>
        <w:t xml:space="preserve">design for dismantling</w:t>
      </w:r>
      <w:r>
        <w:t xml:space="preserve"> </w:t>
      </w:r>
      <w:r>
        <w:t xml:space="preserve">(M7).</w:t>
      </w:r>
      <w:r>
        <w:t xml:space="preserve"> </w:t>
      </w:r>
      <w:r>
        <w:t xml:space="preserve">Digital Vehicle Passport</w:t>
      </w:r>
      <w:r>
        <w:t xml:space="preserve"> </w:t>
      </w:r>
      <w:r>
        <w:t xml:space="preserve">(M8); Hybrid restriction</w:t>
      </w:r>
      <w:r>
        <w:t xml:space="preserve"> </w:t>
      </w:r>
      <w:r>
        <w:t xml:space="preserve">approach &gt; 7 yrs (M5c)</w:t>
      </w:r>
      <w:r>
        <w:t xml:space="preserve"> </w:t>
      </w:r>
      <w:r>
        <w:t xml:space="preserve">PO2</w:t>
      </w:r>
      <w:r>
        <w:t xml:space="preserve"> </w:t>
      </w:r>
      <w:r>
        <w:t xml:space="preserve">Use</w:t>
      </w:r>
      <w:r>
        <w:t xml:space="preserve"> </w:t>
      </w:r>
      <w:r>
        <w:t xml:space="preserve">recycled</w:t>
      </w:r>
      <w:r>
        <w:t xml:space="preserve"> </w:t>
      </w:r>
      <w:r>
        <w:t xml:space="preserve">content</w:t>
      </w:r>
      <w:r>
        <w:br/>
      </w:r>
      <w:r>
        <w:t xml:space="preserve">Definitions of</w:t>
      </w:r>
      <w:r>
        <w:t xml:space="preserve"> </w:t>
      </w:r>
      <w:r>
        <w:t xml:space="preserve">recycled content</w:t>
      </w:r>
      <w:r>
        <w:t xml:space="preserve"> </w:t>
      </w:r>
      <w:r>
        <w:t xml:space="preserve">(M9b)</w:t>
      </w:r>
      <w:r>
        <w:t xml:space="preserve"> </w:t>
      </w:r>
      <w:r>
        <w:t xml:space="preserve">Adoption of calculation and</w:t>
      </w:r>
      <w:r>
        <w:t xml:space="preserve"> </w:t>
      </w:r>
      <w:r>
        <w:t xml:space="preserve">verification rules for recycled</w:t>
      </w:r>
      <w:r>
        <w:t xml:space="preserve"> </w:t>
      </w:r>
      <w:r>
        <w:t xml:space="preserve">content, review of target levels for</w:t>
      </w:r>
      <w:r>
        <w:t xml:space="preserve"> </w:t>
      </w:r>
      <w:r>
        <w:t xml:space="preserve">plastics (M9b), feasibility studies</w:t>
      </w:r>
      <w:r>
        <w:t xml:space="preserve"> </w:t>
      </w:r>
      <w:r>
        <w:t xml:space="preserve">for steel RC targets (M10a) and for</w:t>
      </w:r>
      <w:r>
        <w:t xml:space="preserve"> </w:t>
      </w:r>
      <w:r>
        <w:t xml:space="preserve">aluminium/ CRMs (M11)</w:t>
      </w:r>
      <w:r>
        <w:t xml:space="preserve"> </w:t>
      </w:r>
      <w:r>
        <w:t xml:space="preserve">Target applicable to</w:t>
      </w:r>
      <w:r>
        <w:t xml:space="preserve"> </w:t>
      </w:r>
      <w:r>
        <w:t xml:space="preserve">plastics (M9b).</w:t>
      </w:r>
      <w:r>
        <w:t xml:space="preserve"> </w:t>
      </w:r>
      <w:r>
        <w:t xml:space="preserve">Adoption of calculation</w:t>
      </w:r>
      <w:r>
        <w:t xml:space="preserve"> </w:t>
      </w:r>
      <w:r>
        <w:t xml:space="preserve">and verification rules</w:t>
      </w:r>
      <w:r>
        <w:t xml:space="preserve"> </w:t>
      </w:r>
      <w:r>
        <w:t xml:space="preserve">for recycled content for</w:t>
      </w:r>
      <w:r>
        <w:t xml:space="preserve"> </w:t>
      </w:r>
      <w:r>
        <w:t xml:space="preserve">steel (M10a) and</w:t>
      </w:r>
      <w:r>
        <w:t xml:space="preserve"> </w:t>
      </w:r>
      <w:r>
        <w:t xml:space="preserve">possibly aluminium and</w:t>
      </w:r>
      <w:r>
        <w:t xml:space="preserve"> </w:t>
      </w:r>
      <w:r>
        <w:t xml:space="preserve">CRMs (M11)</w:t>
      </w:r>
      <w:r>
        <w:t xml:space="preserve"> </w:t>
      </w:r>
      <w:r>
        <w:t xml:space="preserve">Recycled content target</w:t>
      </w:r>
      <w:r>
        <w:t xml:space="preserve"> </w:t>
      </w:r>
      <w:r>
        <w:t xml:space="preserve">applicable to steel</w:t>
      </w:r>
      <w:r>
        <w:t xml:space="preserve"> </w:t>
      </w:r>
      <w:r>
        <w:t xml:space="preserve">(M10a)</w:t>
      </w:r>
      <w:r>
        <w:t xml:space="preserve"> </w:t>
      </w:r>
      <w:r>
        <w:t xml:space="preserve">Recycled content</w:t>
      </w:r>
      <w:r>
        <w:t xml:space="preserve"> </w:t>
      </w:r>
      <w:r>
        <w:t xml:space="preserve">applicable to aluminium</w:t>
      </w:r>
      <w:r>
        <w:t xml:space="preserve"> </w:t>
      </w:r>
      <w:r>
        <w:t xml:space="preserve">and CRMs (M11)</w:t>
      </w:r>
      <w:r>
        <w:t xml:space="preserve"> </w:t>
      </w:r>
      <w:r>
        <w:t xml:space="preserve">PO3</w:t>
      </w:r>
      <w:r>
        <w:t xml:space="preserve"> </w:t>
      </w:r>
      <w:r>
        <w:t xml:space="preserve">Treat</w:t>
      </w:r>
      <w:r>
        <w:t xml:space="preserve"> </w:t>
      </w:r>
      <w:r>
        <w:t xml:space="preserve">Better</w:t>
      </w:r>
    </w:p>
    <w:p>
      <w:pPr>
        <w:pStyle w:val="BodyText"/>
      </w:pPr>
      <w:r>
        <w:t xml:space="preserve">Alignment of definitions with</w:t>
      </w:r>
      <w:r>
        <w:t xml:space="preserve"> </w:t>
      </w:r>
      <w:r>
        <w:t xml:space="preserve">sectoral legislation (M12)</w:t>
      </w:r>
      <w:r>
        <w:t xml:space="preserve"> </w:t>
      </w:r>
      <w:r>
        <w:t xml:space="preserve">Mandatory removal list (M13ab);</w:t>
      </w:r>
      <w:r>
        <w:t xml:space="preserve"> </w:t>
      </w:r>
      <w:r>
        <w:t xml:space="preserve">Market support for the use of spare</w:t>
      </w:r>
      <w:r>
        <w:t xml:space="preserve"> </w:t>
      </w:r>
      <w:r>
        <w:t xml:space="preserve">parts (M14b); Treatment targets for</w:t>
      </w:r>
      <w:r>
        <w:t xml:space="preserve"> </w:t>
      </w:r>
      <w:r>
        <w:t xml:space="preserve">CRMs (M15b); Landfill ban ASR +</w:t>
      </w:r>
      <w:r>
        <w:t xml:space="preserve"> </w:t>
      </w:r>
      <w:r>
        <w:t xml:space="preserve">ban mixed treatment (M16ab);</w:t>
      </w:r>
    </w:p>
    <w:p>
      <w:pPr>
        <w:pStyle w:val="BodyText"/>
      </w:pPr>
      <w:r>
        <w:t xml:space="preserve">30% recycling target</w:t>
      </w:r>
      <w:r>
        <w:t xml:space="preserve"> </w:t>
      </w:r>
      <w:r>
        <w:t xml:space="preserve">for plastic (M15b);</w:t>
      </w:r>
      <w:r>
        <w:t xml:space="preserve"> </w:t>
      </w:r>
      <w:r>
        <w:t xml:space="preserve">Review of target levels</w:t>
      </w:r>
      <w:r>
        <w:t xml:space="preserve"> </w:t>
      </w:r>
      <w:r>
        <w:t xml:space="preserve">for recycling and</w:t>
      </w:r>
      <w:r>
        <w:t xml:space="preserve"> </w:t>
      </w:r>
      <w:r>
        <w:t xml:space="preserve">removal lists</w:t>
      </w:r>
      <w:r>
        <w:t xml:space="preserve"> </w:t>
      </w:r>
      <w:r>
        <w:t xml:space="preserve">(M13b,M15b)</w:t>
      </w:r>
      <w:r>
        <w:t xml:space="preserve"> </w:t>
      </w:r>
      <w:r>
        <w:t xml:space="preserve">PO4</w:t>
      </w:r>
      <w:r>
        <w:t xml:space="preserve"> </w:t>
      </w:r>
      <w:r>
        <w:t xml:space="preserve">Collect</w:t>
      </w:r>
      <w:r>
        <w:t xml:space="preserve"> </w:t>
      </w:r>
      <w:r>
        <w:t xml:space="preserve">More</w:t>
      </w:r>
      <w:r>
        <w:t xml:space="preserve"> </w:t>
      </w:r>
      <w:r>
        <w:t xml:space="preserve">Definition of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sector inspections</w:t>
      </w:r>
      <w:r>
        <w:t xml:space="preserve"> </w:t>
      </w:r>
      <w:r>
        <w:t xml:space="preserve">(M19a); Clearer</w:t>
      </w:r>
      <w:r>
        <w:t xml:space="preserve"> </w:t>
      </w:r>
      <w:r>
        <w:t xml:space="preserve">definition of ELVs</w:t>
      </w:r>
      <w:r>
        <w:t xml:space="preserve"> </w:t>
      </w:r>
      <w:r>
        <w:t xml:space="preserve">(M19b);</w:t>
      </w:r>
      <w:r>
        <w:t xml:space="preserve"> </w:t>
      </w:r>
      <w:r>
        <w:t xml:space="preserve">Reporting of established sanctions</w:t>
      </w:r>
      <w:r>
        <w:t xml:space="preserve"> </w:t>
      </w:r>
      <w:r>
        <w:t xml:space="preserve">(M17b); Obligations for dismantlers</w:t>
      </w:r>
      <w:r>
        <w:t xml:space="preserve"> </w:t>
      </w:r>
      <w:r>
        <w:t xml:space="preserve">/recyclers to report CoDs (M18);</w:t>
      </w:r>
      <w:r>
        <w:t xml:space="preserve"> </w:t>
      </w:r>
      <w:r>
        <w:t xml:space="preserve">VIN be made available to customs</w:t>
      </w:r>
      <w:r>
        <w:t xml:space="preserve"> </w:t>
      </w:r>
      <w:r>
        <w:t xml:space="preserve">authorities (M19c);</w:t>
      </w:r>
      <w:r>
        <w:br/>
      </w:r>
      <w:r>
        <w:t xml:space="preserve">Interoperability</w:t>
      </w:r>
      <w:r>
        <w:t xml:space="preserve"> </w:t>
      </w:r>
      <w:r>
        <w:t xml:space="preserve">between vehicle</w:t>
      </w:r>
      <w:r>
        <w:t xml:space="preserve"> </w:t>
      </w:r>
      <w:r>
        <w:t xml:space="preserve">registries (M20);</w:t>
      </w:r>
      <w:r>
        <w:t xml:space="preserve"> </w:t>
      </w:r>
      <w:r>
        <w:t xml:space="preserve">Export requirement</w:t>
      </w:r>
      <w:r>
        <w:t xml:space="preserve"> </w:t>
      </w:r>
      <w:r>
        <w:t xml:space="preserve">based on</w:t>
      </w:r>
      <w:r>
        <w:t xml:space="preserve"> </w:t>
      </w:r>
      <w:r>
        <w:t xml:space="preserve">roadworthiness</w:t>
      </w:r>
      <w:r>
        <w:t xml:space="preserve"> </w:t>
      </w:r>
      <w:r>
        <w:t xml:space="preserve">status(M21).</w:t>
      </w:r>
    </w:p>
    <w:p>
      <w:pPr>
        <w:pStyle w:val="BodyText"/>
      </w:pPr>
      <w:r>
        <w:t xml:space="preserve">PO5</w:t>
      </w:r>
      <w:r>
        <w:t xml:space="preserve"> </w:t>
      </w:r>
      <w:r>
        <w:t xml:space="preserve">EPR</w:t>
      </w:r>
    </w:p>
    <w:p>
      <w:pPr>
        <w:pStyle w:val="BodyText"/>
      </w:pPr>
      <w:r>
        <w:t xml:space="preserve">EPR schemes established at</w:t>
      </w:r>
      <w:r>
        <w:t xml:space="preserve"> </w:t>
      </w:r>
      <w:r>
        <w:t xml:space="preserve">national level (M22); Reporting on</w:t>
      </w:r>
      <w:r>
        <w:t xml:space="preserve"> </w:t>
      </w:r>
      <w:r>
        <w:t xml:space="preserve">the PRO tasks achieved (M23);</w:t>
      </w:r>
      <w:r>
        <w:t xml:space="preserve"> </w:t>
      </w:r>
      <w:r>
        <w:t xml:space="preserve">Cross-border EPR mechanism</w:t>
      </w:r>
      <w:r>
        <w:t xml:space="preserve"> </w:t>
      </w:r>
      <w:r>
        <w:t xml:space="preserve">(M25);</w:t>
      </w:r>
    </w:p>
    <w:p>
      <w:pPr>
        <w:pStyle w:val="BodyText"/>
      </w:pPr>
      <w:r>
        <w:t xml:space="preserve">Harmonised EPR fee</w:t>
      </w:r>
      <w:r>
        <w:t xml:space="preserve"> </w:t>
      </w:r>
      <w:r>
        <w:t xml:space="preserve">modulation (M24)</w:t>
      </w:r>
    </w:p>
    <w:p>
      <w:pPr>
        <w:pStyle w:val="BodyText"/>
      </w:pPr>
      <w:r>
        <w:t xml:space="preserve">PO6</w:t>
      </w:r>
      <w:r>
        <w:t xml:space="preserve"> </w:t>
      </w:r>
      <w:r>
        <w:t xml:space="preserve">Cover</w:t>
      </w:r>
      <w:r>
        <w:t xml:space="preserve"> </w:t>
      </w:r>
      <w:r>
        <w:t xml:space="preserve">more</w:t>
      </w:r>
      <w:r>
        <w:t xml:space="preserve"> </w:t>
      </w:r>
      <w:r>
        <w:t xml:space="preserve">vehicles</w:t>
      </w:r>
    </w:p>
    <w:p>
      <w:pPr>
        <w:pStyle w:val="BodyText"/>
      </w:pPr>
      <w:r>
        <w:t xml:space="preserve">Information to</w:t>
      </w:r>
      <w:r>
        <w:t xml:space="preserve"> </w:t>
      </w:r>
      <w:r>
        <w:t xml:space="preserve">dismantlers and</w:t>
      </w:r>
      <w:r>
        <w:t xml:space="preserve"> </w:t>
      </w:r>
      <w:r>
        <w:t xml:space="preserve">recyclers (M28);</w:t>
      </w:r>
      <w:r>
        <w:t xml:space="preserve"> </w:t>
      </w:r>
      <w:r>
        <w:t xml:space="preserve">Mandatory ATF</w:t>
      </w:r>
      <w:r>
        <w:t xml:space="preserve"> </w:t>
      </w:r>
      <w:r>
        <w:t xml:space="preserve">treatment Reporting</w:t>
      </w:r>
      <w:r>
        <w:t xml:space="preserve"> </w:t>
      </w:r>
      <w:r>
        <w:t xml:space="preserve">obligation, CoD, VIN</w:t>
      </w:r>
      <w:r>
        <w:t xml:space="preserve"> </w:t>
      </w:r>
      <w:r>
        <w:t xml:space="preserve">(M30), minimum EPR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additional vehicles</w:t>
      </w:r>
      <w:r>
        <w:t xml:space="preserve"> </w:t>
      </w:r>
      <w:r>
        <w:t xml:space="preserve">(M31); Study on</w:t>
      </w:r>
      <w:r>
        <w:t xml:space="preserve"> </w:t>
      </w:r>
      <w:r>
        <w:t xml:space="preserve">regulatory extension of</w:t>
      </w:r>
      <w:r>
        <w:t xml:space="preserve"> </w:t>
      </w:r>
      <w:r>
        <w:t xml:space="preserve">scope (M32)</w:t>
      </w:r>
      <w:r>
        <w:t xml:space="preserve"> </w:t>
      </w:r>
      <w:r>
        <w:t xml:space="preserve">Review on the</w:t>
      </w:r>
      <w:r>
        <w:t xml:space="preserve"> </w:t>
      </w:r>
      <w:r>
        <w:t xml:space="preserve">regulatory extension of</w:t>
      </w:r>
      <w:r>
        <w:t xml:space="preserve"> </w:t>
      </w:r>
      <w:r>
        <w:t xml:space="preserve">scope to new vehicles</w:t>
      </w:r>
      <w:r>
        <w:t xml:space="preserve"> </w:t>
      </w:r>
      <w:r>
        <w:t xml:space="preserve">(M32)</w:t>
      </w:r>
    </w:p>
    <w:p>
      <w:pPr>
        <w:pStyle w:val="BodyText"/>
      </w:pPr>
      <w:r>
        <w:t xml:space="preserve">288</w:t>
      </w:r>
    </w:p>
    <w:p>
      <w:pPr>
        <w:pStyle w:val="BodyText"/>
      </w:pPr>
      <w:r>
        <w:t xml:space="preserve">ANNEX 9: CHEMICALS IN VEHICLES</w:t>
      </w:r>
      <w:r>
        <w:t xml:space="preserve"> </w:t>
      </w:r>
      <w:r>
        <w:t xml:space="preserve">9.1</w:t>
      </w:r>
      <w:r>
        <w:t xml:space="preserve"> </w:t>
      </w:r>
      <w:r>
        <w:t xml:space="preserve">Introduction and baseline</w:t>
      </w:r>
      <w:r>
        <w:t xml:space="preserve"> </w:t>
      </w:r>
      <w:r>
        <w:t xml:space="preserve">A large variety of chemicals, some of them classified as hazardous, are used in vehicles to</w:t>
      </w:r>
      <w:r>
        <w:t xml:space="preserve"> </w:t>
      </w:r>
      <w:r>
        <w:t xml:space="preserve">provide different functionalities to coatings, alloys, electrical and electronic components,</w:t>
      </w:r>
      <w:r>
        <w:t xml:space="preserve"> </w:t>
      </w:r>
      <w:r>
        <w:t xml:space="preserve">lubricants, hydraulic fluids and rubber, plastic, composite and textile elements used in their</w:t>
      </w:r>
      <w:r>
        <w:t xml:space="preserve"> </w:t>
      </w:r>
      <w:r>
        <w:t xml:space="preserve">different parts. Depending on their nature, use and location in the vehicle such hazardous</w:t>
      </w:r>
      <w:r>
        <w:t xml:space="preserve"> </w:t>
      </w:r>
      <w:r>
        <w:t xml:space="preserve">substances can potentially pose a risk during vehicle manufacture and its subsequent service</w:t>
      </w:r>
      <w:r>
        <w:t xml:space="preserve"> </w:t>
      </w:r>
      <w:r>
        <w:t xml:space="preserve">life and will remain once the vehicle reaches its end-of-life.</w:t>
      </w:r>
      <w:r>
        <w:br/>
      </w:r>
      <w:r>
        <w:t xml:space="preserve">The presence of such substances in materials that result from the disassembly, shredding and</w:t>
      </w:r>
      <w:r>
        <w:t xml:space="preserve"> </w:t>
      </w:r>
      <w:r>
        <w:t xml:space="preserve">subsequent processing of the different vehicle fractions can pose a risk to the operators</w:t>
      </w:r>
      <w:r>
        <w:t xml:space="preserve"> </w:t>
      </w:r>
      <w:r>
        <w:t xml:space="preserve">involved in the recycling operations and, if they remain embedded in the recovered materials</w:t>
      </w:r>
      <w:r>
        <w:t xml:space="preserve"> </w:t>
      </w:r>
      <w:r>
        <w:t xml:space="preserve">(e.g. recovered alloys, plastic, etc) may make them unsuitable for their use as secondary raw</w:t>
      </w:r>
      <w:r>
        <w:t xml:space="preserve"> </w:t>
      </w:r>
      <w:r>
        <w:t xml:space="preserve">materials. This is due to risks in their subsequent processing and use and as a consequence of</w:t>
      </w:r>
      <w:r>
        <w:t xml:space="preserve"> </w:t>
      </w:r>
      <w:r>
        <w:t xml:space="preserve">commercial and reputational risks that may make them unattractive to the market due to</w:t>
      </w:r>
      <w:r>
        <w:t xml:space="preserve"> </w:t>
      </w:r>
      <w:r>
        <w:t xml:space="preserve">quality and legal constraints brought about by the presence of these substances.</w:t>
      </w:r>
      <w:r>
        <w:br/>
      </w:r>
      <w:r>
        <w:t xml:space="preserve">The presence of hazardous substances, especially of substances of concern207, in vehicles and</w:t>
      </w:r>
      <w:r>
        <w:t xml:space="preserve"> </w:t>
      </w:r>
      <w:r>
        <w:t xml:space="preserve">in the materials subsequently recovered from them, can hinder the circularity of materials in</w:t>
      </w:r>
      <w:r>
        <w:t xml:space="preserve"> </w:t>
      </w:r>
      <w:r>
        <w:t xml:space="preserve">vehicles, reducing their uptake into the economy and can potentially be a risk to human health</w:t>
      </w:r>
      <w:r>
        <w:t xml:space="preserve"> </w:t>
      </w:r>
      <w:r>
        <w:t xml:space="preserve">and the environment during their whole life-cycle. In turn this can have clear consequences in</w:t>
      </w:r>
      <w:r>
        <w:t xml:space="preserve"> </w:t>
      </w:r>
      <w:r>
        <w:t xml:space="preserve">terms of adverse human and environmental health effects (due to exposure / releases of</w:t>
      </w:r>
      <w:r>
        <w:t xml:space="preserve"> </w:t>
      </w:r>
      <w:r>
        <w:t xml:space="preserve">substances) and reduce the amounts of materials recovered from vehicles, thereby putting</w:t>
      </w:r>
      <w:r>
        <w:t xml:space="preserve"> </w:t>
      </w:r>
      <w:r>
        <w:t xml:space="preserve">greater stress on primary resources, requiring additional waste disposal capacities and</w:t>
      </w:r>
      <w:r>
        <w:t xml:space="preserve"> </w:t>
      </w:r>
      <w:r>
        <w:t xml:space="preserve">increasing the overall amount of greenhouse gas emissions typically associated to the use of</w:t>
      </w:r>
      <w:r>
        <w:t xml:space="preserve"> </w:t>
      </w:r>
      <w:r>
        <w:t xml:space="preserve">primary materials which have to be used if recycled materials cannot.</w:t>
      </w:r>
      <w:r>
        <w:t xml:space="preserve"> </w:t>
      </w:r>
      <w:r>
        <w:t xml:space="preserve">Examples of the presence of hazardous substances in vehicles and vehicle components,</w:t>
      </w:r>
      <w:r>
        <w:t xml:space="preserve"> </w:t>
      </w:r>
      <w:r>
        <w:t xml:space="preserve">especially of substances of concern, have been documented, including:</w:t>
      </w:r>
      <w:r>
        <w:br/>
      </w:r>
      <w:r>
        <w:t xml:space="preserve"> phthalate plasticisers and antimony trioxide208 as a flame retardant in PVC synthetic</w:t>
      </w:r>
      <w:r>
        <w:t xml:space="preserve"> </w:t>
      </w:r>
      <w:r>
        <w:t xml:space="preserve">leather, used massively in the interiors of cars (seats, door and instrument panels, sun</w:t>
      </w:r>
      <w:r>
        <w:t xml:space="preserve"> </w:t>
      </w:r>
      <w:r>
        <w:t xml:space="preserve">visors, etc).</w:t>
      </w:r>
      <w:r>
        <w:br/>
      </w:r>
      <w:r>
        <w:t xml:space="preserve"> platinum compounds in catalytic converters209.</w:t>
      </w:r>
      <w:r>
        <w:t xml:space="preserve"> </w:t>
      </w:r>
      <w:r>
        <w:t xml:space="preserve"> Polybrominated diphenylethers (PBDEs)210 211 212 listed as persistent organic pollutants</w:t>
      </w:r>
      <w:r>
        <w:t xml:space="preserve"> </w:t>
      </w:r>
      <w:r>
        <w:t xml:space="preserve">under the Stockholm Convention in plastics and foams found in ELVs.</w:t>
      </w:r>
    </w:p>
    <w:p>
      <w:pPr>
        <w:pStyle w:val="BodyText"/>
      </w:pPr>
      <w:r>
        <w:t xml:space="preserve">207 As defined in Article 2(28) of the Commission proposal on a Regulation establishing a framework for setting ecodesign</w:t>
      </w:r>
      <w:r>
        <w:t xml:space="preserve"> </w:t>
      </w:r>
      <w:r>
        <w:t xml:space="preserve">requirements for sustainable products. COM(2022) 142 final.</w:t>
      </w:r>
      <w:r>
        <w:t xml:space="preserve"> </w:t>
      </w:r>
      <w:r>
        <w:t xml:space="preserve">208 Zattini, G. et al., (2019) Safer Plasticized Polyvinyl Chloride Synthetic Leathers for the Automotive Industry: Evaluation</w:t>
      </w:r>
      <w:r>
        <w:t xml:space="preserve"> </w:t>
      </w:r>
      <w:r>
        <w:t xml:space="preserve">of Alternatives to Antimony Compounds as Flame Retardants.</w:t>
      </w:r>
      <w:r>
        <w:br/>
      </w:r>
      <w:r>
        <w:t xml:space="preserve">https://4spepublications.onlinelibrary.wiley.com/doi/abs/10.1002/pen.25121</w:t>
      </w:r>
      <w:r>
        <w:br/>
      </w:r>
      <w:r>
        <w:t xml:space="preserve">209 Mergfet, R., et al (2001).Evaluation of the health risk of platinum group metals emitted from automotive catalytic</w:t>
      </w:r>
      <w:r>
        <w:t xml:space="preserve"> </w:t>
      </w:r>
      <w:r>
        <w:t xml:space="preserve">converters. https://pubmed.ncbi.nlm.nih.gov/11327390/</w:t>
      </w:r>
      <w:r>
        <w:br/>
      </w:r>
      <w:r>
        <w:t xml:space="preserve">210 Leslie. H.A., et al. (2016). Propelling plastics into the circular economy — weeding out the toxics first.</w:t>
      </w:r>
      <w:r>
        <w:t xml:space="preserve"> </w:t>
      </w:r>
      <w:r>
        <w:t xml:space="preserve">https://www.sciencedirect.com/science/article/pii/S0160412016301854</w:t>
      </w:r>
    </w:p>
    <w:p>
      <w:pPr>
        <w:pStyle w:val="BodyText"/>
      </w:pPr>
      <w:r>
        <w:t xml:space="preserve">289</w:t>
      </w:r>
    </w:p>
    <w:p>
      <w:pPr>
        <w:pStyle w:val="BodyText"/>
      </w:pPr>
      <w:r>
        <w:t xml:space="preserve"> Metallic and other inorganic substances that can be released in the form of fine particles as</w:t>
      </w:r>
      <w:r>
        <w:t xml:space="preserve"> </w:t>
      </w:r>
      <w:r>
        <w:t xml:space="preserve">wear debris from brake linings213.</w:t>
      </w:r>
      <w:r>
        <w:br/>
      </w:r>
      <w:r>
        <w:t xml:space="preserve"> Heavy metals214 such as copper, zinc, lead, cadmium and nickel in automotive shredder</w:t>
      </w:r>
      <w:r>
        <w:t xml:space="preserve"> </w:t>
      </w:r>
      <w:r>
        <w:t xml:space="preserve">residue215 (ASR).</w:t>
      </w:r>
      <w:r>
        <w:br/>
      </w:r>
      <w:r>
        <w:t xml:space="preserve"> Volatile Organic Compounds (VOCs) in interior materials of vehicles216 217. VOCs such</w:t>
      </w:r>
      <w:r>
        <w:t xml:space="preserve"> </w:t>
      </w:r>
      <w:r>
        <w:t xml:space="preserve">as decane, xylene, toluene, styrene and others have been detected in the indoor air of new</w:t>
      </w:r>
      <w:r>
        <w:t xml:space="preserve"> </w:t>
      </w:r>
      <w:r>
        <w:t xml:space="preserve">vehicles as a result of their presence in hard plastics, elastomers, rubber, natural or</w:t>
      </w:r>
      <w:r>
        <w:t xml:space="preserve"> </w:t>
      </w:r>
      <w:r>
        <w:t xml:space="preserve">synthetic leather, fabrics and fibres vehicles.</w:t>
      </w:r>
      <w:r>
        <w:br/>
      </w:r>
      <w:r>
        <w:t xml:space="preserve">It is therefore necessary to have a better understanding about the presence of hazardous</w:t>
      </w:r>
      <w:r>
        <w:t xml:space="preserve"> </w:t>
      </w:r>
      <w:r>
        <w:t xml:space="preserve">substances in vehicles and in components of vehicles and to better address the risks they may</w:t>
      </w:r>
      <w:r>
        <w:t xml:space="preserve"> </w:t>
      </w:r>
      <w:r>
        <w:t xml:space="preserve">pose to human health and to the environment. In order to achieve this, and to further develop</w:t>
      </w:r>
      <w:r>
        <w:t xml:space="preserve"> </w:t>
      </w:r>
      <w:r>
        <w:t xml:space="preserve">and provide legal clarity to the general minimisation provisions in Article 4(1)(a) of the</w:t>
      </w:r>
      <w:r>
        <w:t xml:space="preserve"> </w:t>
      </w:r>
      <w:r>
        <w:t xml:space="preserve">current Directive, changes to the Directive would be required to:</w:t>
      </w:r>
      <w:r>
        <w:br/>
      </w:r>
      <w:r>
        <w:t xml:space="preserve"> Update the definition of the term “hazardous substance” in Article 2(11) so as align it to</w:t>
      </w:r>
      <w:r>
        <w:t xml:space="preserve"> </w:t>
      </w:r>
      <w:r>
        <w:t xml:space="preserve">that in Regulation (EC) No 1272/2008 (the CLP Regulation);</w:t>
      </w:r>
      <w:r>
        <w:t xml:space="preserve"> </w:t>
      </w:r>
      <w:r>
        <w:t xml:space="preserve"> Introduce a reference to the term “substance of concern” as defined in Article 2(28) of the</w:t>
      </w:r>
      <w:r>
        <w:t xml:space="preserve"> </w:t>
      </w:r>
      <w:r>
        <w:t xml:space="preserve">Commission proposal for the Ecodesign for Sustainable Products Regulation (ESPR) as</w:t>
      </w:r>
      <w:r>
        <w:t xml:space="preserve"> </w:t>
      </w:r>
      <w:r>
        <w:t xml:space="preserve">these hazardous substances are given particular priority under the chemicals strategy for</w:t>
      </w:r>
      <w:r>
        <w:t xml:space="preserve"> </w:t>
      </w:r>
      <w:r>
        <w:t xml:space="preserve">sustainability and the ESPR;</w:t>
      </w:r>
      <w:r>
        <w:br/>
      </w:r>
      <w:r>
        <w:t xml:space="preserve"> Expand the scope of the Directive to cover the impacts of substances in vehicles also to</w:t>
      </w:r>
      <w:r>
        <w:t xml:space="preserve"> </w:t>
      </w:r>
      <w:r>
        <w:t xml:space="preserve">adverse effects on human health (and not only on the environment) and to ensure their full</w:t>
      </w:r>
      <w:r>
        <w:t xml:space="preserve"> </w:t>
      </w:r>
      <w:r>
        <w:t xml:space="preserve">life cycle is considered, not focusing primary only on end-of-life and waste management</w:t>
      </w:r>
      <w:r>
        <w:t xml:space="preserve"> </w:t>
      </w:r>
      <w:r>
        <w:t xml:space="preserve">stages</w:t>
      </w:r>
      <w:r>
        <w:t xml:space="preserve"> </w:t>
      </w:r>
      <w:r>
        <w:t xml:space="preserve"> Define and provide the means to restrict the presence of substances in vehicles, beyond</w:t>
      </w:r>
      <w:r>
        <w:t xml:space="preserve"> </w:t>
      </w:r>
      <w:r>
        <w:t xml:space="preserve">the four substances218 already regulated, including, if appropriate, substances which, for</w:t>
      </w:r>
      <w:r>
        <w:t xml:space="preserve"> </w:t>
      </w:r>
      <w:r>
        <w:t xml:space="preserve">reasons other than their chemical risks, negatively affect the re-use and recycling of</w:t>
      </w:r>
      <w:r>
        <w:t xml:space="preserve"> </w:t>
      </w:r>
      <w:r>
        <w:t xml:space="preserve">materials in the product in which they are present. At the same time, for legal certainty</w:t>
      </w:r>
      <w:r>
        <w:t xml:space="preserve"> </w:t>
      </w:r>
      <w:r>
        <w:t xml:space="preserve">and continuity reasons, the existing four restrictions should remain and the existing</w:t>
      </w:r>
      <w:r>
        <w:t xml:space="preserve"> </w:t>
      </w:r>
      <w:r>
        <w:t xml:space="preserve">exemptions to these be maintained and reviewed, as appropriate.</w:t>
      </w:r>
    </w:p>
    <w:p>
      <w:pPr>
        <w:pStyle w:val="BodyText"/>
      </w:pPr>
      <w:r>
        <w:t xml:space="preserve">211 Leslie et al (2013): POP-BDE waste streams in the Netherlands: analysis and inventory, available at</w:t>
      </w:r>
      <w:r>
        <w:t xml:space="preserve"> </w:t>
      </w:r>
      <w:r>
        <w:t xml:space="preserve">https://www.informea.org/en/pop-stream-pop-bde-waste-streams-netherlands-analysis-and-inventory</w:t>
      </w:r>
      <w:r>
        <w:br/>
      </w:r>
      <w:r>
        <w:t xml:space="preserve">212 Oeko Institute (2018): Effects on ELV waste management as a consequence of the decisions from the Stockholm</w:t>
      </w:r>
      <w:r>
        <w:t xml:space="preserve"> </w:t>
      </w:r>
      <w:r>
        <w:t xml:space="preserve">Convention on decaBDE, available at https://www.oeko.de/fileadmin/oekodoc/ACEA-DecaBDE-final-report.pdf</w:t>
      </w:r>
      <w:r>
        <w:br/>
      </w:r>
      <w:r>
        <w:t xml:space="preserve">213 Kukutschová, J., et al. (2009). Wear mechanism in automotive brake materials, wear debris and its</w:t>
      </w:r>
      <w:r>
        <w:t xml:space="preserve"> </w:t>
      </w:r>
      <w:r>
        <w:t xml:space="preserve">potential environmental impact. https://www.sciencedirect.com/science/article/pii/S004316480900163X</w:t>
      </w:r>
      <w:r>
        <w:br/>
      </w:r>
      <w:r>
        <w:t xml:space="preserve">214 As defined in the Annex of Decision 2000/532/EC.</w:t>
      </w:r>
      <w:r>
        <w:t xml:space="preserve"> </w:t>
      </w:r>
      <w:r>
        <w:t xml:space="preserve">215 González-Fernández, O., et al (2008). Heavy metals’ content of automotive shredder residues (ASR): Evaluation of</w:t>
      </w:r>
      <w:r>
        <w:t xml:space="preserve"> </w:t>
      </w:r>
      <w:r>
        <w:t xml:space="preserve">environmental Risk. https://pubmed.ncbi.nlm.nih.gov/17881104/</w:t>
      </w:r>
      <w:r>
        <w:br/>
      </w:r>
      <w:r>
        <w:t xml:space="preserve">216 Faber, J., et al. (2014). Comparison of Air Pollution by VOCs Inside the Cabins of New Vehicles.</w:t>
      </w:r>
      <w:r>
        <w:t xml:space="preserve"> </w:t>
      </w:r>
      <w:r>
        <w:t xml:space="preserve">https://www.researchgate.net/publication/274579827_Comparison_of_Air_Pollution_by_VOCs_Inside_the_Cabins_of_New</w:t>
      </w:r>
      <w:r>
        <w:t xml:space="preserve"> </w:t>
      </w:r>
      <w:r>
        <w:t xml:space="preserve">_Vehicles</w:t>
      </w:r>
      <w:r>
        <w:br/>
      </w:r>
      <w:r>
        <w:t xml:space="preserve">217 Brodzik, K., et al. (2014). In-vehicle VOCs composition of unconditioned, newly produced cars.</w:t>
      </w:r>
      <w:r>
        <w:t xml:space="preserve"> </w:t>
      </w:r>
      <w:r>
        <w:t xml:space="preserve">https://www.sciencedirect.com/science/article/pii/S1001074213604593</w:t>
      </w:r>
      <w:r>
        <w:br/>
      </w:r>
      <w:r>
        <w:t xml:space="preserve">218 Lead, cadmium, mercury and hexavalent chromium</w:t>
      </w:r>
    </w:p>
    <w:p>
      <w:pPr>
        <w:pStyle w:val="BodyText"/>
      </w:pPr>
      <w:r>
        <w:t xml:space="preserve">290</w:t>
      </w:r>
    </w:p>
    <w:p>
      <w:pPr>
        <w:pStyle w:val="BodyText"/>
      </w:pPr>
      <w:r>
        <w:t xml:space="preserve">9.1.1 9.1.1 Purpose of the measure</w:t>
      </w:r>
      <w:r>
        <w:t xml:space="preserve"> </w:t>
      </w:r>
      <w:r>
        <w:t xml:space="preserve">This measure complements the generic minimisation provision in Article 4(1) of the current</w:t>
      </w:r>
      <w:r>
        <w:t xml:space="preserve"> </w:t>
      </w:r>
      <w:r>
        <w:t xml:space="preserve">Directive, which states that “In order to promote the prevention of waste Member States shall</w:t>
      </w:r>
      <w:r>
        <w:t xml:space="preserve"> </w:t>
      </w:r>
      <w:r>
        <w:t xml:space="preserve">encourage, in particular: (a) vehicle manufacturers, in liaison with material and equipment</w:t>
      </w:r>
      <w:r>
        <w:t xml:space="preserve"> </w:t>
      </w:r>
      <w:r>
        <w:t xml:space="preserve">manufacturers, to limit the use of hazardous substances in vehicles and to reduce them as far</w:t>
      </w:r>
      <w:r>
        <w:t xml:space="preserve"> </w:t>
      </w:r>
      <w:r>
        <w:t xml:space="preserve">as possible from the conception of the vehicle onwards, so as in particular to prevent their</w:t>
      </w:r>
      <w:r>
        <w:t xml:space="preserve"> </w:t>
      </w:r>
      <w:r>
        <w:t xml:space="preserve">release into the environment, make recycling easier, and avoid the need to dispose of</w:t>
      </w:r>
      <w:r>
        <w:t xml:space="preserve"> </w:t>
      </w:r>
      <w:r>
        <w:t xml:space="preserve">hazardous waste”.</w:t>
      </w:r>
      <w:r>
        <w:br/>
      </w:r>
      <w:r>
        <w:t xml:space="preserve">Following further analysis and prioritisation of information about such substances present in</w:t>
      </w:r>
      <w:r>
        <w:t xml:space="preserve"> </w:t>
      </w:r>
      <w:r>
        <w:t xml:space="preserve">vehicles, this measure provides a specific mechanism to impose restrictions on the placing on</w:t>
      </w:r>
      <w:r>
        <w:t xml:space="preserve"> </w:t>
      </w:r>
      <w:r>
        <w:t xml:space="preserve">the market and use of specific hazardous substances, in particular substances of concern, in</w:t>
      </w:r>
      <w:r>
        <w:t xml:space="preserve"> </w:t>
      </w:r>
      <w:r>
        <w:t xml:space="preserve">vehicles and parts of vehicles. These restrictions should address risks to human health and to</w:t>
      </w:r>
      <w:r>
        <w:t xml:space="preserve"> </w:t>
      </w:r>
      <w:r>
        <w:t xml:space="preserve">the environment resulting from the presence of specific substances in vehicles and their parts.</w:t>
      </w:r>
      <w:r>
        <w:t xml:space="preserve"> </w:t>
      </w:r>
      <w:r>
        <w:t xml:space="preserve">They could be envisaged to range from complete bans to specific limitations (e.g. of use in</w:t>
      </w:r>
      <w:r>
        <w:t xml:space="preserve"> </w:t>
      </w:r>
      <w:r>
        <w:t xml:space="preserve">certain parts or materials in vehicles) or to define risk management measures (addressing</w:t>
      </w:r>
      <w:r>
        <w:t xml:space="preserve"> </w:t>
      </w:r>
      <w:r>
        <w:t xml:space="preserve">containment of substances, limiting emissions, setting maximum concentration limit values,</w:t>
      </w:r>
      <w:r>
        <w:t xml:space="preserve"> </w:t>
      </w:r>
      <w:r>
        <w:t xml:space="preserve">etc).</w:t>
      </w:r>
      <w:r>
        <w:br/>
      </w:r>
      <w:r>
        <w:t xml:space="preserve">Baseline</w:t>
      </w:r>
      <w:r>
        <w:t xml:space="preserve"> </w:t>
      </w:r>
      <w:r>
        <w:t xml:space="preserve">The current baseline is defined, on one hand by the existing restriction on certain substances</w:t>
      </w:r>
      <w:r>
        <w:t xml:space="preserve"> </w:t>
      </w:r>
      <w:r>
        <w:t xml:space="preserve">under the ELV Directive and on the other, by restrictions imposed on the use of substances</w:t>
      </w:r>
      <w:r>
        <w:t xml:space="preserve"> </w:t>
      </w:r>
      <w:r>
        <w:t xml:space="preserve">under other legal instruments. More specifically:</w:t>
      </w:r>
      <w:r>
        <w:br/>
      </w:r>
      <w:r>
        <w:t xml:space="preserve">9.1.2 9.1.2 Under ELV: Restrictions of substances under the ELV Regulation</w:t>
      </w:r>
      <w:r>
        <w:t xml:space="preserve"> </w:t>
      </w:r>
      <w:r>
        <w:t xml:space="preserve"> Article 4(b) of the ELV Directive requires Member States to ensure that four substances</w:t>
      </w:r>
      <w:r>
        <w:t xml:space="preserve"> </w:t>
      </w:r>
      <w:r>
        <w:t xml:space="preserve">(lead, cadmium, mercury and hexavalent chromium) are not present in materials and</w:t>
      </w:r>
      <w:r>
        <w:t xml:space="preserve"> </w:t>
      </w:r>
      <w:r>
        <w:t xml:space="preserve">components of vehicles placed on the market after 1 July 2003 other than in cases listed in</w:t>
      </w:r>
      <w:r>
        <w:t xml:space="preserve"> </w:t>
      </w:r>
      <w:r>
        <w:t xml:space="preserve">Annex II under the conditions specified therein.</w:t>
      </w:r>
      <w:r>
        <w:t xml:space="preserve"> </w:t>
      </w:r>
      <w:r>
        <w:t xml:space="preserve"> Exemptions can be added to Annex II in cases where the use of one of these substances is</w:t>
      </w:r>
      <w:r>
        <w:t xml:space="preserve"> </w:t>
      </w:r>
      <w:r>
        <w:t xml:space="preserve">not avoidable (and can be removed when it becomes avoidable (Article 4(2)(b)(ii – iii)).</w:t>
      </w:r>
      <w:r>
        <w:t xml:space="preserve"> </w:t>
      </w:r>
      <w:r>
        <w:t xml:space="preserve">Annex II of the Directive currently contains 42 exemptions to the prohibition on the four</w:t>
      </w:r>
      <w:r>
        <w:t xml:space="preserve"> </w:t>
      </w:r>
      <w:r>
        <w:t xml:space="preserve">substances. Of these, four exemptions for lead are still “active”, with set review dates in</w:t>
      </w:r>
      <w:r>
        <w:t xml:space="preserve"> </w:t>
      </w:r>
      <w:r>
        <w:t xml:space="preserve">2024 and 2025 [2(c)(ii), 3, 8(e) and 8(g)(ii)]. In addition, there are three specific</w:t>
      </w:r>
      <w:r>
        <w:t xml:space="preserve"> </w:t>
      </w:r>
      <w:r>
        <w:t xml:space="preserve">exemptions relevant to batteries in vehicles [5(a), 5(b) (lead) and 16 cadmium].</w:t>
      </w:r>
      <w:r>
        <w:t xml:space="preserve"> </w:t>
      </w:r>
      <w:r>
        <w:t xml:space="preserve">Exception 5(b) which refers to lead in batteries used in 12 V applications and in 24 V</w:t>
      </w:r>
      <w:r>
        <w:t xml:space="preserve"> </w:t>
      </w:r>
      <w:r>
        <w:t xml:space="preserve">applications in special purpose vehicles has to be reviewed in 2025.</w:t>
      </w:r>
      <w:r>
        <w:br/>
      </w:r>
      <w:r>
        <w:t xml:space="preserve"> All other exceptions in Annex II are “inactive” in the sense that they do not have a review</w:t>
      </w:r>
      <w:r>
        <w:t xml:space="preserve"> </w:t>
      </w:r>
      <w:r>
        <w:t xml:space="preserve">date. They deal with exceptions which allow the use of the substance in spare parts for</w:t>
      </w:r>
      <w:r>
        <w:t xml:space="preserve"> </w:t>
      </w:r>
      <w:r>
        <w:t xml:space="preserve">vehicles and in vehicles that where type-approved before a certain date (already elapsed).</w:t>
      </w:r>
    </w:p>
    <w:p>
      <w:pPr>
        <w:pStyle w:val="BodyText"/>
      </w:pPr>
      <w:r>
        <w:t xml:space="preserve">291</w:t>
      </w:r>
    </w:p>
    <w:p>
      <w:pPr>
        <w:pStyle w:val="BodyText"/>
      </w:pPr>
      <w:r>
        <w:t xml:space="preserve"> In addition, the current chapeau of Annex II provides an additional general exemption219</w:t>
      </w:r>
      <w:r>
        <w:t xml:space="preserve"> </w:t>
      </w:r>
      <w:r>
        <w:t xml:space="preserve">for the four substances in vehicles which reads: “a maximum concentration value up to 0,1</w:t>
      </w:r>
      <w:r>
        <w:t xml:space="preserve"> </w:t>
      </w:r>
      <w:r>
        <w:t xml:space="preserve">% by weight in homogeneous material for lead, hexavalent chromium and mercury and up</w:t>
      </w:r>
      <w:r>
        <w:t xml:space="preserve"> </w:t>
      </w:r>
      <w:r>
        <w:t xml:space="preserve">to 0,01 % by weight in homogeneous material for cadmium shall be tolerated”.</w:t>
      </w:r>
      <w:r>
        <w:br/>
      </w:r>
      <w:r>
        <w:t xml:space="preserve"> It should be noted that the prohibition on the four substances and their exemptions in</w:t>
      </w:r>
      <w:r>
        <w:t xml:space="preserve"> </w:t>
      </w:r>
      <w:r>
        <w:t xml:space="preserve">Annex II apply to vehicles in scope of the ELV Directive, that is, any vehicle designated</w:t>
      </w:r>
      <w:r>
        <w:t xml:space="preserve"> </w:t>
      </w:r>
      <w:r>
        <w:t xml:space="preserve">as category M1 or N1 defined in Annex IIA to Directive 70/156/EEC, and three-wheel</w:t>
      </w:r>
      <w:r>
        <w:t xml:space="preserve"> </w:t>
      </w:r>
      <w:r>
        <w:t xml:space="preserve">motor vehicles as defined in Directive 92/61/EEC, but excluding motor tricycles. Other</w:t>
      </w:r>
      <w:r>
        <w:t xml:space="preserve"> </w:t>
      </w:r>
      <w:r>
        <w:t xml:space="preserve">vehicles such as lorries and motorcycles are not in the scope of the current Directive.</w:t>
      </w:r>
      <w:r>
        <w:br/>
      </w:r>
      <w:r>
        <w:t xml:space="preserve">9.1.3 9.1.3 Under REACH (or as applicable under the POPs Regulation220)</w:t>
      </w:r>
      <w:r>
        <w:t xml:space="preserve"> </w:t>
      </w:r>
      <w:r>
        <w:t xml:space="preserve">Title VIII of REACH contains the restriction provisions defined under the Union’s umbrella</w:t>
      </w:r>
      <w:r>
        <w:t xml:space="preserve"> </w:t>
      </w:r>
      <w:r>
        <w:t xml:space="preserve">chemicals legislation. Restrictions provide a legal instrument to prohibit or limit the</w:t>
      </w:r>
      <w:r>
        <w:t xml:space="preserve"> </w:t>
      </w:r>
      <w:r>
        <w:t xml:space="preserve">manufacture, placing on the market or use of substances on their own, in mixtures or in</w:t>
      </w:r>
      <w:r>
        <w:t xml:space="preserve"> </w:t>
      </w:r>
      <w:r>
        <w:t xml:space="preserve">articles (including vehicles and their parts). Restrictions adopted under REACH are listed in</w:t>
      </w:r>
      <w:r>
        <w:t xml:space="preserve"> </w:t>
      </w:r>
      <w:r>
        <w:t xml:space="preserve">Annex XVII to the Regulation, which lists specific substances or groups of substances and</w:t>
      </w:r>
      <w:r>
        <w:t xml:space="preserve"> </w:t>
      </w:r>
      <w:r>
        <w:t xml:space="preserve">where the text of each entry defines the specific scope and conditions of the restriction and</w:t>
      </w:r>
      <w:r>
        <w:t xml:space="preserve"> </w:t>
      </w:r>
      <w:r>
        <w:t xml:space="preserve">any applicable exemptions.</w:t>
      </w:r>
      <w:r>
        <w:br/>
      </w:r>
      <w:r>
        <w:t xml:space="preserve">Article 68(1) of REACH envisages the amendment of Annex XVII of REACH when there is</w:t>
      </w:r>
      <w:r>
        <w:t xml:space="preserve"> </w:t>
      </w:r>
      <w:r>
        <w:t xml:space="preserve">an unacceptable risk to human health or the environment, arising from the manufacture, use or</w:t>
      </w:r>
      <w:r>
        <w:t xml:space="preserve"> </w:t>
      </w:r>
      <w:r>
        <w:t xml:space="preserve">placing on the market of a substance, which needs to be addressed on a Union-wide basis.</w:t>
      </w:r>
      <w:r>
        <w:t xml:space="preserve"> </w:t>
      </w:r>
      <w:r>
        <w:t xml:space="preserve">Articles 69 – 73 of REACH define a procedure according to which, starting from a restriction</w:t>
      </w:r>
      <w:r>
        <w:t xml:space="preserve"> </w:t>
      </w:r>
      <w:r>
        <w:t xml:space="preserve">dossier prepared by a Member State, or by the European Chemicals Agency (ECHA) at the</w:t>
      </w:r>
      <w:r>
        <w:t xml:space="preserve"> </w:t>
      </w:r>
      <w:r>
        <w:t xml:space="preserve">request of the Commission, the Agency assesses and issues an opinion to the Commission on</w:t>
      </w:r>
      <w:r>
        <w:t xml:space="preserve"> </w:t>
      </w:r>
      <w:r>
        <w:t xml:space="preserve">the content and merits of the restriction proposed. If the requirements for a restriction are</w:t>
      </w:r>
      <w:r>
        <w:t xml:space="preserve"> </w:t>
      </w:r>
      <w:r>
        <w:t xml:space="preserve">fulfilled, Article 73 requires the Commission to prepare an amendment of Annex XVII, which</w:t>
      </w:r>
      <w:r>
        <w:t xml:space="preserve"> </w:t>
      </w:r>
      <w:r>
        <w:t xml:space="preserve">is decided upon via the regulatory procedure with scrutiny (comitology).</w:t>
      </w:r>
      <w:r>
        <w:br/>
      </w:r>
      <w:r>
        <w:t xml:space="preserve">REACH establishes no limitation on the possibility to restrict substances in vehicles. Vehicles</w:t>
      </w:r>
      <w:r>
        <w:t xml:space="preserve"> </w:t>
      </w:r>
      <w:r>
        <w:t xml:space="preserve">or the use of substances in vehicles or components of vehicles is not listed among the</w:t>
      </w:r>
      <w:r>
        <w:t xml:space="preserve"> </w:t>
      </w:r>
      <w:r>
        <w:t xml:space="preserve">exclusions from the scope of REACH defined in its article 2(1). Similarly, Article 67(2) of</w:t>
      </w:r>
      <w:r>
        <w:t xml:space="preserve"> </w:t>
      </w:r>
      <w:r>
        <w:t xml:space="preserve">REACH only exempts from the scope of the restriction title the use of substances in cosmetic</w:t>
      </w:r>
      <w:r>
        <w:t xml:space="preserve"> </w:t>
      </w:r>
      <w:r>
        <w:t xml:space="preserve">products, as far as it concerns risks to human health. Annex XVII to REACH already contains</w:t>
      </w:r>
      <w:r>
        <w:t xml:space="preserve"> </w:t>
      </w:r>
      <w:r>
        <w:t xml:space="preserve">some restrictions on substances of relevance to vehicles:</w:t>
      </w:r>
      <w:r>
        <w:br/>
      </w:r>
      <w:r>
        <w:t xml:space="preserve"> Polycyclic-aromatic hydrocarbons (PAH) in tyres (entry 50)</w:t>
      </w:r>
    </w:p>
    <w:p>
      <w:pPr>
        <w:pStyle w:val="BodyText"/>
      </w:pPr>
      <w:r>
        <w:t xml:space="preserve">219 The origin to this note can be found in recital 7 of Decision 2002/525/EC which stated: “Since it is evident that a total</w:t>
      </w:r>
      <w:r>
        <w:t xml:space="preserve"> </w:t>
      </w:r>
      <w:r>
        <w:t xml:space="preserve">avoidance of heavy metals is in some instances impossible to achieve, certain concentration values of lead, mercury,</w:t>
      </w:r>
      <w:r>
        <w:t xml:space="preserve"> </w:t>
      </w:r>
      <w:r>
        <w:t xml:space="preserve">cadmium or hexavalent chromium in specific materials and components should be tolerated, provided that these hazardous</w:t>
      </w:r>
      <w:r>
        <w:t xml:space="preserve"> </w:t>
      </w:r>
      <w:r>
        <w:t xml:space="preserve">substances are not intentionally introduced”.</w:t>
      </w:r>
      <w:r>
        <w:t xml:space="preserve"> </w:t>
      </w:r>
      <w:r>
        <w:t xml:space="preserve">220 Regulation (EU) 2019/1021 implements the Union’s international commitments under the Stockholm Convention and is</w:t>
      </w:r>
      <w:r>
        <w:t xml:space="preserve"> </w:t>
      </w:r>
      <w:r>
        <w:t xml:space="preserve">applicable for substances identified as POPs under the Convention. This includes limitations on the manufacture, placing on</w:t>
      </w:r>
      <w:r>
        <w:t xml:space="preserve"> </w:t>
      </w:r>
      <w:r>
        <w:t xml:space="preserve">the market and use of POP substances, including, as applicable, to substances in vehicles.</w:t>
      </w:r>
    </w:p>
    <w:p>
      <w:pPr>
        <w:pStyle w:val="BodyText"/>
      </w:pPr>
      <w:r>
        <w:t xml:space="preserve">292</w:t>
      </w:r>
    </w:p>
    <w:p>
      <w:pPr>
        <w:pStyle w:val="BodyText"/>
      </w:pPr>
      <w:r>
        <w:t xml:space="preserve"> Phthalates (DEHP, DBP, BBP, DIBP) in a concentration equal to or greater than 0,1 % by</w:t>
      </w:r>
      <w:r>
        <w:t xml:space="preserve"> </w:t>
      </w:r>
      <w:r>
        <w:t xml:space="preserve">weight of plasticised material in articles (entry 51). There is an exception for motor</w:t>
      </w:r>
      <w:r>
        <w:t xml:space="preserve"> </w:t>
      </w:r>
      <w:r>
        <w:t xml:space="preserve">vehicles within the scope of Directive 2007/46/EC, placed on the market before 7 January</w:t>
      </w:r>
      <w:r>
        <w:t xml:space="preserve"> </w:t>
      </w:r>
      <w:r>
        <w:t xml:space="preserve">2024, or articles, whenever placed on the market, for use exclusively in the maintenance</w:t>
      </w:r>
      <w:r>
        <w:t xml:space="preserve"> </w:t>
      </w:r>
      <w:r>
        <w:t xml:space="preserve">or repair of those vehicles, where the vehicles cannot function as intended without those</w:t>
      </w:r>
      <w:r>
        <w:t xml:space="preserve"> </w:t>
      </w:r>
      <w:r>
        <w:t xml:space="preserve">articles.</w:t>
      </w:r>
      <w:r>
        <w:br/>
      </w:r>
      <w:r>
        <w:t xml:space="preserve"> Decabromodiphenyl ether (decaBDE) (entry 67, now repealed) which banned the use and</w:t>
      </w:r>
      <w:r>
        <w:t xml:space="preserve"> </w:t>
      </w:r>
      <w:r>
        <w:t xml:space="preserve">placing on the market of this substance on its own, in mixtures or in articles at a</w:t>
      </w:r>
      <w:r>
        <w:t xml:space="preserve"> </w:t>
      </w:r>
      <w:r>
        <w:t xml:space="preserve">concentration above 0.1%. The restriction contained an exception that allowed the use of</w:t>
      </w:r>
      <w:r>
        <w:t xml:space="preserve"> </w:t>
      </w:r>
      <w:r>
        <w:t xml:space="preserve">DecaBDE for the production of spare parts for motor vehicles as well as for agricultural</w:t>
      </w:r>
      <w:r>
        <w:t xml:space="preserve"> </w:t>
      </w:r>
      <w:r>
        <w:t xml:space="preserve">and forestry vehicles. Following the listing under the Stockholm Convention of decaBDE</w:t>
      </w:r>
      <w:r>
        <w:t xml:space="preserve"> </w:t>
      </w:r>
      <w:r>
        <w:t xml:space="preserve">this restriction was subsequently removed from REACH and introduced in Annex I to</w:t>
      </w:r>
      <w:r>
        <w:t xml:space="preserve"> </w:t>
      </w:r>
      <w:r>
        <w:t xml:space="preserve">Regulation (EU) 2019/1021 (the POPs Regulation), specifying a limit of 500 mg/kg for</w:t>
      </w:r>
      <w:r>
        <w:t xml:space="preserve"> </w:t>
      </w:r>
      <w:r>
        <w:t xml:space="preserve">the sum of listed PBDEs in articles with an exception to allow its use in the manufacture</w:t>
      </w:r>
      <w:r>
        <w:t xml:space="preserve"> </w:t>
      </w:r>
      <w:r>
        <w:t xml:space="preserve">of spare parts for motor vehicles within the scope of Directive 2007/46/EC produced</w:t>
      </w:r>
      <w:r>
        <w:t xml:space="preserve"> </w:t>
      </w:r>
      <w:r>
        <w:t xml:space="preserve">before 15 July 2019, either until 2036 or the end of service life of those motor vehicles,</w:t>
      </w:r>
      <w:r>
        <w:t xml:space="preserve"> </w:t>
      </w:r>
      <w:r>
        <w:t xml:space="preserve">whichever date comes earlier.</w:t>
      </w:r>
      <w:r>
        <w:t xml:space="preserve"> </w:t>
      </w:r>
      <w:r>
        <w:t xml:space="preserve"> Formaldehyde: a proposal for a restriction on formaldehyde and formaldehyde-releasing</w:t>
      </w:r>
      <w:r>
        <w:t xml:space="preserve"> </w:t>
      </w:r>
      <w:r>
        <w:t xml:space="preserve">substances has been developed under REACH to limit these substances in certain articles,</w:t>
      </w:r>
      <w:r>
        <w:t xml:space="preserve"> </w:t>
      </w:r>
      <w:r>
        <w:t xml:space="preserve">covering road vehicles if the concentration of formaldehyde in the interior of those</w:t>
      </w:r>
      <w:r>
        <w:t xml:space="preserve"> </w:t>
      </w:r>
      <w:r>
        <w:t xml:space="preserve">vehicles exceeds a certain limit value in air. It is envisaged that the restriction will be</w:t>
      </w:r>
      <w:r>
        <w:t xml:space="preserve"> </w:t>
      </w:r>
      <w:r>
        <w:t xml:space="preserve">adopted in the first half of 2023.</w:t>
      </w:r>
      <w:r>
        <w:t xml:space="preserve"> </w:t>
      </w:r>
      <w:r>
        <w:t xml:space="preserve"> Additionally, Article 68(2) of REACH provides for a simplified restriction procedure for</w:t>
      </w:r>
      <w:r>
        <w:t xml:space="preserve"> </w:t>
      </w:r>
      <w:r>
        <w:t xml:space="preserve">substances on their own, in a mixture or in an article which meet the criteria for</w:t>
      </w:r>
      <w:r>
        <w:t xml:space="preserve"> </w:t>
      </w:r>
      <w:r>
        <w:t xml:space="preserve">classification in certain hazard classes (carcinogenicity, germ cell mutagenicity or</w:t>
      </w:r>
      <w:r>
        <w:t xml:space="preserve"> </w:t>
      </w:r>
      <w:r>
        <w:t xml:space="preserve">reproductive toxicity, category 1A or 1B), if they could be used by consumers. In such cases</w:t>
      </w:r>
      <w:r>
        <w:t xml:space="preserve"> </w:t>
      </w:r>
      <w:r>
        <w:t xml:space="preserve">a restriction to consumer use can be proposed by the Commission and Annex XVII can be</w:t>
      </w:r>
      <w:r>
        <w:t xml:space="preserve"> </w:t>
      </w:r>
      <w:r>
        <w:t xml:space="preserve">amended by comitology, without the need to follow the process defined in Articles 69 to 73</w:t>
      </w:r>
      <w:r>
        <w:t xml:space="preserve"> </w:t>
      </w:r>
      <w:r>
        <w:t xml:space="preserve">(i.e. without the intervention of ECHA). Such a procedure has to date been used, for</w:t>
      </w:r>
      <w:r>
        <w:t xml:space="preserve"> </w:t>
      </w:r>
      <w:r>
        <w:t xml:space="preserve">example, to restrict the presence of a large group of substances in clothing and related</w:t>
      </w:r>
      <w:r>
        <w:t xml:space="preserve"> </w:t>
      </w:r>
      <w:r>
        <w:t xml:space="preserve">accessories, other textiles and footwear221.</w:t>
      </w:r>
      <w:r>
        <w:t xml:space="preserve"> </w:t>
      </w:r>
      <w:r>
        <w:t xml:space="preserve"> Title VII of REACH provides another instrument to address the risks posed by chemicals by</w:t>
      </w:r>
      <w:r>
        <w:t xml:space="preserve"> </w:t>
      </w:r>
      <w:r>
        <w:t xml:space="preserve">imposing specific authorisation requirements. More specifically, to ensure that risks from</w:t>
      </w:r>
      <w:r>
        <w:t xml:space="preserve"> </w:t>
      </w:r>
      <w:r>
        <w:t xml:space="preserve">substances of very high concern (SVHCs) are properly controlled and that these substances</w:t>
      </w:r>
      <w:r>
        <w:t xml:space="preserve"> </w:t>
      </w:r>
      <w:r>
        <w:t xml:space="preserve">are progressively replaced by suitable alternative substances or technologies where</w:t>
      </w:r>
      <w:r>
        <w:t xml:space="preserve"> </w:t>
      </w:r>
      <w:r>
        <w:t xml:space="preserve">economically and technically viable. Under this instrument, all manufacturers, importers and</w:t>
      </w:r>
      <w:r>
        <w:t xml:space="preserve"> </w:t>
      </w:r>
      <w:r>
        <w:t xml:space="preserve">downstream users applying for authorisations must analyse the availability of alternatives</w:t>
      </w:r>
      <w:r>
        <w:t xml:space="preserve"> </w:t>
      </w:r>
      <w:r>
        <w:t xml:space="preserve">and consider their risks as well as the technical and economic feasibility of substitution.</w:t>
      </w:r>
    </w:p>
    <w:p>
      <w:pPr>
        <w:pStyle w:val="BodyText"/>
      </w:pPr>
      <w:r>
        <w:t xml:space="preserve">221 Commission Regulation (EU) 2018/1513. https://eur-lex.europa.eu/legal-</w:t>
      </w:r>
      <w:r>
        <w:t xml:space="preserve"> </w:t>
      </w:r>
      <w:r>
        <w:t xml:space="preserve">content/EN/TXT/?toc=OJ:L:2018:256:TOC&amp;uri=uriserv:OJ.L_.2018.256.01.0001.01.ENG</w:t>
      </w:r>
    </w:p>
    <w:p>
      <w:pPr>
        <w:pStyle w:val="BodyText"/>
      </w:pPr>
      <w:r>
        <w:t xml:space="preserve">293</w:t>
      </w:r>
    </w:p>
    <w:p>
      <w:pPr>
        <w:pStyle w:val="BodyText"/>
      </w:pPr>
      <w:r>
        <w:t xml:space="preserve"> A manufacturer, importer or downstream user cannot place a substance on the market for</w:t>
      </w:r>
      <w:r>
        <w:t xml:space="preserve"> </w:t>
      </w:r>
      <w:r>
        <w:t xml:space="preserve">a use, or use it himself, if that substance is included in Annex XIV, unless the use(s) of</w:t>
      </w:r>
      <w:r>
        <w:t xml:space="preserve"> </w:t>
      </w:r>
      <w:r>
        <w:t xml:space="preserve">that substance on its own or in a mixture or the incorporation of the substance into an</w:t>
      </w:r>
      <w:r>
        <w:t xml:space="preserve"> </w:t>
      </w:r>
      <w:r>
        <w:t xml:space="preserve">article, for which the substance is placed on the market or for which he uses the substance</w:t>
      </w:r>
      <w:r>
        <w:t xml:space="preserve"> </w:t>
      </w:r>
      <w:r>
        <w:t xml:space="preserve">himself, has been authorised. A number of substances relevant to vehicles, in particular</w:t>
      </w:r>
      <w:r>
        <w:t xml:space="preserve"> </w:t>
      </w:r>
      <w:r>
        <w:t xml:space="preserve">specific chromium VI compounds such as chromium trioxide, are listed in Annex XIV</w:t>
      </w:r>
      <w:r>
        <w:t xml:space="preserve"> </w:t>
      </w:r>
      <w:r>
        <w:t xml:space="preserve">and have resulted in applications for authorisation, for instance, for uses in chromium</w:t>
      </w:r>
      <w:r>
        <w:t xml:space="preserve"> </w:t>
      </w:r>
      <w:r>
        <w:t xml:space="preserve">plating of vehicle components or for use of chromium VI in the cooling circuits of</w:t>
      </w:r>
      <w:r>
        <w:t xml:space="preserve"> </w:t>
      </w:r>
      <w:r>
        <w:t xml:space="preserve">portable refrigerators for use in vehicles.</w:t>
      </w:r>
      <w:r>
        <w:br/>
      </w:r>
      <w:r>
        <w:t xml:space="preserve"> It should be noted that the REACH Regulation is currently under revision and that it is</w:t>
      </w:r>
      <w:r>
        <w:t xml:space="preserve"> </w:t>
      </w:r>
      <w:r>
        <w:t xml:space="preserve">envisaged that specific aspects of the functioning of the restriction and the authorisation</w:t>
      </w:r>
      <w:r>
        <w:t xml:space="preserve"> </w:t>
      </w:r>
      <w:r>
        <w:t xml:space="preserve">processes may be subject to some changes.</w:t>
      </w:r>
      <w:r>
        <w:br/>
      </w:r>
      <w:r>
        <w:t xml:space="preserve">9.1.4 9.1.4 Under the Batteries Regulation</w:t>
      </w:r>
      <w:r>
        <w:br/>
      </w:r>
      <w:r>
        <w:t xml:space="preserve">(as per political agreement on the Commission’s proposal achieved on 9 December 2022).</w:t>
      </w:r>
      <w:r>
        <w:t xml:space="preserve"> </w:t>
      </w:r>
      <w:r>
        <w:t xml:space="preserve"> On 10 December 2020 the Commission adopted a proposal on a Regulation on</w:t>
      </w:r>
      <w:r>
        <w:t xml:space="preserve"> </w:t>
      </w:r>
      <w:r>
        <w:t xml:space="preserve">Batteries and Waste Batteries and repealing the previous Directive 2006/66/EC on</w:t>
      </w:r>
      <w:r>
        <w:t xml:space="preserve"> </w:t>
      </w:r>
      <w:r>
        <w:t xml:space="preserve">batteries. A political agreement was reached on the proposal on 9 December 2022. It is</w:t>
      </w:r>
      <w:r>
        <w:t xml:space="preserve"> </w:t>
      </w:r>
      <w:r>
        <w:t xml:space="preserve">envisaged that the new Regulation on Batteries will be adopted in the first half of</w:t>
      </w:r>
      <w:r>
        <w:t xml:space="preserve"> </w:t>
      </w:r>
      <w:r>
        <w:t xml:space="preserve">2023.</w:t>
      </w:r>
      <w:r>
        <w:t xml:space="preserve"> </w:t>
      </w:r>
      <w:r>
        <w:t xml:space="preserve"> Under the new Regulation, specifically its Articles 6 and 71, a procedure is introduced</w:t>
      </w:r>
      <w:r>
        <w:t xml:space="preserve"> </w:t>
      </w:r>
      <w:r>
        <w:t xml:space="preserve">to restrict substances in batteries when there is an unacceptable risk to human health or</w:t>
      </w:r>
      <w:r>
        <w:t xml:space="preserve"> </w:t>
      </w:r>
      <w:r>
        <w:t xml:space="preserve">the environment, arising from the use of a substance in the manufacture of batteries, or</w:t>
      </w:r>
      <w:r>
        <w:t xml:space="preserve"> </w:t>
      </w:r>
      <w:r>
        <w:t xml:space="preserve">from the presence of a substance in the batteries when they are placed on the market,</w:t>
      </w:r>
      <w:r>
        <w:t xml:space="preserve"> </w:t>
      </w:r>
      <w:r>
        <w:t xml:space="preserve">or during their subsequent life cycle stages, including during repurposing or during the</w:t>
      </w:r>
      <w:r>
        <w:t xml:space="preserve"> </w:t>
      </w:r>
      <w:r>
        <w:t xml:space="preserve">treatment of waste batteries, that is not adequately controlled and needs to be</w:t>
      </w:r>
      <w:r>
        <w:t xml:space="preserve"> </w:t>
      </w:r>
      <w:r>
        <w:t xml:space="preserve">addressed on a Union-wide basis.</w:t>
      </w:r>
      <w:r>
        <w:br/>
      </w:r>
      <w:r>
        <w:t xml:space="preserve"> Under this upcoming regulation, which is lex specialis for substances in batteries,</w:t>
      </w:r>
      <w:r>
        <w:t xml:space="preserve"> </w:t>
      </w:r>
      <w:r>
        <w:t xml:space="preserve">these can be restricted following a process which mimics that defined under REACH,</w:t>
      </w:r>
      <w:r>
        <w:t xml:space="preserve"> </w:t>
      </w:r>
      <w:r>
        <w:t xml:space="preserve">with the support of the European Chemicals Agency (ECHA) and subsequently</w:t>
      </w:r>
      <w:r>
        <w:t xml:space="preserve"> </w:t>
      </w:r>
      <w:r>
        <w:t xml:space="preserve">enacted via delegated acts under the Batteries Regulation. This is relevant to the</w:t>
      </w:r>
      <w:r>
        <w:t xml:space="preserve"> </w:t>
      </w:r>
      <w:r>
        <w:t xml:space="preserve">current restrictions on lead and cadmium under the ELV Directive and particularly to</w:t>
      </w:r>
      <w:r>
        <w:t xml:space="preserve"> </w:t>
      </w:r>
      <w:r>
        <w:t xml:space="preserve">its exceptions for use of lead and cadmium in batteries in vehicles.</w:t>
      </w:r>
      <w:r>
        <w:br/>
      </w:r>
      <w:r>
        <w:t xml:space="preserve"> The current provisionally agreed text of the draft Regulation on Batteries states, in its</w:t>
      </w:r>
      <w:r>
        <w:t xml:space="preserve"> </w:t>
      </w:r>
      <w:r>
        <w:t xml:space="preserve">recital 15 that “Batteries used in vehicles which benefit from an exemption under</w:t>
      </w:r>
      <w:r>
        <w:t xml:space="preserve"> </w:t>
      </w:r>
      <w:r>
        <w:t xml:space="preserve">Annex II to Directive 2000/53/EC of the European Parliament and of the Council</w:t>
      </w:r>
      <w:r>
        <w:t xml:space="preserve"> </w:t>
      </w:r>
      <w:r>
        <w:t xml:space="preserve">should be excluded from the prohibition to contain cadmium”. In addition, Annex I of</w:t>
      </w:r>
      <w:r>
        <w:t xml:space="preserve"> </w:t>
      </w:r>
      <w:r>
        <w:t xml:space="preserve">the draft regulation specifies that “Portable batteries, whether or not incorporated into</w:t>
      </w:r>
      <w:r>
        <w:t xml:space="preserve"> </w:t>
      </w:r>
      <w:r>
        <w:t xml:space="preserve">appliances, light means of transport or vehicles, shall not contain more than 0,002%</w:t>
      </w:r>
      <w:r>
        <w:t xml:space="preserve"> </w:t>
      </w:r>
      <w:r>
        <w:t xml:space="preserve">of cadmium (expressed as cadmium metal) by weight”.</w:t>
      </w:r>
      <w:r>
        <w:t xml:space="preserve"> </w:t>
      </w:r>
      <w:r>
        <w:t xml:space="preserve">9.1.5 9.1.5 Objectives</w:t>
      </w:r>
      <w:r>
        <w:t xml:space="preserve"> </w:t>
      </w:r>
      <w:r>
        <w:t xml:space="preserve">The three measures analysed below intend to address the problems caused by the presence of</w:t>
      </w:r>
      <w:r>
        <w:t xml:space="preserve"> </w:t>
      </w:r>
      <w:r>
        <w:t xml:space="preserve">hazardous substances, especially those that qualify as substances of concern, in vehicles and</w:t>
      </w:r>
      <w:r>
        <w:t xml:space="preserve"> </w:t>
      </w:r>
      <w:r>
        <w:t xml:space="preserve">their component parts. The objectives are to:</w:t>
      </w:r>
    </w:p>
    <w:p>
      <w:pPr>
        <w:pStyle w:val="BodyText"/>
      </w:pPr>
      <w:r>
        <w:t xml:space="preserve">294</w:t>
      </w:r>
    </w:p>
    <w:p>
      <w:pPr>
        <w:pStyle w:val="BodyText"/>
      </w:pPr>
      <w:r>
        <w:t xml:space="preserve"> Eliminate or minimise the risks to human health and the environment, throughout the</w:t>
      </w:r>
      <w:r>
        <w:t xml:space="preserve"> </w:t>
      </w:r>
      <w:r>
        <w:t xml:space="preserve">whole life cycle of vehicles and components of vehicles, brought about by hazardous</w:t>
      </w:r>
      <w:r>
        <w:t xml:space="preserve"> </w:t>
      </w:r>
      <w:r>
        <w:t xml:space="preserve">substances, especially substances of concern, and;</w:t>
      </w:r>
      <w:r>
        <w:br/>
      </w:r>
      <w:r>
        <w:t xml:space="preserve"> Ensure that recycled materials obtained from treatment of end-of-life vehicles are to</w:t>
      </w:r>
      <w:r>
        <w:t xml:space="preserve"> </w:t>
      </w:r>
      <w:r>
        <w:t xml:space="preserve">the greatest extent possible free of toxic substances, safe and fit-for-purpose, thereby</w:t>
      </w:r>
      <w:r>
        <w:t xml:space="preserve"> </w:t>
      </w:r>
      <w:r>
        <w:t xml:space="preserve">increasing the trust of producers and of consumers in secondary materials obtained</w:t>
      </w:r>
      <w:r>
        <w:t xml:space="preserve"> </w:t>
      </w:r>
      <w:r>
        <w:t xml:space="preserve">from them, reducing the use of primary materials, and;</w:t>
      </w:r>
      <w:r>
        <w:t xml:space="preserve"> </w:t>
      </w:r>
      <w:r>
        <w:t xml:space="preserve"> Define an efficient, cost effective, evidence-based and reliable mechanism to assess</w:t>
      </w:r>
      <w:r>
        <w:t xml:space="preserve"> </w:t>
      </w:r>
      <w:r>
        <w:t xml:space="preserve">the merits of introducing restrictions on the use or the presence of substances in</w:t>
      </w:r>
      <w:r>
        <w:t xml:space="preserve"> </w:t>
      </w:r>
      <w:r>
        <w:t xml:space="preserve">vehicles or components of vehicles and to make such restrictions become law. In</w:t>
      </w:r>
      <w:r>
        <w:t xml:space="preserve"> </w:t>
      </w:r>
      <w:r>
        <w:t xml:space="preserve">addition, the mechanism defined should allow amending existing restrictions on four</w:t>
      </w:r>
      <w:r>
        <w:t xml:space="preserve"> </w:t>
      </w:r>
      <w:r>
        <w:t xml:space="preserve">substances and their exceptions, as appropriate, as well as any restrictions of new</w:t>
      </w:r>
      <w:r>
        <w:t xml:space="preserve"> </w:t>
      </w:r>
      <w:r>
        <w:t xml:space="preserve">substances and their possible exemption.</w:t>
      </w:r>
      <w:r>
        <w:br/>
      </w:r>
      <w:r>
        <w:t xml:space="preserve">9.2</w:t>
      </w:r>
      <w:r>
        <w:t xml:space="preserve"> </w:t>
      </w:r>
      <w:r>
        <w:t xml:space="preserve">Assessment of measure 5a – Restrictions of substances under the ELV Regulation</w:t>
      </w:r>
      <w:r>
        <w:t xml:space="preserve"> </w:t>
      </w:r>
      <w:r>
        <w:t xml:space="preserve">9.2.1 9.2.1 Description of the measure</w:t>
      </w:r>
      <w:r>
        <w:t xml:space="preserve"> </w:t>
      </w:r>
      <w:r>
        <w:t xml:space="preserve">This measure provides a mechanism for restricting substances used in vehicles and</w:t>
      </w:r>
      <w:r>
        <w:t xml:space="preserve"> </w:t>
      </w:r>
      <w:r>
        <w:t xml:space="preserve">components of vehicles, relying on an assessment by the relevant committees222 of the</w:t>
      </w:r>
      <w:r>
        <w:t xml:space="preserve"> </w:t>
      </w:r>
      <w:r>
        <w:t xml:space="preserve">European Chemicals Agency (ECHA) of restriction dossiers prepared by ECHA at the request</w:t>
      </w:r>
      <w:r>
        <w:t xml:space="preserve"> </w:t>
      </w:r>
      <w:r>
        <w:t xml:space="preserve">of the Commission, or by Member States on their own initiative. The process would be run</w:t>
      </w:r>
      <w:r>
        <w:t xml:space="preserve"> </w:t>
      </w:r>
      <w:r>
        <w:t xml:space="preserve">under enhanced provisions in the ELV Regulation and any restrictions on new substances</w:t>
      </w:r>
      <w:r>
        <w:t xml:space="preserve"> </w:t>
      </w:r>
      <w:r>
        <w:t xml:space="preserve">would be enacted via delegated acts under this regulation, based on opinions submitted by</w:t>
      </w:r>
      <w:r>
        <w:t xml:space="preserve"> </w:t>
      </w:r>
      <w:r>
        <w:t xml:space="preserve">ECHA to the Commission. The main features of the measure are:</w:t>
      </w:r>
      <w:r>
        <w:br/>
      </w:r>
      <w:r>
        <w:t xml:space="preserve"> Limitations on all vehicle-relevant chemicals remain in ELV223.</w:t>
      </w:r>
      <w:r>
        <w:t xml:space="preserve"> </w:t>
      </w:r>
      <w:r>
        <w:t xml:space="preserve"> A mechanism is defined under ELV to introduce new restrictions for substances, via</w:t>
      </w:r>
      <w:r>
        <w:t xml:space="preserve"> </w:t>
      </w:r>
      <w:r>
        <w:t xml:space="preserve">delegated acts, which would be listed in a new Annex to the Regulation, with the support</w:t>
      </w:r>
      <w:r>
        <w:t xml:space="preserve"> </w:t>
      </w:r>
      <w:r>
        <w:t xml:space="preserve">of ECHA and subject to dedicated resource allocation (i.e. similar approach to that in the</w:t>
      </w:r>
      <w:r>
        <w:t xml:space="preserve"> </w:t>
      </w:r>
      <w:r>
        <w:t xml:space="preserve">Batteries Regulation).</w:t>
      </w:r>
      <w:r>
        <w:t xml:space="preserve"> </w:t>
      </w:r>
      <w:r>
        <w:t xml:space="preserve"> The objectives and scope in Articles 1 and 4 are changed to cover impacts on human</w:t>
      </w:r>
      <w:r>
        <w:t xml:space="preserve"> </w:t>
      </w:r>
      <w:r>
        <w:t xml:space="preserve">health and the environment across the full life cycle of vehicles (and not only focus on</w:t>
      </w:r>
      <w:r>
        <w:t xml:space="preserve"> </w:t>
      </w:r>
      <w:r>
        <w:t xml:space="preserve">waste management).</w:t>
      </w:r>
      <w:r>
        <w:br/>
      </w:r>
      <w:r>
        <w:t xml:space="preserve"> Existing restrictions on four substances and their exemptions are maintained under ELV</w:t>
      </w:r>
      <w:r>
        <w:t xml:space="preserve"> </w:t>
      </w:r>
      <w:r>
        <w:t xml:space="preserve">and reviewed as appropriate, via delegated acts, with the support of ECHA (rather than</w:t>
      </w:r>
      <w:r>
        <w:t xml:space="preserve"> </w:t>
      </w:r>
      <w:r>
        <w:t xml:space="preserve">using contractors to the Commission, as currently). Relevant active exemptions having a</w:t>
      </w:r>
      <w:r>
        <w:t xml:space="preserve"> </w:t>
      </w:r>
      <w:r>
        <w:t xml:space="preserve">review date [Annex II points 2(c)(ii), 3, 8(e) and 8(g)(ii)] are maintained and reviewed</w:t>
      </w:r>
      <w:r>
        <w:t xml:space="preserve"> </w:t>
      </w:r>
      <w:r>
        <w:t xml:space="preserve">under ELV, with the support of ECHA and subject to specific resource allocation for this</w:t>
      </w:r>
      <w:r>
        <w:t xml:space="preserve"> </w:t>
      </w:r>
      <w:r>
        <w:t xml:space="preserve">task. Other exemptions that do not require a review are also maintained in ELV.</w:t>
      </w:r>
    </w:p>
    <w:p>
      <w:pPr>
        <w:pStyle w:val="BodyText"/>
      </w:pPr>
      <w:r>
        <w:t xml:space="preserve">222 Committee for Risk Assessment (RAC) and Committee for Socio-economic Analysis (SEAC) defined under article 76 of</w:t>
      </w:r>
      <w:r>
        <w:t xml:space="preserve"> </w:t>
      </w:r>
      <w:r>
        <w:t xml:space="preserve">the REACH Regulation.</w:t>
      </w:r>
      <w:r>
        <w:br/>
      </w:r>
      <w:r>
        <w:t xml:space="preserve">223 It should be noted that the requirements under the Authorisation title of REACH for those substances of very high concern</w:t>
      </w:r>
      <w:r>
        <w:t xml:space="preserve"> </w:t>
      </w:r>
      <w:r>
        <w:t xml:space="preserve">(SVHCs) listed in Annex XIV to REACH (such as certain chromium VI salts) apply, regardless of whether restriction</w:t>
      </w:r>
      <w:r>
        <w:t xml:space="preserve"> </w:t>
      </w:r>
      <w:r>
        <w:t xml:space="preserve">provisions for substances in vehicles remain in ELV or are taken-up by REACH or sector / product-specific legislation.</w:t>
      </w:r>
    </w:p>
    <w:p>
      <w:pPr>
        <w:pStyle w:val="BodyText"/>
      </w:pPr>
      <w:r>
        <w:t xml:space="preserve">295</w:t>
      </w:r>
    </w:p>
    <w:p>
      <w:pPr>
        <w:pStyle w:val="BodyText"/>
      </w:pPr>
      <w:r>
        <w:t xml:space="preserve"> The scope of the assessment of exemptions is widened beyond the current description in</w:t>
      </w:r>
      <w:r>
        <w:t xml:space="preserve"> </w:t>
      </w:r>
      <w:r>
        <w:t xml:space="preserve">Article 4(2) of the ELV Directive, which only takes into account whether “the use of the</w:t>
      </w:r>
      <w:r>
        <w:t xml:space="preserve"> </w:t>
      </w:r>
      <w:r>
        <w:t xml:space="preserve">substances is unavoidable”. A broader approach, similar to that used in assessing</w:t>
      </w:r>
      <w:r>
        <w:t xml:space="preserve"> </w:t>
      </w:r>
      <w:r>
        <w:t xml:space="preserve">applications for authorisation under REACH, including an analysis of alternatives, a</w:t>
      </w:r>
      <w:r>
        <w:t xml:space="preserve"> </w:t>
      </w:r>
      <w:r>
        <w:t xml:space="preserve">socio-economic analysis and a comparative analysis of the health and environmental</w:t>
      </w:r>
      <w:r>
        <w:t xml:space="preserve"> </w:t>
      </w:r>
      <w:r>
        <w:t xml:space="preserve">impacts of alternatives (at least at the level of comparing the hazards of the different</w:t>
      </w:r>
      <w:r>
        <w:t xml:space="preserve"> </w:t>
      </w:r>
      <w:r>
        <w:t xml:space="preserve">alternative substances) should be included.</w:t>
      </w:r>
      <w:r>
        <w:br/>
      </w:r>
      <w:r>
        <w:t xml:space="preserve"> Exemptions from the use of lead and cadmium under the ELV Directive which are</w:t>
      </w:r>
      <w:r>
        <w:t xml:space="preserve"> </w:t>
      </w:r>
      <w:r>
        <w:t xml:space="preserve">specific to batteries [Annex II points 5(a) and 5(b) (lead) and 16 (cadmium)] are,</w:t>
      </w:r>
      <w:r>
        <w:t xml:space="preserve"> </w:t>
      </w:r>
      <w:r>
        <w:t xml:space="preserve">following a transition process, taken up by the Batteries Regulation (lex specialis) and</w:t>
      </w:r>
      <w:r>
        <w:t xml:space="preserve"> </w:t>
      </w:r>
      <w:r>
        <w:t xml:space="preserve">removed from the scope of Annex II of the Regulation replacing ELV Directive, via</w:t>
      </w:r>
      <w:r>
        <w:t xml:space="preserve"> </w:t>
      </w:r>
      <w:r>
        <w:t xml:space="preserve">delegated acts.</w:t>
      </w:r>
      <w:r>
        <w:br/>
      </w:r>
      <w:r>
        <w:t xml:space="preserve"> The possibility to limit substances of concern in vehicles, for sustainability reasons that do</w:t>
      </w:r>
      <w:r>
        <w:t xml:space="preserve"> </w:t>
      </w:r>
      <w:r>
        <w:t xml:space="preserve">not relate primarily to chemical risks, could be introduced, if required, in the Regulation</w:t>
      </w:r>
      <w:r>
        <w:t xml:space="preserve"> </w:t>
      </w:r>
      <w:r>
        <w:t xml:space="preserve">replacing ELV Directive (similarly to what has been proposed in the Ecodesign</w:t>
      </w:r>
      <w:r>
        <w:t xml:space="preserve"> </w:t>
      </w:r>
      <w:r>
        <w:t xml:space="preserve">Regulation and in the proposal of Regulation on Packaging and Packaging Waste</w:t>
      </w:r>
      <w:r>
        <w:t xml:space="preserve"> </w:t>
      </w:r>
      <w:r>
        <w:t xml:space="preserve">(PPWR)).</w:t>
      </w:r>
      <w:r>
        <w:br/>
      </w:r>
      <w:r>
        <w:t xml:space="preserve"> For any expansion in scope of new Regulation replacing ELV Directive to L-category</w:t>
      </w:r>
      <w:r>
        <w:t xml:space="preserve"> </w:t>
      </w:r>
      <w:r>
        <w:t xml:space="preserve">vehicles, lorries and buses, a new dedicated restriction process would be run under the</w:t>
      </w:r>
      <w:r>
        <w:t xml:space="preserve"> </w:t>
      </w:r>
      <w:r>
        <w:t xml:space="preserve">new Regulation, via delegated acts, with the support of ECHA and/or consultants.</w:t>
      </w:r>
      <w:r>
        <w:t xml:space="preserve"> </w:t>
      </w:r>
      <w:r>
        <w:t xml:space="preserve"> The definition of “hazardous” substance in the new Regulation is updated to be consistent</w:t>
      </w:r>
      <w:r>
        <w:t xml:space="preserve"> </w:t>
      </w:r>
      <w:r>
        <w:t xml:space="preserve">with CLP Regulation. Similarly to the approach in the PPWR, reference to the definition</w:t>
      </w:r>
      <w:r>
        <w:t xml:space="preserve"> </w:t>
      </w:r>
      <w:r>
        <w:t xml:space="preserve">of “substance of concern” is also to be included224.</w:t>
      </w:r>
      <w:r>
        <w:t xml:space="preserve"> </w:t>
      </w:r>
      <w:r>
        <w:t xml:space="preserve">The current text of the Directive would also have to be modified in the new Regulation in</w:t>
      </w:r>
      <w:r>
        <w:t xml:space="preserve"> </w:t>
      </w:r>
      <w:r>
        <w:t xml:space="preserve">order to clearly assign to ECHA this task together with having the required budgetary</w:t>
      </w:r>
      <w:r>
        <w:t xml:space="preserve"> </w:t>
      </w:r>
      <w:r>
        <w:t xml:space="preserve">allocation, indicated in its financial fiche.</w:t>
      </w:r>
    </w:p>
    <w:p>
      <w:pPr>
        <w:pStyle w:val="BodyText"/>
      </w:pPr>
      <w:r>
        <w:t xml:space="preserve">224 The PPWR refers to Article 2(28) of proposal for a Regulation on Eco-design for Sustainable Products, according to</w:t>
      </w:r>
      <w:r>
        <w:t xml:space="preserve"> </w:t>
      </w:r>
      <w:r>
        <w:t xml:space="preserve">which substances of concern means a substance that:</w:t>
      </w:r>
      <w:r>
        <w:t xml:space="preserve"> </w:t>
      </w:r>
      <w:r>
        <w:t xml:space="preserve">(a) meets the criteria laid down in Article 57 and is identified in accordance with Article 59(1) of Regulation (EC) No</w:t>
      </w:r>
      <w:r>
        <w:t xml:space="preserve"> </w:t>
      </w:r>
      <w:r>
        <w:t xml:space="preserve">1907/2006; or</w:t>
      </w:r>
      <w:r>
        <w:br/>
      </w:r>
      <w:r>
        <w:t xml:space="preserve">(b) is classified in Part 3 of Annex VI to Regulation (EC) No 1272/2008 in one of the following hazard classes or hazard</w:t>
      </w:r>
      <w:r>
        <w:t xml:space="preserve"> </w:t>
      </w:r>
      <w:r>
        <w:t xml:space="preserve">categories:</w:t>
      </w:r>
      <w:r>
        <w:br/>
      </w:r>
      <w:r>
        <w:t xml:space="preserve">– carcinogenicity categories 1 and 2,</w:t>
      </w:r>
      <w:r>
        <w:br/>
      </w:r>
      <w:r>
        <w:t xml:space="preserve">– germ cell mutagenicity categories 1 and 2,</w:t>
      </w:r>
      <w:r>
        <w:br/>
      </w:r>
      <w:r>
        <w:t xml:space="preserve">– reproductive toxicity categories 1 and 2, [to be added in the course of the legislative procedure once Regulation</w:t>
      </w:r>
      <w:r>
        <w:t xml:space="preserve"> </w:t>
      </w:r>
      <w:r>
        <w:t xml:space="preserve">(EC) No 1272/2008 contains these hazard classes: Persistent, Bioacumulative, Toxic (PBTs), very Persistent very</w:t>
      </w:r>
      <w:r>
        <w:t xml:space="preserve"> </w:t>
      </w:r>
      <w:r>
        <w:t xml:space="preserve">Bioaccumulative (vPvBs); Persistent, Mobile and Toxic (PMT), very Persistent very Mobile (vPvM); Endocrine</w:t>
      </w:r>
      <w:r>
        <w:t xml:space="preserve"> </w:t>
      </w:r>
      <w:r>
        <w:t xml:space="preserve">disruption],</w:t>
      </w:r>
      <w:r>
        <w:br/>
      </w:r>
      <w:r>
        <w:t xml:space="preserve">– respiratory sensitisation category 1,</w:t>
      </w:r>
      <w:r>
        <w:t xml:space="preserve"> </w:t>
      </w:r>
      <w:r>
        <w:t xml:space="preserve">– skin sensitisation category 1,</w:t>
      </w:r>
      <w:r>
        <w:br/>
      </w:r>
      <w:r>
        <w:t xml:space="preserve">– chronic hazard to the aquatic environment categories 1 to 4,</w:t>
      </w:r>
      <w:r>
        <w:br/>
      </w:r>
      <w:r>
        <w:t xml:space="preserve">– hazardous to the ozone layer,</w:t>
      </w:r>
      <w:r>
        <w:br/>
      </w:r>
      <w:r>
        <w:t xml:space="preserve">– specific target organ toxicity</w:t>
      </w:r>
      <w:r>
        <w:br/>
      </w:r>
      <w:r>
        <w:t xml:space="preserve">– repeated exposure categories 1 and 2,</w:t>
      </w:r>
      <w:r>
        <w:br/>
      </w:r>
      <w:r>
        <w:t xml:space="preserve">– specific target organ toxicity</w:t>
      </w:r>
      <w:r>
        <w:br/>
      </w:r>
      <w:r>
        <w:t xml:space="preserve">– single exposure categories 1 and 2; or</w:t>
      </w:r>
      <w:r>
        <w:br/>
      </w:r>
      <w:r>
        <w:t xml:space="preserve">(c) negatively affects the re-use and recycling of materials in the product in which it is present</w:t>
      </w:r>
    </w:p>
    <w:p>
      <w:pPr>
        <w:pStyle w:val="BodyText"/>
      </w:pPr>
      <w:r>
        <w:t xml:space="preserve">296</w:t>
      </w:r>
    </w:p>
    <w:p>
      <w:pPr>
        <w:pStyle w:val="BodyText"/>
      </w:pPr>
      <w:r>
        <w:t xml:space="preserve">Consequently, under this measure, the restriction procedure for substances in vehicles would</w:t>
      </w:r>
      <w:r>
        <w:t xml:space="preserve"> </w:t>
      </w:r>
      <w:r>
        <w:t xml:space="preserve">be contained, as a self-standing process, under the new Regulation and would have to be</w:t>
      </w:r>
      <w:r>
        <w:t xml:space="preserve"> </w:t>
      </w:r>
      <w:r>
        <w:t xml:space="preserve">specified via articles to be introduced in the amended legal proposal. This approach would</w:t>
      </w:r>
      <w:r>
        <w:t xml:space="preserve"> </w:t>
      </w:r>
      <w:r>
        <w:t xml:space="preserve">mimic that followed in the Commission proposal for a Regulation concerning batteries and</w:t>
      </w:r>
      <w:r>
        <w:t xml:space="preserve"> </w:t>
      </w:r>
      <w:r>
        <w:t xml:space="preserve">waste batteries225 and, more specifically that contained in its Articles 6 and 71. As a</w:t>
      </w:r>
      <w:r>
        <w:t xml:space="preserve"> </w:t>
      </w:r>
      <w:r>
        <w:t xml:space="preserve">modification to this approach, this measure would also grant Member States the right of</w:t>
      </w:r>
      <w:r>
        <w:t xml:space="preserve"> </w:t>
      </w:r>
      <w:r>
        <w:t xml:space="preserve">initiative to propose restrictions. This change takes into account the provisional political</w:t>
      </w:r>
      <w:r>
        <w:t xml:space="preserve"> </w:t>
      </w:r>
      <w:r>
        <w:t xml:space="preserve">agreement achieved between the European Parliament and the Council in the trilogue held on</w:t>
      </w:r>
      <w:r>
        <w:t xml:space="preserve"> </w:t>
      </w:r>
      <w:r>
        <w:t xml:space="preserve">9 December 2022.</w:t>
      </w:r>
      <w:r>
        <w:br/>
      </w:r>
      <w:r>
        <w:t xml:space="preserve">9.2.2 9.2.2 Effectiveness / efficiency</w:t>
      </w:r>
      <w:r>
        <w:t xml:space="preserve"> </w:t>
      </w:r>
      <w:r>
        <w:t xml:space="preserve">This measure mimics the restriction dossier preparation and assessment processes under</w:t>
      </w:r>
      <w:r>
        <w:t xml:space="preserve"> </w:t>
      </w:r>
      <w:r>
        <w:t xml:space="preserve">REACH, where ECHA (at the request of the Commission) or a Member State submits a</w:t>
      </w:r>
      <w:r>
        <w:t xml:space="preserve"> </w:t>
      </w:r>
      <w:r>
        <w:t xml:space="preserve">restriction dossier documenting and justifying the restriction measure. Subsequently, the</w:t>
      </w:r>
      <w:r>
        <w:t xml:space="preserve"> </w:t>
      </w:r>
      <w:r>
        <w:t xml:space="preserve">merits of a proposed restriction are assessed by the relevant Committees of ECHA which then</w:t>
      </w:r>
      <w:r>
        <w:t xml:space="preserve"> </w:t>
      </w:r>
      <w:r>
        <w:t xml:space="preserve">delivers an opinion to the Commission. In terms of procedure, the difference lies in that the</w:t>
      </w:r>
      <w:r>
        <w:t xml:space="preserve"> </w:t>
      </w:r>
      <w:r>
        <w:t xml:space="preserve">decision-making would in this case be done with the advice of a dedicated expert group</w:t>
      </w:r>
      <w:r>
        <w:t xml:space="preserve"> </w:t>
      </w:r>
      <w:r>
        <w:t xml:space="preserve">established under the new Regulation and enacted via delegated acts under this new</w:t>
      </w:r>
      <w:r>
        <w:t xml:space="preserve"> </w:t>
      </w:r>
      <w:r>
        <w:t xml:space="preserve">regulation (instead of under REACH).</w:t>
      </w:r>
      <w:r>
        <w:br/>
      </w:r>
      <w:r>
        <w:t xml:space="preserve">From the point of view of the scope, the stand-alone mechanism proposed could overcome the</w:t>
      </w:r>
      <w:r>
        <w:t xml:space="preserve"> </w:t>
      </w:r>
      <w:r>
        <w:t xml:space="preserve">limitation of REACH that excludes the possibility of imposing specific risk management</w:t>
      </w:r>
      <w:r>
        <w:t xml:space="preserve"> </w:t>
      </w:r>
      <w:r>
        <w:t xml:space="preserve">measures on the handling of waste from end-of-life vehicles. This aspect, which was highly</w:t>
      </w:r>
      <w:r>
        <w:t xml:space="preserve"> </w:t>
      </w:r>
      <w:r>
        <w:t xml:space="preserve">relevant and debated in the negotiations of the Commission’s proposal for a Batteries</w:t>
      </w:r>
      <w:r>
        <w:t xml:space="preserve"> </w:t>
      </w:r>
      <w:r>
        <w:t xml:space="preserve">Regulation, is deemed less important in the case of vehicles (see further analysis under</w:t>
      </w:r>
      <w:r>
        <w:t xml:space="preserve"> </w:t>
      </w:r>
      <w:r>
        <w:t xml:space="preserve">Conclusions, below).</w:t>
      </w:r>
      <w:r>
        <w:t xml:space="preserve"> </w:t>
      </w:r>
      <w:r>
        <w:t xml:space="preserve">As regards the management and review of existing exemptions this measure maintains the</w:t>
      </w:r>
      <w:r>
        <w:t xml:space="preserve"> </w:t>
      </w:r>
      <w:r>
        <w:t xml:space="preserve">status quo under ELV, with a well-established process that is known to stakeholders and</w:t>
      </w:r>
      <w:r>
        <w:t xml:space="preserve"> </w:t>
      </w:r>
      <w:r>
        <w:t xml:space="preserve">would require no legal changes. The only difference with the baseline, in this regard, is that</w:t>
      </w:r>
      <w:r>
        <w:t xml:space="preserve"> </w:t>
      </w:r>
      <w:r>
        <w:t xml:space="preserve">the Commission would be supported by ECHA, instead of by external consultants, thereby</w:t>
      </w:r>
      <w:r>
        <w:t xml:space="preserve"> </w:t>
      </w:r>
      <w:r>
        <w:t xml:space="preserve">providing, potentially, a more homogeneous, stable and robust assessment of exemptions.</w:t>
      </w:r>
      <w:r>
        <w:br/>
      </w:r>
      <w:r>
        <w:t xml:space="preserve">For the purpose of restricting new substances in vehicles and components of vehicles, this</w:t>
      </w:r>
      <w:r>
        <w:t xml:space="preserve"> </w:t>
      </w:r>
      <w:r>
        <w:t xml:space="preserve">measure would have a similar effectiveness to that of measure 5b, with the caveat that</w:t>
      </w:r>
      <w:r>
        <w:t xml:space="preserve"> </w:t>
      </w:r>
      <w:r>
        <w:t xml:space="preserve">procedural and technical experience to restrict substances under ELV is currently lacking, as</w:t>
      </w:r>
      <w:r>
        <w:t xml:space="preserve"> </w:t>
      </w:r>
      <w:r>
        <w:t xml:space="preserve">no new substances have been restricted under this legislation and setting up the process, in</w:t>
      </w:r>
      <w:r>
        <w:t xml:space="preserve"> </w:t>
      </w:r>
      <w:r>
        <w:t xml:space="preserve">cooperation with ECHA would likely have a steep initial learning curve (and therefore an</w:t>
      </w:r>
      <w:r>
        <w:t xml:space="preserve"> </w:t>
      </w:r>
      <w:r>
        <w:t xml:space="preserve">initial somewhat lower efficiency). As regards existing restrictions and the maintenance of</w:t>
      </w:r>
      <w:r>
        <w:t xml:space="preserve"> </w:t>
      </w:r>
      <w:r>
        <w:t xml:space="preserve">their derogations Measure 5a, which is very similar to the status quo, is not expected to bring</w:t>
      </w:r>
      <w:r>
        <w:t xml:space="preserve"> </w:t>
      </w:r>
      <w:r>
        <w:t xml:space="preserve">about any significant changes in this regards.</w:t>
      </w:r>
      <w:r>
        <w:br/>
      </w:r>
      <w:r>
        <w:t xml:space="preserve">From then point of view of effectiveness in protecting human health and the environment,</w:t>
      </w:r>
      <w:r>
        <w:t xml:space="preserve"> </w:t>
      </w:r>
      <w:r>
        <w:t xml:space="preserve">extending the objectives and scope of the ELV Regulation to include human health among its</w:t>
      </w:r>
      <w:r>
        <w:t xml:space="preserve"> </w:t>
      </w:r>
      <w:r>
        <w:t xml:space="preserve">protection targets, requiring a full-life cycle approach, updating the definition of “hazardous</w:t>
      </w:r>
    </w:p>
    <w:p>
      <w:pPr>
        <w:pStyle w:val="BodyText"/>
      </w:pPr>
      <w:r>
        <w:t xml:space="preserve">225 COM(2020) 798 final and 2020/0353 (COD). . https://eur-lex.europa.eu/legal-</w:t>
      </w:r>
      <w:r>
        <w:t xml:space="preserve"> </w:t>
      </w:r>
      <w:r>
        <w:t xml:space="preserve">content/EN/ALL/?uri=CELEX%3A52020PC0798</w:t>
      </w:r>
    </w:p>
    <w:p>
      <w:pPr>
        <w:pStyle w:val="BodyText"/>
      </w:pPr>
      <w:r>
        <w:t xml:space="preserve">297</w:t>
      </w:r>
    </w:p>
    <w:p>
      <w:pPr>
        <w:pStyle w:val="BodyText"/>
      </w:pPr>
      <w:r>
        <w:t xml:space="preserve">substance” and introducing a reference to “substances of concern” is envisaged to be an</w:t>
      </w:r>
      <w:r>
        <w:t xml:space="preserve"> </w:t>
      </w:r>
      <w:r>
        <w:t xml:space="preserve">improvement both in terms of protection coverage, legal clarity and alignment with current</w:t>
      </w:r>
      <w:r>
        <w:t xml:space="preserve"> </w:t>
      </w:r>
      <w:r>
        <w:t xml:space="preserve">chemicals and product legislation and policy documents. This applies in an equal manner to</w:t>
      </w:r>
      <w:r>
        <w:t xml:space="preserve"> </w:t>
      </w:r>
      <w:r>
        <w:t xml:space="preserve">Measures 5a, 5b and 5c.</w:t>
      </w:r>
      <w:r>
        <w:br/>
      </w:r>
      <w:r>
        <w:t xml:space="preserve">By providing such legal certainty about the objectives of the reviewed ELV Regulation and</w:t>
      </w:r>
      <w:r>
        <w:t xml:space="preserve"> </w:t>
      </w:r>
      <w:r>
        <w:t xml:space="preserve">the scope of substances for which minimisation of their use in vehicles is required, operators</w:t>
      </w:r>
      <w:r>
        <w:t xml:space="preserve"> </w:t>
      </w:r>
      <w:r>
        <w:t xml:space="preserve">will be able to better identify and implement measures to substitute or minimise such use.</w:t>
      </w:r>
      <w:r>
        <w:t xml:space="preserve"> </w:t>
      </w:r>
      <w:r>
        <w:t xml:space="preserve">This measure should therefore lead to the minimisation of the presence of substances of</w:t>
      </w:r>
      <w:r>
        <w:t xml:space="preserve"> </w:t>
      </w:r>
      <w:r>
        <w:t xml:space="preserve">concern in vehicles by introducing legal certainty as to the substances in scope.</w:t>
      </w:r>
      <w:r>
        <w:br/>
      </w:r>
      <w:r>
        <w:t xml:space="preserve">9.2.3 9.2.3 Coherence</w:t>
      </w:r>
      <w:r>
        <w:t xml:space="preserve"> </w:t>
      </w:r>
      <w:r>
        <w:t xml:space="preserve">The European Green Deal226 requires the Commission to use better the EU’s agencies and</w:t>
      </w:r>
      <w:r>
        <w:t xml:space="preserve"> </w:t>
      </w:r>
      <w:r>
        <w:t xml:space="preserve">scientific bodies and to move towards a process of ‘one substance – one assessment’. The</w:t>
      </w:r>
      <w:r>
        <w:t xml:space="preserve"> </w:t>
      </w:r>
      <w:r>
        <w:t xml:space="preserve">Chemicals Strategy for Sustainability227 further specifies that the Commission will rationalise</w:t>
      </w:r>
      <w:r>
        <w:t xml:space="preserve"> </w:t>
      </w:r>
      <w:r>
        <w:t xml:space="preserve">the use of expertise and resources by proposing the reattribution of technical and scientific</w:t>
      </w:r>
      <w:r>
        <w:t xml:space="preserve"> </w:t>
      </w:r>
      <w:r>
        <w:t xml:space="preserve">work on chemicals performed under the relevant pieces of legislation to European agencies.</w:t>
      </w:r>
      <w:r>
        <w:t xml:space="preserve"> </w:t>
      </w:r>
      <w:r>
        <w:t xml:space="preserve">The proposal to rely on the support of ECHA to carry out the assessment of all new</w:t>
      </w:r>
      <w:r>
        <w:t xml:space="preserve"> </w:t>
      </w:r>
      <w:r>
        <w:t xml:space="preserve">restrictions of substances relevant to vehicles, as well as for the maintenance of existing</w:t>
      </w:r>
      <w:r>
        <w:t xml:space="preserve"> </w:t>
      </w:r>
      <w:r>
        <w:t xml:space="preserve">restrictions and exemptions, is coherent with this approach. On the other hand, the proposal</w:t>
      </w:r>
      <w:r>
        <w:t xml:space="preserve"> </w:t>
      </w:r>
      <w:r>
        <w:t xml:space="preserve">for the Ecodesign for Sustainable Products Regulation228 (ESPR), indicates in its Article 6(3)</w:t>
      </w:r>
      <w:r>
        <w:t xml:space="preserve"> </w:t>
      </w:r>
      <w:r>
        <w:t xml:space="preserve">that “Performance requirements based on the product parameter set out in Annex I, point (f),</w:t>
      </w:r>
      <w:r>
        <w:t xml:space="preserve"> </w:t>
      </w:r>
      <w:r>
        <w:t xml:space="preserve">shall not restrict the presence of substances in products for reasons relating primarily to</w:t>
      </w:r>
      <w:r>
        <w:t xml:space="preserve"> </w:t>
      </w:r>
      <w:r>
        <w:t xml:space="preserve">chemical safety”229.</w:t>
      </w:r>
      <w:r>
        <w:br/>
      </w:r>
      <w:r>
        <w:t xml:space="preserve">This approach, according to which, all restrictions on chemicals due to primarily their</w:t>
      </w:r>
      <w:r>
        <w:t xml:space="preserve"> </w:t>
      </w:r>
      <w:r>
        <w:t xml:space="preserve">chemical risk, should not be done under specific product legislation but rather under REACH,</w:t>
      </w:r>
      <w:r>
        <w:t xml:space="preserve"> </w:t>
      </w:r>
      <w:r>
        <w:t xml:space="preserve">also followed in the Commission’s recent proposal for a Regulation on Packaging and</w:t>
      </w:r>
      <w:r>
        <w:t xml:space="preserve"> </w:t>
      </w:r>
      <w:r>
        <w:t xml:space="preserve">Packaging Waste230, would not be respected under Measure 5a and therefore, would be</w:t>
      </w:r>
      <w:r>
        <w:t xml:space="preserve"> </w:t>
      </w:r>
      <w:r>
        <w:t xml:space="preserve">somewhat incoherent with the general approach proposed under product policy.</w:t>
      </w:r>
      <w:r>
        <w:br/>
      </w:r>
      <w:r>
        <w:t xml:space="preserve">9.2.4 9.2.4 Ease of implementation</w:t>
      </w:r>
      <w:r>
        <w:t xml:space="preserve"> </w:t>
      </w:r>
      <w:r>
        <w:t xml:space="preserve">Similar to measure 5b, implementation of this measure for the restriction of new substances in</w:t>
      </w:r>
      <w:r>
        <w:t xml:space="preserve"> </w:t>
      </w:r>
      <w:r>
        <w:t xml:space="preserve">vehicles would be relatively simple as the approach relies largely on procedures run by ECHA</w:t>
      </w:r>
      <w:r>
        <w:t xml:space="preserve"> </w:t>
      </w:r>
      <w:r>
        <w:t xml:space="preserve">and already put in place and functioning under the REACH. In this case a separate decision-</w:t>
      </w:r>
      <w:r>
        <w:t xml:space="preserve"> </w:t>
      </w:r>
      <w:r>
        <w:t xml:space="preserve">making procedure would take place under the new Regulation replacing ELV Directive which</w:t>
      </w:r>
      <w:r>
        <w:t xml:space="preserve"> </w:t>
      </w:r>
      <w:r>
        <w:t xml:space="preserve">would require the drafting and adoption of a Commission delegated act, with the support of a</w:t>
      </w:r>
      <w:r>
        <w:t xml:space="preserve"> </w:t>
      </w:r>
      <w:r>
        <w:t xml:space="preserve">dedicated waste expert group dealing with ELVs. Given that this expert group already exists</w:t>
      </w:r>
      <w:r>
        <w:t xml:space="preserve"> </w:t>
      </w:r>
      <w:r>
        <w:t xml:space="preserve">and that the efforts to discuss and negotiate a measure therein would be similar to those under</w:t>
      </w:r>
      <w:r>
        <w:t xml:space="preserve"> </w:t>
      </w:r>
      <w:r>
        <w:t xml:space="preserve">REACH, in the REACH Committee, no additional workload or difficulties in the</w:t>
      </w:r>
    </w:p>
    <w:p>
      <w:pPr>
        <w:pStyle w:val="BodyText"/>
      </w:pPr>
      <w:r>
        <w:t xml:space="preserve">226 COM(2019) 640 final.</w:t>
      </w:r>
      <w:r>
        <w:t xml:space="preserve"> </w:t>
      </w:r>
      <w:r>
        <w:t xml:space="preserve">227 COM(2020) 667 final.</w:t>
      </w:r>
      <w:r>
        <w:t xml:space="preserve"> </w:t>
      </w:r>
      <w:r>
        <w:t xml:space="preserve">228 COM(2022) 142 final.</w:t>
      </w:r>
      <w:r>
        <w:t xml:space="preserve"> </w:t>
      </w:r>
      <w:r>
        <w:t xml:space="preserve">229 This is further explained in recital 22 which states that “This Regulation should not enable the restriction of substances</w:t>
      </w:r>
      <w:r>
        <w:t xml:space="preserve"> </w:t>
      </w:r>
      <w:r>
        <w:t xml:space="preserve">based on chemical safety, as done under other Union legislation. Similarly, this Regulation should not enable the restriction</w:t>
      </w:r>
      <w:r>
        <w:t xml:space="preserve"> </w:t>
      </w:r>
      <w:r>
        <w:t xml:space="preserve">of substances for reasons related to food safety.”.</w:t>
      </w:r>
      <w:r>
        <w:br/>
      </w:r>
      <w:r>
        <w:t xml:space="preserve">230 COM(2022) 677 final.</w:t>
      </w:r>
    </w:p>
    <w:p>
      <w:pPr>
        <w:pStyle w:val="BodyText"/>
      </w:pPr>
      <w:r>
        <w:t xml:space="preserve">298</w:t>
      </w:r>
    </w:p>
    <w:p>
      <w:pPr>
        <w:pStyle w:val="BodyText"/>
      </w:pPr>
      <w:r>
        <w:t xml:space="preserve">development of new substance restrictions, and their exemptions are envisaged, beyond those</w:t>
      </w:r>
      <w:r>
        <w:t xml:space="preserve"> </w:t>
      </w:r>
      <w:r>
        <w:t xml:space="preserve">to ensure the availability of adequate chemicals risk management expertise, and the initial</w:t>
      </w:r>
      <w:r>
        <w:t xml:space="preserve"> </w:t>
      </w:r>
      <w:r>
        <w:t xml:space="preserve">procedural learning, in the responsible Commission service.</w:t>
      </w:r>
      <w:r>
        <w:t xml:space="preserve"> </w:t>
      </w:r>
      <w:r>
        <w:t xml:space="preserve">As regards the maintenance and review of exemptions to existing restrictions on the four</w:t>
      </w:r>
      <w:r>
        <w:t xml:space="preserve"> </w:t>
      </w:r>
      <w:r>
        <w:t xml:space="preserve">substances, this measure reflects the status quo, with some improvements in terms of the</w:t>
      </w:r>
      <w:r>
        <w:t xml:space="preserve"> </w:t>
      </w:r>
      <w:r>
        <w:t xml:space="preserve">scope of the assessment of alternatives and in relying on ECHA for this assessment. From the</w:t>
      </w:r>
      <w:r>
        <w:t xml:space="preserve"> </w:t>
      </w:r>
      <w:r>
        <w:t xml:space="preserve">point of view of implementation this is legally less problematic and procedurally simpler than</w:t>
      </w:r>
      <w:r>
        <w:t xml:space="preserve"> </w:t>
      </w:r>
      <w:r>
        <w:t xml:space="preserve">a potential transfer of the existing ELV restrictions to REACH, which is currently not well</w:t>
      </w:r>
      <w:r>
        <w:t xml:space="preserve"> </w:t>
      </w:r>
      <w:r>
        <w:t xml:space="preserve">suited for the systematic review of multiple exemptions to restrictions (heavy procedure).</w:t>
      </w:r>
      <w:r>
        <w:br/>
      </w:r>
      <w:r>
        <w:t xml:space="preserve">From the practical point of view, and as a result of the distribution of responsibilities in the</w:t>
      </w:r>
      <w:r>
        <w:t xml:space="preserve"> </w:t>
      </w:r>
      <w:r>
        <w:t xml:space="preserve">Commission, the procedure under such a dedicated instrument would most likely be lighter</w:t>
      </w:r>
      <w:r>
        <w:t xml:space="preserve"> </w:t>
      </w:r>
      <w:r>
        <w:t xml:space="preserve">and potentially somewhat faster, given the absence of co-responsibility of DG ENV and DG</w:t>
      </w:r>
      <w:r>
        <w:t xml:space="preserve"> </w:t>
      </w:r>
      <w:r>
        <w:t xml:space="preserve">GROW in the procedure under the new Regulation replacing ELV Directive, contrary to the</w:t>
      </w:r>
      <w:r>
        <w:t xml:space="preserve"> </w:t>
      </w:r>
      <w:r>
        <w:t xml:space="preserve">situation under REACH. It is also likely that, under the specific procedure described in this</w:t>
      </w:r>
      <w:r>
        <w:t xml:space="preserve"> </w:t>
      </w:r>
      <w:r>
        <w:t xml:space="preserve">measure, the prioritisation of restrictions of substances in vehicles, with respect to other</w:t>
      </w:r>
      <w:r>
        <w:t xml:space="preserve"> </w:t>
      </w:r>
      <w:r>
        <w:t xml:space="preserve">substances, could be dealt with advantageously, benefiting from a dedicated budgetary</w:t>
      </w:r>
      <w:r>
        <w:t xml:space="preserve"> </w:t>
      </w:r>
      <w:r>
        <w:t xml:space="preserve">allocation and legal mandate to ECHA (as opposed to dealing with all restriction priorities</w:t>
      </w:r>
      <w:r>
        <w:t xml:space="preserve"> </w:t>
      </w:r>
      <w:r>
        <w:t xml:space="preserve">under the general REACH workflow and budget).</w:t>
      </w:r>
      <w:r>
        <w:br/>
      </w:r>
      <w:r>
        <w:t xml:space="preserve">As regards the updated definition of scope in terms of definition of hazardous substances and</w:t>
      </w:r>
      <w:r>
        <w:t xml:space="preserve"> </w:t>
      </w:r>
      <w:r>
        <w:t xml:space="preserve">substances of concern, protection of human health and full-life cycle approach, this should not</w:t>
      </w:r>
      <w:r>
        <w:t xml:space="preserve"> </w:t>
      </w:r>
      <w:r>
        <w:t xml:space="preserve">pose a major difference in terms of implementation, given that having information about</w:t>
      </w:r>
      <w:r>
        <w:t xml:space="preserve"> </w:t>
      </w:r>
      <w:r>
        <w:t xml:space="preserve">hazardous substances in vehicles (as defined originally under the Dangerous Substances</w:t>
      </w:r>
      <w:r>
        <w:t xml:space="preserve"> </w:t>
      </w:r>
      <w:r>
        <w:t xml:space="preserve">Directive – 67/548/EEC231) was already required to meet the existing minimisation obligation</w:t>
      </w:r>
      <w:r>
        <w:t xml:space="preserve"> </w:t>
      </w:r>
      <w:r>
        <w:t xml:space="preserve">defined in Article 4(1)(a) of the ELV Directive232 (“to limit the use of hazardous substances</w:t>
      </w:r>
      <w:r>
        <w:t xml:space="preserve"> </w:t>
      </w:r>
      <w:r>
        <w:t xml:space="preserve">in vehicles and to reduce them as far as possible”).</w:t>
      </w:r>
      <w:r>
        <w:br/>
      </w:r>
      <w:r>
        <w:t xml:space="preserve">Therefore, the proposed amended provisions does not change due-diligence obligation of</w:t>
      </w:r>
      <w:r>
        <w:t xml:space="preserve"> </w:t>
      </w:r>
      <w:r>
        <w:t xml:space="preserve">manufacturers to undertake all reasonable efforts to know what substances are present in the</w:t>
      </w:r>
      <w:r>
        <w:t xml:space="preserve"> </w:t>
      </w:r>
      <w:r>
        <w:t xml:space="preserve">vehicles and components of vehicles they place on the market. Information on the</w:t>
      </w:r>
      <w:r>
        <w:t xml:space="preserve"> </w:t>
      </w:r>
      <w:r>
        <w:t xml:space="preserve">classification of substances can be found in Annex VI of the CLP Regulation (harmonised</w:t>
      </w:r>
      <w:r>
        <w:t xml:space="preserve"> </w:t>
      </w:r>
      <w:r>
        <w:t xml:space="preserve">classifications) and in the C&amp;L inventory233 maintained by the European Chemicals Agency.</w:t>
      </w:r>
      <w:r>
        <w:t xml:space="preserve"> </w:t>
      </w:r>
      <w:r>
        <w:t xml:space="preserve">Consequently, in this sense, no additional burdens are envisaged in terms of implementation.</w:t>
      </w:r>
      <w:r>
        <w:br/>
      </w:r>
      <w:r>
        <w:t xml:space="preserve">9.2.5 9.2.5 Administrative burden</w:t>
      </w:r>
      <w:r>
        <w:t xml:space="preserve"> </w:t>
      </w:r>
      <w:r>
        <w:t xml:space="preserve">No additional administrative burden would be imposed upon the Commission or Member</w:t>
      </w:r>
      <w:r>
        <w:t xml:space="preserve"> </w:t>
      </w:r>
      <w:r>
        <w:t xml:space="preserve">States by running new substance restrictions under the new Regulation as compared to the</w:t>
      </w:r>
      <w:r>
        <w:t xml:space="preserve"> </w:t>
      </w:r>
      <w:r>
        <w:t xml:space="preserve">preparation and running of restriction proposals for new substances under REACH. As</w:t>
      </w:r>
      <w:r>
        <w:t xml:space="preserve"> </w:t>
      </w:r>
      <w:r>
        <w:t xml:space="preserve">described above the only differences would be internal, in terms of the services responsible</w:t>
      </w:r>
    </w:p>
    <w:p>
      <w:pPr>
        <w:pStyle w:val="BodyText"/>
      </w:pPr>
      <w:r>
        <w:t xml:space="preserve">231 Council Directive 67/548/EEC of 27 June 1967 on the approximation of laws, regulations and administrative provisions</w:t>
      </w:r>
      <w:r>
        <w:t xml:space="preserve"> </w:t>
      </w:r>
      <w:r>
        <w:t xml:space="preserve">relating to the classification, packaging and labelling of dangerous substances (OJ 196, 16.8.1967, p. 1), repealed by the CLP</w:t>
      </w:r>
      <w:r>
        <w:t xml:space="preserve"> </w:t>
      </w:r>
      <w:r>
        <w:t xml:space="preserve">Regulation.</w:t>
      </w:r>
      <w:r>
        <w:br/>
      </w:r>
      <w:r>
        <w:t xml:space="preserve">232 Article 2(11) of the ELV Directive, as originally adopted in 18 September 2000, stated: “hazardous substance’ means any</w:t>
      </w:r>
      <w:r>
        <w:t xml:space="preserve"> </w:t>
      </w:r>
      <w:r>
        <w:t xml:space="preserve">substance which is considered to be dangerous under Directive 67/548/EEC”</w:t>
      </w:r>
      <w:r>
        <w:t xml:space="preserve"> </w:t>
      </w:r>
      <w:r>
        <w:t xml:space="preserve">233 https://echa.europa.eu/information-on-chemicals/cl-inventory-database</w:t>
      </w:r>
    </w:p>
    <w:p>
      <w:pPr>
        <w:pStyle w:val="BodyText"/>
      </w:pPr>
      <w:r>
        <w:t xml:space="preserve">299</w:t>
      </w:r>
    </w:p>
    <w:p>
      <w:pPr>
        <w:pStyle w:val="BodyText"/>
      </w:pPr>
      <w:r>
        <w:t xml:space="preserve">for overseeing the restriction process, ensuring coordination with ECHA and drafting and</w:t>
      </w:r>
      <w:r>
        <w:t xml:space="preserve"> </w:t>
      </w:r>
      <w:r>
        <w:t xml:space="preserve">negotiating the draft proposals.</w:t>
      </w:r>
      <w:r>
        <w:br/>
      </w:r>
      <w:r>
        <w:t xml:space="preserve">Additional administrative burden is to be expected for stakeholders that would be affected by</w:t>
      </w:r>
      <w:r>
        <w:t xml:space="preserve"> </w:t>
      </w:r>
      <w:r>
        <w:t xml:space="preserve">the scope of a new specific restriction on a substance used in vehicles. Such burden would</w:t>
      </w:r>
      <w:r>
        <w:t xml:space="preserve"> </w:t>
      </w:r>
      <w:r>
        <w:t xml:space="preserve">translate into efforts to comply with the proposed restriction, including the implementation of</w:t>
      </w:r>
      <w:r>
        <w:t xml:space="preserve"> </w:t>
      </w:r>
      <w:r>
        <w:t xml:space="preserve">required risk management measures or those required to substitute or reduce the use of the</w:t>
      </w:r>
      <w:r>
        <w:t xml:space="preserve"> </w:t>
      </w:r>
      <w:r>
        <w:t xml:space="preserve">restricted substance.</w:t>
      </w:r>
      <w:r>
        <w:br/>
      </w:r>
      <w:r>
        <w:t xml:space="preserve">For the review of exemptions to existing restrictions on the four substances, the burden of</w:t>
      </w:r>
      <w:r>
        <w:t xml:space="preserve"> </w:t>
      </w:r>
      <w:r>
        <w:t xml:space="preserve">doing these assessments under Measure 5a and proposing amendments closely resembles the</w:t>
      </w:r>
      <w:r>
        <w:t xml:space="preserve"> </w:t>
      </w:r>
      <w:r>
        <w:t xml:space="preserve">current baseline, with efforts by the responsible Commission services to coordinate with</w:t>
      </w:r>
      <w:r>
        <w:t xml:space="preserve"> </w:t>
      </w:r>
      <w:r>
        <w:t xml:space="preserve">contractors to support the assessment, being shifted towards efforts to coordinate with ECHA</w:t>
      </w:r>
      <w:r>
        <w:t xml:space="preserve"> </w:t>
      </w:r>
      <w:r>
        <w:t xml:space="preserve">(which would likely be somewhat smaller in the sense that tendering procedures by the</w:t>
      </w:r>
      <w:r>
        <w:t xml:space="preserve"> </w:t>
      </w:r>
      <w:r>
        <w:t xml:space="preserve">Commission would not be necessary). Assessment work supporting the granting of exceptions</w:t>
      </w:r>
      <w:r>
        <w:t xml:space="preserve"> </w:t>
      </w:r>
      <w:r>
        <w:t xml:space="preserve">currently done by contractors would be taken over by ECHA, with a level of dedication that,</w:t>
      </w:r>
      <w:r>
        <w:t xml:space="preserve"> </w:t>
      </w:r>
      <w:r>
        <w:t xml:space="preserve">on a first assessment, could resemble that of assessing an application for authorisation under</w:t>
      </w:r>
      <w:r>
        <w:t xml:space="preserve"> </w:t>
      </w:r>
      <w:r>
        <w:t xml:space="preserve">REACH (this effort being potentially lower for reviews of existing exemptions). Adequate</w:t>
      </w:r>
      <w:r>
        <w:t xml:space="preserve"> </w:t>
      </w:r>
      <w:r>
        <w:t xml:space="preserve">resourcing of ECHA, to undertake this support task to the Commission would therefore have</w:t>
      </w:r>
      <w:r>
        <w:t xml:space="preserve"> </w:t>
      </w:r>
      <w:r>
        <w:t xml:space="preserve">to be envisaged in the financial fiche for the new regulation proposal. Assessment of possible</w:t>
      </w:r>
      <w:r>
        <w:t xml:space="preserve"> </w:t>
      </w:r>
      <w:r>
        <w:t xml:space="preserve">exemptions from new restrictions to be developed in the future would follow an</w:t>
      </w:r>
      <w:r>
        <w:t xml:space="preserve"> </w:t>
      </w:r>
      <w:r>
        <w:t xml:space="preserve">equivalent path and would represent a similar, but additional effort, to that done to maintain</w:t>
      </w:r>
      <w:r>
        <w:t xml:space="preserve"> </w:t>
      </w:r>
      <w:r>
        <w:t xml:space="preserve">existing exemptions.</w:t>
      </w:r>
      <w:r>
        <w:br/>
      </w:r>
      <w:r>
        <w:t xml:space="preserve">As regards the updated definition of scope in terms of definition of hazardous substances and</w:t>
      </w:r>
      <w:r>
        <w:t xml:space="preserve"> </w:t>
      </w:r>
      <w:r>
        <w:t xml:space="preserve">substances of concern, protection of human health and full-life cycle approach, no additional</w:t>
      </w:r>
      <w:r>
        <w:t xml:space="preserve"> </w:t>
      </w:r>
      <w:r>
        <w:t xml:space="preserve">burden is expected for authorities as compared with the previous provision, with the exception</w:t>
      </w:r>
      <w:r>
        <w:t xml:space="preserve"> </w:t>
      </w:r>
      <w:r>
        <w:t xml:space="preserve">of possible work under ELV to define substances of concern which may hinder recycling for</w:t>
      </w:r>
      <w:r>
        <w:t xml:space="preserve"> </w:t>
      </w:r>
      <w:r>
        <w:t xml:space="preserve">reasons not primarily associated to chemical safety. This work would be the same under all</w:t>
      </w:r>
      <w:r>
        <w:t xml:space="preserve"> </w:t>
      </w:r>
      <w:r>
        <w:t xml:space="preserve">options considered and cannot be anticipated at this time, given specific substances falling</w:t>
      </w:r>
      <w:r>
        <w:t xml:space="preserve"> </w:t>
      </w:r>
      <w:r>
        <w:t xml:space="preserve">under this category remain to be identified. In both cases a general obligation regarding</w:t>
      </w:r>
      <w:r>
        <w:t xml:space="preserve"> </w:t>
      </w:r>
      <w:r>
        <w:t xml:space="preserve">minimisation of hazardous substances is defined that can only be controlled via targeted</w:t>
      </w:r>
      <w:r>
        <w:t xml:space="preserve"> </w:t>
      </w:r>
      <w:r>
        <w:t xml:space="preserve">market surveillance or inspection and audit of materials used in vehicle manufacturing.</w:t>
      </w:r>
      <w:r>
        <w:br/>
      </w:r>
      <w:r>
        <w:t xml:space="preserve">No significant additional administrative burden beyond that related to substances of concern</w:t>
      </w:r>
      <w:r>
        <w:t xml:space="preserve"> </w:t>
      </w:r>
      <w:r>
        <w:t xml:space="preserve">which may hinder recycling for reasons not primarily associated to chemical safety, is</w:t>
      </w:r>
      <w:r>
        <w:t xml:space="preserve"> </w:t>
      </w:r>
      <w:r>
        <w:t xml:space="preserve">envisaged for producers of vehicles given the obligation to be informed about hazardous</w:t>
      </w:r>
      <w:r>
        <w:t xml:space="preserve"> </w:t>
      </w:r>
      <w:r>
        <w:t xml:space="preserve">substances in materials used to manufacture vehicles, and the associated supply chain</w:t>
      </w:r>
      <w:r>
        <w:t xml:space="preserve"> </w:t>
      </w:r>
      <w:r>
        <w:t xml:space="preserve">communication due diligence, already exist, in order to comply with the provision of Article</w:t>
      </w:r>
      <w:r>
        <w:t xml:space="preserve"> </w:t>
      </w:r>
      <w:r>
        <w:t xml:space="preserve">4(1)(a) of the ELV Directive. Furthermore, it is worth noting that supply chain</w:t>
      </w:r>
      <w:r>
        <w:t xml:space="preserve"> </w:t>
      </w:r>
      <w:r>
        <w:t xml:space="preserve">communication obligations are defined in article 33 of REACH for “substances of very high</w:t>
      </w:r>
      <w:r>
        <w:t xml:space="preserve"> </w:t>
      </w:r>
      <w:r>
        <w:t xml:space="preserve">concern” have applied for over a decade and that the automotive industry has in place an</w:t>
      </w:r>
      <w:r>
        <w:t xml:space="preserve"> </w:t>
      </w:r>
      <w:r>
        <w:t xml:space="preserve">exhaustive system (IMDS) for managing information on substances in vehicles234. This</w:t>
      </w:r>
      <w:r>
        <w:t xml:space="preserve"> </w:t>
      </w:r>
      <w:r>
        <w:t xml:space="preserve">provides a solid basis for the sector to handle information on hazardous substances in vehicles</w:t>
      </w:r>
      <w:r>
        <w:t xml:space="preserve"> </w:t>
      </w:r>
      <w:r>
        <w:t xml:space="preserve">be it under the previous or the updated definition.</w:t>
      </w:r>
    </w:p>
    <w:p>
      <w:pPr>
        <w:pStyle w:val="BodyText"/>
      </w:pPr>
      <w:r>
        <w:t xml:space="preserve">234 In addition, the automotive sector has notified information on SVHCs in articles to the SCIP database, pursuant to Article</w:t>
      </w:r>
      <w:r>
        <w:t xml:space="preserve"> </w:t>
      </w:r>
      <w:r>
        <w:t xml:space="preserve">9 of the Waste Framework Directive, making this information available to the general public, supply chain actors and waste</w:t>
      </w:r>
      <w:r>
        <w:t xml:space="preserve"> </w:t>
      </w:r>
      <w:r>
        <w:t xml:space="preserve">managers.</w:t>
      </w:r>
    </w:p>
    <w:p>
      <w:pPr>
        <w:pStyle w:val="BodyText"/>
      </w:pPr>
      <w:r>
        <w:t xml:space="preserve">300</w:t>
      </w:r>
    </w:p>
    <w:p>
      <w:pPr>
        <w:pStyle w:val="BodyText"/>
      </w:pPr>
      <w:r>
        <w:t xml:space="preserve">9.2.6 9.2.6 Economic impacts</w:t>
      </w:r>
      <w:r>
        <w:t xml:space="preserve"> </w:t>
      </w:r>
      <w:r>
        <w:t xml:space="preserve">Economic impacts resulting from restrictions fall to a large extent on the stakeholders that</w:t>
      </w:r>
      <w:r>
        <w:t xml:space="preserve"> </w:t>
      </w:r>
      <w:r>
        <w:t xml:space="preserve">have an economic interest in the manufacture or use of the substance/s that are restricted.</w:t>
      </w:r>
      <w:r>
        <w:t xml:space="preserve"> </w:t>
      </w:r>
      <w:r>
        <w:t xml:space="preserve">These are case-specific and, in the case of substances used in vehicles, can impact</w:t>
      </w:r>
      <w:r>
        <w:t xml:space="preserve"> </w:t>
      </w:r>
      <w:r>
        <w:t xml:space="preserve">manufacturers/ importers of the substances or mixtures themselves as well as on the OEMs</w:t>
      </w:r>
      <w:r>
        <w:t xml:space="preserve"> </w:t>
      </w:r>
      <w:r>
        <w:t xml:space="preserve">manufacturing components for vehicles or assembling the full vehicles.</w:t>
      </w:r>
      <w:r>
        <w:br/>
      </w:r>
      <w:r>
        <w:t xml:space="preserve">These economic impacts can take the form of substitution costs, process adaptation costs, loss</w:t>
      </w:r>
      <w:r>
        <w:t xml:space="preserve"> </w:t>
      </w:r>
      <w:r>
        <w:t xml:space="preserve">of revenue due to decreased sales of the chemicals concerned, etc. An analysis published by</w:t>
      </w:r>
      <w:r>
        <w:t xml:space="preserve"> </w:t>
      </w:r>
      <w:r>
        <w:t xml:space="preserve">ECHA in 2021 of the costs and benefits of restrictions under REACH done between 2016 and</w:t>
      </w:r>
      <w:r>
        <w:t xml:space="preserve"> </w:t>
      </w:r>
      <w:r>
        <w:t xml:space="preserve">2020 indicate that the monetised health benefits to citizens, including reduced risk of cancers,</w:t>
      </w:r>
      <w:r>
        <w:t xml:space="preserve"> </w:t>
      </w:r>
      <w:r>
        <w:t xml:space="preserve">sexual development disorders, sensitisation and occupational asthma are estimated to be</w:t>
      </w:r>
      <w:r>
        <w:t xml:space="preserve"> </w:t>
      </w:r>
      <w:r>
        <w:t xml:space="preserve">around 2.1 billion EUR per year while the associated costs add up to 0.5 billion EUR 235.</w:t>
      </w:r>
      <w:r>
        <w:t xml:space="preserve"> </w:t>
      </w:r>
      <w:r>
        <w:t xml:space="preserve">Every restriction adopted under REACH has associated enforcement costs which are borne by</w:t>
      </w:r>
      <w:r>
        <w:t xml:space="preserve"> </w:t>
      </w:r>
      <w:r>
        <w:t xml:space="preserve">the competent authorities of each Member State. By way of illustration of potential</w:t>
      </w:r>
      <w:r>
        <w:t xml:space="preserve"> </w:t>
      </w:r>
      <w:r>
        <w:t xml:space="preserve">enforcement costs for authorities, ECHA has included, in a number of recent opinions236 on</w:t>
      </w:r>
      <w:r>
        <w:t xml:space="preserve"> </w:t>
      </w:r>
      <w:r>
        <w:t xml:space="preserve">restriction dossiers, an estimate of average enforcement costs across EU Member States</w:t>
      </w:r>
      <w:r>
        <w:t xml:space="preserve"> </w:t>
      </w:r>
      <w:r>
        <w:t xml:space="preserve">which they have determined to be approximately EUR 55,600 per year (as total for all</w:t>
      </w:r>
      <w:r>
        <w:t xml:space="preserve"> </w:t>
      </w:r>
      <w:r>
        <w:t xml:space="preserve">Member States). These costs are reported to be an order-of-magnitude estimate of</w:t>
      </w:r>
      <w:r>
        <w:t xml:space="preserve"> </w:t>
      </w:r>
      <w:r>
        <w:t xml:space="preserve">administrative costs, are not specific to any individual restriction and do not include testing</w:t>
      </w:r>
      <w:r>
        <w:t xml:space="preserve"> </w:t>
      </w:r>
      <w:r>
        <w:t xml:space="preserve">costs. This same figure is quoted in a recent restriction proposal by France237. It is expected</w:t>
      </w:r>
      <w:r>
        <w:t xml:space="preserve"> </w:t>
      </w:r>
      <w:r>
        <w:t xml:space="preserve">that enforcement costs would be comparable for restrictions on substances in vehicles enacted</w:t>
      </w:r>
      <w:r>
        <w:t xml:space="preserve"> </w:t>
      </w:r>
      <w:r>
        <w:t xml:space="preserve">under the new Regulation.</w:t>
      </w:r>
      <w:r>
        <w:t xml:space="preserve"> </w:t>
      </w:r>
      <w:r>
        <w:t xml:space="preserve">These costs are not negligible but seem well within the possibilities of national competent</w:t>
      </w:r>
      <w:r>
        <w:t xml:space="preserve"> </w:t>
      </w:r>
      <w:r>
        <w:t xml:space="preserve">authorities, and in line with enforcement costs for purposes other than restriction of</w:t>
      </w:r>
      <w:r>
        <w:t xml:space="preserve"> </w:t>
      </w:r>
      <w:r>
        <w:t xml:space="preserve">substances in vehicles, done under REACH.</w:t>
      </w:r>
      <w:r>
        <w:br/>
      </w:r>
      <w:r>
        <w:t xml:space="preserve">From the point of view of costs to the Commission’s budget it is estimated that two full-time</w:t>
      </w:r>
      <w:r>
        <w:t xml:space="preserve"> </w:t>
      </w:r>
      <w:r>
        <w:t xml:space="preserve">equivalents per year, in term of human resources, would have to be allocated to ECHA in</w:t>
      </w:r>
      <w:r>
        <w:t xml:space="preserve"> </w:t>
      </w:r>
      <w:r>
        <w:t xml:space="preserve">order to support the Commission to deal with new substance restrictions under ELV as well as</w:t>
      </w:r>
      <w:r>
        <w:t xml:space="preserve"> </w:t>
      </w:r>
      <w:r>
        <w:t xml:space="preserve">with reviews of existing or new entries. Resources for ECHA associated with new restrictions</w:t>
      </w:r>
      <w:r>
        <w:t xml:space="preserve"> </w:t>
      </w:r>
      <w:r>
        <w:t xml:space="preserve">on substances in batteries, or associated to reviewing the current lead and cadmium</w:t>
      </w:r>
      <w:r>
        <w:t xml:space="preserve"> </w:t>
      </w:r>
      <w:r>
        <w:t xml:space="preserve">exceptions for batteries in vehicles defined under ELV-related legislation are already</w:t>
      </w:r>
      <w:r>
        <w:t xml:space="preserve"> </w:t>
      </w:r>
      <w:r>
        <w:t xml:space="preserve">addressed in the financial fiche of the Batteries Regulation and therefore do not need further</w:t>
      </w:r>
      <w:r>
        <w:t xml:space="preserve"> </w:t>
      </w:r>
      <w:r>
        <w:t xml:space="preserve">consideration here.</w:t>
      </w:r>
      <w:r>
        <w:br/>
      </w:r>
      <w:r>
        <w:t xml:space="preserve">Resources, largely equivalent to those currently used in external contractors, amounting to</w:t>
      </w:r>
      <w:r>
        <w:t xml:space="preserve"> </w:t>
      </w:r>
      <w:r>
        <w:t xml:space="preserve">approximately 60.000 EUR per contract and 0.1-0.2 FTE per year would have to be allocated</w:t>
      </w:r>
    </w:p>
    <w:p>
      <w:pPr>
        <w:pStyle w:val="BodyText"/>
      </w:pPr>
      <w:r>
        <w:t xml:space="preserve">235 Costs and benefits of REACH restrictions proposed between 2016-2020. ECHA (2021).</w:t>
      </w:r>
      <w:r>
        <w:t xml:space="preserve"> </w:t>
      </w:r>
      <w:r>
        <w:t xml:space="preserve">https://echa.europa.eu/documents/10162/17228/costs_benefits_reach_restrictions_2020_en.pdf/a96dafc1-42bc-cb8c-8960-</w:t>
      </w:r>
      <w:r>
        <w:t xml:space="preserve"> </w:t>
      </w:r>
      <w:r>
        <w:t xml:space="preserve">60af21808e2e?t=1613386316829</w:t>
      </w:r>
      <w:r>
        <w:br/>
      </w:r>
      <w:r>
        <w:t xml:space="preserve">236 Opinion on PFHxS restriction (June 2020). https://echa.europa.eu/documents/10162/fdaed5b0-b6e4-9a21-b45d-</w:t>
      </w:r>
      <w:r>
        <w:t xml:space="preserve"> </w:t>
      </w:r>
      <w:r>
        <w:t xml:space="preserve">ca607c05f845 ; Opinion on PFNA, PFDA, PFUnDA, PFDoDA, PFTrDA, PFTDA; their salts and Precursors (September</w:t>
      </w:r>
      <w:r>
        <w:t xml:space="preserve"> </w:t>
      </w:r>
      <w:r>
        <w:t xml:space="preserve">2018) - https://echa.europa.eu/documents/10162/3336e40c-b52c-d9f6-3745-3b4caf61599e</w:t>
      </w:r>
      <w:r>
        <w:t xml:space="preserve"> </w:t>
      </w:r>
      <w:r>
        <w:t xml:space="preserve">237 Annex XV restriction dossier for (certain) substances in single-use baby diapers (15 December 2020).</w:t>
      </w:r>
      <w:r>
        <w:t xml:space="preserve"> </w:t>
      </w:r>
      <w:r>
        <w:t xml:space="preserve">https://echa.europa.eu/documents/10162/99f020fd-e8ae-1b66-4fe6-0ec40789db8a</w:t>
      </w:r>
    </w:p>
    <w:p>
      <w:pPr>
        <w:pStyle w:val="BodyText"/>
      </w:pPr>
      <w:r>
        <w:t xml:space="preserve">301</w:t>
      </w:r>
    </w:p>
    <w:p>
      <w:pPr>
        <w:pStyle w:val="BodyText"/>
      </w:pPr>
      <w:r>
        <w:t xml:space="preserve">to ECHA to support the Commission in reviewing the active exemptions that currently remain</w:t>
      </w:r>
      <w:r>
        <w:t xml:space="preserve"> </w:t>
      </w:r>
      <w:r>
        <w:t xml:space="preserve">in the Directive. This is already factored in the estimation of 2 FTE indicated above.</w:t>
      </w:r>
      <w:r>
        <w:br/>
      </w:r>
      <w:r>
        <w:t xml:space="preserve">9.2.7 9.2.7 Social impacts</w:t>
      </w:r>
      <w:r>
        <w:t xml:space="preserve"> </w:t>
      </w:r>
      <w:r>
        <w:t xml:space="preserve">A quantitative estimate of the health benefits that the restriction of further substances of</w:t>
      </w:r>
      <w:r>
        <w:t xml:space="preserve"> </w:t>
      </w:r>
      <w:r>
        <w:t xml:space="preserve">concern in vehicles would bring about could not be developed in the context of this impact</w:t>
      </w:r>
      <w:r>
        <w:t xml:space="preserve"> </w:t>
      </w:r>
      <w:r>
        <w:t xml:space="preserve">assessment and will certainly be very case and substance specific. The referred analysis</w:t>
      </w:r>
      <w:r>
        <w:t xml:space="preserve"> </w:t>
      </w:r>
      <w:r>
        <w:t xml:space="preserve">published by ECHA in 2021 on the costs and benefits of restrictions238 does however provide</w:t>
      </w:r>
      <w:r>
        <w:t xml:space="preserve"> </w:t>
      </w:r>
      <w:r>
        <w:t xml:space="preserve">a clear indication of average benefits of restrictions under REACH and can be considered as</w:t>
      </w:r>
      <w:r>
        <w:t xml:space="preserve"> </w:t>
      </w:r>
      <w:r>
        <w:t xml:space="preserve">an indication of the costs and benefits of restrictions on substances that could be developed</w:t>
      </w:r>
      <w:r>
        <w:t xml:space="preserve"> </w:t>
      </w:r>
      <w:r>
        <w:t xml:space="preserve">under the new regulation replacing ELV Directive.</w:t>
      </w:r>
      <w:r>
        <w:br/>
      </w:r>
      <w:r>
        <w:t xml:space="preserve">Health benefits, for instance, in terms of reduced risk of cancers, disorders in sexual</w:t>
      </w:r>
      <w:r>
        <w:t xml:space="preserve"> </w:t>
      </w:r>
      <w:r>
        <w:t xml:space="preserve">development, sensitisation and occupational asthma were equivalent to over 2.1 billion EUR</w:t>
      </w:r>
      <w:r>
        <w:t xml:space="preserve"> </w:t>
      </w:r>
      <w:r>
        <w:t xml:space="preserve">per year. These health benefits or reduced risks relate to all observed adverse health effects</w:t>
      </w:r>
      <w:r>
        <w:t xml:space="preserve"> </w:t>
      </w:r>
      <w:r>
        <w:t xml:space="preserve">for more than 7 million consumers and workers per year. Since 2010, there have been 12</w:t>
      </w:r>
      <w:r>
        <w:t xml:space="preserve"> </w:t>
      </w:r>
      <w:r>
        <w:t xml:space="preserve">cases where the benefits of restriction could be monetised. For these cases, the annual benefits</w:t>
      </w:r>
      <w:r>
        <w:t xml:space="preserve"> </w:t>
      </w:r>
      <w:r>
        <w:t xml:space="preserve">amounted to 2.1 billion EUR – four times higher than the associated costs of 0.5 billion EUR.</w:t>
      </w:r>
      <w:r>
        <w:br/>
      </w:r>
      <w:r>
        <w:t xml:space="preserve">Under Measure 5a it would be possible to overcome the limitation in REACH which impedes</w:t>
      </w:r>
      <w:r>
        <w:t xml:space="preserve"> </w:t>
      </w:r>
      <w:r>
        <w:t xml:space="preserve">imposing specific risk-management measures on activities which take place once vehicles</w:t>
      </w:r>
      <w:r>
        <w:t xml:space="preserve"> </w:t>
      </w:r>
      <w:r>
        <w:t xml:space="preserve">become waste. From this point of view, Measure 5a could be seen to provide a somewhat</w:t>
      </w:r>
      <w:r>
        <w:t xml:space="preserve"> </w:t>
      </w:r>
      <w:r>
        <w:t xml:space="preserve">more effective tool to ensure protection of human health, especially workers, from the</w:t>
      </w:r>
      <w:r>
        <w:t xml:space="preserve"> </w:t>
      </w:r>
      <w:r>
        <w:t xml:space="preserve">substances of concern in vehicles, especially during waste management operations.</w:t>
      </w:r>
      <w:r>
        <w:br/>
      </w:r>
      <w:r>
        <w:t xml:space="preserve">9.2.8 9.2.8 Environmental impacts</w:t>
      </w:r>
      <w:r>
        <w:t xml:space="preserve"> </w:t>
      </w:r>
      <w:r>
        <w:t xml:space="preserve">Similar to social / health impacts, a quantitative estimate of the environmental benefits that</w:t>
      </w:r>
      <w:r>
        <w:t xml:space="preserve"> </w:t>
      </w:r>
      <w:r>
        <w:t xml:space="preserve">the restriction of substances of concern in vehicles would bring about could not be estimated</w:t>
      </w:r>
      <w:r>
        <w:t xml:space="preserve"> </w:t>
      </w:r>
      <w:r>
        <w:t xml:space="preserve">in the context of this impact assessment and will certainly be very case and substance specific.</w:t>
      </w:r>
      <w:r>
        <w:t xml:space="preserve"> </w:t>
      </w:r>
      <w:r>
        <w:t xml:space="preserve">The referred ECHA cost-benefit study on REACH restrictions indicated a reduction of 95,000</w:t>
      </w:r>
      <w:r>
        <w:t xml:space="preserve"> </w:t>
      </w:r>
      <w:r>
        <w:t xml:space="preserve">tonnes of environmental emissions of the regulated substances per year (although potentially</w:t>
      </w:r>
      <w:r>
        <w:t xml:space="preserve"> </w:t>
      </w:r>
      <w:r>
        <w:t xml:space="preserve">only a fraction of this figure would be relevant to substances used in automotives). This leads</w:t>
      </w:r>
      <w:r>
        <w:t xml:space="preserve"> </w:t>
      </w:r>
      <w:r>
        <w:t xml:space="preserve">to potential health benefits through a cleaner environment and reduced exposure to hazardous</w:t>
      </w:r>
      <w:r>
        <w:t xml:space="preserve"> </w:t>
      </w:r>
      <w:r>
        <w:t xml:space="preserve">chemicals in water, food and air.</w:t>
      </w:r>
      <w:r>
        <w:br/>
      </w:r>
      <w:r>
        <w:t xml:space="preserve">For the provisions on the four substances restricted in the ELV Directive, it can be concluded</w:t>
      </w:r>
      <w:r>
        <w:t xml:space="preserve"> </w:t>
      </w:r>
      <w:r>
        <w:t xml:space="preserve">that the environmental benefits have been achieved. An ex-post analysis of the restriction on</w:t>
      </w:r>
      <w:r>
        <w:t xml:space="preserve"> </w:t>
      </w:r>
      <w:r>
        <w:t xml:space="preserve">the four substances shows environmental benefits of past restrictions: lifecycle emission</w:t>
      </w:r>
      <w:r>
        <w:t xml:space="preserve"> </w:t>
      </w:r>
      <w:r>
        <w:t xml:space="preserve">reductions between 2000 – 2005 for lead were estimated at 99.6%, for cadmium at 96% and</w:t>
      </w:r>
      <w:r>
        <w:t xml:space="preserve"> </w:t>
      </w:r>
      <w:r>
        <w:t xml:space="preserve">for Cr(VI) at 99.99%239.</w:t>
      </w:r>
      <w:r>
        <w:br/>
      </w:r>
      <w:r>
        <w:t xml:space="preserve">Overall, environmental impacts are expected to be similar in the case of Measures 5a and 5b.</w:t>
      </w:r>
      <w:r>
        <w:t xml:space="preserve"> </w:t>
      </w:r>
      <w:r>
        <w:t xml:space="preserve">Under Measure 5a it would be possible to overcome the limitation in REACH which impedes</w:t>
      </w:r>
      <w:r>
        <w:t xml:space="preserve"> </w:t>
      </w:r>
      <w:r>
        <w:t xml:space="preserve">imposing specific risk-management measures on activities which take place once a material</w:t>
      </w:r>
    </w:p>
    <w:p>
      <w:pPr>
        <w:pStyle w:val="BodyText"/>
      </w:pPr>
      <w:r>
        <w:t xml:space="preserve">238 Ibid.</w:t>
      </w:r>
      <w:r>
        <w:br/>
      </w:r>
      <w:r>
        <w:t xml:space="preserve">239 Oeko-Institut 2010 on behalf of ACEA.</w:t>
      </w:r>
    </w:p>
    <w:p>
      <w:pPr>
        <w:pStyle w:val="BodyText"/>
      </w:pPr>
      <w:r>
        <w:t xml:space="preserve">302</w:t>
      </w:r>
    </w:p>
    <w:p>
      <w:pPr>
        <w:pStyle w:val="BodyText"/>
      </w:pPr>
      <w:r>
        <w:t xml:space="preserve">becomes waste240 241. From this point of view measure 5a could be seen to provide a</w:t>
      </w:r>
      <w:r>
        <w:t xml:space="preserve"> </w:t>
      </w:r>
      <w:r>
        <w:t xml:space="preserve">somewhat more effective tool to ensure protection of the environment from the substances of</w:t>
      </w:r>
      <w:r>
        <w:t xml:space="preserve"> </w:t>
      </w:r>
      <w:r>
        <w:t xml:space="preserve">concern in vehicles, also during waste management operations.</w:t>
      </w:r>
      <w:r>
        <w:br/>
      </w:r>
      <w:r>
        <w:t xml:space="preserve">9.2.9 9.2.9 Stakeholder views</w:t>
      </w:r>
      <w:r>
        <w:t xml:space="preserve"> </w:t>
      </w:r>
      <w:r>
        <w:t xml:space="preserve">Feedback obtained from the open public consultation (OPC) on whether the revised ELV</w:t>
      </w:r>
      <w:r>
        <w:t xml:space="preserve"> </w:t>
      </w:r>
      <w:r>
        <w:t xml:space="preserve">Directive should ban hazardous substances in vehicles, taking into account that restrictions on</w:t>
      </w:r>
      <w:r>
        <w:t xml:space="preserve"> </w:t>
      </w:r>
      <w:r>
        <w:t xml:space="preserve">hazardous substances are also specified in other pieces of EU legislation (notably REACH)</w:t>
      </w:r>
      <w:r>
        <w:t xml:space="preserve"> </w:t>
      </w:r>
      <w:r>
        <w:t xml:space="preserve">indicates that:</w:t>
      </w:r>
      <w:r>
        <w:br/>
      </w:r>
      <w:r>
        <w:t xml:space="preserve"> 66 of the responding stakeholders (32%) were of the view that all substances in</w:t>
      </w:r>
      <w:r>
        <w:t xml:space="preserve"> </w:t>
      </w:r>
      <w:r>
        <w:t xml:space="preserve">vehicles should be regulated in the future under chemicals regulation.</w:t>
      </w:r>
      <w:r>
        <w:br/>
      </w:r>
      <w:r>
        <w:t xml:space="preserve"> 32% of responding stakeholders indicated that substances currently prohibited under</w:t>
      </w:r>
      <w:r>
        <w:t xml:space="preserve"> </w:t>
      </w:r>
      <w:r>
        <w:t xml:space="preserve">ELV legislation should remain there, but that future prohibitions should be addressed</w:t>
      </w:r>
      <w:r>
        <w:t xml:space="preserve"> </w:t>
      </w:r>
      <w:r>
        <w:t xml:space="preserve">under chemical legislation. In practice this would mean that for all new substance</w:t>
      </w:r>
      <w:r>
        <w:t xml:space="preserve"> </w:t>
      </w:r>
      <w:r>
        <w:t xml:space="preserve">prohibitions, 64% of stakeholders would prefer regulation under chemical legislation</w:t>
      </w:r>
      <w:r>
        <w:t xml:space="preserve"> </w:t>
      </w:r>
      <w:r>
        <w:t xml:space="preserve">than under new legal instrument regulating the ELVs.</w:t>
      </w:r>
      <w:r>
        <w:br/>
      </w:r>
      <w:r>
        <w:t xml:space="preserve"> Only 20% (41 individuals) were of the opinion that all substances in vehicles should</w:t>
      </w:r>
      <w:r>
        <w:t xml:space="preserve"> </w:t>
      </w:r>
      <w:r>
        <w:t xml:space="preserve">continue to be regulated under ELV legislation.</w:t>
      </w:r>
      <w:r>
        <w:br/>
      </w:r>
      <w:r>
        <w:t xml:space="preserve"> For waste management operators, public authorities, environmental NGOs and dealers</w:t>
      </w:r>
      <w:r>
        <w:t xml:space="preserve"> </w:t>
      </w:r>
      <w:r>
        <w:t xml:space="preserve">and repair shops the distribution between these answers was similar.</w:t>
      </w:r>
      <w:r>
        <w:br/>
      </w:r>
      <w:r>
        <w:t xml:space="preserve"> Automotive producers had a stronger tendency to support the options where chemical</w:t>
      </w:r>
      <w:r>
        <w:t xml:space="preserve"> </w:t>
      </w:r>
      <w:r>
        <w:t xml:space="preserve">legislation would be used for future substance prohibitions (not for existing ones) as</w:t>
      </w:r>
      <w:r>
        <w:t xml:space="preserve"> </w:t>
      </w:r>
      <w:r>
        <w:t xml:space="preserve">opposed to the ELV Directive.</w:t>
      </w:r>
      <w:r>
        <w:br/>
      </w:r>
      <w:r>
        <w:t xml:space="preserve">9.3</w:t>
      </w:r>
      <w:r>
        <w:t xml:space="preserve"> </w:t>
      </w:r>
      <w:r>
        <w:t xml:space="preserve">Assessment of measure 5b – Restrictions of substances under REACH242 and other</w:t>
      </w:r>
      <w:r>
        <w:t xml:space="preserve"> </w:t>
      </w:r>
      <w:r>
        <w:t xml:space="preserve">existing legislation</w:t>
      </w:r>
      <w:r>
        <w:t xml:space="preserve"> </w:t>
      </w:r>
      <w:r>
        <w:t xml:space="preserve">9.3.1 9.3.1 Description of the measure</w:t>
      </w:r>
      <w:r>
        <w:t xml:space="preserve"> </w:t>
      </w:r>
      <w:r>
        <w:t xml:space="preserve">Under Measure 5b, the restriction of substances in vehicles and component parts of vehicles</w:t>
      </w:r>
      <w:r>
        <w:t xml:space="preserve"> </w:t>
      </w:r>
      <w:r>
        <w:t xml:space="preserve">would be done under other existing legislation and, in particular REACH (the EU umbrella</w:t>
      </w:r>
      <w:r>
        <w:t xml:space="preserve"> </w:t>
      </w:r>
      <w:r>
        <w:t xml:space="preserve">legislation on chemicals) and, as appropriate, under the Batteries Regulation243 or the</w:t>
      </w:r>
      <w:r>
        <w:t xml:space="preserve"> </w:t>
      </w:r>
      <w:r>
        <w:t xml:space="preserve">Regulation on Persistent Organic Pollutants (POPs)244. This would in particular mean that no</w:t>
      </w:r>
      <w:r>
        <w:t xml:space="preserve"> </w:t>
      </w:r>
      <w:r>
        <w:t xml:space="preserve">dedicated restriction provisions would remain under the new Regulation replacing ELV</w:t>
      </w:r>
      <w:r>
        <w:t xml:space="preserve"> </w:t>
      </w:r>
      <w:r>
        <w:t xml:space="preserve">Directive for substances to be restricted due to primarily, their chemical risks.</w:t>
      </w:r>
    </w:p>
    <w:p>
      <w:pPr>
        <w:pStyle w:val="BodyText"/>
      </w:pPr>
      <w:r>
        <w:t xml:space="preserve">240 Article 2(2) of REACH states that “Waste as defined in Directive 2006/12/EC of the European Parliament and of the</w:t>
      </w:r>
      <w:r>
        <w:t xml:space="preserve"> </w:t>
      </w:r>
      <w:r>
        <w:t xml:space="preserve">Council is not a substance, mixture or article within the meaning of Article 3 of this Regulation”</w:t>
      </w:r>
      <w:r>
        <w:t xml:space="preserve"> </w:t>
      </w:r>
      <w:r>
        <w:t xml:space="preserve">241 Recital 14a of the politically agreed text of the draft Batteries Regulation states: “This Regulation should complement the</w:t>
      </w:r>
      <w:r>
        <w:t xml:space="preserve"> </w:t>
      </w:r>
      <w:r>
        <w:t xml:space="preserve">REACH and CLP Regulations and allow the adoption of risk management measures related to substances including the</w:t>
      </w:r>
      <w:r>
        <w:t xml:space="preserve"> </w:t>
      </w:r>
      <w:r>
        <w:t xml:space="preserve">waste phase”. See document 5469/23 dated 18 January 2023. https://eur-lex.europa.eu/legal-</w:t>
      </w:r>
      <w:r>
        <w:t xml:space="preserve"> </w:t>
      </w:r>
      <w:r>
        <w:t xml:space="preserve">content/EN/TXT/PDF/?uri=CONSIL:ST_5469_2023_INIT&amp;from=EN</w:t>
      </w:r>
      <w:r>
        <w:br/>
      </w:r>
      <w:r>
        <w:t xml:space="preserve">242 Registration, Evaluation, Authorisation and Restriction of Chemicals. Regulation (EC) No 1907/2006.</w:t>
      </w:r>
      <w:r>
        <w:t xml:space="preserve"> </w:t>
      </w:r>
      <w:r>
        <w:t xml:space="preserve">243 COM(2020) 798 final and 2020/0353 (COD). Political agreement achieved in trilogue of 9 December 2022.</w:t>
      </w:r>
      <w:r>
        <w:t xml:space="preserve"> </w:t>
      </w:r>
      <w:r>
        <w:t xml:space="preserve">244 Regulation (EU) 2019/1021 on Persistent Organic Pollutants.</w:t>
      </w:r>
    </w:p>
    <w:p>
      <w:pPr>
        <w:pStyle w:val="BodyText"/>
      </w:pPr>
      <w:r>
        <w:t xml:space="preserve">303</w:t>
      </w:r>
    </w:p>
    <w:p>
      <w:pPr>
        <w:pStyle w:val="BodyText"/>
      </w:pPr>
      <w:r>
        <w:t xml:space="preserve">The prohibitions and restrictions on substances regulated under the Stockholm Convention</w:t>
      </w:r>
      <w:r>
        <w:t xml:space="preserve"> </w:t>
      </w:r>
      <w:r>
        <w:t xml:space="preserve">(such as some PBDEs), and any exemptions to these relevant to vehicles, would be addressed</w:t>
      </w:r>
      <w:r>
        <w:t xml:space="preserve"> </w:t>
      </w:r>
      <w:r>
        <w:t xml:space="preserve">under Regulation (EU) 2019/1021 on Persistent Organic Pollutants (POPs)245 as this is the EU</w:t>
      </w:r>
      <w:r>
        <w:t xml:space="preserve"> </w:t>
      </w:r>
      <w:r>
        <w:t xml:space="preserve">instrument that implements the chemical prohibitions and restrictions agreed internationally</w:t>
      </w:r>
      <w:r>
        <w:t xml:space="preserve"> </w:t>
      </w:r>
      <w:r>
        <w:t xml:space="preserve">under the Convention. For substances found in the batteries used in vehicles, the recently</w:t>
      </w:r>
      <w:r>
        <w:t xml:space="preserve"> </w:t>
      </w:r>
      <w:r>
        <w:t xml:space="preserve">agreed Batteries Regulation (adoption pending) would be lex specialis for this purpose and</w:t>
      </w:r>
      <w:r>
        <w:t xml:space="preserve"> </w:t>
      </w:r>
      <w:r>
        <w:t xml:space="preserve">would be used for adopting restrictions of chemicals relevant to batteries, preferentially over</w:t>
      </w:r>
      <w:r>
        <w:t xml:space="preserve"> </w:t>
      </w:r>
      <w:r>
        <w:t xml:space="preserve">REACH.</w:t>
      </w:r>
      <w:r>
        <w:br/>
      </w:r>
      <w:r>
        <w:t xml:space="preserve">The possibility to expand Directive 2011/65/EU (the RoHS Directive)246 to address electronic</w:t>
      </w:r>
      <w:r>
        <w:t xml:space="preserve"> </w:t>
      </w:r>
      <w:r>
        <w:t xml:space="preserve">components of vehicles was considered but not further analysed given that:</w:t>
      </w:r>
      <w:r>
        <w:br/>
      </w:r>
      <w:r>
        <w:t xml:space="preserve"> RoHS Directive manages its exceptions in an “authorisation-like” system, where operators</w:t>
      </w:r>
      <w:r>
        <w:t xml:space="preserve"> </w:t>
      </w:r>
      <w:r>
        <w:t xml:space="preserve">make requests for exceptions and for their renewal (this differs from the ELV Directive</w:t>
      </w:r>
      <w:r>
        <w:t xml:space="preserve"> </w:t>
      </w:r>
      <w:r>
        <w:t xml:space="preserve">approach);</w:t>
      </w:r>
      <w:r>
        <w:br/>
      </w:r>
      <w:r>
        <w:t xml:space="preserve"> Criteria for granting derogations under RoHS Directive are different from those in ELV</w:t>
      </w:r>
      <w:r>
        <w:t xml:space="preserve"> </w:t>
      </w:r>
      <w:r>
        <w:t xml:space="preserve">Directive and, although similar, are developed in lesser detail than for restrictions under</w:t>
      </w:r>
      <w:r>
        <w:t xml:space="preserve"> </w:t>
      </w:r>
      <w:r>
        <w:t xml:space="preserve">REACH. Given that REACH provides an exhaustive methodology to assess the impacts of</w:t>
      </w:r>
      <w:r>
        <w:t xml:space="preserve"> </w:t>
      </w:r>
      <w:r>
        <w:t xml:space="preserve">restrictions on chemicals on human health on the environment through their entire life</w:t>
      </w:r>
      <w:r>
        <w:t xml:space="preserve"> </w:t>
      </w:r>
      <w:r>
        <w:t xml:space="preserve">cycle, as well as of social and economic impacts, referral to REACH, which is the core</w:t>
      </w:r>
      <w:r>
        <w:t xml:space="preserve"> </w:t>
      </w:r>
      <w:r>
        <w:t xml:space="preserve">EU legislation on chemicals, is considered more appropriate.</w:t>
      </w:r>
      <w:r>
        <w:br/>
      </w:r>
      <w:r>
        <w:t xml:space="preserve"> RoHS Directive would only be relevant to two “active” exemptions laid down in ELV</w:t>
      </w:r>
      <w:r>
        <w:t xml:space="preserve"> </w:t>
      </w:r>
      <w:r>
        <w:t xml:space="preserve">Directive Annex II with a review date [Annex II points 8€ and 8(g)(ii)]. The</w:t>
      </w:r>
      <w:r>
        <w:t xml:space="preserve"> </w:t>
      </w:r>
      <w:r>
        <w:t xml:space="preserve">proportionality of introducing changes in RoHS Directive only for this purpose is</w:t>
      </w:r>
      <w:r>
        <w:t xml:space="preserve"> </w:t>
      </w:r>
      <w:r>
        <w:t xml:space="preserve">questionable.</w:t>
      </w:r>
      <w:r>
        <w:t xml:space="preserve"> </w:t>
      </w:r>
      <w:r>
        <w:t xml:space="preserve"> Additionally, such changes in RoHS Directive would also have an impact on the scope of</w:t>
      </w:r>
      <w:r>
        <w:t xml:space="preserve"> </w:t>
      </w:r>
      <w:r>
        <w:t xml:space="preserve">article types covered under the WEEE Directive and would require its amendment. The</w:t>
      </w:r>
      <w:r>
        <w:t xml:space="preserve"> </w:t>
      </w:r>
      <w:r>
        <w:t xml:space="preserve">associated complexity and knock-down effects do not seem justified solely to deal with</w:t>
      </w:r>
      <w:r>
        <w:t xml:space="preserve"> </w:t>
      </w:r>
      <w:r>
        <w:t xml:space="preserve">these ELV electronics-related exemptions under RoHS Directive.</w:t>
      </w:r>
      <w:r>
        <w:br/>
      </w:r>
      <w:r>
        <w:t xml:space="preserve">Consequently, the new Regulation replacing ELV Directive would need to clarify that, unless</w:t>
      </w:r>
      <w:r>
        <w:t xml:space="preserve"> </w:t>
      </w:r>
      <w:r>
        <w:t xml:space="preserve">there is lex specialis, all chemical risk related restrictions would be addressed under REACH.</w:t>
      </w:r>
      <w:r>
        <w:t xml:space="preserve"> </w:t>
      </w:r>
      <w:r>
        <w:t xml:space="preserve">Where there is lex specialis, such as for batteries these would be addressed under the Batteries</w:t>
      </w:r>
      <w:r>
        <w:t xml:space="preserve"> </w:t>
      </w:r>
      <w:r>
        <w:t xml:space="preserve">Regulation and, for the POP substances, under the POPs Regulation (to be clarified in the</w:t>
      </w:r>
      <w:r>
        <w:t xml:space="preserve"> </w:t>
      </w:r>
      <w:r>
        <w:t xml:space="preserve">recitals of the measure). Current restriction provisions in the Directive as regards the four</w:t>
      </w:r>
      <w:r>
        <w:br/>
      </w:r>
      <w:r>
        <w:t xml:space="preserve">substances (cadmium, lead, mercury and hexavalent chromium) would be removed from the</w:t>
      </w:r>
      <w:r>
        <w:t xml:space="preserve"> </w:t>
      </w:r>
      <w:r>
        <w:t xml:space="preserve">Regulation text and need to be taken up under REACH, following a transitional period, as</w:t>
      </w:r>
      <w:r>
        <w:t xml:space="preserve"> </w:t>
      </w:r>
      <w:r>
        <w:t xml:space="preserve">appropriate.</w:t>
      </w:r>
      <w:r>
        <w:br/>
      </w:r>
      <w:r>
        <w:t xml:space="preserve">The main elements of the proposed Measure 5b can be summarised into:</w:t>
      </w:r>
      <w:r>
        <w:br/>
      </w:r>
      <w:r>
        <w:t xml:space="preserve"> Limitations due to chemical risks of all vehicle-relevant chemicals are removed from the</w:t>
      </w:r>
      <w:r>
        <w:t xml:space="preserve"> </w:t>
      </w:r>
      <w:r>
        <w:t xml:space="preserve">ELV legislation247 and are addressed under REACH (or as appropriate the Batteries</w:t>
      </w:r>
    </w:p>
    <w:p>
      <w:pPr>
        <w:pStyle w:val="BodyText"/>
      </w:pPr>
      <w:r>
        <w:t xml:space="preserve">245 Regulation (EU) 2019/1021 of the European Parliament and of the Council of 20 June 2019 on persistent organic</w:t>
      </w:r>
      <w:r>
        <w:t xml:space="preserve"> </w:t>
      </w:r>
      <w:r>
        <w:t xml:space="preserve">pollutants (OJ L 169, 25.6.2019, p. 45–77).</w:t>
      </w:r>
      <w:r>
        <w:t xml:space="preserve"> </w:t>
      </w:r>
      <w:r>
        <w:t xml:space="preserve">246 Directive 2011/65/EU of the European Parliament and of the Council of 8 June 2011 on the restriction of the use of certain</w:t>
      </w:r>
      <w:r>
        <w:t xml:space="preserve"> </w:t>
      </w:r>
      <w:r>
        <w:t xml:space="preserve">hazardous substances in electrical and electronic equipment (OJ L 174, 1.7.2011, p. 88–110).</w:t>
      </w:r>
      <w:r>
        <w:t xml:space="preserve"> </w:t>
      </w:r>
      <w:r>
        <w:t xml:space="preserve">247 It should be noted that the requirements under the Authorisation title of REACH for those substances of very high concern</w:t>
      </w:r>
      <w:r>
        <w:t xml:space="preserve"> </w:t>
      </w:r>
      <w:r>
        <w:t xml:space="preserve">(SVHCs) listed in Annex XIV to REACH (such as certain chromium VI salts) applies, regardless of whether restriction</w:t>
      </w:r>
    </w:p>
    <w:p>
      <w:pPr>
        <w:pStyle w:val="BodyText"/>
      </w:pPr>
      <w:r>
        <w:t xml:space="preserve">304</w:t>
      </w:r>
    </w:p>
    <w:p>
      <w:pPr>
        <w:pStyle w:val="BodyText"/>
      </w:pPr>
      <w:r>
        <w:t xml:space="preserve">Regulation or covered by the POPs Regulation). This would be done under the existing</w:t>
      </w:r>
      <w:r>
        <w:t xml:space="preserve"> </w:t>
      </w:r>
      <w:r>
        <w:t xml:space="preserve">REACH procedures and workstreams for restriction or, as appropriate as defined under</w:t>
      </w:r>
      <w:r>
        <w:t xml:space="preserve"> </w:t>
      </w:r>
      <w:r>
        <w:t xml:space="preserve">the POPs Regulation or the Batteries Regulation. In the case of REACH such amendments</w:t>
      </w:r>
      <w:r>
        <w:t xml:space="preserve"> </w:t>
      </w:r>
      <w:r>
        <w:t xml:space="preserve">(of Annex XVII) would be done via the regulatory procedure with scrutiny. The legal</w:t>
      </w:r>
      <w:r>
        <w:t xml:space="preserve"> </w:t>
      </w:r>
      <w:r>
        <w:t xml:space="preserve">feasibility of this would need to be further examined given the different legal basis and</w:t>
      </w:r>
      <w:r>
        <w:t xml:space="preserve"> </w:t>
      </w:r>
      <w:r>
        <w:t xml:space="preserve">objectives for introducing restrictions under REACH and under the ELV Regulation.</w:t>
      </w:r>
      <w:r>
        <w:t xml:space="preserve"> </w:t>
      </w:r>
      <w:r>
        <w:t xml:space="preserve">Amendments of the POPs Regulation and the Batteries Regulation would take place via</w:t>
      </w:r>
      <w:r>
        <w:t xml:space="preserve"> </w:t>
      </w:r>
      <w:r>
        <w:t xml:space="preserve">delegated acts.</w:t>
      </w:r>
      <w:r>
        <w:br/>
      </w:r>
      <w:r>
        <w:t xml:space="preserve"> The objectives and scope in Articles 1 and 4 are changed to cover impacts of chemicals in</w:t>
      </w:r>
      <w:r>
        <w:t xml:space="preserve"> </w:t>
      </w:r>
      <w:r>
        <w:t xml:space="preserve">vehicles on human health and the environment across the full life cycle of vehicles (and</w:t>
      </w:r>
      <w:r>
        <w:t xml:space="preserve"> </w:t>
      </w:r>
      <w:r>
        <w:t xml:space="preserve">not only focus on waste management). These objectives would be fulfilled under the</w:t>
      </w:r>
      <w:r>
        <w:t xml:space="preserve"> </w:t>
      </w:r>
      <w:r>
        <w:t xml:space="preserve">processes carried-out under REACH, POPs and the Batteries Regulation.</w:t>
      </w:r>
      <w:r>
        <w:t xml:space="preserve"> </w:t>
      </w:r>
      <w:r>
        <w:t xml:space="preserve"> Existing restrictions on the four substances and their exceptions are no longer maintained</w:t>
      </w:r>
      <w:r>
        <w:t xml:space="preserve"> </w:t>
      </w:r>
      <w:r>
        <w:t xml:space="preserve">under ELV legislation. These restrictions and their exemptions (currently in Annex II of</w:t>
      </w:r>
      <w:r>
        <w:t xml:space="preserve"> </w:t>
      </w:r>
      <w:r>
        <w:t xml:space="preserve">the ELV Directive) would require an “ad hoc” transfer to REACH Annex XVII</w:t>
      </w:r>
      <w:r>
        <w:t xml:space="preserve"> </w:t>
      </w:r>
      <w:r>
        <w:t xml:space="preserve">(restrictions Annex) during co-decision.</w:t>
      </w:r>
      <w:r>
        <w:br/>
      </w:r>
      <w:r>
        <w:t xml:space="preserve"> Relevant active exceptions having a review date [Annex II points 2(c)(ii), 3, 8(e) and</w:t>
      </w:r>
      <w:r>
        <w:t xml:space="preserve"> </w:t>
      </w:r>
      <w:r>
        <w:t xml:space="preserve">8(g)(ii)] would be maintained and reviewed under REACH via dedicated reviews of the</w:t>
      </w:r>
      <w:r>
        <w:t xml:space="preserve"> </w:t>
      </w:r>
      <w:r>
        <w:t xml:space="preserve">corresponding restrictions introduced during co-decision. Other “inactive” exceptions that</w:t>
      </w:r>
      <w:r>
        <w:t xml:space="preserve"> </w:t>
      </w:r>
      <w:r>
        <w:t xml:space="preserve">do not require a review would also be listed in Annex XVII of REACH or in a separate</w:t>
      </w:r>
      <w:r>
        <w:t xml:space="preserve"> </w:t>
      </w:r>
      <w:r>
        <w:t xml:space="preserve">dedicated Appendix, that would have to be introduced in REACH.</w:t>
      </w:r>
      <w:r>
        <w:br/>
      </w:r>
      <w:r>
        <w:t xml:space="preserve"> Exceptions for the use of lead and cadmium under ELV Directive which are specific to</w:t>
      </w:r>
      <w:r>
        <w:t xml:space="preserve"> </w:t>
      </w:r>
      <w:r>
        <w:t xml:space="preserve">batteries [Annex II points 5(a) and 5(b) (lead) and 16 (cadmium)] are, following a</w:t>
      </w:r>
      <w:r>
        <w:t xml:space="preserve"> </w:t>
      </w:r>
      <w:r>
        <w:t xml:space="preserve">transition process, taken up by the Batteries Regulation (lex specialis) and removed from</w:t>
      </w:r>
      <w:r>
        <w:t xml:space="preserve"> </w:t>
      </w:r>
      <w:r>
        <w:t xml:space="preserve">the new Regulation replacing ELV Directive.</w:t>
      </w:r>
      <w:r>
        <w:br/>
      </w:r>
      <w:r>
        <w:t xml:space="preserve"> The possibility to limit substances of concern in vehicles, for sustainability reasons that do</w:t>
      </w:r>
      <w:r>
        <w:t xml:space="preserve"> </w:t>
      </w:r>
      <w:r>
        <w:t xml:space="preserve">not relate primarily to chemical risks could be introduced in the ELV legislation if</w:t>
      </w:r>
      <w:r>
        <w:t xml:space="preserve"> </w:t>
      </w:r>
      <w:r>
        <w:t xml:space="preserve">necessary (similarly to what has been proposed in the Ecodesign Regulation and in the</w:t>
      </w:r>
      <w:r>
        <w:t xml:space="preserve"> </w:t>
      </w:r>
      <w:r>
        <w:t xml:space="preserve">proposal of Regulation on Packaging and Packaging Waste (PPWR)).</w:t>
      </w:r>
      <w:r>
        <w:br/>
      </w:r>
      <w:r>
        <w:t xml:space="preserve"> For any expansion in scope of ELV legislation to L-category vehicles, lorries, buses and</w:t>
      </w:r>
      <w:r>
        <w:t xml:space="preserve"> </w:t>
      </w:r>
      <w:r>
        <w:t xml:space="preserve">trailers, restrictions on the four heavy metals, and possible exceptions, and any</w:t>
      </w:r>
      <w:r>
        <w:t xml:space="preserve"> </w:t>
      </w:r>
      <w:r>
        <w:t xml:space="preserve">restrictions on new substances, would require the initiation of new restrictions under</w:t>
      </w:r>
      <w:r>
        <w:t xml:space="preserve"> </w:t>
      </w:r>
      <w:r>
        <w:t xml:space="preserve">REACH.</w:t>
      </w:r>
      <w:r>
        <w:t xml:space="preserve"> </w:t>
      </w:r>
      <w:r>
        <w:t xml:space="preserve"> The definition of “hazardous substance” in ELV legislation is updated to be consistent</w:t>
      </w:r>
      <w:r>
        <w:t xml:space="preserve"> </w:t>
      </w:r>
      <w:r>
        <w:t xml:space="preserve">with CLP Regulation. Similar to the approach in PPWR, reference to the definition of</w:t>
      </w:r>
      <w:r>
        <w:t xml:space="preserve"> </w:t>
      </w:r>
      <w:r>
        <w:t xml:space="preserve">“substance of concern” is also to be included248.</w:t>
      </w:r>
    </w:p>
    <w:p>
      <w:pPr>
        <w:pStyle w:val="BodyText"/>
      </w:pPr>
      <w:r>
        <w:t xml:space="preserve">provisions for substances in vehicles remain in ELV legilslation or are transferred to REACH or sector / product-specific</w:t>
      </w:r>
      <w:r>
        <w:t xml:space="preserve"> </w:t>
      </w:r>
      <w:r>
        <w:t xml:space="preserve">legislation.</w:t>
      </w:r>
      <w:r>
        <w:br/>
      </w:r>
      <w:r>
        <w:t xml:space="preserve">248 The PPWR refers to Article 2(28) of proposal for a Regulation on Eco-design for Sustainable Products.</w:t>
      </w:r>
    </w:p>
    <w:p>
      <w:pPr>
        <w:pStyle w:val="BodyText"/>
      </w:pPr>
      <w:r>
        <w:t xml:space="preserve">305</w:t>
      </w:r>
    </w:p>
    <w:p>
      <w:pPr>
        <w:pStyle w:val="BodyText"/>
      </w:pPr>
      <w:r>
        <w:t xml:space="preserve">Consequently, the text of the new Regulation replacing ELV Directive should clearly explain,</w:t>
      </w:r>
      <w:r>
        <w:t xml:space="preserve"> </w:t>
      </w:r>
      <w:r>
        <w:t xml:space="preserve">most likely in recitals, the rationale of addressing all chemical-risk related restrictions under</w:t>
      </w:r>
      <w:r>
        <w:t xml:space="preserve"> </w:t>
      </w:r>
      <w:r>
        <w:t xml:space="preserve">REACH or exceptionally, in other specific legislation such as the Batteries Regulation, as</w:t>
      </w:r>
      <w:r>
        <w:t xml:space="preserve"> </w:t>
      </w:r>
      <w:r>
        <w:t xml:space="preserve">appropriate. It should also include provisions expanding its objectives and scope to address</w:t>
      </w:r>
      <w:r>
        <w:t xml:space="preserve"> </w:t>
      </w:r>
      <w:r>
        <w:t xml:space="preserve">human health and environmental impacts of substances in vehicles throughout their full life</w:t>
      </w:r>
      <w:r>
        <w:t xml:space="preserve"> </w:t>
      </w:r>
      <w:r>
        <w:t xml:space="preserve">cycle and also, to enable addressing within ELV legislation, the restriction of substances of</w:t>
      </w:r>
      <w:r>
        <w:t xml:space="preserve"> </w:t>
      </w:r>
      <w:r>
        <w:t xml:space="preserve">concern for broader sustainability reasons, similarly to what is provided for in the</w:t>
      </w:r>
      <w:r>
        <w:t xml:space="preserve"> </w:t>
      </w:r>
      <w:r>
        <w:t xml:space="preserve">Commission’s proposals on Ecodesign and Packaging and Packaging Waste.</w:t>
      </w:r>
      <w:r>
        <w:br/>
      </w:r>
      <w:r>
        <w:t xml:space="preserve">9.3.2 9.3.2 Effectiveness / efficiency</w:t>
      </w:r>
      <w:r>
        <w:t xml:space="preserve"> </w:t>
      </w:r>
      <w:r>
        <w:t xml:space="preserve">This procedure would use the effective and well-tested assessment and regulatory</w:t>
      </w:r>
      <w:r>
        <w:t xml:space="preserve"> </w:t>
      </w:r>
      <w:r>
        <w:t xml:space="preserve">mechanisms under the REACH restriction title to restrict substances in vehicles for which</w:t>
      </w:r>
      <w:r>
        <w:t xml:space="preserve"> </w:t>
      </w:r>
      <w:r>
        <w:t xml:space="preserve">there is an unacceptable risk to human health and/or the environment, and as applicable, under</w:t>
      </w:r>
      <w:r>
        <w:t xml:space="preserve"> </w:t>
      </w:r>
      <w:r>
        <w:t xml:space="preserve">the generic risk management approach, relevant to substances in consumer articles as</w:t>
      </w:r>
      <w:r>
        <w:t xml:space="preserve"> </w:t>
      </w:r>
      <w:r>
        <w:t xml:space="preserve">provided for under Article 68(2) of REACH.</w:t>
      </w:r>
      <w:r>
        <w:br/>
      </w:r>
      <w:r>
        <w:t xml:space="preserve">Restriction dossiers would be prepared by ECHA, at the request of the Commission, or by</w:t>
      </w:r>
      <w:r>
        <w:t xml:space="preserve"> </w:t>
      </w:r>
      <w:r>
        <w:t xml:space="preserve">Member States, which share the right of initiative in proposing restrictions under REACH.</w:t>
      </w:r>
      <w:r>
        <w:t xml:space="preserve"> </w:t>
      </w:r>
      <w:r>
        <w:t xml:space="preserve">Following the assessment by ECHA’s committees249, the Agency would deliver an opinion to</w:t>
      </w:r>
      <w:r>
        <w:t xml:space="preserve"> </w:t>
      </w:r>
      <w:r>
        <w:t xml:space="preserve">the Commission, which would then serve to prepare a proposal to amend Annex XVII of</w:t>
      </w:r>
      <w:r>
        <w:t xml:space="preserve"> </w:t>
      </w:r>
      <w:r>
        <w:t xml:space="preserve">REACH so as to include a specific restriction on a substance, or group of substances in</w:t>
      </w:r>
      <w:r>
        <w:t xml:space="preserve"> </w:t>
      </w:r>
      <w:r>
        <w:t xml:space="preserve">vehicles. Such a decision would be adopted according to the regulatory procedure with</w:t>
      </w:r>
      <w:r>
        <w:t xml:space="preserve"> </w:t>
      </w:r>
      <w:r>
        <w:t xml:space="preserve">scrutiny which requires an opinion of the members of the REACH Committee.</w:t>
      </w:r>
      <w:r>
        <w:br/>
      </w:r>
      <w:r>
        <w:t xml:space="preserve">This well-tested approach requires approximately three years to execute, counting from the</w:t>
      </w:r>
      <w:r>
        <w:t xml:space="preserve"> </w:t>
      </w:r>
      <w:r>
        <w:t xml:space="preserve">beginning of drafting a restriction dossier to the adoption of the restriction. REACH</w:t>
      </w:r>
      <w:r>
        <w:t xml:space="preserve"> </w:t>
      </w:r>
      <w:r>
        <w:t xml:space="preserve">restrictions have over the years proven to be an efficient and cost-effective approach250 251 to</w:t>
      </w:r>
      <w:r>
        <w:t xml:space="preserve"> </w:t>
      </w:r>
      <w:r>
        <w:t xml:space="preserve">protect human health and the environment from the risks posed by hazardous chemicals.</w:t>
      </w:r>
      <w:r>
        <w:br/>
      </w:r>
      <w:r>
        <w:t xml:space="preserve">As indicated under Measure 5a as regards the management and review of existing exceptions</w:t>
      </w:r>
      <w:r>
        <w:t xml:space="preserve"> </w:t>
      </w:r>
      <w:r>
        <w:t xml:space="preserve">on four substances, Measure 5b would pose considerable legal implementation challenges, as</w:t>
      </w:r>
      <w:r>
        <w:t xml:space="preserve"> </w:t>
      </w:r>
      <w:r>
        <w:t xml:space="preserve">compared to 5a, given it is uncertain that an ad-hoc transfer of existing restrictions and their</w:t>
      </w:r>
      <w:r>
        <w:t xml:space="preserve"> </w:t>
      </w:r>
      <w:r>
        <w:t xml:space="preserve">exemptions to Annex XVII of REACH during the co-decision process would be acceptable to</w:t>
      </w:r>
      <w:r>
        <w:t xml:space="preserve"> </w:t>
      </w:r>
      <w:r>
        <w:t xml:space="preserve">co-legislators or legally sound (given this would circumvent the established restriction</w:t>
      </w:r>
      <w:r>
        <w:t xml:space="preserve"> </w:t>
      </w:r>
      <w:r>
        <w:t xml:space="preserve">process defined under REACH). Furthermore, dealing under REACH with multiple</w:t>
      </w:r>
      <w:r>
        <w:t xml:space="preserve"> </w:t>
      </w:r>
      <w:r>
        <w:t xml:space="preserve">exemptions, some of which are time-limited, and potentially subject to multiple reviews, is</w:t>
      </w:r>
      <w:r>
        <w:t xml:space="preserve"> </w:t>
      </w:r>
      <w:r>
        <w:t xml:space="preserve">complex under REACH given this requires the preparation of new restriction dossiers and</w:t>
      </w:r>
      <w:r>
        <w:t xml:space="preserve"> </w:t>
      </w:r>
      <w:r>
        <w:t xml:space="preserve">running the full restriction process. This is a heavy procedure to review exemptions in</w:t>
      </w:r>
      <w:r>
        <w:t xml:space="preserve"> </w:t>
      </w:r>
      <w:r>
        <w:t xml:space="preserve">currently in ELV Directive which, in most cases, are rather small and specific.</w:t>
      </w:r>
    </w:p>
    <w:p>
      <w:pPr>
        <w:pStyle w:val="BodyText"/>
      </w:pPr>
      <w:r>
        <w:t xml:space="preserve">249 Committee for Risk Assessment and Committee for Socio-economic Analysis</w:t>
      </w:r>
      <w:r>
        <w:t xml:space="preserve"> </w:t>
      </w:r>
      <w:r>
        <w:t xml:space="preserve">250 Cost and benefit assessments in the REACH restriction dossiers. ECHA (2016).</w:t>
      </w:r>
      <w:r>
        <w:br/>
      </w:r>
      <w:r>
        <w:t xml:space="preserve">https://echa.europa.eu/documents/10162/17228/cost_benefit_assessment_en.pdf/b780a657-b4aa-4274-8c74-3a80bae8e883</w:t>
      </w:r>
      <w:r>
        <w:br/>
      </w:r>
      <w:r>
        <w:t xml:space="preserve">251 “The restriction procedure is generally working, though further improvements in efficiency are needed”. Actions 8 to 10</w:t>
      </w:r>
      <w:r>
        <w:t xml:space="preserve"> </w:t>
      </w:r>
      <w:r>
        <w:t xml:space="preserve">include proposals to improve the restriction process, further enhance the involvement of Member States and better frame the</w:t>
      </w:r>
      <w:r>
        <w:t xml:space="preserve"> </w:t>
      </w:r>
      <w:r>
        <w:t xml:space="preserve">application of the precautionary principle. Communication from the Commission to the European Parliament, the Council</w:t>
      </w:r>
      <w:r>
        <w:t xml:space="preserve"> </w:t>
      </w:r>
      <w:r>
        <w:t xml:space="preserve">and the European Economic and Social Committee on Commission General Report on the operation of REACH and review</w:t>
      </w:r>
      <w:r>
        <w:t xml:space="preserve"> </w:t>
      </w:r>
      <w:r>
        <w:t xml:space="preserve">of certain elements. Conclusions and Actions. https://eur-lex.europa.eu/legal-</w:t>
      </w:r>
      <w:r>
        <w:t xml:space="preserve"> </w:t>
      </w:r>
      <w:r>
        <w:t xml:space="preserve">content/EN/TXT/PDF/?uri=CELEX:52018DC0116&amp;from=EN</w:t>
      </w:r>
    </w:p>
    <w:p>
      <w:pPr>
        <w:pStyle w:val="BodyText"/>
      </w:pPr>
      <w:r>
        <w:t xml:space="preserve">306</w:t>
      </w:r>
    </w:p>
    <w:p>
      <w:pPr>
        <w:pStyle w:val="BodyText"/>
      </w:pPr>
      <w:r>
        <w:t xml:space="preserve">As regards the updated definition of scope in terms of definition of hazardous substances and</w:t>
      </w:r>
      <w:r>
        <w:t xml:space="preserve"> </w:t>
      </w:r>
      <w:r>
        <w:t xml:space="preserve">substances of concern, protection of human health and full-life cycle approach, these</w:t>
      </w:r>
      <w:r>
        <w:t xml:space="preserve"> </w:t>
      </w:r>
      <w:r>
        <w:t xml:space="preserve">provisions apply to the three sub-measures considered (5a, 5b and 5c) and therefore</w:t>
      </w:r>
      <w:r>
        <w:t xml:space="preserve"> </w:t>
      </w:r>
      <w:r>
        <w:t xml:space="preserve">considerations to this respect mentioned under 5a, are equally valid for this measure.</w:t>
      </w:r>
      <w:r>
        <w:br/>
      </w:r>
      <w:r>
        <w:t xml:space="preserve">9.3.3 9.3.3 Ease of implementation</w:t>
      </w:r>
      <w:r>
        <w:t xml:space="preserve"> </w:t>
      </w:r>
      <w:r>
        <w:t xml:space="preserve">Ease of implementation of this measure as regards the restriction of new substances in</w:t>
      </w:r>
      <w:r>
        <w:t xml:space="preserve"> </w:t>
      </w:r>
      <w:r>
        <w:t xml:space="preserve">vehicles would be high as no additional legal or procedural instruments need to be put in</w:t>
      </w:r>
      <w:r>
        <w:t xml:space="preserve"> </w:t>
      </w:r>
      <w:r>
        <w:t xml:space="preserve">place. Following the possible prioritisation of substances to be addressed in vehicles, the</w:t>
      </w:r>
      <w:r>
        <w:t xml:space="preserve"> </w:t>
      </w:r>
      <w:r>
        <w:t xml:space="preserve">Commission (or a Member State) could request ECHA, under REACH, to assess a dossier for</w:t>
      </w:r>
      <w:r>
        <w:t xml:space="preserve"> </w:t>
      </w:r>
      <w:r>
        <w:t xml:space="preserve">the restriction of relevant substances in vehicles.</w:t>
      </w:r>
      <w:r>
        <w:br/>
      </w:r>
      <w:r>
        <w:t xml:space="preserve">As explained in Measure 5a, the take-up by REACH of existing restrictions on the four</w:t>
      </w:r>
      <w:r>
        <w:t xml:space="preserve"> </w:t>
      </w:r>
      <w:r>
        <w:t xml:space="preserve">substances and the review of their exemptions is legally problematic and procedurally</w:t>
      </w:r>
      <w:r>
        <w:t xml:space="preserve"> </w:t>
      </w:r>
      <w:r>
        <w:t xml:space="preserve">complex, given REACH is currently not well suited for the systematic review of multiple</w:t>
      </w:r>
      <w:r>
        <w:t xml:space="preserve"> </w:t>
      </w:r>
      <w:r>
        <w:t xml:space="preserve">exemptions to restrictions (heavy procedure) and given the different legal bases and</w:t>
      </w:r>
      <w:r>
        <w:t xml:space="preserve"> </w:t>
      </w:r>
      <w:r>
        <w:t xml:space="preserve">objectives for introducing restrictions under REACH and under ELV.</w:t>
      </w:r>
      <w:r>
        <w:br/>
      </w:r>
      <w:r>
        <w:t xml:space="preserve">From the practical point of view, specific restrictions of substances in vehicles would be</w:t>
      </w:r>
      <w:r>
        <w:t xml:space="preserve"> </w:t>
      </w:r>
      <w:r>
        <w:t xml:space="preserve">handled under the same budgetary allocation and as part of the same work-stream and</w:t>
      </w:r>
      <w:r>
        <w:t xml:space="preserve"> </w:t>
      </w:r>
      <w:r>
        <w:t xml:space="preserve">prioritisation exercise as all other restrictions under REACH. This means that priority</w:t>
      </w:r>
      <w:r>
        <w:t xml:space="preserve"> </w:t>
      </w:r>
      <w:r>
        <w:t xml:space="preserve">substances flagged for restriction due to vehicle-specific concerns would, in a way, compete</w:t>
      </w:r>
      <w:r>
        <w:t xml:space="preserve"> </w:t>
      </w:r>
      <w:r>
        <w:t xml:space="preserve">for resources and “slot allocation” with restrictions backed by other priorities and motivations</w:t>
      </w:r>
      <w:r>
        <w:t xml:space="preserve"> </w:t>
      </w:r>
      <w:r>
        <w:t xml:space="preserve">under REACH. Such coordination work would be ensured by the Commission, in cooperation</w:t>
      </w:r>
      <w:r>
        <w:t xml:space="preserve"> </w:t>
      </w:r>
      <w:r>
        <w:t xml:space="preserve">with Member States, in future reviews of the “Restrictions roadmap”252 elaborated under</w:t>
      </w:r>
      <w:r>
        <w:t xml:space="preserve"> </w:t>
      </w:r>
      <w:r>
        <w:t xml:space="preserve">REACH.</w:t>
      </w:r>
      <w:r>
        <w:br/>
      </w:r>
      <w:r>
        <w:t xml:space="preserve">As regards the updated definition of scope in terms of definition of hazardous substances and</w:t>
      </w:r>
      <w:r>
        <w:t xml:space="preserve"> </w:t>
      </w:r>
      <w:r>
        <w:t xml:space="preserve">substances of concern, protection of human health and full-life cycle approach, these</w:t>
      </w:r>
      <w:r>
        <w:t xml:space="preserve"> </w:t>
      </w:r>
      <w:r>
        <w:t xml:space="preserve">provisions apply to the three sub-measures considered (5a, 5b and 5c) and therefore</w:t>
      </w:r>
      <w:r>
        <w:t xml:space="preserve"> </w:t>
      </w:r>
      <w:r>
        <w:t xml:space="preserve">considerations to this respect mentioned under 5a, are equally valid for this measure.</w:t>
      </w:r>
      <w:r>
        <w:br/>
      </w:r>
      <w:r>
        <w:t xml:space="preserve">9.3.4 9.3.4 Coherence</w:t>
      </w:r>
      <w:r>
        <w:t xml:space="preserve"> </w:t>
      </w:r>
      <w:r>
        <w:t xml:space="preserve">As discussed under Measure 5a, Measure 5b, which also relies on ECHA to carry out the</w:t>
      </w:r>
      <w:r>
        <w:t xml:space="preserve"> </w:t>
      </w:r>
      <w:r>
        <w:t xml:space="preserve">assessment of all restrictions of substances relevant to vehicles, as well as for the maintenance</w:t>
      </w:r>
      <w:r>
        <w:t xml:space="preserve"> </w:t>
      </w:r>
      <w:r>
        <w:t xml:space="preserve">of existing restrictions and exemptions, is coherent with the “one substance, one assessment”</w:t>
      </w:r>
      <w:r>
        <w:t xml:space="preserve"> </w:t>
      </w:r>
      <w:r>
        <w:t xml:space="preserve">approach. In this case, Measure 5b would also be coherent with the general approach under</w:t>
      </w:r>
      <w:r>
        <w:t xml:space="preserve"> </w:t>
      </w:r>
      <w:r>
        <w:t xml:space="preserve">the Ecodesign for Sustainable Products Regulation, according to which all restrictions on</w:t>
      </w:r>
      <w:r>
        <w:t xml:space="preserve"> </w:t>
      </w:r>
      <w:r>
        <w:t xml:space="preserve">chemicals due to primarily their chemical risk, should not be done under specific product</w:t>
      </w:r>
      <w:r>
        <w:t xml:space="preserve"> </w:t>
      </w:r>
      <w:r>
        <w:t xml:space="preserve">legislation but rather under REACH.</w:t>
      </w:r>
      <w:r>
        <w:br/>
      </w:r>
      <w:r>
        <w:t xml:space="preserve">9.3.5 9.3.5 Administrative burden</w:t>
      </w:r>
      <w:r>
        <w:t xml:space="preserve"> </w:t>
      </w:r>
      <w:r>
        <w:t xml:space="preserve">No additional administrative burden would be imposed upon the Commission or Member</w:t>
      </w:r>
      <w:r>
        <w:t xml:space="preserve"> </w:t>
      </w:r>
      <w:r>
        <w:t xml:space="preserve">States as compared to the preparation and running of restriction proposals for new</w:t>
      </w:r>
    </w:p>
    <w:p>
      <w:pPr>
        <w:pStyle w:val="BodyText"/>
      </w:pPr>
      <w:r>
        <w:t xml:space="preserve">252 See SWD(2022) 128 final. Restrictions Roadmap under the Chemicals Strategy for Sustainability. 25.04.2022.</w:t>
      </w:r>
      <w:r>
        <w:t xml:space="preserve"> </w:t>
      </w:r>
      <w:r>
        <w:t xml:space="preserve">https://ec.europa.eu/docsroom/documents/49734</w:t>
      </w:r>
    </w:p>
    <w:p>
      <w:pPr>
        <w:pStyle w:val="BodyText"/>
      </w:pPr>
      <w:r>
        <w:t xml:space="preserve">307</w:t>
      </w:r>
    </w:p>
    <w:p>
      <w:pPr>
        <w:pStyle w:val="BodyText"/>
      </w:pPr>
      <w:r>
        <w:t xml:space="preserve">substances, as this already happens under REACH. As described under Measure 5a the only</w:t>
      </w:r>
      <w:r>
        <w:t xml:space="preserve"> </w:t>
      </w:r>
      <w:r>
        <w:t xml:space="preserve">differences would be internal, in terms of the services responsible for overseeing the</w:t>
      </w:r>
      <w:r>
        <w:t xml:space="preserve"> </w:t>
      </w:r>
      <w:r>
        <w:t xml:space="preserve">restriction process, ensuring coordination with ECHA and drafting and negotiating the draft</w:t>
      </w:r>
      <w:r>
        <w:t xml:space="preserve"> </w:t>
      </w:r>
      <w:r>
        <w:t xml:space="preserve">proposals. Restrictions on substances of concern, that could be potentially required for</w:t>
      </w:r>
      <w:r>
        <w:t xml:space="preserve"> </w:t>
      </w:r>
      <w:r>
        <w:t xml:space="preserve">substances hindering recycling for broader sustainability reasons, not primarily related to</w:t>
      </w:r>
      <w:r>
        <w:t xml:space="preserve"> </w:t>
      </w:r>
      <w:r>
        <w:t xml:space="preserve">chemical safety, would remain under ELV and constitute an additional effort. This work</w:t>
      </w:r>
      <w:r>
        <w:t xml:space="preserve"> </w:t>
      </w:r>
      <w:r>
        <w:t xml:space="preserve">would be the same under all options considered and cannot be anticipated at this time, given</w:t>
      </w:r>
      <w:r>
        <w:t xml:space="preserve"> </w:t>
      </w:r>
      <w:r>
        <w:t xml:space="preserve">specific substances falling under this category remain to be identified.</w:t>
      </w:r>
      <w:r>
        <w:br/>
      </w:r>
      <w:r>
        <w:t xml:space="preserve">Additional administrative burden is to be expected for stakeholders that would be affected by</w:t>
      </w:r>
      <w:r>
        <w:t xml:space="preserve"> </w:t>
      </w:r>
      <w:r>
        <w:t xml:space="preserve">the scope of a specific restriction on a substance used in vehicles. Such burden would</w:t>
      </w:r>
      <w:r>
        <w:t xml:space="preserve"> </w:t>
      </w:r>
      <w:r>
        <w:t xml:space="preserve">translate into efforts to comply with the proposed restriction, including the implementation of</w:t>
      </w:r>
      <w:r>
        <w:t xml:space="preserve"> </w:t>
      </w:r>
      <w:r>
        <w:t xml:space="preserve">required risk management measures or those to substitute or reduce the use of the restricted</w:t>
      </w:r>
      <w:r>
        <w:t xml:space="preserve"> </w:t>
      </w:r>
      <w:r>
        <w:t xml:space="preserve">substance.</w:t>
      </w:r>
      <w:r>
        <w:br/>
      </w:r>
      <w:r>
        <w:t xml:space="preserve">The administrative burden to transfer existing restrictions on four substances, and their</w:t>
      </w:r>
      <w:r>
        <w:t xml:space="preserve"> </w:t>
      </w:r>
      <w:r>
        <w:t xml:space="preserve">exemptions, to REACH and to further review them under REACH is likely to be considerably</w:t>
      </w:r>
      <w:r>
        <w:t xml:space="preserve"> </w:t>
      </w:r>
      <w:r>
        <w:t xml:space="preserve">higher than under Measure 5a, given that this review under REACH requires a new restriction</w:t>
      </w:r>
      <w:r>
        <w:t xml:space="preserve"> </w:t>
      </w:r>
      <w:r>
        <w:t xml:space="preserve">and is a rather heavy process, not very suited to the multiple exemptions and reviews under</w:t>
      </w:r>
      <w:r>
        <w:t xml:space="preserve"> </w:t>
      </w:r>
      <w:r>
        <w:t xml:space="preserve">ELV legislation. Although, conceivably, the remaining active exemptions under ELV</w:t>
      </w:r>
      <w:r>
        <w:t xml:space="preserve"> </w:t>
      </w:r>
      <w:r>
        <w:t xml:space="preserve">legislation could be bundled in a single package for the purpose of assessment under REACH,</w:t>
      </w:r>
      <w:r>
        <w:t xml:space="preserve"> </w:t>
      </w:r>
      <w:r>
        <w:t xml:space="preserve">this would be a rather ad-hoc and novel process under REACH and for ECHA, requiring</w:t>
      </w:r>
      <w:r>
        <w:t xml:space="preserve"> </w:t>
      </w:r>
      <w:r>
        <w:t xml:space="preserve">involvement of a larger number of services (waste and chemicals units in DG ENV, REACH</w:t>
      </w:r>
      <w:r>
        <w:t xml:space="preserve"> </w:t>
      </w:r>
      <w:r>
        <w:t xml:space="preserve">and automotive units in DG GROW) and therefore likely to be more burdensome, require</w:t>
      </w:r>
      <w:r>
        <w:t xml:space="preserve"> </w:t>
      </w:r>
      <w:r>
        <w:t xml:space="preserve">more time and more resources.</w:t>
      </w:r>
      <w:r>
        <w:t xml:space="preserve"> </w:t>
      </w:r>
      <w:r>
        <w:t xml:space="preserve">As regards the updated definition of scope in terms of definition of hazardous substances and</w:t>
      </w:r>
      <w:r>
        <w:t xml:space="preserve"> </w:t>
      </w:r>
      <w:r>
        <w:t xml:space="preserve">substances of concern, protection of human health and full-life cycle approach, these</w:t>
      </w:r>
      <w:r>
        <w:t xml:space="preserve"> </w:t>
      </w:r>
      <w:r>
        <w:t xml:space="preserve">provisions apply to the three sub-measures considered (5a, 5b and 5c) and therefore</w:t>
      </w:r>
      <w:r>
        <w:t xml:space="preserve"> </w:t>
      </w:r>
      <w:r>
        <w:t xml:space="preserve">considerations to this respect mentioned under 5a, are valid for this measure.</w:t>
      </w:r>
      <w:r>
        <w:t xml:space="preserve"> </w:t>
      </w:r>
      <w:r>
        <w:t xml:space="preserve">9.3.6 9.3.6 Economic impacts</w:t>
      </w:r>
      <w:r>
        <w:t xml:space="preserve"> </w:t>
      </w:r>
      <w:r>
        <w:t xml:space="preserve">The economic impacts of Measure 5b are expected to be similar to those of Measure 5a, as</w:t>
      </w:r>
      <w:r>
        <w:t xml:space="preserve"> </w:t>
      </w:r>
      <w:r>
        <w:t xml:space="preserve">explained under that measure. From the point of view of costs to the Commission budget of</w:t>
      </w:r>
      <w:r>
        <w:t xml:space="preserve"> </w:t>
      </w:r>
      <w:r>
        <w:t xml:space="preserve">Measure 5b, this would be addressed under the general REACH budget both of ECHA and of</w:t>
      </w:r>
      <w:r>
        <w:t xml:space="preserve"> </w:t>
      </w:r>
      <w:r>
        <w:t xml:space="preserve">the Commission. Therefore, a specific budget allocation for dealing with vehicle relevant</w:t>
      </w:r>
      <w:r>
        <w:t xml:space="preserve"> </w:t>
      </w:r>
      <w:r>
        <w:t xml:space="preserve">substances would not have to be considered in the financial fiche of the new Regulation</w:t>
      </w:r>
      <w:r>
        <w:t xml:space="preserve"> </w:t>
      </w:r>
      <w:r>
        <w:t xml:space="preserve">replacing ELV Directive.</w:t>
      </w:r>
      <w:r>
        <w:br/>
      </w:r>
      <w:r>
        <w:t xml:space="preserve">As in Measure 5a, resources for ECHA associated with new restrictions of substances in</w:t>
      </w:r>
      <w:r>
        <w:t xml:space="preserve"> </w:t>
      </w:r>
      <w:r>
        <w:t xml:space="preserve">batteries or associated to reviewing the current lead and cadmium exemptions for batteries in</w:t>
      </w:r>
      <w:r>
        <w:t xml:space="preserve"> </w:t>
      </w:r>
      <w:r>
        <w:t xml:space="preserve">vehicles under ELV, are already addressed in the financial fiche of the Batteries Regulation</w:t>
      </w:r>
      <w:r>
        <w:t xml:space="preserve"> </w:t>
      </w:r>
      <w:r>
        <w:t xml:space="preserve">and therefore do not need further consideration here.</w:t>
      </w:r>
      <w:r>
        <w:br/>
      </w:r>
      <w:r>
        <w:t xml:space="preserve">Further resources, largely equivalent to those currently used under ELV to pay the services of</w:t>
      </w:r>
      <w:r>
        <w:t xml:space="preserve"> </w:t>
      </w:r>
      <w:r>
        <w:t xml:space="preserve">external contractors, would have to be additionally allocated to ECHA, under the REACH</w:t>
      </w:r>
      <w:r>
        <w:t xml:space="preserve"> </w:t>
      </w:r>
      <w:r>
        <w:t xml:space="preserve">budget, to support the Commission in reviewing the remaining active exemptions (subject to</w:t>
      </w:r>
      <w:r>
        <w:t xml:space="preserve"> </w:t>
      </w:r>
      <w:r>
        <w:t xml:space="preserve">uncertainties stated about the legal possibility of such “ad hoc” transfers of restrictions).</w:t>
      </w:r>
    </w:p>
    <w:p>
      <w:pPr>
        <w:pStyle w:val="BodyText"/>
      </w:pPr>
      <w:r>
        <w:t xml:space="preserve">308</w:t>
      </w:r>
    </w:p>
    <w:p>
      <w:pPr>
        <w:pStyle w:val="BodyText"/>
      </w:pPr>
      <w:r>
        <w:t xml:space="preserve">9.3.7 9.3.7 Social impacts</w:t>
      </w:r>
      <w:r>
        <w:t xml:space="preserve"> </w:t>
      </w:r>
      <w:r>
        <w:t xml:space="preserve">A quantitative estimate of the health benefits that the restriction of substances of concern in</w:t>
      </w:r>
      <w:r>
        <w:t xml:space="preserve"> </w:t>
      </w:r>
      <w:r>
        <w:t xml:space="preserve">vehicles would bring about could not be estimated in the context of this impact assessment</w:t>
      </w:r>
      <w:r>
        <w:t xml:space="preserve"> </w:t>
      </w:r>
      <w:r>
        <w:t xml:space="preserve">and will certainly be very case and substance specific. See the description of social impacts</w:t>
      </w:r>
      <w:r>
        <w:t xml:space="preserve"> </w:t>
      </w:r>
      <w:r>
        <w:t xml:space="preserve">under Measure 5a, as these are estimated to be equivalent for Measure 5b.</w:t>
      </w:r>
      <w:r>
        <w:br/>
      </w:r>
      <w:r>
        <w:t xml:space="preserve">9.3.8 9.3.8 Environmental impacts</w:t>
      </w:r>
      <w:r>
        <w:t xml:space="preserve"> </w:t>
      </w:r>
      <w:r>
        <w:t xml:space="preserve">Similar to social / health impacts, a quantitative estimate of the environmental benefits that</w:t>
      </w:r>
      <w:r>
        <w:t xml:space="preserve"> </w:t>
      </w:r>
      <w:r>
        <w:t xml:space="preserve">the restriction of substances of concern in vehicles would bring about could not be estimated</w:t>
      </w:r>
      <w:r>
        <w:t xml:space="preserve"> </w:t>
      </w:r>
      <w:r>
        <w:t xml:space="preserve">in the context of this impact assessment and will certainly be very case and substance specific.</w:t>
      </w:r>
      <w:r>
        <w:t xml:space="preserve"> </w:t>
      </w:r>
      <w:r>
        <w:t xml:space="preserve">See the description of environmental impacts under Measure 5a, as these are estimated to be</w:t>
      </w:r>
      <w:r>
        <w:t xml:space="preserve"> </w:t>
      </w:r>
      <w:r>
        <w:t xml:space="preserve">equivalent for Measure 5b.</w:t>
      </w:r>
      <w:r>
        <w:br/>
      </w:r>
      <w:r>
        <w:t xml:space="preserve">A restriction of a substance adopted under REACH is capable of imposing prohibitions and</w:t>
      </w:r>
      <w:r>
        <w:t xml:space="preserve"> </w:t>
      </w:r>
      <w:r>
        <w:t xml:space="preserve">risk management measures on all aspects related to the placing on the market and use of a</w:t>
      </w:r>
      <w:r>
        <w:t xml:space="preserve"> </w:t>
      </w:r>
      <w:r>
        <w:t xml:space="preserve">substance during the product life-stage of vehicles. Addressing the use of a substance of</w:t>
      </w:r>
      <w:r>
        <w:t xml:space="preserve"> </w:t>
      </w:r>
      <w:r>
        <w:t xml:space="preserve">concern in the manufacture of vehicles will also have a profound effect on the waste</w:t>
      </w:r>
      <w:r>
        <w:t xml:space="preserve"> </w:t>
      </w:r>
      <w:r>
        <w:t xml:space="preserve">generated by such vehicle when it becomes waste at the end of its service life.</w:t>
      </w:r>
      <w:r>
        <w:br/>
      </w:r>
      <w:r>
        <w:t xml:space="preserve">However, given that waste is not a substance, a mixture or an article (as per Article 2(2) of</w:t>
      </w:r>
      <w:r>
        <w:t xml:space="preserve"> </w:t>
      </w:r>
      <w:r>
        <w:t xml:space="preserve">REACH), REACH is not the most suitable instrument to implement specific risk management</w:t>
      </w:r>
      <w:r>
        <w:t xml:space="preserve"> </w:t>
      </w:r>
      <w:r>
        <w:t xml:space="preserve">measures on activities dealing with waste from vehicles (i.e. specific exposure control or</w:t>
      </w:r>
      <w:r>
        <w:t xml:space="preserve"> </w:t>
      </w:r>
      <w:r>
        <w:t xml:space="preserve">emissions reduction measures during recycling or disposal).</w:t>
      </w:r>
      <w:r>
        <w:br/>
      </w:r>
      <w:r>
        <w:t xml:space="preserve">9.3.9 9.3.9 Stakeholder views</w:t>
      </w:r>
      <w:r>
        <w:t xml:space="preserve"> </w:t>
      </w:r>
      <w:r>
        <w:t xml:space="preserve">See summary of stakeholder views provided under Measure 5a.</w:t>
      </w:r>
      <w:r>
        <w:br/>
      </w:r>
      <w:r>
        <w:t xml:space="preserve">Although unrelated to the current impact assessment, a recent position paper by several</w:t>
      </w:r>
      <w:r>
        <w:t xml:space="preserve"> </w:t>
      </w:r>
      <w:r>
        <w:t xml:space="preserve">industry associations253, issued in the context of the discussions in co-decision of the</w:t>
      </w:r>
      <w:r>
        <w:t xml:space="preserve"> </w:t>
      </w:r>
      <w:r>
        <w:t xml:space="preserve">Commission’s proposal for a regulation on Batteries and Waste batteries254, a clear preference</w:t>
      </w:r>
      <w:r>
        <w:t xml:space="preserve"> </w:t>
      </w:r>
      <w:r>
        <w:t xml:space="preserve">was stated, in relation to procedures to restrict hazardous substances in batteries, to “refer to</w:t>
      </w:r>
      <w:r>
        <w:t xml:space="preserve"> </w:t>
      </w:r>
      <w:r>
        <w:t xml:space="preserve">the already existing REACH, OSH255 and IED256 processes and therefore benefit from existing</w:t>
      </w:r>
      <w:r>
        <w:t xml:space="preserve"> </w:t>
      </w:r>
      <w:r>
        <w:t xml:space="preserve">horizontal legislation rather than to create additional product specific requirements”.</w:t>
      </w:r>
      <w:r>
        <w:t xml:space="preserve"> </w:t>
      </w:r>
      <w:r>
        <w:t xml:space="preserve">9.4</w:t>
      </w:r>
      <w:r>
        <w:t xml:space="preserve"> </w:t>
      </w:r>
      <w:r>
        <w:t xml:space="preserve">Assessment of measure 5c – Hybrid restrictions approach</w:t>
      </w:r>
      <w:r>
        <w:br/>
      </w:r>
      <w:r>
        <w:t xml:space="preserve">9.4.1 9.4.1 Description of the measure</w:t>
      </w:r>
      <w:r>
        <w:t xml:space="preserve"> </w:t>
      </w:r>
      <w:r>
        <w:t xml:space="preserve">Measure 5c is a hybrid of Measures 5a and 5b, according to which restrictions on the four</w:t>
      </w:r>
      <w:r>
        <w:t xml:space="preserve"> </w:t>
      </w:r>
      <w:r>
        <w:t xml:space="preserve">substances already existing in the ELV Directive and their exemptions are kept and</w:t>
      </w:r>
      <w:r>
        <w:t xml:space="preserve"> </w:t>
      </w:r>
      <w:r>
        <w:t xml:space="preserve">maintained in the proposed new Regulation, under enhanced provisions. Future restrictions on</w:t>
      </w:r>
    </w:p>
    <w:p>
      <w:pPr>
        <w:pStyle w:val="BodyText"/>
      </w:pPr>
      <w:r>
        <w:t xml:space="preserve">253 Chemicals management in batteries. Position paper by EUROBAT, Eurometaux and RECHARGE. January 2022.</w:t>
      </w:r>
      <w:r>
        <w:t xml:space="preserve"> </w:t>
      </w:r>
      <w:r>
        <w:t xml:space="preserve">https://www.eurobat.org/news-publications/position-papers/510-chemicals-management-in-batteries</w:t>
      </w:r>
      <w:r>
        <w:br/>
      </w:r>
      <w:r>
        <w:t xml:space="preserve">254 COM(2020) 798 final.</w:t>
      </w:r>
      <w:r>
        <w:t xml:space="preserve"> </w:t>
      </w:r>
      <w:r>
        <w:t xml:space="preserve">255 Occupational Safety and Health.</w:t>
      </w:r>
      <w:r>
        <w:br/>
      </w:r>
      <w:r>
        <w:t xml:space="preserve">256 Industrial Emissions Directive.</w:t>
      </w:r>
    </w:p>
    <w:p>
      <w:pPr>
        <w:pStyle w:val="BodyText"/>
      </w:pPr>
      <w:r>
        <w:t xml:space="preserve">309</w:t>
      </w:r>
    </w:p>
    <w:p>
      <w:pPr>
        <w:pStyle w:val="BodyText"/>
      </w:pPr>
      <w:r>
        <w:t xml:space="preserve">other substances in vehicles, and their possible exemptions, would be primarily257 developed,</w:t>
      </w:r>
      <w:r>
        <w:t xml:space="preserve"> </w:t>
      </w:r>
      <w:r>
        <w:t xml:space="preserve">managed, enacted and maintained under REACH or, as appropriate covered by the POPs</w:t>
      </w:r>
      <w:r>
        <w:t xml:space="preserve"> </w:t>
      </w:r>
      <w:r>
        <w:t xml:space="preserve">Regulation or the Batteries Regulation (as applicable to substances in batteries in vehicles).</w:t>
      </w:r>
      <w:r>
        <w:br/>
      </w:r>
      <w:r>
        <w:t xml:space="preserve">Measure 5c presents the main advantages of Measures 5a and 5b, while avoiding the legal and</w:t>
      </w:r>
      <w:r>
        <w:t xml:space="preserve"> </w:t>
      </w:r>
      <w:r>
        <w:t xml:space="preserve">practical challenges of a full transfer to REACH (Measure 5b). The possibility of full</w:t>
      </w:r>
      <w:r>
        <w:t xml:space="preserve"> </w:t>
      </w:r>
      <w:r>
        <w:t xml:space="preserve">integration into REACH could be reassessed in the future, after the ongoing review of</w:t>
      </w:r>
      <w:r>
        <w:t xml:space="preserve"> </w:t>
      </w:r>
      <w:r>
        <w:t xml:space="preserve">REACH has been concluded and sufficiently implemented, to assess its adequacy to a</w:t>
      </w:r>
      <w:r>
        <w:t xml:space="preserve"> </w:t>
      </w:r>
      <w:r>
        <w:t xml:space="preserve">scenario such as that proposed under Measure 5b.</w:t>
      </w:r>
      <w:r>
        <w:br/>
      </w:r>
      <w:r>
        <w:t xml:space="preserve">The main features of Measure 5c are:</w:t>
      </w:r>
      <w:r>
        <w:br/>
      </w:r>
      <w:r>
        <w:t xml:space="preserve"> Limitations due to chemical risks of all vehicle-relevant new substances are addressed</w:t>
      </w:r>
      <w:r>
        <w:t xml:space="preserve"> </w:t>
      </w:r>
      <w:r>
        <w:t xml:space="preserve">under REACH258 (or as appropriate the POPs Regulation or the Batteries Regulation).</w:t>
      </w:r>
      <w:r>
        <w:t xml:space="preserve"> </w:t>
      </w:r>
      <w:r>
        <w:t xml:space="preserve">This would be done under the existing REACH procedures and workstreams for</w:t>
      </w:r>
      <w:r>
        <w:t xml:space="preserve"> </w:t>
      </w:r>
      <w:r>
        <w:t xml:space="preserve">restriction (via the regulatory procedure with scrutiny) or, as appropriate, as defined under</w:t>
      </w:r>
      <w:r>
        <w:t xml:space="preserve"> </w:t>
      </w:r>
      <w:r>
        <w:t xml:space="preserve">the POPs Regulation or the Batteries Regulation (via delegated acts).</w:t>
      </w:r>
      <w:r>
        <w:br/>
      </w:r>
      <w:r>
        <w:t xml:space="preserve"> The objectives and scope in Articles 1 and 4 of the ELV Directive are updated in the new</w:t>
      </w:r>
      <w:r>
        <w:t xml:space="preserve"> </w:t>
      </w:r>
      <w:r>
        <w:t xml:space="preserve">Regulation replacing ELV Directive to cover impacts on human health and the</w:t>
      </w:r>
      <w:r>
        <w:t xml:space="preserve"> </w:t>
      </w:r>
      <w:r>
        <w:t xml:space="preserve">environment across the full life cycle of vehicles (and not only focus on waste</w:t>
      </w:r>
      <w:r>
        <w:t xml:space="preserve"> </w:t>
      </w:r>
      <w:r>
        <w:t xml:space="preserve">management).</w:t>
      </w:r>
      <w:r>
        <w:br/>
      </w:r>
      <w:r>
        <w:t xml:space="preserve"> Existing restrictions on four substances and their exemptions are maintained under ELV</w:t>
      </w:r>
      <w:r>
        <w:t xml:space="preserve"> </w:t>
      </w:r>
      <w:r>
        <w:t xml:space="preserve">legislation and reviewed via delegated acts with the support of ECHA (rather than using</w:t>
      </w:r>
      <w:r>
        <w:t xml:space="preserve"> </w:t>
      </w:r>
      <w:r>
        <w:t xml:space="preserve">contractors, as currently). Relevant active exemptions having a review date [Annex II</w:t>
      </w:r>
      <w:r>
        <w:t xml:space="preserve"> </w:t>
      </w:r>
      <w:r>
        <w:t xml:space="preserve">points 2(c)(ii), 3, 8(e) and 8(g)(ii)] are maintained and reviewed under ELV legislation,</w:t>
      </w:r>
      <w:r>
        <w:t xml:space="preserve"> </w:t>
      </w:r>
      <w:r>
        <w:t xml:space="preserve">with the support of ECHA. Other exemptions that do not require a review are also</w:t>
      </w:r>
      <w:r>
        <w:t xml:space="preserve"> </w:t>
      </w:r>
      <w:r>
        <w:t xml:space="preserve">maintained in ELV legislation. The possibility of a transfer of these restrictions, and any</w:t>
      </w:r>
      <w:r>
        <w:t xml:space="preserve"> </w:t>
      </w:r>
      <w:r>
        <w:t xml:space="preserve">remaining exemptions, to REACH would be reassessed in the future once the ongoing</w:t>
      </w:r>
      <w:r>
        <w:t xml:space="preserve"> </w:t>
      </w:r>
      <w:r>
        <w:t xml:space="preserve">REACH review is concluded and sufficient implementation time has elapsed to assess its</w:t>
      </w:r>
      <w:r>
        <w:t xml:space="preserve"> </w:t>
      </w:r>
      <w:r>
        <w:t xml:space="preserve">functioning (potentially in 7 - 10 years).</w:t>
      </w:r>
      <w:r>
        <w:br/>
      </w:r>
      <w:r>
        <w:t xml:space="preserve"> As an exception to the point above, exemptions for the use of lead and cadmium under</w:t>
      </w:r>
      <w:r>
        <w:t xml:space="preserve"> </w:t>
      </w:r>
      <w:r>
        <w:t xml:space="preserve">ELV Directive which are specific to batteries [Annex II points 5(a) and 5(b) (lead) and</w:t>
      </w:r>
      <w:r>
        <w:t xml:space="preserve"> </w:t>
      </w:r>
      <w:r>
        <w:t xml:space="preserve">16 (cadmium)] are, following a transition process, taken up by the Batteries Regulation</w:t>
      </w:r>
      <w:r>
        <w:t xml:space="preserve"> </w:t>
      </w:r>
      <w:r>
        <w:t xml:space="preserve">(lex specialis) and as appropriate removed from the Regulation replacing ELV Directive.</w:t>
      </w:r>
      <w:r>
        <w:br/>
      </w:r>
      <w:r>
        <w:t xml:space="preserve"> The scope of the assessment of the exemptions remaining under ELV legislation is</w:t>
      </w:r>
      <w:r>
        <w:t xml:space="preserve"> </w:t>
      </w:r>
      <w:r>
        <w:t xml:space="preserve">widened beyond the current description in Article 4(2) of the ELV Directive, which only</w:t>
      </w:r>
      <w:r>
        <w:t xml:space="preserve"> </w:t>
      </w:r>
      <w:r>
        <w:t xml:space="preserve">takes into account whether the “the use of the substances is unavoidable”. A broader</w:t>
      </w:r>
      <w:r>
        <w:t xml:space="preserve"> </w:t>
      </w:r>
      <w:r>
        <w:t xml:space="preserve">approach, similar to that used in assessing applications for authorisation under REACH,</w:t>
      </w:r>
      <w:r>
        <w:t xml:space="preserve"> </w:t>
      </w:r>
      <w:r>
        <w:t xml:space="preserve">including an analysis of alternatives, a socio-economic analysis and a comparative</w:t>
      </w:r>
    </w:p>
    <w:p>
      <w:pPr>
        <w:pStyle w:val="BodyText"/>
      </w:pPr>
      <w:r>
        <w:t xml:space="preserve">257 With the exception of substances in vehicle batteries, addressed under the Batteries Regulation, substances covered by the</w:t>
      </w:r>
      <w:r>
        <w:t xml:space="preserve"> </w:t>
      </w:r>
      <w:r>
        <w:t xml:space="preserve">POPs Regulation and substances of concern that hinder recycling, that could be restricted for broader sustainability reasons</w:t>
      </w:r>
      <w:r>
        <w:t xml:space="preserve"> </w:t>
      </w:r>
      <w:r>
        <w:t xml:space="preserve">not primarily related to their chemical risk (which would be restricted under ELV).</w:t>
      </w:r>
      <w:r>
        <w:br/>
      </w:r>
      <w:r>
        <w:t xml:space="preserve">258 It should be noted that the requirements under the Authorisation title of REACH for those substances of very high concern</w:t>
      </w:r>
      <w:r>
        <w:t xml:space="preserve"> </w:t>
      </w:r>
      <w:r>
        <w:t xml:space="preserve">(SVHCs) listed in Annex XIV to REACH (such as certain chromium VI salts) applies, regardless of whether restriction</w:t>
      </w:r>
      <w:r>
        <w:t xml:space="preserve"> </w:t>
      </w:r>
      <w:r>
        <w:t xml:space="preserve">provisions for substances in vehicles remain in ELV or are transferred to REACH or sector / product-specific legislation.</w:t>
      </w:r>
    </w:p>
    <w:p>
      <w:pPr>
        <w:pStyle w:val="BodyText"/>
      </w:pPr>
      <w:r>
        <w:t xml:space="preserve">310</w:t>
      </w:r>
    </w:p>
    <w:p>
      <w:pPr>
        <w:pStyle w:val="BodyText"/>
      </w:pPr>
      <w:r>
        <w:t xml:space="preserve">analysis of the health and environmental impacts of alternatives (at least at the level of</w:t>
      </w:r>
      <w:r>
        <w:t xml:space="preserve"> </w:t>
      </w:r>
      <w:r>
        <w:t xml:space="preserve">comparing the hazards of the different alternative substances) should be included.</w:t>
      </w:r>
      <w:r>
        <w:br/>
      </w:r>
      <w:r>
        <w:t xml:space="preserve"> For any expansion in scope of ELV legislation to L-category vehicles, lorries, buses</w:t>
      </w:r>
      <w:r>
        <w:t xml:space="preserve"> </w:t>
      </w:r>
      <w:r>
        <w:t xml:space="preserve">and trailers, a new dedicated restriction process, implemented via delegated acts, would</w:t>
      </w:r>
      <w:r>
        <w:t xml:space="preserve"> </w:t>
      </w:r>
      <w:r>
        <w:t xml:space="preserve">be run under the new Regulation replacing ELV Directive, with the support of ECHA</w:t>
      </w:r>
      <w:r>
        <w:t xml:space="preserve"> </w:t>
      </w:r>
      <w:r>
        <w:t xml:space="preserve">and/or consultants within a given timeframe in case of restrictions regarding the four</w:t>
      </w:r>
      <w:r>
        <w:t xml:space="preserve"> </w:t>
      </w:r>
      <w:r>
        <w:t xml:space="preserve">currently restricted substances or addressed as new restrictions under REACH in case of</w:t>
      </w:r>
      <w:r>
        <w:t xml:space="preserve"> </w:t>
      </w:r>
      <w:r>
        <w:t xml:space="preserve">restrictions regarding other substances. The feasibility and appropriateness of addressing</w:t>
      </w:r>
      <w:r>
        <w:t xml:space="preserve"> </w:t>
      </w:r>
      <w:r>
        <w:t xml:space="preserve">these under REACH would be decided once the ongoing REACH review is concluded and</w:t>
      </w:r>
      <w:r>
        <w:t xml:space="preserve"> </w:t>
      </w:r>
      <w:r>
        <w:t xml:space="preserve">sufficient implementation time has elapsed to assess its functioning (potentially 7 – 10</w:t>
      </w:r>
      <w:r>
        <w:t xml:space="preserve"> </w:t>
      </w:r>
      <w:r>
        <w:t xml:space="preserve">years). The new Regulation should include the necessary empowerments to, in due time,</w:t>
      </w:r>
      <w:r>
        <w:t xml:space="preserve"> </w:t>
      </w:r>
      <w:r>
        <w:t xml:space="preserve">be able to act according to either of these options.</w:t>
      </w:r>
      <w:r>
        <w:t xml:space="preserve"> </w:t>
      </w:r>
      <w:r>
        <w:t xml:space="preserve"> The definition of “hazardous substance” in ELV legislation is updated to be consistent</w:t>
      </w:r>
      <w:r>
        <w:t xml:space="preserve"> </w:t>
      </w:r>
      <w:r>
        <w:t xml:space="preserve">with CLP Regulation. Similar to the approach in PPWR, reference to the definition of</w:t>
      </w:r>
      <w:r>
        <w:t xml:space="preserve"> </w:t>
      </w:r>
      <w:r>
        <w:t xml:space="preserve">“substance of concern” is also to be included259.</w:t>
      </w:r>
      <w:r>
        <w:t xml:space="preserve"> </w:t>
      </w:r>
      <w:r>
        <w:t xml:space="preserve">The text of the Regulation would have to clearly assign to ECHA a supporting role in the</w:t>
      </w:r>
      <w:r>
        <w:t xml:space="preserve"> </w:t>
      </w:r>
      <w:r>
        <w:t xml:space="preserve">review of active exemptions that remain in the new Regulation as well as, as appropriate, in</w:t>
      </w:r>
      <w:r>
        <w:t xml:space="preserve"> </w:t>
      </w:r>
      <w:r>
        <w:t xml:space="preserve">studies that could be carried out to scope and prepare relevant restriction actions on lead,</w:t>
      </w:r>
      <w:r>
        <w:t xml:space="preserve"> </w:t>
      </w:r>
      <w:r>
        <w:t xml:space="preserve">cadmium, mercury and hexavalent chromium associated to a possible increase in scope of the</w:t>
      </w:r>
      <w:r>
        <w:t xml:space="preserve"> </w:t>
      </w:r>
      <w:r>
        <w:t xml:space="preserve">ELV legislation to additional vehicle types. In addition, addressing all new substance</w:t>
      </w:r>
      <w:r>
        <w:t xml:space="preserve"> </w:t>
      </w:r>
      <w:r>
        <w:t xml:space="preserve">restrictions under REACH260 or, as appropriate the POPs Regulation or the Batteries</w:t>
      </w:r>
      <w:r>
        <w:t xml:space="preserve"> </w:t>
      </w:r>
      <w:r>
        <w:t xml:space="preserve">Regulation would have to be explained in recitals. This will require a definition of tasks for</w:t>
      </w:r>
      <w:r>
        <w:t xml:space="preserve"> </w:t>
      </w:r>
      <w:r>
        <w:t xml:space="preserve">ECHA under the Regulation replacing ELV Directive together with the required budgetary</w:t>
      </w:r>
      <w:r>
        <w:t xml:space="preserve"> </w:t>
      </w:r>
      <w:r>
        <w:t xml:space="preserve">allocation, indicated in its financial fiche.</w:t>
      </w:r>
      <w:r>
        <w:br/>
      </w:r>
      <w:r>
        <w:t xml:space="preserve">9.4.2 9.4.2 Effectiveness / efficiency</w:t>
      </w:r>
      <w:r>
        <w:t xml:space="preserve"> </w:t>
      </w:r>
      <w:r>
        <w:t xml:space="preserve">As regards the restriction of new substances in vehicles, this measure is identical to Measure</w:t>
      </w:r>
      <w:r>
        <w:t xml:space="preserve"> </w:t>
      </w:r>
      <w:r>
        <w:t xml:space="preserve">5b. This procedure would use the effective and well-tested assessment and regulatory</w:t>
      </w:r>
      <w:r>
        <w:t xml:space="preserve"> </w:t>
      </w:r>
      <w:r>
        <w:t xml:space="preserve">mechanisms under the REACH restriction title to restrict substances in vehicles for which</w:t>
      </w:r>
      <w:r>
        <w:t xml:space="preserve"> </w:t>
      </w:r>
      <w:r>
        <w:t xml:space="preserve">there is an unacceptable risk to human health and/or the environment, or as applicable, under</w:t>
      </w:r>
      <w:r>
        <w:t xml:space="preserve"> </w:t>
      </w:r>
      <w:r>
        <w:t xml:space="preserve">a generic approach to risk management for substances in articles that may be used by</w:t>
      </w:r>
      <w:r>
        <w:t xml:space="preserve"> </w:t>
      </w:r>
      <w:r>
        <w:t xml:space="preserve">consumers (as provided for under Article 68(2) of REACH).</w:t>
      </w:r>
      <w:r>
        <w:br/>
      </w:r>
      <w:r>
        <w:t xml:space="preserve">As regards the existing restrictions on four substances and the management and review of</w:t>
      </w:r>
      <w:r>
        <w:t xml:space="preserve"> </w:t>
      </w:r>
      <w:r>
        <w:t xml:space="preserve">existing exemptions this measure maintains the status quo, using an also well- established</w:t>
      </w:r>
      <w:r>
        <w:t xml:space="preserve"> </w:t>
      </w:r>
      <w:r>
        <w:t xml:space="preserve">process that is known to stakeholders and would require no significant legal changes. The</w:t>
      </w:r>
      <w:r>
        <w:t xml:space="preserve"> </w:t>
      </w:r>
      <w:r>
        <w:t xml:space="preserve">only difference with the baseline, in this regard, is that the Commission would be supported</w:t>
      </w:r>
      <w:r>
        <w:t xml:space="preserve"> </w:t>
      </w:r>
      <w:r>
        <w:t xml:space="preserve">by ECHA, instead of by external consultants, thereby providing, potentially a more</w:t>
      </w:r>
      <w:r>
        <w:t xml:space="preserve"> </w:t>
      </w:r>
      <w:r>
        <w:t xml:space="preserve">homogeneous, stable and robust assessment of exemptions. This approach poses fewer legal</w:t>
      </w:r>
      <w:r>
        <w:t xml:space="preserve"> </w:t>
      </w:r>
      <w:r>
        <w:t xml:space="preserve">and practical implementation challenges than measure 5b, requires minimal legal changes and</w:t>
      </w:r>
      <w:r>
        <w:t xml:space="preserve"> </w:t>
      </w:r>
      <w:r>
        <w:t xml:space="preserve">maintains consistency with current approach towards the management of exemptions.</w:t>
      </w:r>
    </w:p>
    <w:p>
      <w:pPr>
        <w:pStyle w:val="BodyText"/>
      </w:pPr>
      <w:r>
        <w:t xml:space="preserve">259 The PPWR refers to Article 2(28) of proposal for a Regulation on Eco-design for Sustainable Products.</w:t>
      </w:r>
      <w:r>
        <w:t xml:space="preserve"> </w:t>
      </w:r>
      <w:r>
        <w:t xml:space="preserve">260 With the exception of substances of concern that hinder recycling, that would be restricted due to broader sustainability</w:t>
      </w:r>
      <w:r>
        <w:t xml:space="preserve"> </w:t>
      </w:r>
      <w:r>
        <w:t xml:space="preserve">reasons, nor primarily related to chemical safety, under ELV.</w:t>
      </w:r>
    </w:p>
    <w:p>
      <w:pPr>
        <w:pStyle w:val="BodyText"/>
      </w:pPr>
      <w:r>
        <w:t xml:space="preserve">311</w:t>
      </w:r>
    </w:p>
    <w:p>
      <w:pPr>
        <w:pStyle w:val="BodyText"/>
      </w:pPr>
      <w:r>
        <w:t xml:space="preserve">As indicated, the possibility of addressing the restriction on the four heavy metals, and the</w:t>
      </w:r>
      <w:r>
        <w:t xml:space="preserve"> </w:t>
      </w:r>
      <w:r>
        <w:t xml:space="preserve">review of their exceptions, under REACH, and any efficiency gains that could be gained from</w:t>
      </w:r>
      <w:r>
        <w:t xml:space="preserve"> </w:t>
      </w:r>
      <w:r>
        <w:t xml:space="preserve">it, can be reassessed in the future, following the review of REACH and its implementation.</w:t>
      </w:r>
      <w:r>
        <w:br/>
      </w:r>
      <w:r>
        <w:t xml:space="preserve">9.4.3 9.4.3 Coherence</w:t>
      </w:r>
      <w:r>
        <w:t xml:space="preserve"> </w:t>
      </w:r>
      <w:r>
        <w:t xml:space="preserve">As discussed under Measures 5a and 5b, Measure 5c also relies on ECHA to carry out the</w:t>
      </w:r>
      <w:r>
        <w:t xml:space="preserve"> </w:t>
      </w:r>
      <w:r>
        <w:t xml:space="preserve">assessment of all restrictions of substances relevant to vehicles, as well as for the maintenance</w:t>
      </w:r>
      <w:r>
        <w:t xml:space="preserve"> </w:t>
      </w:r>
      <w:r>
        <w:t xml:space="preserve">of existing restrictions and exemptions and therefore is coherent with the “one substance, one</w:t>
      </w:r>
      <w:r>
        <w:t xml:space="preserve"> </w:t>
      </w:r>
      <w:r>
        <w:t xml:space="preserve">assessment” approach. Measure 5c would also be coherent with the general approach under</w:t>
      </w:r>
      <w:r>
        <w:t xml:space="preserve"> </w:t>
      </w:r>
      <w:r>
        <w:t xml:space="preserve">the Ecodesign for Sustainable Products Regulation (by carrying out all new restrictions of</w:t>
      </w:r>
      <w:r>
        <w:t xml:space="preserve"> </w:t>
      </w:r>
      <w:r>
        <w:t xml:space="preserve">substances in vehicles under REACH. This is coherent with the principle that all restrictions</w:t>
      </w:r>
      <w:r>
        <w:t xml:space="preserve"> </w:t>
      </w:r>
      <w:r>
        <w:t xml:space="preserve">on chemicals due to primarily their chemical risk, should not be done under specific product</w:t>
      </w:r>
      <w:r>
        <w:t xml:space="preserve"> </w:t>
      </w:r>
      <w:r>
        <w:t xml:space="preserve">legislation but rather under REACH (only the historical restrictions on the four heavy metals</w:t>
      </w:r>
      <w:r>
        <w:t xml:space="preserve"> </w:t>
      </w:r>
      <w:r>
        <w:t xml:space="preserve">would remain under ELV legislation).</w:t>
      </w:r>
      <w:r>
        <w:br/>
      </w:r>
      <w:r>
        <w:t xml:space="preserve">9.4.4 9.4.4 Ease of implementation</w:t>
      </w:r>
      <w:r>
        <w:t xml:space="preserve"> </w:t>
      </w:r>
      <w:r>
        <w:t xml:space="preserve">As indicated for new substance restrictions in Measure 5b (under REACH, POPs and</w:t>
      </w:r>
      <w:r>
        <w:t xml:space="preserve"> </w:t>
      </w:r>
      <w:r>
        <w:t xml:space="preserve">Batteries Regulations) and for existing substance restrictions and the review of their</w:t>
      </w:r>
      <w:r>
        <w:t xml:space="preserve"> </w:t>
      </w:r>
      <w:r>
        <w:t xml:space="preserve">exceptions under Measure 5a, implementation of each of these elements is envisaged to be</w:t>
      </w:r>
      <w:r>
        <w:t xml:space="preserve"> </w:t>
      </w:r>
      <w:r>
        <w:t xml:space="preserve">relatively easy given in the first case this process already takes place smoothly under REACH</w:t>
      </w:r>
      <w:r>
        <w:t xml:space="preserve"> </w:t>
      </w:r>
      <w:r>
        <w:t xml:space="preserve">(avoiding the additional complexity to implement this under an additional new instrument –</w:t>
      </w:r>
      <w:r>
        <w:t xml:space="preserve"> </w:t>
      </w:r>
      <w:r>
        <w:t xml:space="preserve">ELV). As regards the four substances currently restricted under the ELV Directive the current,</w:t>
      </w:r>
      <w:r>
        <w:t xml:space="preserve"> </w:t>
      </w:r>
      <w:r>
        <w:t xml:space="preserve">well-tested process under ELV Directive to review existing exemptions remains, but would be</w:t>
      </w:r>
      <w:r>
        <w:t xml:space="preserve"> </w:t>
      </w:r>
      <w:r>
        <w:t xml:space="preserve">supported by ECHA for additional robustness, consistency and reliability. Therefore this</w:t>
      </w:r>
      <w:r>
        <w:t xml:space="preserve"> </w:t>
      </w:r>
      <w:r>
        <w:t xml:space="preserve">hybrid approach would not require significant changes from the legal or methodological point</w:t>
      </w:r>
      <w:r>
        <w:t xml:space="preserve"> </w:t>
      </w:r>
      <w:r>
        <w:t xml:space="preserve">of view in existing processes and therefore is expected to have lower implementation risks</w:t>
      </w:r>
      <w:r>
        <w:t xml:space="preserve"> </w:t>
      </w:r>
      <w:r>
        <w:t xml:space="preserve">and higher acceptance by stakeholders than measures 5a and 5b.</w:t>
      </w:r>
      <w:r>
        <w:br/>
      </w:r>
      <w:r>
        <w:t xml:space="preserve">As explained in Measure 5a, the “transfer” to REACH of existing restrictions on the four</w:t>
      </w:r>
      <w:r>
        <w:t xml:space="preserve"> </w:t>
      </w:r>
      <w:r>
        <w:t xml:space="preserve">substances and the review of their exceptions is legally problematic and procedurally more</w:t>
      </w:r>
      <w:r>
        <w:t xml:space="preserve"> </w:t>
      </w:r>
      <w:r>
        <w:t xml:space="preserve">complex given that REACH is currently not well suited for the systematic review of multiple</w:t>
      </w:r>
      <w:r>
        <w:t xml:space="preserve"> </w:t>
      </w:r>
      <w:r>
        <w:t xml:space="preserve">exemptions to restrictions (heavy procedure) and given that the legal basis and objectives</w:t>
      </w:r>
      <w:r>
        <w:t xml:space="preserve"> </w:t>
      </w:r>
      <w:r>
        <w:t xml:space="preserve">associated to introducing restrictions under REACH and under ELV are different. As regards</w:t>
      </w:r>
      <w:r>
        <w:t xml:space="preserve"> </w:t>
      </w:r>
      <w:r>
        <w:t xml:space="preserve">substances present in batteries, these would be addressed under the new Batteries Regulation</w:t>
      </w:r>
      <w:r>
        <w:t xml:space="preserve"> </w:t>
      </w:r>
      <w:r>
        <w:t xml:space="preserve">and therefore in this aspect measures 5a, 5b and 5c are equal.</w:t>
      </w:r>
      <w:r>
        <w:t xml:space="preserve"> </w:t>
      </w:r>
      <w:r>
        <w:t xml:space="preserve">9.4.5 9.4.5 Administrative burden</w:t>
      </w:r>
      <w:r>
        <w:t xml:space="preserve"> </w:t>
      </w:r>
      <w:r>
        <w:t xml:space="preserve">As explained under Measure 5b, no additional administrative burden would be imposed upon</w:t>
      </w:r>
      <w:r>
        <w:t xml:space="preserve"> </w:t>
      </w:r>
      <w:r>
        <w:t xml:space="preserve">the Commission or Member States by the running of restriction proposals for new substances</w:t>
      </w:r>
      <w:r>
        <w:t xml:space="preserve"> </w:t>
      </w:r>
      <w:r>
        <w:t xml:space="preserve">in vehicles under REACH. The same applies to substances restricted under the Batteries</w:t>
      </w:r>
      <w:r>
        <w:t xml:space="preserve"> </w:t>
      </w:r>
      <w:r>
        <w:t xml:space="preserve">Regulation (using a REACH-like process). Similarly for the review of exemptions from the</w:t>
      </w:r>
      <w:r>
        <w:t xml:space="preserve"> </w:t>
      </w:r>
      <w:r>
        <w:t xml:space="preserve">existing restrictions on four substances, which would be assessed with the support of ECHA,</w:t>
      </w:r>
      <w:r>
        <w:t xml:space="preserve"> </w:t>
      </w:r>
      <w:r>
        <w:t xml:space="preserve">the process for the Commission and stakeholders is envisaged to be essentially the same in</w:t>
      </w:r>
      <w:r>
        <w:t xml:space="preserve"> </w:t>
      </w:r>
      <w:r>
        <w:t xml:space="preserve">terms of burden, with additional optimisation and burden reduction for operators than can be</w:t>
      </w:r>
      <w:r>
        <w:t xml:space="preserve"> </w:t>
      </w:r>
      <w:r>
        <w:t xml:space="preserve">achieved via the envisaged increase in consistency and structuring of the process and use of</w:t>
      </w:r>
      <w:r>
        <w:t xml:space="preserve"> </w:t>
      </w:r>
      <w:r>
        <w:t xml:space="preserve">centralised IT tools brought about by the new role of ECHA in the process. Consequently, this</w:t>
      </w:r>
    </w:p>
    <w:p>
      <w:pPr>
        <w:pStyle w:val="BodyText"/>
      </w:pPr>
      <w:r>
        <w:t xml:space="preserve">312</w:t>
      </w:r>
    </w:p>
    <w:p>
      <w:pPr>
        <w:pStyle w:val="BodyText"/>
      </w:pPr>
      <w:r>
        <w:t xml:space="preserve">hybrid approach is considered to offer the best outcome, in terms of burden, as compared with</w:t>
      </w:r>
      <w:r>
        <w:t xml:space="preserve"> </w:t>
      </w:r>
      <w:r>
        <w:t xml:space="preserve">Measures 5a and 5b.</w:t>
      </w:r>
      <w:r>
        <w:t xml:space="preserve"> </w:t>
      </w:r>
      <w:r>
        <w:t xml:space="preserve">For each new restriction, additional administrative burden is to be expected for stakeholders</w:t>
      </w:r>
      <w:r>
        <w:t xml:space="preserve"> </w:t>
      </w:r>
      <w:r>
        <w:t xml:space="preserve">that would be affected by the scope of a specific restriction on a substance used in vehicles.</w:t>
      </w:r>
      <w:r>
        <w:t xml:space="preserve"> </w:t>
      </w:r>
      <w:r>
        <w:t xml:space="preserve">Such burden would translate into efforts to comply with the proposed restriction, including</w:t>
      </w:r>
      <w:r>
        <w:t xml:space="preserve"> </w:t>
      </w:r>
      <w:r>
        <w:t xml:space="preserve">the implementation of required risk management measures or those to substitute or reduce the</w:t>
      </w:r>
      <w:r>
        <w:t xml:space="preserve"> </w:t>
      </w:r>
      <w:r>
        <w:t xml:space="preserve">use of the restricted substance. This is common to all three measures discussed.</w:t>
      </w:r>
      <w:r>
        <w:br/>
      </w:r>
      <w:r>
        <w:t xml:space="preserve">9.4.6 9.4.6 Economic impacts</w:t>
      </w:r>
      <w:r>
        <w:t xml:space="preserve"> </w:t>
      </w:r>
      <w:r>
        <w:t xml:space="preserve">As indicated above, measures 5a and 5b are similar as regards the economic impact on</w:t>
      </w:r>
      <w:r>
        <w:t xml:space="preserve"> </w:t>
      </w:r>
      <w:r>
        <w:t xml:space="preserve">operators in terms of compliance costs given that under both measures these have to</w:t>
      </w:r>
      <w:r>
        <w:t xml:space="preserve"> </w:t>
      </w:r>
      <w:r>
        <w:t xml:space="preserve">implement and adjust to the limitations set on the use of substances in vehicles, including</w:t>
      </w:r>
      <w:r>
        <w:t xml:space="preserve"> </w:t>
      </w:r>
      <w:r>
        <w:t xml:space="preserve">substitution costs, monitoring, process modifications, etc. This is independent to whether</w:t>
      </w:r>
      <w:r>
        <w:t xml:space="preserve"> </w:t>
      </w:r>
      <w:r>
        <w:t xml:space="preserve">these limitations are imposed via the new Regulation replacing ELV Directive, REACH or</w:t>
      </w:r>
      <w:r>
        <w:t xml:space="preserve"> </w:t>
      </w:r>
      <w:r>
        <w:t xml:space="preserve">other chemical-related legislation. Arguably having to follow and implement several sets of</w:t>
      </w:r>
      <w:r>
        <w:t xml:space="preserve"> </w:t>
      </w:r>
      <w:r>
        <w:t xml:space="preserve">legislation introduces additional costs and complexity in terms of the process for operators,</w:t>
      </w:r>
      <w:r>
        <w:t xml:space="preserve"> </w:t>
      </w:r>
      <w:r>
        <w:t xml:space="preserve">but this is already the case given currently both ELV legislation and REACH already apply to</w:t>
      </w:r>
      <w:r>
        <w:t xml:space="preserve"> </w:t>
      </w:r>
      <w:r>
        <w:t xml:space="preserve">vehicle manufacturers and other OEMs. Consequently, being measure 5c a combination of</w:t>
      </w:r>
      <w:r>
        <w:t xml:space="preserve"> </w:t>
      </w:r>
      <w:r>
        <w:t xml:space="preserve">elements in measures 5a and 5b, which themselves have estimated similar economic impacts,</w:t>
      </w:r>
      <w:r>
        <w:t xml:space="preserve"> </w:t>
      </w:r>
      <w:r>
        <w:t xml:space="preserve">measure 5c should have similar economic impacts to 5a or 5b, potentially being slightly</w:t>
      </w:r>
      <w:r>
        <w:t xml:space="preserve"> </w:t>
      </w:r>
      <w:r>
        <w:t xml:space="preserve">advantageous over these given in terms of process, it represents the approach requiring the</w:t>
      </w:r>
      <w:r>
        <w:t xml:space="preserve"> </w:t>
      </w:r>
      <w:r>
        <w:t xml:space="preserve">least adaptation efforts by operators (in the sense that existing substance restrictions continue</w:t>
      </w:r>
      <w:r>
        <w:t xml:space="preserve"> </w:t>
      </w:r>
      <w:r>
        <w:t xml:space="preserve">being addressed under ELV and new substance restrictions are primarily addressed under</w:t>
      </w:r>
      <w:r>
        <w:t xml:space="preserve"> </w:t>
      </w:r>
      <w:r>
        <w:t xml:space="preserve">REACH261, which is a well know process, that has already addressed vehicle-relevant</w:t>
      </w:r>
      <w:r>
        <w:t xml:space="preserve"> </w:t>
      </w:r>
      <w:r>
        <w:t xml:space="preserve">substances).</w:t>
      </w:r>
      <w:r>
        <w:br/>
      </w:r>
      <w:r>
        <w:t xml:space="preserve">9.4.7 9.4.7 Social impacts</w:t>
      </w:r>
      <w:r>
        <w:t xml:space="preserve"> </w:t>
      </w:r>
      <w:r>
        <w:t xml:space="preserve">A quantitative estimate of the health benefits that the restriction of substances of concern in</w:t>
      </w:r>
      <w:r>
        <w:t xml:space="preserve"> </w:t>
      </w:r>
      <w:r>
        <w:t xml:space="preserve">vehicles would bring about could not be estimated in the context of this impact assessment</w:t>
      </w:r>
      <w:r>
        <w:t xml:space="preserve"> </w:t>
      </w:r>
      <w:r>
        <w:t xml:space="preserve">and will certainly be very case and substance specific. See the description of social impacts</w:t>
      </w:r>
      <w:r>
        <w:t xml:space="preserve"> </w:t>
      </w:r>
      <w:r>
        <w:t xml:space="preserve">under Measure 5a, as these are estimated to be equivalent for Measure 5c.</w:t>
      </w:r>
      <w:r>
        <w:br/>
      </w:r>
      <w:r>
        <w:t xml:space="preserve">9.4.8 9.4.8 Environmental impacts</w:t>
      </w:r>
      <w:r>
        <w:t xml:space="preserve"> </w:t>
      </w:r>
      <w:r>
        <w:t xml:space="preserve">Similar to social / health impacts, a quantitative estimate of the environmental benefits that</w:t>
      </w:r>
      <w:r>
        <w:t xml:space="preserve"> </w:t>
      </w:r>
      <w:r>
        <w:t xml:space="preserve">the restriction of substances of concern in vehicles would bring about could not be estimated</w:t>
      </w:r>
      <w:r>
        <w:t xml:space="preserve"> </w:t>
      </w:r>
      <w:r>
        <w:t xml:space="preserve">in the context of this impact assessment and will certainly be very case and substance specific.</w:t>
      </w:r>
      <w:r>
        <w:br/>
      </w:r>
      <w:r>
        <w:t xml:space="preserve">As described in Measure 5a, very significant reductions of emissions of lead, hexavalent</w:t>
      </w:r>
      <w:r>
        <w:t xml:space="preserve"> </w:t>
      </w:r>
      <w:r>
        <w:t xml:space="preserve">chromium and cadmium have already been achieved via the existing restriction under ELV</w:t>
      </w:r>
      <w:r>
        <w:t xml:space="preserve"> </w:t>
      </w:r>
      <w:r>
        <w:t xml:space="preserve">Directive. For new restrictions that could be adopted under REACH important reductions in</w:t>
      </w:r>
      <w:r>
        <w:t xml:space="preserve"> </w:t>
      </w:r>
      <w:r>
        <w:t xml:space="preserve">emissions over the whole life cycle of vehicles are expected, as supported by studies on</w:t>
      </w:r>
    </w:p>
    <w:p>
      <w:pPr>
        <w:pStyle w:val="BodyText"/>
      </w:pPr>
      <w:r>
        <w:t xml:space="preserve">261 With the exception, as appropriate, of substances to be restricted in vehicle batteries, those covered by the POPs</w:t>
      </w:r>
      <w:r>
        <w:t xml:space="preserve"> </w:t>
      </w:r>
      <w:r>
        <w:t xml:space="preserve">Regulation, or specific substances to be restricted for broader sustainability reasons not related primarily to their chemical</w:t>
      </w:r>
      <w:r>
        <w:t xml:space="preserve"> </w:t>
      </w:r>
      <w:r>
        <w:t xml:space="preserve">risks.</w:t>
      </w:r>
    </w:p>
    <w:p>
      <w:pPr>
        <w:pStyle w:val="BodyText"/>
      </w:pPr>
      <w:r>
        <w:t xml:space="preserve">313</w:t>
      </w:r>
    </w:p>
    <w:p>
      <w:pPr>
        <w:pStyle w:val="BodyText"/>
      </w:pPr>
      <w:r>
        <w:t xml:space="preserve">reduction of emissions brought about by other REACH restrictions. Addressing the use of</w:t>
      </w:r>
      <w:r>
        <w:t xml:space="preserve"> </w:t>
      </w:r>
      <w:r>
        <w:t xml:space="preserve">substances of concern in the manufacture of vehicles will also have a profound effect on the</w:t>
      </w:r>
      <w:r>
        <w:t xml:space="preserve"> </w:t>
      </w:r>
      <w:r>
        <w:t xml:space="preserve">waste generated by such vehicle when it becomes waste at the end of its service life.</w:t>
      </w:r>
      <w:r>
        <w:br/>
      </w:r>
      <w:r>
        <w:t xml:space="preserve">For further details see the description of environmental impacts under Measure 5a and 5b, as</w:t>
      </w:r>
      <w:r>
        <w:t xml:space="preserve"> </w:t>
      </w:r>
      <w:r>
        <w:t xml:space="preserve">these are estimated to be equivalent for Measure 5c (which represents a combination of both).</w:t>
      </w:r>
      <w:r>
        <w:br/>
      </w:r>
      <w:r>
        <w:t xml:space="preserve">9.4.9 9.4.9 Stakeholder views</w:t>
      </w:r>
      <w:r>
        <w:t xml:space="preserve"> </w:t>
      </w:r>
      <w:r>
        <w:t xml:space="preserve">See summary of stakeholder views provided under Measure 5a. There is clear support of a</w:t>
      </w:r>
      <w:r>
        <w:t xml:space="preserve"> </w:t>
      </w:r>
      <w:r>
        <w:t xml:space="preserve">majority of stakeholders to address all new substance restrictions in vehicles under REACH</w:t>
      </w:r>
      <w:r>
        <w:t xml:space="preserve"> </w:t>
      </w:r>
      <w:r>
        <w:t xml:space="preserve">as the central EU chemicals management legislation. A majority of stakeholders responding</w:t>
      </w:r>
      <w:r>
        <w:t xml:space="preserve"> </w:t>
      </w:r>
      <w:r>
        <w:t xml:space="preserve">to the open public consultation also support that substances already regulated under ELV</w:t>
      </w:r>
      <w:r>
        <w:t xml:space="preserve"> </w:t>
      </w:r>
      <w:r>
        <w:t xml:space="preserve">Directive should remain there (and thus also their exceptions).</w:t>
      </w:r>
      <w:r>
        <w:br/>
      </w:r>
      <w:r>
        <w:t xml:space="preserve">This approach is consistent with what is proposed under this Measure 5c.</w:t>
      </w:r>
      <w:r>
        <w:br/>
      </w:r>
      <w:r>
        <w:t xml:space="preserve">9.5</w:t>
      </w:r>
      <w:r>
        <w:t xml:space="preserve"> </w:t>
      </w:r>
      <w:r>
        <w:t xml:space="preserve">Summary and conclusion</w:t>
      </w:r>
      <w:r>
        <w:t xml:space="preserve"> </w:t>
      </w:r>
      <w:r>
        <w:t xml:space="preserve">As can be seen from the analysis above, measures 5a and 5b are similar in terms of</w:t>
      </w:r>
      <w:r>
        <w:t xml:space="preserve"> </w:t>
      </w:r>
      <w:r>
        <w:t xml:space="preserve">effectiveness and efficiency given in both cases a system to restrict new substances in</w:t>
      </w:r>
      <w:r>
        <w:t xml:space="preserve"> </w:t>
      </w:r>
      <w:r>
        <w:t xml:space="preserve">vehicles and vehicles components is established relying on the support and expertise of</w:t>
      </w:r>
      <w:r>
        <w:t xml:space="preserve"> </w:t>
      </w:r>
      <w:r>
        <w:t xml:space="preserve">ECHA.</w:t>
      </w:r>
      <w:r>
        <w:br/>
      </w:r>
      <w:r>
        <w:t xml:space="preserve">All three measures are coherent with the “one substance, one assessment” approach, as in all</w:t>
      </w:r>
      <w:r>
        <w:t xml:space="preserve"> </w:t>
      </w:r>
      <w:r>
        <w:t xml:space="preserve">cases the assessments of the merits of restricting substances due to their chemical risks are</w:t>
      </w:r>
      <w:r>
        <w:t xml:space="preserve"> </w:t>
      </w:r>
      <w:r>
        <w:t xml:space="preserve">carried out with the support of ECHA. However, in terms of their coherence with the general</w:t>
      </w:r>
      <w:r>
        <w:t xml:space="preserve"> </w:t>
      </w:r>
      <w:r>
        <w:t xml:space="preserve">approach to address substances which pose a problem in products due to primarily their</w:t>
      </w:r>
      <w:r>
        <w:t xml:space="preserve"> </w:t>
      </w:r>
      <w:r>
        <w:t xml:space="preserve">chemical risks, Measure 5a would deviate from this approach, whereas measures 5b and 5c</w:t>
      </w:r>
      <w:r>
        <w:t xml:space="preserve"> </w:t>
      </w:r>
      <w:r>
        <w:t xml:space="preserve">would be consistent with it, given in both cases all new restrictions would be primarily done</w:t>
      </w:r>
      <w:r>
        <w:t xml:space="preserve"> </w:t>
      </w:r>
      <w:r>
        <w:t xml:space="preserve">under REACH.</w:t>
      </w:r>
      <w:r>
        <w:t xml:space="preserve"> </w:t>
      </w:r>
      <w:r>
        <w:t xml:space="preserve">As regards implementation simplicity, both measures 5a and 5b, although in principle</w:t>
      </w:r>
      <w:r>
        <w:t xml:space="preserve"> </w:t>
      </w:r>
      <w:r>
        <w:t xml:space="preserve">feasible, have some associated difficulties. In the case of measure 5a a new methodology to</w:t>
      </w:r>
      <w:r>
        <w:t xml:space="preserve"> </w:t>
      </w:r>
      <w:r>
        <w:t xml:space="preserve">restrict new substances due to their chemical risks would have to be developed and</w:t>
      </w:r>
      <w:r>
        <w:t xml:space="preserve"> </w:t>
      </w:r>
      <w:r>
        <w:t xml:space="preserve">implemented under ELV legislation, with support of ECHA. Although methodologically this</w:t>
      </w:r>
      <w:r>
        <w:t xml:space="preserve"> </w:t>
      </w:r>
      <w:r>
        <w:t xml:space="preserve">would largely resemble REACH, the creation of new procedures under the new Regulation</w:t>
      </w:r>
      <w:r>
        <w:t xml:space="preserve"> </w:t>
      </w:r>
      <w:r>
        <w:t xml:space="preserve">would unavoidably require additional efforts and adaptation both of operators as well as of</w:t>
      </w:r>
      <w:r>
        <w:t xml:space="preserve"> </w:t>
      </w:r>
      <w:r>
        <w:t xml:space="preserve">ECHA and the responsible Commission services. On the other hand, to fully transfer all</w:t>
      </w:r>
      <w:r>
        <w:t xml:space="preserve"> </w:t>
      </w:r>
      <w:r>
        <w:t xml:space="preserve">vehicle restrictions to REACH would require similar efforts for operators but offers serious</w:t>
      </w:r>
      <w:r>
        <w:t xml:space="preserve"> </w:t>
      </w:r>
      <w:r>
        <w:t xml:space="preserve">doubts. They regard legal and practical possibilities to transfer the existing restrictions on the</w:t>
      </w:r>
      <w:r>
        <w:t xml:space="preserve"> </w:t>
      </w:r>
      <w:r>
        <w:t xml:space="preserve">four substances, and their exemptions, to REACH and to subsequently maintain and review</w:t>
      </w:r>
      <w:r>
        <w:t xml:space="preserve"> </w:t>
      </w:r>
      <w:r>
        <w:t xml:space="preserve">them under REACH, in its current form.</w:t>
      </w:r>
      <w:r>
        <w:br/>
      </w:r>
      <w:r>
        <w:t xml:space="preserve">In this regard, measure 5c provides a hybrid solution which in terms of implementability</w:t>
      </w:r>
      <w:r>
        <w:t xml:space="preserve"> </w:t>
      </w:r>
      <w:r>
        <w:t xml:space="preserve">appears clearly advantageous, also in terms of representing the least administrative burden for</w:t>
      </w:r>
      <w:r>
        <w:t xml:space="preserve"> </w:t>
      </w:r>
      <w:r>
        <w:t xml:space="preserve">operators, given it maintains “old restrictions” and their exemptions under ELV legislation</w:t>
      </w:r>
      <w:r>
        <w:t xml:space="preserve"> </w:t>
      </w:r>
      <w:r>
        <w:t xml:space="preserve">and all new substance restrictions under REACH (for which this process is already in place).</w:t>
      </w:r>
      <w:r>
        <w:br/>
      </w:r>
      <w:r>
        <w:t xml:space="preserve">The overall economic, social and environmental impacts of the three measures are estimated</w:t>
      </w:r>
      <w:r>
        <w:t xml:space="preserve"> </w:t>
      </w:r>
      <w:r>
        <w:t xml:space="preserve">to be largely equivalent, given in all cases restrictions on substances in vehicles would be</w:t>
      </w:r>
    </w:p>
    <w:p>
      <w:pPr>
        <w:pStyle w:val="BodyText"/>
      </w:pPr>
      <w:r>
        <w:t xml:space="preserve">314</w:t>
      </w:r>
    </w:p>
    <w:p>
      <w:pPr>
        <w:pStyle w:val="BodyText"/>
      </w:pPr>
      <w:r>
        <w:t xml:space="preserve">enacted resulting in the same positive impacts in terms of protection of human health and the</w:t>
      </w:r>
      <w:r>
        <w:t xml:space="preserve"> </w:t>
      </w:r>
      <w:r>
        <w:t xml:space="preserve">environment and with equal associated costs to ensure compliance, adapt manufacturing</w:t>
      </w:r>
      <w:r>
        <w:t xml:space="preserve"> </w:t>
      </w:r>
      <w:r>
        <w:t xml:space="preserve">processes, implement alternatives and, as appropriate, apply for exemptions. Small</w:t>
      </w:r>
      <w:r>
        <w:t xml:space="preserve"> </w:t>
      </w:r>
      <w:r>
        <w:t xml:space="preserve">differences in costs and administrative burden may exist from the point of view of the</w:t>
      </w:r>
      <w:r>
        <w:t xml:space="preserve"> </w:t>
      </w:r>
      <w:r>
        <w:t xml:space="preserve">Administrations (Commission and Member States) depending on the specific services</w:t>
      </w:r>
      <w:r>
        <w:t xml:space="preserve"> </w:t>
      </w:r>
      <w:r>
        <w:t xml:space="preserve">involved, and their pattern of interaction, but these are estimated to be small as compared to</w:t>
      </w:r>
      <w:r>
        <w:t xml:space="preserve"> </w:t>
      </w:r>
      <w:r>
        <w:t xml:space="preserve">costs to comply with restrictions.</w:t>
      </w:r>
      <w:r>
        <w:br/>
      </w:r>
      <w:r>
        <w:t xml:space="preserve">As regards the views of stakeholders consulted, a majority of them shows a preference for</w:t>
      </w:r>
      <w:r>
        <w:t xml:space="preserve"> </w:t>
      </w:r>
      <w:r>
        <w:t xml:space="preserve">new restrictions to be carried out under the REACH Regulation, with support also expressed</w:t>
      </w:r>
      <w:r>
        <w:t xml:space="preserve"> </w:t>
      </w:r>
      <w:r>
        <w:t xml:space="preserve">to maintaining the status quo for existing restrictions on the four substances and their</w:t>
      </w:r>
      <w:r>
        <w:t xml:space="preserve"> </w:t>
      </w:r>
      <w:r>
        <w:t xml:space="preserve">exemptions. This is best aligned with hybrid measure 5c with the exception of restrictions of</w:t>
      </w:r>
      <w:r>
        <w:t xml:space="preserve"> </w:t>
      </w:r>
      <w:r>
        <w:t xml:space="preserve">lead and cadmium in vehicle batteries, which in all cases would be addressed under the new</w:t>
      </w:r>
      <w:r>
        <w:t xml:space="preserve"> </w:t>
      </w:r>
      <w:r>
        <w:t xml:space="preserve">Batteries Regulation, as lex specialis. The preference of Member States to centralise to the</w:t>
      </w:r>
      <w:r>
        <w:t xml:space="preserve"> </w:t>
      </w:r>
      <w:r>
        <w:t xml:space="preserve">extent possible new restrictions on chemicals in products under REACH, clearly expressed</w:t>
      </w:r>
      <w:r>
        <w:t xml:space="preserve"> </w:t>
      </w:r>
      <w:r>
        <w:t xml:space="preserve">during the co-decision process of the Batteries Regulation, is also respected and largely</w:t>
      </w:r>
      <w:r>
        <w:t xml:space="preserve"> </w:t>
      </w:r>
      <w:r>
        <w:t xml:space="preserve">aligned under Measure 5c.</w:t>
      </w:r>
      <w:r>
        <w:t xml:space="preserve"> </w:t>
      </w:r>
      <w:r>
        <w:t xml:space="preserve">A comparative summary of the three measures is provided in the table below:</w:t>
      </w:r>
      <w:r>
        <w:t xml:space="preserve"> </w:t>
      </w:r>
      <w:r>
        <w:t xml:space="preserve">Table 9.1 Comparative summary measures</w:t>
      </w:r>
    </w:p>
    <w:p>
      <w:pPr>
        <w:pStyle w:val="BodyText"/>
      </w:pPr>
      <w:r>
        <w:t xml:space="preserve">M5a</w:t>
      </w:r>
      <w:r>
        <w:br/>
      </w:r>
      <w:r>
        <w:t xml:space="preserve">(ELV)</w:t>
      </w:r>
      <w:r>
        <w:t xml:space="preserve"> </w:t>
      </w:r>
      <w:r>
        <w:t xml:space="preserve">M5b</w:t>
      </w:r>
      <w:r>
        <w:t xml:space="preserve"> </w:t>
      </w:r>
      <w:r>
        <w:t xml:space="preserve">(REACH +</w:t>
      </w:r>
      <w:r>
        <w:br/>
      </w:r>
      <w:r>
        <w:t xml:space="preserve">other existing )</w:t>
      </w:r>
      <w:r>
        <w:t xml:space="preserve"> </w:t>
      </w:r>
      <w:r>
        <w:t xml:space="preserve">M5c</w:t>
      </w:r>
      <w:r>
        <w:t xml:space="preserve"> </w:t>
      </w:r>
      <w:r>
        <w:t xml:space="preserve">(hybrid)</w:t>
      </w:r>
      <w:r>
        <w:t xml:space="preserve"> </w:t>
      </w:r>
      <w:r>
        <w:t xml:space="preserve">Effectiveness / efficiency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Coherence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Ease of implementation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 / +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Stakeholder views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Impact summary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Finally, although as abundantly discussed in the co-decision process of the Batteries</w:t>
      </w:r>
      <w:r>
        <w:t xml:space="preserve"> </w:t>
      </w:r>
      <w:r>
        <w:t xml:space="preserve">Regulation, restrictions carried-out under REACH are to some extent limited. They cannot</w:t>
      </w:r>
      <w:r>
        <w:t xml:space="preserve"> </w:t>
      </w:r>
      <w:r>
        <w:t xml:space="preserve">specifically impose risk management measures in the waste phase, given waste is excluded</w:t>
      </w:r>
      <w:r>
        <w:t xml:space="preserve"> </w:t>
      </w:r>
      <w:r>
        <w:t xml:space="preserve">from the scope of REACH. This does not imply that REACH restrictions cannot have an</w:t>
      </w:r>
      <w:r>
        <w:t xml:space="preserve"> </w:t>
      </w:r>
      <w:r>
        <w:t xml:space="preserve">impact on the safety of waste management, given restrictions on the product phase will also</w:t>
      </w:r>
      <w:r>
        <w:t xml:space="preserve"> </w:t>
      </w:r>
      <w:r>
        <w:t xml:space="preserve">limit the chemicals that are ultimately present in waste (i.e. if a ban or a content limitation in</w:t>
      </w:r>
      <w:r>
        <w:t xml:space="preserve"> </w:t>
      </w:r>
      <w:r>
        <w:t xml:space="preserve">products is imposed).</w:t>
      </w:r>
      <w:r>
        <w:br/>
      </w:r>
      <w:r>
        <w:t xml:space="preserve">The need introduce dedicated risk management measures to address risks resulting from the</w:t>
      </w:r>
      <w:r>
        <w:t xml:space="preserve"> </w:t>
      </w:r>
      <w:r>
        <w:t xml:space="preserve">management of end-of-life vehicles, using a dedicated legal instrument to enact restrictions</w:t>
      </w:r>
      <w:r>
        <w:t xml:space="preserve"> </w:t>
      </w:r>
      <w:r>
        <w:t xml:space="preserve">that would enable implementing such specific risk management measures to waste, e.g. </w:t>
      </w:r>
      <w:r>
        <w:t xml:space="preserve"> </w:t>
      </w:r>
      <w:r>
        <w:t xml:space="preserve">during recycling operations (as would be possible under measure 5a) does not, contrary to the</w:t>
      </w:r>
      <w:r>
        <w:t xml:space="preserve"> </w:t>
      </w:r>
      <w:r>
        <w:t xml:space="preserve">case of substances in batteries, have a strong justification.</w:t>
      </w:r>
      <w:r>
        <w:br/>
      </w:r>
      <w:r>
        <w:t xml:space="preserve">In the case of batteries, hazardous substances such as lithium compounds, cobalt compounds,</w:t>
      </w:r>
      <w:r>
        <w:t xml:space="preserve"> </w:t>
      </w:r>
      <w:r>
        <w:t xml:space="preserve">lead compounds, etc, are the core of the battery, which contains them in large quantities. The</w:t>
      </w:r>
    </w:p>
    <w:p>
      <w:pPr>
        <w:pStyle w:val="BodyText"/>
      </w:pPr>
      <w:r>
        <w:t xml:space="preserve">315</w:t>
      </w:r>
    </w:p>
    <w:p>
      <w:pPr>
        <w:pStyle w:val="BodyText"/>
      </w:pPr>
      <w:r>
        <w:t xml:space="preserve">importance placed on recovering these hazardous substances, some of which are critical raw</w:t>
      </w:r>
      <w:r>
        <w:t xml:space="preserve"> </w:t>
      </w:r>
      <w:r>
        <w:t xml:space="preserve">materials, justifies having the possibility of imposing specific risk management measures262,</w:t>
      </w:r>
      <w:r>
        <w:t xml:space="preserve"> </w:t>
      </w:r>
      <w:r>
        <w:t xml:space="preserve">as appropriate and complementing existing provisions under existing environmental and</w:t>
      </w:r>
      <w:r>
        <w:t xml:space="preserve"> </w:t>
      </w:r>
      <w:r>
        <w:t xml:space="preserve">worker protection legislation, on battery recovery / treatment operations. These are expected</w:t>
      </w:r>
      <w:r>
        <w:t xml:space="preserve"> </w:t>
      </w:r>
      <w:r>
        <w:t xml:space="preserve">to largely increase in the EU263 in the coming years.</w:t>
      </w:r>
      <w:r>
        <w:br/>
      </w:r>
      <w:r>
        <w:t xml:space="preserve">In the case of end-of-life vehicles, although the presence of hazardous substances in waste is</w:t>
      </w:r>
      <w:r>
        <w:t xml:space="preserve"> </w:t>
      </w:r>
      <w:r>
        <w:t xml:space="preserve">certainly a source of concern, these are not major constituents of the vehicle, nor the target</w:t>
      </w:r>
      <w:r>
        <w:t xml:space="preserve"> </w:t>
      </w:r>
      <w:r>
        <w:t xml:space="preserve">substances for recovery. Therefore, in order to address possible risks occurring during waste</w:t>
      </w:r>
      <w:r>
        <w:t xml:space="preserve"> </w:t>
      </w:r>
      <w:r>
        <w:t xml:space="preserve">management of ELVs, the downstream effects on waste of chemical restrictions imposed on</w:t>
      </w:r>
      <w:r>
        <w:t xml:space="preserve"> </w:t>
      </w:r>
      <w:r>
        <w:t xml:space="preserve">the vehicles (e.g. via REACH), together with provisions in the applicable existing</w:t>
      </w:r>
      <w:r>
        <w:t xml:space="preserve"> </w:t>
      </w:r>
      <w:r>
        <w:t xml:space="preserve">environmental (e.g. Industrial Emissions Directive) and worker protection legislation</w:t>
      </w:r>
      <w:r>
        <w:t xml:space="preserve"> </w:t>
      </w:r>
      <w:r>
        <w:t xml:space="preserve">(Chemical Agents Directive, Carcinogens and Mutagens Directive), are considered sufficient</w:t>
      </w:r>
      <w:r>
        <w:t xml:space="preserve"> </w:t>
      </w:r>
      <w:r>
        <w:t xml:space="preserve">to manage these risks.</w:t>
      </w:r>
      <w:r>
        <w:br/>
      </w:r>
      <w:r>
        <w:t xml:space="preserve">Based on all the above, the hybrid restriction approach defined under Measure 5c is</w:t>
      </w:r>
      <w:r>
        <w:t xml:space="preserve"> </w:t>
      </w:r>
      <w:r>
        <w:t xml:space="preserve">considered the preferred policy option.</w:t>
      </w:r>
    </w:p>
    <w:p>
      <w:pPr>
        <w:pStyle w:val="BodyText"/>
      </w:pPr>
      <w:r>
        <w:t xml:space="preserve">262 These considerations were very relevant in the negotiation of the Batteries Regulation and contributed to the agreement on</w:t>
      </w:r>
      <w:r>
        <w:t xml:space="preserve"> </w:t>
      </w:r>
      <w:r>
        <w:t xml:space="preserve">a self-standing restriction mechanism under the Batteries Regulation.</w:t>
      </w:r>
      <w:r>
        <w:br/>
      </w:r>
      <w:r>
        <w:t xml:space="preserve">263 Resulting from provisions on recycling targets in of the Batteries Regulation and envisaged further promotion of recycling</w:t>
      </w:r>
      <w:r>
        <w:t xml:space="preserve"> </w:t>
      </w:r>
      <w:r>
        <w:t xml:space="preserve">via the Raw Materials Act.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832">
    <w:nsid w:val="00A99832"/>
    <w:multiLevelType w:val="multilevel"/>
    <w:lvl w:ilvl="0">
      <w:start w:val="2"/>
      <w:numFmt w:val="upperLetter"/>
      <w:lvlText w:val="(%1)"/>
      <w:lvlJc w:val="left"/>
      <w:pPr>
        <w:ind w:left="720" w:hanging="360"/>
      </w:pPr>
    </w:lvl>
    <w:lvl w:ilvl="1">
      <w:start w:val="2"/>
      <w:numFmt w:val="upperLetter"/>
      <w:lvlText w:val="(%2)"/>
      <w:lvlJc w:val="left"/>
      <w:pPr>
        <w:ind w:left="1440" w:hanging="360"/>
      </w:pPr>
    </w:lvl>
    <w:lvl w:ilvl="2">
      <w:start w:val="2"/>
      <w:numFmt w:val="upperLetter"/>
      <w:lvlText w:val="(%3)"/>
      <w:lvlJc w:val="left"/>
      <w:pPr>
        <w:ind w:left="2160" w:hanging="360"/>
      </w:pPr>
    </w:lvl>
    <w:lvl w:ilvl="3">
      <w:start w:val="2"/>
      <w:numFmt w:val="upperLetter"/>
      <w:lvlText w:val="(%4)"/>
      <w:lvlJc w:val="left"/>
      <w:pPr>
        <w:ind w:left="2880" w:hanging="360"/>
      </w:pPr>
    </w:lvl>
    <w:lvl w:ilvl="4">
      <w:start w:val="2"/>
      <w:numFmt w:val="upperLetter"/>
      <w:lvlText w:val="(%5)"/>
      <w:lvlJc w:val="left"/>
      <w:pPr>
        <w:ind w:left="3600" w:hanging="360"/>
      </w:pPr>
    </w:lvl>
    <w:lvl w:ilvl="5">
      <w:start w:val="2"/>
      <w:numFmt w:val="upperLetter"/>
      <w:lvlText w:val="(%6)"/>
      <w:lvlJc w:val="left"/>
      <w:pPr>
        <w:ind w:left="4320" w:hanging="360"/>
      </w:pPr>
    </w:lvl>
    <w:lvl w:ilvl="6">
      <w:start w:val="2"/>
      <w:numFmt w:val="upperLetter"/>
      <w:lvlText w:val="(%7)"/>
      <w:lvlJc w:val="left"/>
      <w:pPr>
        <w:ind w:left="5040" w:hanging="360"/>
      </w:pPr>
    </w:lvl>
    <w:lvl w:ilvl="7">
      <w:start w:val="2"/>
      <w:numFmt w:val="upperLetter"/>
      <w:lvlText w:val="(%8)"/>
      <w:lvlJc w:val="left"/>
      <w:pPr>
        <w:ind w:left="5760" w:hanging="360"/>
      </w:pPr>
    </w:lvl>
    <w:lvl w:ilvl="8">
      <w:start w:val="2"/>
      <w:numFmt w:val="upperLetter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833">
    <w:nsid w:val="00A99833"/>
    <w:multiLevelType w:val="multilevel"/>
    <w:lvl w:ilvl="0">
      <w:start w:val="3"/>
      <w:numFmt w:val="upperLetter"/>
      <w:lvlText w:val="(%1)"/>
      <w:lvlJc w:val="left"/>
      <w:pPr>
        <w:ind w:left="720" w:hanging="360"/>
      </w:pPr>
    </w:lvl>
    <w:lvl w:ilvl="1">
      <w:start w:val="3"/>
      <w:numFmt w:val="upperLetter"/>
      <w:lvlText w:val="(%2)"/>
      <w:lvlJc w:val="left"/>
      <w:pPr>
        <w:ind w:left="1440" w:hanging="360"/>
      </w:pPr>
    </w:lvl>
    <w:lvl w:ilvl="2">
      <w:start w:val="3"/>
      <w:numFmt w:val="upperLetter"/>
      <w:lvlText w:val="(%3)"/>
      <w:lvlJc w:val="left"/>
      <w:pPr>
        <w:ind w:left="2160" w:hanging="360"/>
      </w:pPr>
    </w:lvl>
    <w:lvl w:ilvl="3">
      <w:start w:val="3"/>
      <w:numFmt w:val="upperLetter"/>
      <w:lvlText w:val="(%4)"/>
      <w:lvlJc w:val="left"/>
      <w:pPr>
        <w:ind w:left="2880" w:hanging="360"/>
      </w:pPr>
    </w:lvl>
    <w:lvl w:ilvl="4">
      <w:start w:val="3"/>
      <w:numFmt w:val="upperLetter"/>
      <w:lvlText w:val="(%5)"/>
      <w:lvlJc w:val="left"/>
      <w:pPr>
        <w:ind w:left="3600" w:hanging="360"/>
      </w:pPr>
    </w:lvl>
    <w:lvl w:ilvl="5">
      <w:start w:val="3"/>
      <w:numFmt w:val="upperLetter"/>
      <w:lvlText w:val="(%6)"/>
      <w:lvlJc w:val="left"/>
      <w:pPr>
        <w:ind w:left="4320" w:hanging="360"/>
      </w:pPr>
    </w:lvl>
    <w:lvl w:ilvl="6">
      <w:start w:val="3"/>
      <w:numFmt w:val="upperLetter"/>
      <w:lvlText w:val="(%7)"/>
      <w:lvlJc w:val="left"/>
      <w:pPr>
        <w:ind w:left="5040" w:hanging="360"/>
      </w:pPr>
    </w:lvl>
    <w:lvl w:ilvl="7">
      <w:start w:val="3"/>
      <w:numFmt w:val="upperLetter"/>
      <w:lvlText w:val="(%8)"/>
      <w:lvlJc w:val="left"/>
      <w:pPr>
        <w:ind w:left="5760" w:hanging="360"/>
      </w:pPr>
    </w:lvl>
    <w:lvl w:ilvl="8">
      <w:start w:val="3"/>
      <w:numFmt w:val="upperLetter"/>
      <w:lvlText w:val="(%9)"/>
      <w:lvlJc w:val="left"/>
      <w:pPr>
        <w:ind w:left="6480" w:hanging="360"/>
      </w:pPr>
    </w:lvl>
  </w:abstractNum>
  <w:abstractNum w:abstractNumId="99835">
    <w:nsid w:val="00A99835"/>
    <w:multiLevelType w:val="multilevel"/>
    <w:lvl w:ilvl="0">
      <w:start w:val="5"/>
      <w:numFmt w:val="upperLetter"/>
      <w:lvlText w:val="(%1)"/>
      <w:lvlJc w:val="left"/>
      <w:pPr>
        <w:ind w:left="720" w:hanging="360"/>
      </w:pPr>
    </w:lvl>
    <w:lvl w:ilvl="1">
      <w:start w:val="5"/>
      <w:numFmt w:val="upperLetter"/>
      <w:lvlText w:val="(%2)"/>
      <w:lvlJc w:val="left"/>
      <w:pPr>
        <w:ind w:left="1440" w:hanging="360"/>
      </w:pPr>
    </w:lvl>
    <w:lvl w:ilvl="2">
      <w:start w:val="5"/>
      <w:numFmt w:val="upperLetter"/>
      <w:lvlText w:val="(%3)"/>
      <w:lvlJc w:val="left"/>
      <w:pPr>
        <w:ind w:left="2160" w:hanging="360"/>
      </w:pPr>
    </w:lvl>
    <w:lvl w:ilvl="3">
      <w:start w:val="5"/>
      <w:numFmt w:val="upperLetter"/>
      <w:lvlText w:val="(%4)"/>
      <w:lvlJc w:val="left"/>
      <w:pPr>
        <w:ind w:left="2880" w:hanging="360"/>
      </w:pPr>
    </w:lvl>
    <w:lvl w:ilvl="4">
      <w:start w:val="5"/>
      <w:numFmt w:val="upperLetter"/>
      <w:lvlText w:val="(%5)"/>
      <w:lvlJc w:val="left"/>
      <w:pPr>
        <w:ind w:left="3600" w:hanging="360"/>
      </w:pPr>
    </w:lvl>
    <w:lvl w:ilvl="5">
      <w:start w:val="5"/>
      <w:numFmt w:val="upperLetter"/>
      <w:lvlText w:val="(%6)"/>
      <w:lvlJc w:val="left"/>
      <w:pPr>
        <w:ind w:left="4320" w:hanging="360"/>
      </w:pPr>
    </w:lvl>
    <w:lvl w:ilvl="6">
      <w:start w:val="5"/>
      <w:numFmt w:val="upperLetter"/>
      <w:lvlText w:val="(%7)"/>
      <w:lvlJc w:val="left"/>
      <w:pPr>
        <w:ind w:left="5040" w:hanging="360"/>
      </w:pPr>
    </w:lvl>
    <w:lvl w:ilvl="7">
      <w:start w:val="5"/>
      <w:numFmt w:val="upperLetter"/>
      <w:lvlText w:val="(%8)"/>
      <w:lvlJc w:val="left"/>
      <w:pPr>
        <w:ind w:left="5760" w:hanging="360"/>
      </w:pPr>
    </w:lvl>
    <w:lvl w:ilvl="8">
      <w:start w:val="5"/>
      <w:numFmt w:val="upp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5">
    <w:nsid w:val="0A997315"/>
    <w:multiLevelType w:val="multilevel"/>
    <w:lvl w:ilvl="0">
      <w:start w:val="15"/>
      <w:numFmt w:val="lowerLetter"/>
      <w:lvlText w:val="(%1)"/>
      <w:lvlJc w:val="left"/>
      <w:pPr>
        <w:ind w:left="720" w:hanging="360"/>
      </w:pPr>
    </w:lvl>
    <w:lvl w:ilvl="1">
      <w:start w:val="15"/>
      <w:numFmt w:val="lowerLetter"/>
      <w:lvlText w:val="(%2)"/>
      <w:lvlJc w:val="left"/>
      <w:pPr>
        <w:ind w:left="1440" w:hanging="360"/>
      </w:pPr>
    </w:lvl>
    <w:lvl w:ilvl="2">
      <w:start w:val="15"/>
      <w:numFmt w:val="lowerLetter"/>
      <w:lvlText w:val="(%3)"/>
      <w:lvlJc w:val="left"/>
      <w:pPr>
        <w:ind w:left="2160" w:hanging="360"/>
      </w:pPr>
    </w:lvl>
    <w:lvl w:ilvl="3">
      <w:start w:val="15"/>
      <w:numFmt w:val="lowerLetter"/>
      <w:lvlText w:val="(%4)"/>
      <w:lvlJc w:val="left"/>
      <w:pPr>
        <w:ind w:left="2880" w:hanging="360"/>
      </w:pPr>
    </w:lvl>
    <w:lvl w:ilvl="4">
      <w:start w:val="15"/>
      <w:numFmt w:val="lowerLetter"/>
      <w:lvlText w:val="(%5)"/>
      <w:lvlJc w:val="left"/>
      <w:pPr>
        <w:ind w:left="3600" w:hanging="360"/>
      </w:pPr>
    </w:lvl>
    <w:lvl w:ilvl="5">
      <w:start w:val="15"/>
      <w:numFmt w:val="lowerLetter"/>
      <w:lvlText w:val="(%6)"/>
      <w:lvlJc w:val="left"/>
      <w:pPr>
        <w:ind w:left="4320" w:hanging="360"/>
      </w:pPr>
    </w:lvl>
    <w:lvl w:ilvl="6">
      <w:start w:val="15"/>
      <w:numFmt w:val="lowerLetter"/>
      <w:lvlText w:val="(%7)"/>
      <w:lvlJc w:val="left"/>
      <w:pPr>
        <w:ind w:left="5040" w:hanging="360"/>
      </w:pPr>
    </w:lvl>
    <w:lvl w:ilvl="7">
      <w:start w:val="15"/>
      <w:numFmt w:val="lowerLetter"/>
      <w:lvlText w:val="(%8)"/>
      <w:lvlJc w:val="left"/>
      <w:pPr>
        <w:ind w:left="5760" w:hanging="360"/>
      </w:pPr>
    </w:lvl>
    <w:lvl w:ilvl="8">
      <w:start w:val="15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2">
    <w:abstractNumId w:val="991"/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1"/>
  </w:num>
  <w:num w:numId="1005">
    <w:abstractNumId w:val="991"/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73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2026-07-31T16:48:03Z</dcterms:created>
  <dcterms:modified xsi:type="dcterms:W3CDTF">2026-07-31T16:48:03Z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