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30.3.2023</w:t>
      </w:r>
      <w:r>
        <w:br/>
      </w:r>
      <w:r>
        <w:t xml:space="preserve">SWD(2023) 65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 Regulation of the European Parliament and of the Council</w:t>
      </w:r>
    </w:p>
    <w:p>
      <w:pPr>
        <w:pStyle w:val="BodyText"/>
      </w:pPr>
      <w:r>
        <w:t xml:space="preserve">on the approval and market surveillance of non-road mobile machinery circulating on</w:t>
      </w:r>
      <w:r>
        <w:t xml:space="preserve"> </w:t>
      </w:r>
      <w:r>
        <w:t xml:space="preserve">public roads and amending Regulation (EU) 2019/1020</w:t>
      </w:r>
      <w:r>
        <w:t xml:space="preserve"> </w:t>
      </w:r>
      <w:r>
        <w:t xml:space="preserve">{COM(2023) 178 final} - {SEC(2023) 145 final} - {SWD(2023) 64 final} -</w:t>
      </w:r>
      <w:r>
        <w:t xml:space="preserve"> </w:t>
      </w:r>
      <w:r>
        <w:t xml:space="preserve">{SWD(2023) 66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4</w:t>
      </w:r>
      <w:r>
        <w:t xml:space="preserve"> </w:t>
      </w:r>
      <w:r>
        <w:t xml:space="preserve">1.1. What is non-road mobile machinery? ………………………………………………………. 4</w:t>
      </w:r>
      <w:r>
        <w:t xml:space="preserve"> </w:t>
      </w:r>
      <w:r>
        <w:t xml:space="preserve">1.2. Political and legal context ……………………………………………………………………… 4</w:t>
      </w:r>
      <w:r>
        <w:t xml:space="preserve"> </w:t>
      </w:r>
      <w:r>
        <w:t xml:space="preserve">1.3. The non-road mobile machinery sector ……………………………………………………. 8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8</w:t>
      </w:r>
      <w:r>
        <w:t xml:space="preserve"> </w:t>
      </w:r>
      <w:r>
        <w:t xml:space="preserve">2.1. What is/are the problems? ……………………………………………………………………… 8</w:t>
      </w:r>
      <w:r>
        <w:t xml:space="preserve"> </w:t>
      </w:r>
      <w:r>
        <w:t xml:space="preserve">2.2. What are the problem drivers? ……………………………………………………………… 19</w:t>
      </w:r>
      <w:r>
        <w:t xml:space="preserve"> </w:t>
      </w:r>
      <w:r>
        <w:t xml:space="preserve">2.3. How will the problem evolve? ……………………………………………………………… 20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20</w:t>
      </w:r>
      <w:r>
        <w:t xml:space="preserve"> </w:t>
      </w:r>
      <w:r>
        <w:t xml:space="preserve">3.1. Legal basis …………………………………………………………………………………………. 20</w:t>
      </w:r>
      <w:r>
        <w:t xml:space="preserve"> </w:t>
      </w:r>
      <w:r>
        <w:t xml:space="preserve">3.2. Subsidiarity: Necessity of EU action ……………………………………………………… 20</w:t>
      </w:r>
      <w:r>
        <w:t xml:space="preserve"> </w:t>
      </w:r>
      <w:r>
        <w:t xml:space="preserve">3.3. Subsidiarity: Added value of EU action …………………………………………………. 21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21</w:t>
      </w:r>
      <w:r>
        <w:t xml:space="preserve"> </w:t>
      </w:r>
      <w:r>
        <w:t xml:space="preserve">4.1. General objectives ………………………………………………………………………………. 21</w:t>
      </w:r>
      <w:r>
        <w:t xml:space="preserve"> </w:t>
      </w:r>
      <w:r>
        <w:t xml:space="preserve">4.2. Specific objectives ……………………………………………………………………………….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22</w:t>
      </w:r>
      <w:r>
        <w:t xml:space="preserve"> </w:t>
      </w:r>
      <w:r>
        <w:t xml:space="preserve">5.1. What is the baseline from which options are assessed? ……………………………. 23</w:t>
      </w:r>
      <w:r>
        <w:t xml:space="preserve"> </w:t>
      </w:r>
      <w:r>
        <w:t xml:space="preserve">5.2. Description of the policy options ………………………………………………………….. 24</w:t>
      </w:r>
      <w:r>
        <w:t xml:space="preserve"> </w:t>
      </w:r>
      <w:r>
        <w:t xml:space="preserve">5.3. Options discarded at an early stage ……………………………………………………….. 27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28</w:t>
      </w:r>
      <w:r>
        <w:t xml:space="preserve"> </w:t>
      </w:r>
      <w:r>
        <w:t xml:space="preserve">6.1. Policy Option 1.a – Type-approval ……………………………………………………….. 29</w:t>
      </w:r>
      <w:r>
        <w:t xml:space="preserve"> </w:t>
      </w:r>
      <w:r>
        <w:t xml:space="preserve">6.1.1 Economic impacts ……………………………………………………………………………….. 29</w:t>
      </w:r>
      <w:r>
        <w:t xml:space="preserve"> </w:t>
      </w:r>
      <w:r>
        <w:t xml:space="preserve">6.1.1.1 Impact on manufacturers and distributors (large enterprises and</w:t>
      </w:r>
      <w:r>
        <w:t xml:space="preserve"> </w:t>
      </w:r>
      <w:r>
        <w:t xml:space="preserve">SMEs) ……………………………………………………………………………………………….. 29</w:t>
      </w:r>
      <w:r>
        <w:t xml:space="preserve"> </w:t>
      </w:r>
      <w:r>
        <w:t xml:space="preserve">6.1.1.2 Impact on rental companies and end users ……………………………………………. 30</w:t>
      </w:r>
      <w:r>
        <w:t xml:space="preserve"> </w:t>
      </w:r>
      <w:r>
        <w:t xml:space="preserve">6.1.1.3 Impact on Member States authorities …………………………………………………… 31</w:t>
      </w:r>
      <w:r>
        <w:t xml:space="preserve"> </w:t>
      </w:r>
      <w:r>
        <w:t xml:space="preserve">6.1.1.4 Impact on technical services ……………………………………………………………….. 32</w:t>
      </w:r>
      <w:r>
        <w:t xml:space="preserve"> </w:t>
      </w:r>
      <w:r>
        <w:t xml:space="preserve">6.1.1.5 Impact on competitiveness …………………………………………………………………. 32</w:t>
      </w:r>
      <w:r>
        <w:t xml:space="preserve"> </w:t>
      </w:r>
      <w:r>
        <w:t xml:space="preserve">6.1.1.6 Impact on single market …………………………………………………………………….. 32</w:t>
      </w:r>
      <w:r>
        <w:t xml:space="preserve"> </w:t>
      </w:r>
      <w:r>
        <w:t xml:space="preserve">6.1.2 Social impacts ……………………………………………………………………………………… 33</w:t>
      </w:r>
      <w:r>
        <w:t xml:space="preserve"> </w:t>
      </w:r>
      <w:r>
        <w:t xml:space="preserve">6.1.2.1 Road Safety ……………………………………………………………………………………… 33</w:t>
      </w:r>
      <w:r>
        <w:t xml:space="preserve"> </w:t>
      </w:r>
      <w:r>
        <w:t xml:space="preserve">6.1.3 Environmental impacts …………………………………………………………………………. 33</w:t>
      </w:r>
      <w:r>
        <w:t xml:space="preserve"> </w:t>
      </w:r>
      <w:r>
        <w:t xml:space="preserve">6.2. Policy Option 1.b – Simplified type-approval …………………………………………. 34</w:t>
      </w:r>
      <w:r>
        <w:t xml:space="preserve"> </w:t>
      </w:r>
      <w:r>
        <w:t xml:space="preserve">6.2.1 Economic impacts ……………………………………………………………………………….. 34</w:t>
      </w:r>
      <w:r>
        <w:t xml:space="preserve"> </w:t>
      </w:r>
      <w:r>
        <w:t xml:space="preserve">6.2.1.1 Impact on manufacturers and distributors (large enterprises and</w:t>
      </w:r>
      <w:r>
        <w:t xml:space="preserve"> </w:t>
      </w:r>
      <w:r>
        <w:t xml:space="preserve">SMEs) ……………………………………………………………………………………………….. 34</w:t>
      </w:r>
      <w:r>
        <w:t xml:space="preserve"> </w:t>
      </w:r>
      <w:r>
        <w:t xml:space="preserve">6.2.1.2 Impact on rental companies and end users ……………………………………………. 35</w:t>
      </w:r>
      <w:r>
        <w:t xml:space="preserve"> </w:t>
      </w:r>
      <w:r>
        <w:t xml:space="preserve">6.2.1.3 Impact on Member States authorities …………………………………………………… 35</w:t>
      </w:r>
      <w:r>
        <w:t xml:space="preserve"> </w:t>
      </w:r>
      <w:r>
        <w:t xml:space="preserve">6.2.1.4 Impact on technical services ……………………………………………………………….. 35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6.2.1.5 Impact on competitiveness …………………………………………………………………. 36</w:t>
      </w:r>
      <w:r>
        <w:t xml:space="preserve"> </w:t>
      </w:r>
      <w:r>
        <w:t xml:space="preserve">6.2.1.6 Impact on single market …………………………………………………………………….. 36</w:t>
      </w:r>
      <w:r>
        <w:t xml:space="preserve"> </w:t>
      </w:r>
      <w:r>
        <w:t xml:space="preserve">6.2.2.1 Road Safety ……………………………………………………………………………………… 36</w:t>
      </w:r>
      <w:r>
        <w:t xml:space="preserve"> </w:t>
      </w:r>
      <w:r>
        <w:t xml:space="preserve">6.2.3 Environmental impacts …………………………………………………………………………. 36</w:t>
      </w:r>
      <w:r>
        <w:t xml:space="preserve"> </w:t>
      </w:r>
      <w:r>
        <w:t xml:space="preserve">6.3. Policy Option 2 – CE Marking (New approach type of legislation) …………… 36</w:t>
      </w:r>
      <w:r>
        <w:t xml:space="preserve"> </w:t>
      </w:r>
      <w:r>
        <w:t xml:space="preserve">6.3.1 Economic impacts ……………………………………………………………………………….. 37</w:t>
      </w:r>
      <w:r>
        <w:t xml:space="preserve"> </w:t>
      </w:r>
      <w:r>
        <w:t xml:space="preserve">6.3.1.1 Impact on manufacturers and distributors (large enterprises and</w:t>
      </w:r>
      <w:r>
        <w:t xml:space="preserve"> </w:t>
      </w:r>
      <w:r>
        <w:t xml:space="preserve">SMEs) ……………………………………………………………………………………………….. 37</w:t>
      </w:r>
      <w:r>
        <w:t xml:space="preserve"> </w:t>
      </w:r>
      <w:r>
        <w:t xml:space="preserve">6.3.1.2 Impact on rental companies and end users ……………………………………………. 38</w:t>
      </w:r>
      <w:r>
        <w:t xml:space="preserve"> </w:t>
      </w:r>
      <w:r>
        <w:t xml:space="preserve">6.3.1.3 Impact on Member States authorities …………………………………………………… 38</w:t>
      </w:r>
      <w:r>
        <w:t xml:space="preserve"> </w:t>
      </w:r>
      <w:r>
        <w:t xml:space="preserve">6.3.1.4 Impact on technical services ……………………………………………………………….. 39</w:t>
      </w:r>
      <w:r>
        <w:t xml:space="preserve"> </w:t>
      </w:r>
      <w:r>
        <w:t xml:space="preserve">6.3.1.5 Impact on competitiveness …………………………………………………………………. 39</w:t>
      </w:r>
      <w:r>
        <w:t xml:space="preserve"> </w:t>
      </w:r>
      <w:r>
        <w:t xml:space="preserve">6.3.1.6 Impact on single market …………………………………………………………………….. 39</w:t>
      </w:r>
      <w:r>
        <w:t xml:space="preserve"> </w:t>
      </w:r>
      <w:r>
        <w:t xml:space="preserve">6.3.2 Social impacts ……………………………………………………………………………………… 39</w:t>
      </w:r>
      <w:r>
        <w:t xml:space="preserve"> </w:t>
      </w:r>
      <w:r>
        <w:t xml:space="preserve">6.3.2.1 Road Safety ……………………………………………………………………………………… 39</w:t>
      </w:r>
      <w:r>
        <w:t xml:space="preserve"> </w:t>
      </w:r>
      <w:r>
        <w:t xml:space="preserve">6.3.3 Environmental impacts …………………………………………………………………………. 40</w:t>
      </w:r>
      <w:r>
        <w:t xml:space="preserve"> </w:t>
      </w:r>
      <w:r>
        <w:t xml:space="preserve">6.4. Directive or regulation …………………………………………………………………………. 40</w:t>
      </w:r>
      <w:r>
        <w:t xml:space="preserve"> </w:t>
      </w:r>
      <w:r>
        <w:t xml:space="preserve">6.5. Mandatory versus optional …………………………………………………………………… 40</w:t>
      </w:r>
      <w:r>
        <w:t xml:space="preserve"> </w:t>
      </w:r>
      <w:r>
        <w:t xml:space="preserve">6.6. Include (or not) towed equipment …………………………………………………………. 43</w:t>
      </w:r>
      <w:r>
        <w:t xml:space="preserve"> </w:t>
      </w:r>
      <w:r>
        <w:t xml:space="preserve">6.7. Limit (or not) the scope to a maximum design speed up to 40 Km/h …………. 43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45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52</w:t>
      </w:r>
      <w:r>
        <w:t xml:space="preserve"> </w:t>
      </w:r>
      <w:r>
        <w:t xml:space="preserve">8.1. Simplified</w:t>
      </w:r>
      <w:r>
        <w:t xml:space="preserve"> </w:t>
      </w:r>
      <w:r>
        <w:t xml:space="preserve">type-approval,</w:t>
      </w:r>
      <w:r>
        <w:t xml:space="preserve"> </w:t>
      </w:r>
      <w:r>
        <w:t xml:space="preserve">mandatory,</w:t>
      </w:r>
      <w:r>
        <w:t xml:space="preserve"> </w:t>
      </w:r>
      <w:r>
        <w:t xml:space="preserve">covering</w:t>
      </w:r>
      <w:r>
        <w:t xml:space="preserve"> </w:t>
      </w:r>
      <w:r>
        <w:t xml:space="preserve">self-propelled</w:t>
      </w:r>
      <w:r>
        <w:t xml:space="preserve"> </w:t>
      </w:r>
      <w:r>
        <w:t xml:space="preserve">machinery only and with a maximum design speed limit up to 40 km/h …….. 52</w:t>
      </w:r>
      <w:r>
        <w:t xml:space="preserve"> </w:t>
      </w:r>
      <w:r>
        <w:t xml:space="preserve">8.2. Choice of the instrument: a regulation. ………………………………………………….. 53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54</w:t>
      </w:r>
      <w:r>
        <w:t xml:space="preserve"> </w:t>
      </w:r>
      <w:r>
        <w:t xml:space="preserve">ANNEX 1: PROCEDURAL INFORMATION ……………………………………………………………………………….. 56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56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56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56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58</w:t>
      </w:r>
      <w:r>
        <w:t xml:space="preserve"> </w:t>
      </w:r>
      <w:r>
        <w:t xml:space="preserve">ANNEX 2: STAKEHOLDER CONSULTATION …………………………………………………………………………… 61</w:t>
      </w:r>
      <w:r>
        <w:t xml:space="preserve"> </w:t>
      </w:r>
      <w:r>
        <w:t xml:space="preserve">ANNEX 3: WHO IS AFFECTED AND HOW? ……………………………………………………………………………… 74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74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74</w:t>
      </w:r>
      <w:r>
        <w:t xml:space="preserve"> </w:t>
      </w:r>
      <w:r>
        <w:t xml:space="preserve">ANNEX 4: ANALYTICAL METHODS ……………………………………………………………………………………….. 76</w:t>
      </w:r>
      <w:r>
        <w:t xml:space="preserve"> </w:t>
      </w:r>
      <w:r>
        <w:t xml:space="preserve">ANNEX 5: VEHICLE FEATURES ………………………………………………………………………………………………. 77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Certificate of Conformity</w:t>
      </w:r>
      <w:r>
        <w:t xml:space="preserve"> </w:t>
      </w:r>
      <w:r>
        <w:t xml:space="preserve">A Certificate of Conformity is a statement by the</w:t>
      </w:r>
      <w:r>
        <w:t xml:space="preserve"> </w:t>
      </w:r>
      <w:r>
        <w:t xml:space="preserve">manufacturer that the vehicle conforms to EU type-approval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Conformity Assessment</w:t>
      </w:r>
      <w:r>
        <w:t xml:space="preserve"> </w:t>
      </w:r>
      <w:r>
        <w:t xml:space="preserve">Conformity assessment is the name given to the processes that</w:t>
      </w:r>
      <w:r>
        <w:t xml:space="preserve"> </w:t>
      </w:r>
      <w:r>
        <w:t xml:space="preserve">are used to demonstrate that a product, service or</w:t>
      </w:r>
      <w:r>
        <w:t xml:space="preserve"> </w:t>
      </w:r>
      <w:r>
        <w:t xml:space="preserve">management system or body meets specified requirements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Homologation</w:t>
      </w:r>
      <w:r>
        <w:t xml:space="preserve"> </w:t>
      </w:r>
      <w:r>
        <w:t xml:space="preserve">Homologation is the granting of approval by an official</w:t>
      </w:r>
      <w:r>
        <w:t xml:space="preserve"> </w:t>
      </w:r>
      <w:r>
        <w:t xml:space="preserve">authority</w:t>
      </w:r>
      <w:r>
        <w:t xml:space="preserve"> </w:t>
      </w:r>
      <w:r>
        <w:t xml:space="preserve">Motor vehicle registration</w:t>
      </w:r>
      <w:r>
        <w:br/>
      </w:r>
      <w:r>
        <w:t xml:space="preserve">Motor vehicle registration is the registration of a motor</w:t>
      </w:r>
      <w:r>
        <w:t xml:space="preserve"> </w:t>
      </w:r>
      <w:r>
        <w:t xml:space="preserve">vehicle with a government authority, either compulsory or</w:t>
      </w:r>
      <w:r>
        <w:t xml:space="preserve"> </w:t>
      </w:r>
      <w:r>
        <w:t xml:space="preserve">otherwise. The purpose of motor vehicle registration is to</w:t>
      </w:r>
      <w:r>
        <w:t xml:space="preserve"> </w:t>
      </w:r>
      <w:r>
        <w:t xml:space="preserve">establish a link between a vehicle and an owner or user of the</w:t>
      </w:r>
      <w:r>
        <w:t xml:space="preserve"> </w:t>
      </w:r>
      <w:r>
        <w:t xml:space="preserve">vehicle. This link might be used for taxation or crime</w:t>
      </w:r>
      <w:r>
        <w:t xml:space="preserve"> </w:t>
      </w:r>
      <w:r>
        <w:t xml:space="preserve">detection purposes. While almost all motor vehicles are</w:t>
      </w:r>
      <w:r>
        <w:t xml:space="preserve"> </w:t>
      </w:r>
      <w:r>
        <w:t xml:space="preserve">uniquely identified by a vehicle identification number, only</w:t>
      </w:r>
      <w:r>
        <w:t xml:space="preserve"> </w:t>
      </w:r>
      <w:r>
        <w:t xml:space="preserve">registered vehicles display a vehicle registration plate and</w:t>
      </w:r>
      <w:r>
        <w:t xml:space="preserve"> </w:t>
      </w:r>
      <w:r>
        <w:t xml:space="preserve">carry a vehicle registration certificate</w:t>
      </w:r>
      <w:r>
        <w:t xml:space="preserve"> </w:t>
      </w:r>
      <w:r>
        <w:t xml:space="preserve">NRMM</w:t>
      </w:r>
      <w:r>
        <w:t xml:space="preserve"> </w:t>
      </w:r>
      <w:r>
        <w:t xml:space="preserve">Non-road mobile machinery</w:t>
      </w:r>
      <w:r>
        <w:t xml:space="preserve"> </w:t>
      </w:r>
      <w:r>
        <w:t xml:space="preserve">PRODCOM</w:t>
      </w:r>
      <w:r>
        <w:t xml:space="preserve"> </w:t>
      </w:r>
      <w:r>
        <w:t xml:space="preserve">Statistics on the production of manufactured goods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 Enterprises</w:t>
      </w:r>
      <w:r>
        <w:t xml:space="preserve"> </w:t>
      </w:r>
      <w:r>
        <w:t xml:space="preserve">Type-Approval</w:t>
      </w:r>
      <w:r>
        <w:t xml:space="preserve"> </w:t>
      </w:r>
      <w:r>
        <w:t xml:space="preserve">Type approval or certificate of conformity is granted to a</w:t>
      </w:r>
      <w:r>
        <w:t xml:space="preserve"> </w:t>
      </w:r>
      <w:r>
        <w:t xml:space="preserve">product that meets a minimum set of regulatory, technical and</w:t>
      </w:r>
      <w:r>
        <w:t xml:space="preserve"> </w:t>
      </w:r>
      <w:r>
        <w:t xml:space="preserve">safety requirements. Generally, type approval is required</w:t>
      </w:r>
      <w:r>
        <w:t xml:space="preserve"> </w:t>
      </w:r>
      <w:r>
        <w:t xml:space="preserve">before a product is allowed to be sold in a particular country,</w:t>
      </w:r>
      <w:r>
        <w:t xml:space="preserve"> </w:t>
      </w:r>
      <w:r>
        <w:t xml:space="preserve">so the requirements for a given product will vary around the</w:t>
      </w:r>
      <w:r>
        <w:t xml:space="preserve"> </w:t>
      </w:r>
      <w:r>
        <w:t xml:space="preserve">world. Processes and certifications known as type approval</w:t>
      </w:r>
      <w:r>
        <w:t xml:space="preserve"> </w:t>
      </w:r>
      <w:r>
        <w:t xml:space="preserve">are generally called homologation.</w:t>
      </w:r>
      <w:r>
        <w:t xml:space="preserve"> </w:t>
      </w:r>
      <w:r>
        <w:t xml:space="preserve">EU Type-Approval Category M</w:t>
      </w:r>
      <w:r>
        <w:t xml:space="preserve"> </w:t>
      </w:r>
      <w:r>
        <w:t xml:space="preserve">Vehicles carrying passengers</w:t>
      </w:r>
      <w:r>
        <w:t xml:space="preserve"> </w:t>
      </w:r>
      <w:r>
        <w:t xml:space="preserve">EU Type-Approval Category N</w:t>
      </w:r>
      <w:r>
        <w:t xml:space="preserve"> </w:t>
      </w:r>
      <w:r>
        <w:t xml:space="preserve">Vehicles carrying goods</w:t>
      </w:r>
      <w:r>
        <w:t xml:space="preserve"> </w:t>
      </w:r>
      <w:r>
        <w:t xml:space="preserve">EU Type-Approval Category O</w:t>
      </w:r>
      <w:r>
        <w:t xml:space="preserve"> </w:t>
      </w:r>
      <w:r>
        <w:t xml:space="preserve">Trailers</w:t>
      </w:r>
      <w:r>
        <w:t xml:space="preserve"> </w:t>
      </w:r>
      <w:r>
        <w:t xml:space="preserve">EU Type-Approval Category L</w:t>
      </w:r>
      <w:r>
        <w:t xml:space="preserve"> </w:t>
      </w:r>
      <w:r>
        <w:t xml:space="preserve">2- and 3-wheel vehicles and quadricycles</w:t>
      </w:r>
      <w:r>
        <w:t xml:space="preserve"> </w:t>
      </w:r>
      <w:r>
        <w:t xml:space="preserve">EU Type-Approval Category T</w:t>
      </w:r>
      <w:r>
        <w:t xml:space="preserve"> </w:t>
      </w:r>
      <w:r>
        <w:t xml:space="preserve">Wheeled agricultural and forestry tractors</w:t>
      </w:r>
      <w:r>
        <w:t xml:space="preserve"> </w:t>
      </w:r>
      <w:r>
        <w:t xml:space="preserve">EU Type-Approval Category C</w:t>
      </w:r>
      <w:r>
        <w:t xml:space="preserve"> </w:t>
      </w:r>
      <w:r>
        <w:t xml:space="preserve">Tracked agricultural and forestry tractors</w:t>
      </w:r>
      <w:r>
        <w:t xml:space="preserve"> </w:t>
      </w:r>
      <w:r>
        <w:t xml:space="preserve">EU Type-Approval Category R</w:t>
      </w:r>
      <w:r>
        <w:t xml:space="preserve"> </w:t>
      </w:r>
      <w:r>
        <w:t xml:space="preserve">Agricultural trailers</w:t>
      </w:r>
      <w:r>
        <w:t xml:space="preserve"> </w:t>
      </w:r>
      <w:r>
        <w:t xml:space="preserve">EU Type-Approval Category S</w:t>
      </w:r>
      <w:r>
        <w:t xml:space="preserve"> </w:t>
      </w:r>
      <w:r>
        <w:t xml:space="preserve">Agricultural interchangeable towed equipment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What is non-road mobile machinery?</w:t>
      </w:r>
      <w:r>
        <w:t xml:space="preserve"> </w:t>
      </w:r>
      <w:r>
        <w:t xml:space="preserve">Non-road mobile machinery (hereafter ’NRMM’, or simply ‘non-road mobile</w:t>
      </w:r>
      <w:r>
        <w:t xml:space="preserve"> </w:t>
      </w:r>
      <w:r>
        <w:t xml:space="preserve">machinery’) means any self-propelled or towed vehicle machinery that is designed and</w:t>
      </w:r>
      <w:r>
        <w:t xml:space="preserve"> </w:t>
      </w:r>
      <w:r>
        <w:t xml:space="preserve">constructed specifically to perform work and which, because of its construction</w:t>
      </w:r>
      <w:r>
        <w:t xml:space="preserve"> </w:t>
      </w:r>
      <w:r>
        <w:t xml:space="preserve">characteristics, is not suitable for carrying passengers or for transporting commercial</w:t>
      </w:r>
      <w:r>
        <w:t xml:space="preserve"> </w:t>
      </w:r>
      <w:r>
        <w:t xml:space="preserve">goods. In this impact assessment, tractors are not considered non-road mobile</w:t>
      </w:r>
      <w:r>
        <w:t xml:space="preserve"> </w:t>
      </w:r>
      <w:r>
        <w:t xml:space="preserve">machinery1.</w:t>
      </w:r>
      <w:r>
        <w:br/>
      </w:r>
      <w:r>
        <w:t xml:space="preserve">In the execution of their work, these machines are often required to move around and</w:t>
      </w:r>
      <w:r>
        <w:t xml:space="preserve"> </w:t>
      </w:r>
      <w:r>
        <w:t xml:space="preserve">may, from time to time, need to circulate on the road to go from one workplace to</w:t>
      </w:r>
      <w:r>
        <w:t xml:space="preserve"> </w:t>
      </w:r>
      <w:r>
        <w:t xml:space="preserve">another.</w:t>
      </w:r>
      <w:r>
        <w:t xml:space="preserve"> </w:t>
      </w:r>
      <w:r>
        <w:t xml:space="preserve">The main types of non-road mobile machinery belong to the agricultural and forestry,</w:t>
      </w:r>
      <w:r>
        <w:t xml:space="preserve"> </w:t>
      </w:r>
      <w:r>
        <w:t xml:space="preserve">construction, garden, material handling and municipal equipment sectors. Non-road</w:t>
      </w:r>
      <w:r>
        <w:t xml:space="preserve"> </w:t>
      </w:r>
      <w:r>
        <w:t xml:space="preserve">mobile machinery may have a huge variety of designs, depending on the intended use of</w:t>
      </w:r>
      <w:r>
        <w:t xml:space="preserve"> </w:t>
      </w:r>
      <w:r>
        <w:t xml:space="preserve">the machinery. Some examples2 of non-road mobile machinery are:</w:t>
      </w:r>
      <w:r>
        <w:t xml:space="preserve"> </w:t>
      </w:r>
      <w:r>
        <w:t xml:space="preserve"> Agricultural and forestry: Combine harvesters, forage harvesters, sprayers;</w:t>
      </w:r>
      <w:r>
        <w:t xml:space="preserve"> </w:t>
      </w:r>
      <w:r>
        <w:t xml:space="preserve"> Construction: Loaders, excavators/diggers, dumpers, telescopic loaders, mobile</w:t>
      </w:r>
      <w:r>
        <w:t xml:space="preserve"> </w:t>
      </w:r>
      <w:r>
        <w:t xml:space="preserve">cranes;</w:t>
      </w:r>
      <w:r>
        <w:t xml:space="preserve"> </w:t>
      </w:r>
      <w:r>
        <w:t xml:space="preserve"> Garden: Ride-on mowers;</w:t>
      </w:r>
      <w:r>
        <w:t xml:space="preserve"> </w:t>
      </w:r>
      <w:r>
        <w:t xml:space="preserve"> Material handling: Forklifts, side loaders, tele handlers;</w:t>
      </w:r>
      <w:r>
        <w:t xml:space="preserve"> </w:t>
      </w:r>
      <w:r>
        <w:t xml:space="preserve"> Municipal: Street sweepers, lifting platforms, snow cleaners.</w:t>
      </w:r>
    </w:p>
    <w:p>
      <w:pPr>
        <w:pStyle w:val="BodyText"/>
      </w:pPr>
      <w:r>
        <w:t xml:space="preserve">Figure 1. Main non-road mobile machinery sectors</w:t>
      </w:r>
    </w:p>
    <w:p>
      <w:pPr>
        <w:pStyle w:val="BodyText"/>
      </w:pPr>
      <w:r>
        <w:t xml:space="preserve">Agricultural Construction</w:t>
      </w:r>
      <w:r>
        <w:br/>
      </w:r>
      <w:r>
        <w:t xml:space="preserve">Garden</w:t>
      </w:r>
      <w:r>
        <w:t xml:space="preserve"> </w:t>
      </w:r>
      <w:r>
        <w:t xml:space="preserve">Material handling Municipal</w:t>
      </w:r>
    </w:p>
    <w:p>
      <w:pPr>
        <w:pStyle w:val="BodyText"/>
      </w:pPr>
      <w:r>
        <w:t xml:space="preserve">1.2.</w:t>
      </w:r>
      <w:r>
        <w:t xml:space="preserve"> </w:t>
      </w:r>
      <w:r>
        <w:t xml:space="preserve">Political and legal context</w:t>
      </w:r>
      <w:r>
        <w:t xml:space="preserve"> </w:t>
      </w:r>
      <w:r>
        <w:t xml:space="preserve">Over the last decades, substantive efforts have been made to harmonise different aspects</w:t>
      </w:r>
      <w:r>
        <w:t xml:space="preserve"> </w:t>
      </w:r>
      <w:r>
        <w:t xml:space="preserve">affecting non-road mobile machinery, such as the product safety3, pollutant emissions4,</w:t>
      </w:r>
    </w:p>
    <w:p>
      <w:pPr>
        <w:pStyle w:val="BodyText"/>
      </w:pPr>
      <w:r>
        <w:t xml:space="preserve">1 In this impact assessment, agricultural tractors are not considered non-road mobile machinery since their road safety</w:t>
      </w:r>
      <w:r>
        <w:t xml:space="preserve"> </w:t>
      </w:r>
      <w:r>
        <w:t xml:space="preserve">requirements are covered by a separate legal act, namely Regulation (EU) No 167/2013 of the European Parliament</w:t>
      </w:r>
      <w:r>
        <w:t xml:space="preserve"> </w:t>
      </w:r>
      <w:r>
        <w:t xml:space="preserve">and of the Council of 5 February 2013 on the approval and market surveillance of agricultural and forestry vehicles.</w:t>
      </w:r>
      <w:r>
        <w:t xml:space="preserve"> </w:t>
      </w:r>
      <w:r>
        <w:t xml:space="preserve">2 List not exhaustive.</w:t>
      </w:r>
      <w:r>
        <w:t xml:space="preserve"> </w:t>
      </w:r>
      <w:r>
        <w:t xml:space="preserve">3 Directive 2006/42/EC of the European Parliament and of the Council of 17 May 2006 on machinery, OJ L 157,</w:t>
      </w:r>
      <w:r>
        <w:t xml:space="preserve"> </w:t>
      </w:r>
      <w:r>
        <w:t xml:space="preserve">9.6.2006, p. 24–86.</w:t>
      </w:r>
      <w:r>
        <w:t xml:space="preserve"> </w:t>
      </w:r>
      <w:r>
        <w:t xml:space="preserve">4 Regulation (EU) 2016/1628 of the European Parliament and of the Council of 14 September 2016 on requirements</w:t>
      </w:r>
      <w:r>
        <w:t xml:space="preserve"> </w:t>
      </w:r>
      <w:r>
        <w:t xml:space="preserve">relating to gaseous and particulate pollutant emission limits and type-approval for internal combustion engines for</w:t>
      </w:r>
      <w:r>
        <w:t xml:space="preserve"> </w:t>
      </w:r>
      <w:r>
        <w:t xml:space="preserve">non-road mobile machinery, OJ L 252, 16.9.2016, p. 53–117.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noise emissions5 as well as electromagnetic disturbances generated by these machines6.</w:t>
      </w:r>
      <w:r>
        <w:t xml:space="preserve"> </w:t>
      </w:r>
      <w:r>
        <w:t xml:space="preserve">However, no harmonisation exists as regards the technical requirements for the road</w:t>
      </w:r>
      <w:r>
        <w:t xml:space="preserve"> </w:t>
      </w:r>
      <w:r>
        <w:t xml:space="preserve">circulation of non-road mobile machinery.</w:t>
      </w:r>
      <w:r>
        <w:t xml:space="preserve"> </w:t>
      </w:r>
      <w:r>
        <w:t xml:space="preserve">The Machinery Directive7 is the regulatory basis governing the safety of non-road mobile</w:t>
      </w:r>
      <w:r>
        <w:t xml:space="preserve"> </w:t>
      </w:r>
      <w:r>
        <w:t xml:space="preserve">machinery placed on the EU market. It requires that non-road mobile machinery placed</w:t>
      </w:r>
      <w:r>
        <w:t xml:space="preserve"> </w:t>
      </w:r>
      <w:r>
        <w:t xml:space="preserve">on the single market meet the essential health and safety requirements set out in the</w:t>
      </w:r>
      <w:r>
        <w:t xml:space="preserve"> </w:t>
      </w:r>
      <w:r>
        <w:t xml:space="preserve">Annex I to the Directive. These requirements cover the off-road travelling function of</w:t>
      </w:r>
      <w:r>
        <w:t xml:space="preserve"> </w:t>
      </w:r>
      <w:r>
        <w:t xml:space="preserve">non-road mobile machinery such as slowing down, stopping, braking, driving seats,</w:t>
      </w:r>
      <w:r>
        <w:t xml:space="preserve"> </w:t>
      </w:r>
      <w:r>
        <w:t xml:space="preserve">restraint systems, etc. However, the essential health and safety requirements in the</w:t>
      </w:r>
      <w:r>
        <w:t xml:space="preserve"> </w:t>
      </w:r>
      <w:r>
        <w:t xml:space="preserve">Machinery Directive are designed to cover the occupational safety, i.e. when machinery</w:t>
      </w:r>
      <w:r>
        <w:t xml:space="preserve"> </w:t>
      </w:r>
      <w:r>
        <w:t xml:space="preserve">is at work, but do not cover the safety aspects related to the circulation of this machinery</w:t>
      </w:r>
      <w:r>
        <w:t xml:space="preserve"> </w:t>
      </w:r>
      <w:r>
        <w:t xml:space="preserve">on public roads8.</w:t>
      </w:r>
      <w:r>
        <w:t xml:space="preserve"> </w:t>
      </w:r>
      <w:r>
        <w:t xml:space="preserve">In EU law, the technical safety of vehicles, including the requirements for road</w:t>
      </w:r>
      <w:r>
        <w:t xml:space="preserve"> </w:t>
      </w:r>
      <w:r>
        <w:t xml:space="preserve">circulation are harmonised and regulated in vehicle type-approval legislation such as</w:t>
      </w:r>
      <w:r>
        <w:t xml:space="preserve"> </w:t>
      </w:r>
      <w:r>
        <w:t xml:space="preserve">Regulation (EU) 2018/858 on the approval and market surveillance of motor vehicles and</w:t>
      </w:r>
      <w:r>
        <w:t xml:space="preserve"> </w:t>
      </w:r>
      <w:r>
        <w:t xml:space="preserve">their trailers9, or Regulation (EU) No 167/2013 on the approval and market surveillance</w:t>
      </w:r>
      <w:r>
        <w:t xml:space="preserve"> </w:t>
      </w:r>
      <w:r>
        <w:t xml:space="preserve">of agricultural and forestry vehicles10. However, these legislative acts do not cover non-</w:t>
      </w:r>
      <w:r>
        <w:t xml:space="preserve"> </w:t>
      </w:r>
      <w:r>
        <w:t xml:space="preserve">road mobile machinery, with the following exceptions: categories R (agricultural</w:t>
      </w:r>
      <w:r>
        <w:t xml:space="preserve"> </w:t>
      </w:r>
      <w:r>
        <w:t xml:space="preserve">trailers) and S (agricultural interchangeable towed equipment), for which</w:t>
      </w:r>
      <w:r>
        <w:t xml:space="preserve"> </w:t>
      </w:r>
      <w:r>
        <w:t xml:space="preserve">manufacturers can apply for road approval under Regulation (EU) No 167/2013 on an</w:t>
      </w:r>
      <w:r>
        <w:t xml:space="preserve"> </w:t>
      </w:r>
      <w:r>
        <w:t xml:space="preserve">optional basis, and most of the towed equipment today can be homologated under</w:t>
      </w:r>
      <w:r>
        <w:t xml:space="preserve"> </w:t>
      </w:r>
      <w:r>
        <w:t xml:space="preserve">category O (trailers). All other mobile machines are not covered by the type-</w:t>
      </w:r>
      <w:r>
        <w:t xml:space="preserve"> </w:t>
      </w:r>
      <w:r>
        <w:t xml:space="preserve">approval framework. This leaves a gap in the single market as manufacturers need to</w:t>
      </w:r>
      <w:r>
        <w:t xml:space="preserve"> </w:t>
      </w:r>
      <w:r>
        <w:t xml:space="preserve">comply with different technical rules and conformity assessment procedures set up by</w:t>
      </w:r>
      <w:r>
        <w:t xml:space="preserve"> </w:t>
      </w:r>
      <w:r>
        <w:t xml:space="preserve">each EU country.</w:t>
      </w:r>
      <w:r>
        <w:br/>
      </w:r>
      <w:r>
        <w:t xml:space="preserve">For many years, the industry has informed the Commission about the administrative and</w:t>
      </w:r>
      <w:r>
        <w:t xml:space="preserve"> </w:t>
      </w:r>
      <w:r>
        <w:t xml:space="preserve">cost burdens manufacturers are facing due to non-harmonisation of road approval</w:t>
      </w:r>
      <w:r>
        <w:t xml:space="preserve"> </w:t>
      </w:r>
      <w:r>
        <w:t xml:space="preserve">requirements for non-road mobile machinery.11</w:t>
      </w:r>
      <w:r>
        <w:t xml:space="preserve"> </w:t>
      </w:r>
      <w:r>
        <w:t xml:space="preserve">The Commission proposal for a Tractor Regulation in 201212 included a category type of</w:t>
      </w:r>
      <w:r>
        <w:t xml:space="preserve"> </w:t>
      </w:r>
      <w:r>
        <w:t xml:space="preserve">agriculture non-road mobile machinery. However, during the legislative process, this</w:t>
      </w:r>
    </w:p>
    <w:p>
      <w:pPr>
        <w:pStyle w:val="BodyText"/>
      </w:pPr>
      <w:r>
        <w:t xml:space="preserve">5 Directive 2000/14/EC of the European Parliament and of the Council of 8 May 2000 on the approximation of the laws</w:t>
      </w:r>
      <w:r>
        <w:t xml:space="preserve"> </w:t>
      </w:r>
      <w:r>
        <w:t xml:space="preserve">of the Member States relating to the noise emission in the environment by equipment for use outdoors, OJ L 162,</w:t>
      </w:r>
      <w:r>
        <w:t xml:space="preserve"> </w:t>
      </w:r>
      <w:r>
        <w:t xml:space="preserve">3.7.2000, p. 1–78.</w:t>
      </w:r>
      <w:r>
        <w:t xml:space="preserve"> </w:t>
      </w:r>
      <w:r>
        <w:t xml:space="preserve">6 Directive 2014/30/EU of the European Parliament and of the Council of 26 February 2014 on the harmonisation of</w:t>
      </w:r>
      <w:r>
        <w:t xml:space="preserve"> </w:t>
      </w:r>
      <w:r>
        <w:t xml:space="preserve">the laws of the Member States relating to electromagnetic compatibility, OJ L 96, 29.3.2014, p. 79–106.</w:t>
      </w:r>
      <w:r>
        <w:t xml:space="preserve"> </w:t>
      </w:r>
      <w:r>
        <w:t xml:space="preserve">7 Directive 2006/42/EC of the European Parliament and of the Council of 17 May 2006 on machinery, OJ L 157,</w:t>
      </w:r>
      <w:r>
        <w:t xml:space="preserve"> </w:t>
      </w:r>
      <w:r>
        <w:t xml:space="preserve">9.6.2006, p. 24–86.</w:t>
      </w:r>
      <w:r>
        <w:t xml:space="preserve"> </w:t>
      </w:r>
      <w:r>
        <w:t xml:space="preserve">8 The European Commission adopted a proposal for a new Regulation on Machinery Products on 21 April 2021, which</w:t>
      </w:r>
      <w:r>
        <w:t xml:space="preserve"> </w:t>
      </w:r>
      <w:r>
        <w:t xml:space="preserve">will replace the existing Machinery Directive. Like the current directive, the proposed Regulation will not cover the</w:t>
      </w:r>
      <w:r>
        <w:t xml:space="preserve"> </w:t>
      </w:r>
      <w:r>
        <w:t xml:space="preserve">safety aspects related to the circulation of non-road mobile machinery on public roads. The proposed Regulation is</w:t>
      </w:r>
      <w:r>
        <w:t xml:space="preserve"> </w:t>
      </w:r>
      <w:r>
        <w:t xml:space="preserve">undergoing inter-institutional negotiations and can be found at: https://ec.europa.eu/docsroom/documents/45508.</w:t>
      </w:r>
      <w:r>
        <w:t xml:space="preserve"> </w:t>
      </w:r>
      <w:r>
        <w:t xml:space="preserve">9 Regulation (EU) 2018/858 of the European Parliament and of the Council of 30 May 2018 on the approval and</w:t>
      </w:r>
      <w:r>
        <w:t xml:space="preserve"> </w:t>
      </w:r>
      <w:r>
        <w:t xml:space="preserve">market surveillance of motor vehicles and their trailers, and of systems, components and separate technical units</w:t>
      </w:r>
      <w:r>
        <w:t xml:space="preserve"> </w:t>
      </w:r>
      <w:r>
        <w:t xml:space="preserve">intended for such vehicles, OJ L 151, 14.6.2018, p. 1–218.</w:t>
      </w:r>
      <w:r>
        <w:t xml:space="preserve"> </w:t>
      </w:r>
      <w:r>
        <w:t xml:space="preserve">10 Regulation (EU) No 167/2013 of the European Parliament and of the Council of 5 February 2013 on the approval</w:t>
      </w:r>
      <w:r>
        <w:t xml:space="preserve"> </w:t>
      </w:r>
      <w:r>
        <w:t xml:space="preserve">and market surveillance of agricultural and forestry vehicles, OJ L 60, 2.3.2013, p. 1–51</w:t>
      </w:r>
      <w:r>
        <w:t xml:space="preserve"> </w:t>
      </w:r>
      <w:r>
        <w:t xml:space="preserve">11 Industry position available at: https://ec.europa.eu/info/law/better-regulation/have-your-say/initiatives/1198-Road-</w:t>
      </w:r>
      <w:r>
        <w:t xml:space="preserve"> </w:t>
      </w:r>
      <w:r>
        <w:t xml:space="preserve">circulation-requirements-for-mobile-machinery/feedback_en?p_id=131560&amp;page=1.</w:t>
      </w:r>
      <w:r>
        <w:t xml:space="preserve"> </w:t>
      </w:r>
      <w:r>
        <w:t xml:space="preserve">12 COM/2010/0395.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category was disregarded. Instead, Recital 6 of Regulation (EU) 167/201313 was</w:t>
      </w:r>
      <w:r>
        <w:t xml:space="preserve"> </w:t>
      </w:r>
      <w:r>
        <w:t xml:space="preserve">introduced, asking the Commission to carry out a study to identify policy options</w:t>
      </w:r>
      <w:r>
        <w:t xml:space="preserve"> </w:t>
      </w:r>
      <w:r>
        <w:t xml:space="preserve">for harmonising road approval requirements for non-road mobile machinery. In</w:t>
      </w:r>
      <w:r>
        <w:t xml:space="preserve"> </w:t>
      </w:r>
      <w:r>
        <w:t xml:space="preserve">reply, the Commission launched an impact assessment study, which was finalised in</w:t>
      </w:r>
      <w:r>
        <w:t xml:space="preserve"> </w:t>
      </w:r>
      <w:r>
        <w:t xml:space="preserve">2016 (the ‘impact assessment study’14). This study focused on the direct costs faced by</w:t>
      </w:r>
      <w:r>
        <w:t xml:space="preserve"> </w:t>
      </w:r>
      <w:r>
        <w:t xml:space="preserve">stakeholders in compliance with the different requirements in the EU countries and did</w:t>
      </w:r>
      <w:r>
        <w:t xml:space="preserve"> </w:t>
      </w:r>
      <w:r>
        <w:t xml:space="preserve">not provide enough reliable information on the indirect costs incurred by the different</w:t>
      </w:r>
      <w:r>
        <w:t xml:space="preserve"> </w:t>
      </w:r>
      <w:r>
        <w:t xml:space="preserve">stakeholders, despite these costs being significant. As a result, the Commission</w:t>
      </w:r>
      <w:r>
        <w:t xml:space="preserve"> </w:t>
      </w:r>
      <w:r>
        <w:t xml:space="preserve">commissioned a second study focusing on the costs and benefits of the different policy</w:t>
      </w:r>
      <w:r>
        <w:t xml:space="preserve"> </w:t>
      </w:r>
      <w:r>
        <w:t xml:space="preserve">options that are the subject of this impact assessment. This second study was finalised in</w:t>
      </w:r>
      <w:r>
        <w:t xml:space="preserve"> </w:t>
      </w:r>
      <w:r>
        <w:t xml:space="preserve">2019 (the ‘costs and benefits study’15). Both studies are contributors to this impact</w:t>
      </w:r>
      <w:r>
        <w:t xml:space="preserve"> </w:t>
      </w:r>
      <w:r>
        <w:t xml:space="preserve">assessment report, together with public and targeted consultations, workshops and other</w:t>
      </w:r>
      <w:r>
        <w:t xml:space="preserve"> </w:t>
      </w:r>
      <w:r>
        <w:t xml:space="preserve">meetings held with stakeholders including Member State authorities, technical services</w:t>
      </w:r>
      <w:r>
        <w:t xml:space="preserve"> </w:t>
      </w:r>
      <w:r>
        <w:t xml:space="preserve">for road approvals, manufacturers and distributors, rental companies and individual end</w:t>
      </w:r>
      <w:r>
        <w:t xml:space="preserve"> </w:t>
      </w:r>
      <w:r>
        <w:t xml:space="preserve">users (see Annex 2 to this report for more details).</w:t>
      </w:r>
      <w:r>
        <w:t xml:space="preserve"> </w:t>
      </w:r>
      <w:r>
        <w:t xml:space="preserve">The following table presents the existing legal frameworks as regards vehicle safety</w:t>
      </w:r>
      <w:r>
        <w:t xml:space="preserve"> </w:t>
      </w:r>
      <w:r>
        <w:t xml:space="preserve">legislation:</w:t>
      </w:r>
      <w:r>
        <w:t xml:space="preserve"> </w:t>
      </w:r>
      <w:r>
        <w:t xml:space="preserve">Table 1. Vehicle safety legal framework</w:t>
      </w:r>
    </w:p>
    <w:p>
      <w:pPr>
        <w:pStyle w:val="BodyText"/>
      </w:pPr>
      <w:r>
        <w:t xml:space="preserve">Category descriptions: M: vehicles carrying passengers; N: vehicles carrying goods16; O: Trailers; L: 2-</w:t>
      </w:r>
      <w:r>
        <w:t xml:space="preserve"> </w:t>
      </w:r>
      <w:r>
        <w:t xml:space="preserve">and 3-wheel vehicles and quadricycles; T: wheeled agricultural and forestry tractors; C: tracked</w:t>
      </w:r>
      <w:r>
        <w:t xml:space="preserve"> </w:t>
      </w:r>
      <w:r>
        <w:t xml:space="preserve">agricultural and forestry tractors; R: agricultural trailers; S: agricultural interchangeable towed</w:t>
      </w:r>
      <w:r>
        <w:t xml:space="preserve"> </w:t>
      </w:r>
      <w:r>
        <w:t xml:space="preserve">equipment. 17</w:t>
      </w:r>
    </w:p>
    <w:p>
      <w:pPr>
        <w:pStyle w:val="BodyText"/>
      </w:pPr>
      <w:r>
        <w:t xml:space="preserve">13 Regulation (EU) No 167/2013 of the European Parliament and of the Council of 5 February 2013 on the approval</w:t>
      </w:r>
      <w:r>
        <w:t xml:space="preserve"> </w:t>
      </w:r>
      <w:r>
        <w:t xml:space="preserve">and market surveillance of agricultural and forestry vehicles, OJ L 60, 2.3.2013, p. 1–51.</w:t>
      </w:r>
      <w:r>
        <w:t xml:space="preserve"> </w:t>
      </w:r>
      <w:r>
        <w:t xml:space="preserve">14 “Study on the EU harmonisation of the requirements for the road circulation of mobile machinery”. ECORYS, 2016.</w:t>
      </w:r>
      <w:r>
        <w:t xml:space="preserve"> </w:t>
      </w:r>
      <w:r>
        <w:t xml:space="preserve">Available at: https://single-market-economy.ec.europa.eu/sectors/mechanical-engineering/mobile-machinery_en.</w:t>
      </w:r>
      <w:r>
        <w:t xml:space="preserve"> </w:t>
      </w:r>
      <w:r>
        <w:t xml:space="preserve">15 “Cost/benefit analysis study for Impact Assessment on road circulation of Non-road mobile machinery”, PPMI,</w:t>
      </w:r>
      <w:r>
        <w:t xml:space="preserve"> </w:t>
      </w:r>
      <w:r>
        <w:t xml:space="preserve">2019. Available at: https://op.europa.eu/en/publication-detail/-/publication/c0d598e2-17d8-11ea-8c1f-</w:t>
      </w:r>
      <w:r>
        <w:t xml:space="preserve"> </w:t>
      </w:r>
      <w:r>
        <w:t xml:space="preserve">01aa75ed71a1/language-en.</w:t>
      </w:r>
      <w:r>
        <w:t xml:space="preserve"> </w:t>
      </w:r>
      <w:r>
        <w:t xml:space="preserve">16 Vehicles built on a truck platform are truck-like, and as such, are covered by the category ‘N’ type-approval</w:t>
      </w:r>
      <w:r>
        <w:t xml:space="preserve"> </w:t>
      </w:r>
      <w:r>
        <w:t xml:space="preserve">legislation, since speed and characteristics are those of a truck. They are therefore out of the scope of this initiative.</w:t>
      </w:r>
      <w:r>
        <w:t xml:space="preserve"> </w:t>
      </w:r>
      <w:r>
        <w:t xml:space="preserve">17 Available at: https://ec.europa.eu/growth/sectors/automotive/vehicle-categories.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Type-approval legislation and the Machinery Directive are fundamentally different</w:t>
      </w:r>
      <w:r>
        <w:t xml:space="preserve"> </w:t>
      </w:r>
      <w:r>
        <w:t xml:space="preserve">frameworks for product safety legislation. The type-approval framework (in green in the</w:t>
      </w:r>
      <w:r>
        <w:t xml:space="preserve"> </w:t>
      </w:r>
      <w:r>
        <w:t xml:space="preserve">above table) is sometimes referred to as the ‘old approach’ legislation, where technical</w:t>
      </w:r>
      <w:r>
        <w:t xml:space="preserve"> </w:t>
      </w:r>
      <w:r>
        <w:t xml:space="preserve">specifications are embedded in the legal text itself. Type-approval describes the process</w:t>
      </w:r>
      <w:r>
        <w:t xml:space="preserve"> </w:t>
      </w:r>
      <w:r>
        <w:t xml:space="preserve">applied by national authorities to certify that a model of a vehicle meets all EU safety,</w:t>
      </w:r>
      <w:r>
        <w:t xml:space="preserve"> </w:t>
      </w:r>
      <w:r>
        <w:t xml:space="preserve">environmental and conformity of production requirements before authorising it to be</w:t>
      </w:r>
      <w:r>
        <w:t xml:space="preserve"> </w:t>
      </w:r>
      <w:r>
        <w:t xml:space="preserve">placed on the EU market. In practice, the manufacturer makes available a number of pre-</w:t>
      </w:r>
      <w:r>
        <w:t xml:space="preserve"> </w:t>
      </w:r>
      <w:r>
        <w:t xml:space="preserve">production vehicles that are equal to the final product. These prototypes are used to test</w:t>
      </w:r>
      <w:r>
        <w:t xml:space="preserve"> </w:t>
      </w:r>
      <w:r>
        <w:t xml:space="preserve">compliance with EU safety rules (installation of lights, braking performance, stability</w:t>
      </w:r>
      <w:r>
        <w:t xml:space="preserve"> </w:t>
      </w:r>
      <w:r>
        <w:t xml:space="preserve">control, etc.). If all relevant requirements are met, the national authority delivers an EU</w:t>
      </w:r>
      <w:r>
        <w:t xml:space="preserve"> </w:t>
      </w:r>
      <w:r>
        <w:t xml:space="preserve">vehicle type-approval to the manufacturer authorising the sale of the vehicle type in the</w:t>
      </w:r>
      <w:r>
        <w:t xml:space="preserve"> </w:t>
      </w:r>
      <w:r>
        <w:t xml:space="preserve">EU. The approval granted by one Member State authority is valid throughout the entire</w:t>
      </w:r>
      <w:r>
        <w:t xml:space="preserve"> </w:t>
      </w:r>
      <w:r>
        <w:t xml:space="preserve">EU (i.e., certified once, accepted everywhere in the EU). Every vehicle produced is then</w:t>
      </w:r>
      <w:r>
        <w:t xml:space="preserve"> </w:t>
      </w:r>
      <w:r>
        <w:t xml:space="preserve">accompanied by a certificate of conformity, in which the manufacturer certifies that the</w:t>
      </w:r>
      <w:r>
        <w:t xml:space="preserve"> </w:t>
      </w:r>
      <w:r>
        <w:t xml:space="preserve">vehicle corresponds to the approved type. Based on this document, the vehicle can be</w:t>
      </w:r>
      <w:r>
        <w:t xml:space="preserve"> </w:t>
      </w:r>
      <w:r>
        <w:t xml:space="preserve">registered anywhere in Europe.</w:t>
      </w:r>
      <w:r>
        <w:t xml:space="preserve"> </w:t>
      </w:r>
      <w:r>
        <w:t xml:space="preserve">In contrast, the Machinery Directive (in orange in the above table) follows the ‘new</w:t>
      </w:r>
      <w:r>
        <w:t xml:space="preserve"> </w:t>
      </w:r>
      <w:r>
        <w:t xml:space="preserve">approach’ principles of EU legislation, where the legal text only lays down the essential</w:t>
      </w:r>
      <w:r>
        <w:t xml:space="preserve"> </w:t>
      </w:r>
      <w:r>
        <w:t xml:space="preserve">health-and-safety requirements to be complied with by the product, without prescribing</w:t>
      </w:r>
      <w:r>
        <w:t xml:space="preserve"> </w:t>
      </w:r>
      <w:r>
        <w:t xml:space="preserve">any specific technical solution for complying with those requirements. This creates a</w:t>
      </w:r>
      <w:r>
        <w:t xml:space="preserve"> </w:t>
      </w:r>
      <w:r>
        <w:t xml:space="preserve">technologically neutral legal act that allows manufacturers to develop new innovative</w:t>
      </w:r>
      <w:r>
        <w:t xml:space="preserve"> </w:t>
      </w:r>
      <w:r>
        <w:t xml:space="preserve">designs to comply with the legislative requirements. To help manufacturers prove that</w:t>
      </w:r>
      <w:r>
        <w:t xml:space="preserve"> </w:t>
      </w:r>
      <w:r>
        <w:t xml:space="preserve">their machinery conforms to the requirements, harmonised standards whose references</w:t>
      </w:r>
      <w:r>
        <w:t xml:space="preserve"> </w:t>
      </w:r>
      <w:r>
        <w:t xml:space="preserve">are published in the Official Journal of the European Union provide a presumption of</w:t>
      </w:r>
      <w:r>
        <w:t xml:space="preserve"> </w:t>
      </w:r>
      <w:r>
        <w:t xml:space="preserve">conformity with the requirements in the legal act. However, their use always remains</w:t>
      </w:r>
      <w:r>
        <w:t xml:space="preserve"> </w:t>
      </w:r>
      <w:r>
        <w:t xml:space="preserve">voluntary.</w:t>
      </w:r>
      <w:r>
        <w:t xml:space="preserve"> </w:t>
      </w:r>
      <w:r>
        <w:t xml:space="preserve">In the absence of harmonised rules, the principle of mutual recognition allows for the free</w:t>
      </w:r>
      <w:r>
        <w:t xml:space="preserve"> </w:t>
      </w:r>
      <w:r>
        <w:t xml:space="preserve">movement of goods in the single market. Mutual recognition guarantees that any good</w:t>
      </w:r>
      <w:r>
        <w:t xml:space="preserve"> </w:t>
      </w:r>
      <w:r>
        <w:t xml:space="preserve">lawfully sold in one EU country can be sold in another Member State without the need</w:t>
      </w:r>
      <w:r>
        <w:t xml:space="preserve"> </w:t>
      </w:r>
      <w:r>
        <w:t xml:space="preserve">for dedicated EU harmonising legislation. However, the principle of mutual recognition</w:t>
      </w:r>
      <w:r>
        <w:t xml:space="preserve"> </w:t>
      </w:r>
      <w:r>
        <w:t xml:space="preserve">is hard to apply in highly technical and regulated areas of the economy. The strong</w:t>
      </w:r>
      <w:r>
        <w:t xml:space="preserve"> </w:t>
      </w:r>
      <w:r>
        <w:t xml:space="preserve">diversity of national rules, the big variety of machinery products, the sensitive political</w:t>
      </w:r>
      <w:r>
        <w:t xml:space="preserve"> </w:t>
      </w:r>
      <w:r>
        <w:t xml:space="preserve">nature of road safety for Member States and the strong burden of proof with respect to</w:t>
      </w:r>
      <w:r>
        <w:t xml:space="preserve"> </w:t>
      </w:r>
      <w:r>
        <w:t xml:space="preserve">the demonstration of technical equivalence, all prevent mutual recognition from being an</w:t>
      </w:r>
      <w:r>
        <w:t xml:space="preserve"> </w:t>
      </w:r>
      <w:r>
        <w:t xml:space="preserve">adequate alternative to EU harmonising legislation (see sections 2 and 5).</w:t>
      </w:r>
      <w:r>
        <w:br/>
      </w:r>
      <w:r>
        <w:t xml:space="preserve">Both the Type-Approval legislation and the Machinery Directive are frameworks</w:t>
      </w:r>
      <w:r>
        <w:t xml:space="preserve"> </w:t>
      </w:r>
      <w:r>
        <w:t xml:space="preserve">regulating product safety features and do not affect other aspects that may be regulated</w:t>
      </w:r>
      <w:r>
        <w:t xml:space="preserve"> </w:t>
      </w:r>
      <w:r>
        <w:t xml:space="preserve">with the aim to ensure safety on the roads, such as road infrastructure rules, circulation</w:t>
      </w:r>
      <w:r>
        <w:t xml:space="preserve"> </w:t>
      </w:r>
      <w:r>
        <w:t xml:space="preserve">rules (speed limits, prohibition to circulate in certain roads, etc.), driver licences and</w:t>
      </w:r>
      <w:r>
        <w:t xml:space="preserve"> </w:t>
      </w:r>
      <w:r>
        <w:t xml:space="preserve">other.</w:t>
      </w:r>
      <w:r>
        <w:t xml:space="preserve"> </w:t>
      </w:r>
      <w:r>
        <w:t xml:space="preserve">This initiative is consistent with the Commission’s New Legislative Framework18 and</w:t>
      </w:r>
      <w:r>
        <w:t xml:space="preserve"> </w:t>
      </w:r>
      <w:r>
        <w:t xml:space="preserve">policy on the Single Market (Single Market Act)19.</w:t>
      </w:r>
    </w:p>
    <w:p>
      <w:pPr>
        <w:pStyle w:val="BodyText"/>
      </w:pPr>
      <w:r>
        <w:t xml:space="preserve">18 To improve the internal market for goods and strengthen the conditions for placing a wide range of products on the</w:t>
      </w:r>
      <w:r>
        <w:t xml:space="preserve"> </w:t>
      </w:r>
      <w:r>
        <w:t xml:space="preserve">EU market, the new legislative framework was adopted in 2008. It is a package of measures that aim to improve</w:t>
      </w:r>
      <w:r>
        <w:t xml:space="preserve"> </w:t>
      </w:r>
      <w:r>
        <w:t xml:space="preserve">market surveillance and boost the quality of conformity assessments. It also clarifies the use of CE marking and</w:t>
      </w:r>
      <w:r>
        <w:t xml:space="preserve"> </w:t>
      </w:r>
      <w:r>
        <w:t xml:space="preserve">creates a toolbox of measures for use in product legislation.https://ec.europa.eu/growth/single-market/goods/new-</w:t>
      </w:r>
      <w:r>
        <w:t xml:space="preserve"> </w:t>
      </w:r>
      <w:r>
        <w:t xml:space="preserve">legislative-framework_en.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1.3.</w:t>
      </w:r>
      <w:r>
        <w:t xml:space="preserve"> </w:t>
      </w:r>
      <w:r>
        <w:t xml:space="preserve">The non-road mobile machinery sector</w:t>
      </w:r>
      <w:r>
        <w:t xml:space="preserve"> </w:t>
      </w:r>
      <w:r>
        <w:t xml:space="preserve">The non-road mobile machinery industry cannot be statistically defined as a ‘sector’, as it</w:t>
      </w:r>
      <w:r>
        <w:t xml:space="preserve"> </w:t>
      </w:r>
      <w:r>
        <w:t xml:space="preserve">consists of a range of products that cover different sectors such as agricultural (excl.</w:t>
      </w:r>
      <w:r>
        <w:t xml:space="preserve"> </w:t>
      </w:r>
      <w:r>
        <w:t xml:space="preserve">tractors), construction, garden, material handling and municipal equipment.</w:t>
      </w:r>
      <w:r>
        <w:t xml:space="preserve"> </w:t>
      </w:r>
      <w:r>
        <w:t xml:space="preserve">The overall non-road mobile machinery EU production value can be estimated at €12.5</w:t>
      </w:r>
      <w:r>
        <w:t xml:space="preserve"> </w:t>
      </w:r>
      <w:r>
        <w:t xml:space="preserve">billion, based on 2019 data20. The covid-19 pandemic in 2020 affected the sector, which</w:t>
      </w:r>
      <w:r>
        <w:t xml:space="preserve"> </w:t>
      </w:r>
      <w:r>
        <w:t xml:space="preserve">presented lower production figures. Nonetheless, the industry showed a relatively prompt</w:t>
      </w:r>
      <w:r>
        <w:t xml:space="preserve"> </w:t>
      </w:r>
      <w:r>
        <w:t xml:space="preserve">recovery from the crisis in 2021. In any case, production figures for 2019 are considered</w:t>
      </w:r>
      <w:r>
        <w:t xml:space="preserve"> </w:t>
      </w:r>
      <w:r>
        <w:t xml:space="preserve">more representative for the sector than those for 2020. Annual production figures for</w:t>
      </w:r>
      <w:r>
        <w:t xml:space="preserve"> </w:t>
      </w:r>
      <w:r>
        <w:t xml:space="preserve">each category of self-propelled and towed non-road mobile machinery in 2019 are</w:t>
      </w:r>
      <w:r>
        <w:t xml:space="preserve"> </w:t>
      </w:r>
      <w:r>
        <w:t xml:space="preserve">reported in Annex 4.</w:t>
      </w:r>
      <w:r>
        <w:br/>
      </w:r>
      <w:r>
        <w:t xml:space="preserve">The production of non-road mobile machinery in the EU is highly concentrated in a</w:t>
      </w:r>
      <w:r>
        <w:t xml:space="preserve"> </w:t>
      </w:r>
      <w:r>
        <w:t xml:space="preserve">small number of EU countries. Almost 80% of the production is in just six EU</w:t>
      </w:r>
      <w:r>
        <w:t xml:space="preserve"> </w:t>
      </w:r>
      <w:r>
        <w:t xml:space="preserve">countries: Germany (37 %), Italy (11%), France (10%) and Finland, Sweden and Austria</w:t>
      </w:r>
      <w:r>
        <w:t xml:space="preserve"> </w:t>
      </w:r>
      <w:r>
        <w:t xml:space="preserve">(7% each).</w:t>
      </w:r>
      <w:r>
        <w:t xml:space="preserve"> </w:t>
      </w:r>
      <w:r>
        <w:t xml:space="preserve">The production of non-road mobile machinery in the EU is carried out by both large and</w:t>
      </w:r>
      <w:r>
        <w:t xml:space="preserve"> </w:t>
      </w:r>
      <w:r>
        <w:t xml:space="preserve">small manufacturers. Like in other segments of the machinery industry, a small number</w:t>
      </w:r>
      <w:r>
        <w:t xml:space="preserve"> </w:t>
      </w:r>
      <w:r>
        <w:t xml:space="preserve">of large companies control large shares of the market, while SMEs tend to be more</w:t>
      </w:r>
      <w:r>
        <w:t xml:space="preserve"> </w:t>
      </w:r>
      <w:r>
        <w:t xml:space="preserve">specialised in niche markets. An estimation of size distribution points to SMEs</w:t>
      </w:r>
      <w:r>
        <w:t xml:space="preserve"> </w:t>
      </w:r>
      <w:r>
        <w:t xml:space="preserve">accounting for 98% of all companies registered. Nevertheless, large enterprises</w:t>
      </w:r>
      <w:r>
        <w:t xml:space="preserve"> </w:t>
      </w:r>
      <w:r>
        <w:t xml:space="preserve">contribute 82% of the sector’s revenues and 70% of employment21.</w:t>
      </w:r>
      <w:r>
        <w:t xml:space="preserve"> </w:t>
      </w:r>
      <w:r>
        <w:t xml:space="preserve">The EU non-road mobile machinery sector is a significant producer and strong exporter</w:t>
      </w:r>
      <w:r>
        <w:t xml:space="preserve"> </w:t>
      </w:r>
      <w:r>
        <w:t xml:space="preserve">of non-road mobile machinery globally. Out of the annual production value, 42%</w:t>
      </w:r>
      <w:r>
        <w:t xml:space="preserve"> </w:t>
      </w:r>
      <w:r>
        <w:t xml:space="preserve">exported to non-EU countries and 54% is traded intra-EU, hence only 4% is sold in the</w:t>
      </w:r>
      <w:r>
        <w:t xml:space="preserve"> </w:t>
      </w:r>
      <w:r>
        <w:t xml:space="preserve">EU country where production takes place22. Thus, non-road mobile machinery</w:t>
      </w:r>
      <w:r>
        <w:t xml:space="preserve"> </w:t>
      </w:r>
      <w:r>
        <w:t xml:space="preserve">producers are extremely reliant on road approval in other countries.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The lack of harmonisation leads to considerable differences across EU countries in</w:t>
      </w:r>
      <w:r>
        <w:t xml:space="preserve"> </w:t>
      </w:r>
      <w:r>
        <w:t xml:space="preserve">technical requirements and approval procedures, and therefore harms the correct</w:t>
      </w:r>
      <w:r>
        <w:t xml:space="preserve"> </w:t>
      </w:r>
      <w:r>
        <w:t xml:space="preserve">functioning of the single market. Some EU countries have a conformity assessment</w:t>
      </w:r>
      <w:r>
        <w:t xml:space="preserve"> </w:t>
      </w:r>
      <w:r>
        <w:t xml:space="preserve">procedure for the entire non-road mobile machinery similar to a type-approval with third</w:t>
      </w:r>
      <w:r>
        <w:t xml:space="preserve"> </w:t>
      </w:r>
      <w:r>
        <w:t xml:space="preserve">party testing (e.g., Austria, Germany, Italy, Portugal, Slovak Republic, Spain; France for</w:t>
      </w:r>
      <w:r>
        <w:t xml:space="preserve"> </w:t>
      </w:r>
      <w:r>
        <w:t xml:space="preserve">agricultural self-propelled machinery only, but not for construction machinery). Other</w:t>
      </w:r>
      <w:r>
        <w:t xml:space="preserve"> </w:t>
      </w:r>
      <w:r>
        <w:t xml:space="preserve">countries have lighter processes, based on documentation from the manufacturer (e.g.,</w:t>
      </w:r>
      <w:r>
        <w:t xml:space="preserve"> </w:t>
      </w:r>
      <w:r>
        <w:t xml:space="preserve">Belgium, Luxembourg, Greece), on internal production control (Estonia), on CE</w:t>
      </w:r>
    </w:p>
    <w:p>
      <w:pPr>
        <w:pStyle w:val="BodyText"/>
      </w:pPr>
      <w:r>
        <w:t xml:space="preserve">19 http://ec.europa.eu/growth/single-market.</w:t>
      </w:r>
      <w:r>
        <w:t xml:space="preserve"> </w:t>
      </w:r>
      <w:r>
        <w:t xml:space="preserve">20 Eurostat 2019 data: Sold production, exports and imports by PRODCOM list (NACE Rev. 2) - annual data [DS-</w:t>
      </w:r>
      <w:r>
        <w:t xml:space="preserve"> </w:t>
      </w:r>
      <w:r>
        <w:t xml:space="preserve">066341].</w:t>
      </w:r>
      <w:r>
        <w:t xml:space="preserve"> </w:t>
      </w:r>
      <w:r>
        <w:t xml:space="preserve">21 ESTAT 2018: Annual enterprise statistics by size class for special aggregates of activities (NACE Rev. 2), C283 and</w:t>
      </w:r>
      <w:r>
        <w:t xml:space="preserve"> </w:t>
      </w:r>
      <w:r>
        <w:t xml:space="preserve">C289 [SBS_SC_SCA_R2__custom_1485219]</w:t>
      </w:r>
      <w:r>
        <w:t xml:space="preserve"> </w:t>
      </w:r>
      <w:r>
        <w:t xml:space="preserve">22 Eurostat 2019 data: Sold production, exports, and imports by PRODCOM list (NACE Rev. 2) - annual data [DS-</w:t>
      </w:r>
      <w:r>
        <w:t xml:space="preserve"> </w:t>
      </w:r>
      <w:r>
        <w:t xml:space="preserve">066341].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Declaration of Conformity under the Machinery Directive (Finland, Latvia) or on in-</w:t>
      </w:r>
      <w:r>
        <w:t xml:space="preserve"> </w:t>
      </w:r>
      <w:r>
        <w:t xml:space="preserve">house certification (Sweden). 23</w:t>
      </w:r>
      <w:r>
        <w:t xml:space="preserve"> </w:t>
      </w:r>
      <w:r>
        <w:t xml:space="preserve">The most demanding requirements categories include vehicle performance and control</w:t>
      </w:r>
      <w:r>
        <w:t xml:space="preserve"> </w:t>
      </w:r>
      <w:r>
        <w:t xml:space="preserve">(especially braking and max. speed), vehicle dimensions (max. weight/length/width),</w:t>
      </w:r>
      <w:r>
        <w:t xml:space="preserve"> </w:t>
      </w:r>
      <w:r>
        <w:t xml:space="preserve">road surface protection (max. axle loading, max. surface contact pressure), vehicle</w:t>
      </w:r>
      <w:r>
        <w:t xml:space="preserve"> </w:t>
      </w:r>
      <w:r>
        <w:t xml:space="preserve">awareness (in particular, lighting, signalling and reflectors), operator vision (including</w:t>
      </w:r>
      <w:r>
        <w:t xml:space="preserve"> </w:t>
      </w:r>
      <w:r>
        <w:t xml:space="preserve">operator field of vision and mirrors) and vehicle design (mechanical towing couplings).</w:t>
      </w:r>
      <w:r>
        <w:t xml:space="preserve"> </w:t>
      </w:r>
      <w:r>
        <w:t xml:space="preserve">The following table provides a detailed overview on each category of requirements.</w:t>
      </w:r>
      <w:r>
        <w:br/>
      </w:r>
      <w:r>
        <w:t xml:space="preserve">Table 3. Vehicle features relevant for road safety</w:t>
      </w:r>
      <w:r>
        <w:t xml:space="preserve"> </w:t>
      </w:r>
      <w:r>
        <w:t xml:space="preserve">Vehicle features</w:t>
      </w:r>
      <w:r>
        <w:t xml:space="preserve"> </w:t>
      </w:r>
      <w:r>
        <w:t xml:space="preserve">Vehicle detailed features</w:t>
      </w:r>
      <w:r>
        <w:t xml:space="preserve"> </w:t>
      </w:r>
      <w:r>
        <w:t xml:space="preserve">Vehicle masses,</w:t>
      </w:r>
      <w:r>
        <w:t xml:space="preserve"> </w:t>
      </w:r>
      <w:r>
        <w:t xml:space="preserve">dimensions and structure</w:t>
      </w:r>
      <w:r>
        <w:t xml:space="preserve"> </w:t>
      </w:r>
      <w:r>
        <w:t xml:space="preserve">Maximum authorized mass, maximum length /width /height, vehicle structure</w:t>
      </w:r>
      <w:r>
        <w:t xml:space="preserve"> </w:t>
      </w:r>
      <w:r>
        <w:t xml:space="preserve">integrity, swinging upper structure</w:t>
      </w:r>
      <w:r>
        <w:t xml:space="preserve"> </w:t>
      </w:r>
      <w:r>
        <w:t xml:space="preserve">Vehicle performance &amp;</w:t>
      </w:r>
      <w:r>
        <w:t xml:space="preserve"> </w:t>
      </w:r>
      <w:r>
        <w:t xml:space="preserve">control</w:t>
      </w:r>
      <w:r>
        <w:t xml:space="preserve"> </w:t>
      </w:r>
      <w:r>
        <w:t xml:space="preserve">Braking system, steering system, turning radius, maximum design speed,</w:t>
      </w:r>
      <w:r>
        <w:t xml:space="preserve"> </w:t>
      </w:r>
      <w:r>
        <w:t xml:space="preserve">speedometer</w:t>
      </w:r>
      <w:r>
        <w:t xml:space="preserve"> </w:t>
      </w:r>
      <w:r>
        <w:t xml:space="preserve">Road surface protection</w:t>
      </w:r>
      <w:r>
        <w:t xml:space="preserve"> </w:t>
      </w:r>
      <w:r>
        <w:t xml:space="preserve">Maximum axle loading, maximum surface contact pressure, tyres and tracks</w:t>
      </w:r>
      <w:r>
        <w:t xml:space="preserve"> </w:t>
      </w:r>
      <w:r>
        <w:t xml:space="preserve">Vehicle awareness</w:t>
      </w:r>
      <w:r>
        <w:t xml:space="preserve"> </w:t>
      </w:r>
      <w:r>
        <w:t xml:space="preserve">Audible warning device, lighting, signalling installation, side reflectors,</w:t>
      </w:r>
      <w:r>
        <w:t xml:space="preserve"> </w:t>
      </w:r>
      <w:r>
        <w:t xml:space="preserve">rotating beacon, external sound level</w:t>
      </w:r>
      <w:r>
        <w:t xml:space="preserve"> </w:t>
      </w:r>
      <w:r>
        <w:t xml:space="preserve">Operator vision</w:t>
      </w:r>
      <w:r>
        <w:t xml:space="preserve"> </w:t>
      </w:r>
      <w:r>
        <w:t xml:space="preserve">Field of vision, windscreen wipers, rear-view mirrors, sun visor, glazing and</w:t>
      </w:r>
      <w:r>
        <w:t xml:space="preserve"> </w:t>
      </w:r>
      <w:r>
        <w:t xml:space="preserve">installation</w:t>
      </w:r>
      <w:r>
        <w:t xml:space="preserve"> </w:t>
      </w:r>
      <w:r>
        <w:t xml:space="preserve">Vehicle components</w:t>
      </w:r>
      <w:r>
        <w:t xml:space="preserve"> </w:t>
      </w:r>
      <w:r>
        <w:t xml:space="preserve">related to functional</w:t>
      </w:r>
      <w:r>
        <w:t xml:space="preserve"> </w:t>
      </w:r>
      <w:r>
        <w:t xml:space="preserve">safety</w:t>
      </w:r>
      <w:r>
        <w:t xml:space="preserve"> </w:t>
      </w:r>
      <w:r>
        <w:t xml:space="preserve">Vehicle structure integrity, heating /ventilation/filtration systems, mechanical</w:t>
      </w:r>
      <w:r>
        <w:t xml:space="preserve"> </w:t>
      </w:r>
      <w:r>
        <w:t xml:space="preserve">couplings/towing devices, fuel tank pressurization and leakage, guards and</w:t>
      </w:r>
      <w:r>
        <w:t xml:space="preserve"> </w:t>
      </w:r>
      <w:r>
        <w:t xml:space="preserve">fenders, operator controls related to circulation, unauthorised use prevention</w:t>
      </w:r>
    </w:p>
    <w:p>
      <w:pPr>
        <w:pStyle w:val="BodyText"/>
      </w:pPr>
      <w:r>
        <w:t xml:space="preserve">It is estimated that about half of current national technical requirements mainly translate</w:t>
      </w:r>
      <w:r>
        <w:t xml:space="preserve"> </w:t>
      </w:r>
      <w:r>
        <w:t xml:space="preserve">into high administrative hindrance for non-road mobile machinery manufacturers, as</w:t>
      </w:r>
      <w:r>
        <w:t xml:space="preserve"> </w:t>
      </w:r>
      <w:r>
        <w:t xml:space="preserve">the technical differences are minor, but manufacturers need to keep track of the different</w:t>
      </w:r>
      <w:r>
        <w:t xml:space="preserve"> </w:t>
      </w:r>
      <w:r>
        <w:t xml:space="preserve">requirements between Member States24. For example, there are different requirements for</w:t>
      </w:r>
      <w:r>
        <w:t xml:space="preserve"> </w:t>
      </w:r>
      <w:r>
        <w:t xml:space="preserve">markings across Member States. These markings come in different sizes, colours, shapes.</w:t>
      </w:r>
      <w:r>
        <w:t xml:space="preserve"> </w:t>
      </w:r>
      <w:r>
        <w:t xml:space="preserve">The manufacturer needs to ensure that the right markings are installed in the right place</w:t>
      </w:r>
      <w:r>
        <w:t xml:space="preserve"> </w:t>
      </w:r>
      <w:r>
        <w:t xml:space="preserve">on the machines. This procedure is not technically challenging, but requires additional</w:t>
      </w:r>
      <w:r>
        <w:t xml:space="preserve"> </w:t>
      </w:r>
      <w:r>
        <w:t xml:space="preserve">logistics, proper sequencing and high doses of precision. In addition, technical</w:t>
      </w:r>
      <w:r>
        <w:t xml:space="preserve"> </w:t>
      </w:r>
      <w:r>
        <w:t xml:space="preserve">requirements also can be contradictory in areas such as markings, lights or warnings,</w:t>
      </w:r>
      <w:r>
        <w:t xml:space="preserve"> </w:t>
      </w:r>
      <w:r>
        <w:t xml:space="preserve">where the requirements in terms of position, colour or shape may be different and</w:t>
      </w:r>
      <w:r>
        <w:t xml:space="preserve"> </w:t>
      </w:r>
      <w:r>
        <w:t xml:space="preserve">overlap, creating contradictory requirements.</w:t>
      </w:r>
      <w:r>
        <w:t xml:space="preserve"> </w:t>
      </w:r>
      <w:r>
        <w:t xml:space="preserve">The other half of the current national technical requirements present a more technical</w:t>
      </w:r>
      <w:r>
        <w:t xml:space="preserve"> </w:t>
      </w:r>
      <w:r>
        <w:t xml:space="preserve">challenge for implementation. For example, certain diverging requirements such as those</w:t>
      </w:r>
      <w:r>
        <w:t xml:space="preserve"> </w:t>
      </w:r>
      <w:r>
        <w:t xml:space="preserve">related to braking are technically difficult to implement and require much more effort as</w:t>
      </w:r>
      <w:r>
        <w:t xml:space="preserve"> </w:t>
      </w:r>
      <w:r>
        <w:t xml:space="preserve">they may require changes to the core design of the vehicle in question.25 On complex</w:t>
      </w:r>
      <w:r>
        <w:t xml:space="preserve"> </w:t>
      </w:r>
      <w:r>
        <w:t xml:space="preserve">technical requirements, what often happens is that some may be more stringent, rather</w:t>
      </w:r>
      <w:r>
        <w:t xml:space="preserve"> </w:t>
      </w:r>
      <w:r>
        <w:t xml:space="preserve">than contradictory. For instance, on vehicle performance and control braking systems,</w:t>
      </w:r>
    </w:p>
    <w:p>
      <w:pPr>
        <w:pStyle w:val="BodyText"/>
      </w:pPr>
      <w:r>
        <w:t xml:space="preserve">23 Working document ‘NRMM-2019.03 MS Targeted Consultation Feedback’ summarising the findings of the targeted</w:t>
      </w:r>
      <w:r>
        <w:t xml:space="preserve"> </w:t>
      </w:r>
      <w:r>
        <w:t xml:space="preserve">consultation done by the Commission on differences between member states approval for the road circulation of non-</w:t>
      </w:r>
      <w:r>
        <w:t xml:space="preserve"> </w:t>
      </w:r>
      <w:r>
        <w:t xml:space="preserve">road mobile machinery. Available in the library section of the CIRCABC interest group “New legislative initiative -</w:t>
      </w:r>
      <w:r>
        <w:t xml:space="preserve"> </w:t>
      </w:r>
      <w:r>
        <w:t xml:space="preserve">Road circulation approval requirements for non-road mobile machinery”.</w:t>
      </w:r>
      <w:r>
        <w:t xml:space="preserve"> </w:t>
      </w:r>
      <w:r>
        <w:t xml:space="preserve">24 “Study on the EU harmonisation of the requirements for the road circulation of mobile machinery”. Page 36.</w:t>
      </w:r>
      <w:r>
        <w:br/>
      </w:r>
      <w:r>
        <w:t xml:space="preserve">25 “Study on the EU harmonisation of the requirements for the road circulation of mobile machinery”. Page 36.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some countries require two braking systems, whereas other countries require three</w:t>
      </w:r>
      <w:r>
        <w:t xml:space="preserve"> </w:t>
      </w:r>
      <w:r>
        <w:t xml:space="preserve">braking systems (service, parking, and emergency braking).26</w:t>
      </w:r>
      <w:r>
        <w:t xml:space="preserve"> </w:t>
      </w:r>
      <w:r>
        <w:t xml:space="preserve">Due to the lack of harmonisation at EU level, individual countries have issued specific</w:t>
      </w:r>
      <w:r>
        <w:t xml:space="preserve"> </w:t>
      </w:r>
      <w:r>
        <w:t xml:space="preserve">requirements to address safety of non-road mobile machinery circulating on the road, and</w:t>
      </w:r>
      <w:r>
        <w:t xml:space="preserve"> </w:t>
      </w:r>
      <w:r>
        <w:t xml:space="preserve">this has led to a situation where this kind of equipment may not be developed and</w:t>
      </w:r>
      <w:r>
        <w:t xml:space="preserve"> </w:t>
      </w:r>
      <w:r>
        <w:t xml:space="preserve">produced in a single version to fulfil those requirements. Such non-harmonisation leads</w:t>
      </w:r>
      <w:r>
        <w:t xml:space="preserve"> </w:t>
      </w:r>
      <w:r>
        <w:t xml:space="preserve">to entry barriers to EU markets, and increased direct and indirect costs for</w:t>
      </w:r>
      <w:r>
        <w:t xml:space="preserve"> </w:t>
      </w:r>
      <w:r>
        <w:t xml:space="preserve">manufacturers. In fact, the multiplication of different requirements in the various EU</w:t>
      </w:r>
      <w:r>
        <w:t xml:space="preserve"> </w:t>
      </w:r>
      <w:r>
        <w:t xml:space="preserve">countries obliges manufacturers to produce many versions of the same machine model in</w:t>
      </w:r>
      <w:r>
        <w:t xml:space="preserve"> </w:t>
      </w:r>
      <w:r>
        <w:t xml:space="preserve">order to sell it within the EU. The effort to get familiarised and comply with multiple</w:t>
      </w:r>
      <w:r>
        <w:t xml:space="preserve"> </w:t>
      </w:r>
      <w:r>
        <w:t xml:space="preserve">rules is proportionally bigger for SMEs than for large companies, particularly for those</w:t>
      </w:r>
      <w:r>
        <w:t xml:space="preserve"> </w:t>
      </w:r>
      <w:r>
        <w:t xml:space="preserve">SMEs producing low volume but highly specialized export-oriented machines27.</w:t>
      </w:r>
      <w:r>
        <w:t xml:space="preserve"> </w:t>
      </w:r>
      <w:r>
        <w:t xml:space="preserve">Depending on the market situation, these costs may be passed on towards downstream</w:t>
      </w:r>
      <w:r>
        <w:t xml:space="preserve"> </w:t>
      </w:r>
      <w:r>
        <w:t xml:space="preserve">clients, preventing a level playing field for downstream clients, who do not have access</w:t>
      </w:r>
      <w:r>
        <w:t xml:space="preserve"> </w:t>
      </w:r>
      <w:r>
        <w:t xml:space="preserve">to the same variety of products28 and at the same prices across the EU29.</w:t>
      </w:r>
      <w:r>
        <w:br/>
      </w:r>
      <w:r>
        <w:t xml:space="preserve">In addition, also the use of non-road mobile machinery is reduced due to national</w:t>
      </w:r>
      <w:r>
        <w:t xml:space="preserve"> </w:t>
      </w:r>
      <w:r>
        <w:t xml:space="preserve">requirements. For example, rural contractors or construction companies, which provide</w:t>
      </w:r>
      <w:r>
        <w:t xml:space="preserve"> </w:t>
      </w:r>
      <w:r>
        <w:t xml:space="preserve">services in multiple EU countries, may not be able to use their non-road mobile</w:t>
      </w:r>
      <w:r>
        <w:t xml:space="preserve"> </w:t>
      </w:r>
      <w:r>
        <w:t xml:space="preserve">machinery across Member State borders, due to the costs and regulatory requirements</w:t>
      </w:r>
      <w:r>
        <w:t xml:space="preserve"> </w:t>
      </w:r>
      <w:r>
        <w:t xml:space="preserve">associated with the need to adapt to different rules for circulation in border countries.</w:t>
      </w:r>
      <w:r>
        <w:br/>
      </w:r>
      <w:r>
        <w:t xml:space="preserve">Finally, feedback from stakeholders suggests that the different national legal</w:t>
      </w:r>
      <w:r>
        <w:t xml:space="preserve"> </w:t>
      </w:r>
      <w:r>
        <w:t xml:space="preserve">requirements for the road approval result in differences in the level of safety requested</w:t>
      </w:r>
      <w:r>
        <w:t xml:space="preserve"> </w:t>
      </w:r>
      <w:r>
        <w:t xml:space="preserve">between EU countries. Germany, Italy and France can be considered not only the main</w:t>
      </w:r>
      <w:r>
        <w:t xml:space="preserve"> </w:t>
      </w:r>
      <w:r>
        <w:t xml:space="preserve">producers of non-road mobile machinery but also the most demanding Member States in</w:t>
      </w:r>
    </w:p>
    <w:p>
      <w:pPr>
        <w:pStyle w:val="BodyText"/>
      </w:pPr>
      <w:r>
        <w:t xml:space="preserve">26 Working document ‘NRMM-2019.06 Technical requirements’ summarising the findings of the targeted consultation</w:t>
      </w:r>
      <w:r>
        <w:t xml:space="preserve"> </w:t>
      </w:r>
      <w:r>
        <w:t xml:space="preserve">done by the Commission on differences between member states requirements for the road circulation of non-road</w:t>
      </w:r>
      <w:r>
        <w:t xml:space="preserve"> </w:t>
      </w:r>
      <w:r>
        <w:t xml:space="preserve">mobile machinery. Available in the library section of the CIRCABC interest group “New legislative initiative - Road</w:t>
      </w:r>
      <w:r>
        <w:t xml:space="preserve"> </w:t>
      </w:r>
      <w:r>
        <w:t xml:space="preserve">circulation approval requirements for non-road mobile machinery”.</w:t>
      </w:r>
      <w:r>
        <w:t xml:space="preserve"> </w:t>
      </w:r>
      <w:r>
        <w:t xml:space="preserve">27 Inception Impact Assessment Feedback. Accessible from: https://ec.europa.eu/info/law/better-regulation/have-your-</w:t>
      </w:r>
      <w:r>
        <w:t xml:space="preserve"> </w:t>
      </w:r>
      <w:r>
        <w:t xml:space="preserve">say/initiatives/1198-Road-circulation-requirements-for-mobile-machinery/F8305_en.</w:t>
      </w:r>
      <w:r>
        <w:t xml:space="preserve"> </w:t>
      </w:r>
      <w:r>
        <w:t xml:space="preserve">28 Anecdotal evidence collected in the impact assessment study carried out in 2016, suggested that this is not only the</w:t>
      </w:r>
      <w:r>
        <w:t xml:space="preserve"> </w:t>
      </w:r>
      <w:r>
        <w:t xml:space="preserve">case in small markets (e.g., the Baltic States), but that this problem can also extend to larger countries, e.g., Spain or</w:t>
      </w:r>
      <w:r>
        <w:t xml:space="preserve"> </w:t>
      </w:r>
      <w:r>
        <w:t xml:space="preserve">Italy which may be less interesting for a particular niche product. For example, it means that a beet or potato farmer</w:t>
      </w:r>
      <w:r>
        <w:t xml:space="preserve"> </w:t>
      </w:r>
      <w:r>
        <w:t xml:space="preserve">in one country has access to the latest range of self-propelled harvesting machines, whilst his colleague from a</w:t>
      </w:r>
      <w:r>
        <w:t xml:space="preserve"> </w:t>
      </w:r>
      <w:r>
        <w:t xml:space="preserve">neighbouring country does not have the option to purchase this product. This differentiated access to machinery can</w:t>
      </w:r>
      <w:r>
        <w:t xml:space="preserve"> </w:t>
      </w:r>
      <w:r>
        <w:t xml:space="preserve">lead – ultimately – to differences in productivity of downstream producers across the EU. Phrased differently, a</w:t>
      </w:r>
      <w:r>
        <w:t xml:space="preserve"> </w:t>
      </w:r>
      <w:r>
        <w:t xml:space="preserve">farmer in one country seeking for example an oilseed machine may be confronted with limited or no choice. Hence,</w:t>
      </w:r>
      <w:r>
        <w:t xml:space="preserve"> </w:t>
      </w:r>
      <w:r>
        <w:t xml:space="preserve">this can lead to rent-seeking behaviour from monopolies or duopolies – which runs against consumer interests. In</w:t>
      </w:r>
      <w:r>
        <w:t xml:space="preserve"> </w:t>
      </w:r>
      <w:r>
        <w:t xml:space="preserve">addition, it leads to an uneven playing field for competing companies from different Member States and hence</w:t>
      </w:r>
      <w:r>
        <w:t xml:space="preserve"> </w:t>
      </w:r>
      <w:r>
        <w:t xml:space="preserve">reflects a malfunctioning of the Single Market.</w:t>
      </w:r>
      <w:r>
        <w:t xml:space="preserve"> </w:t>
      </w:r>
      <w:r>
        <w:t xml:space="preserve">29 The impact assessment study carried out in 2016 showed that, prior to the introduction of harmonised requirements</w:t>
      </w:r>
      <w:r>
        <w:t xml:space="preserve"> </w:t>
      </w:r>
      <w:r>
        <w:t xml:space="preserve">for tractors (Regulation (EU) No 167/2013), significant price differences have been observed between EU countries</w:t>
      </w:r>
      <w:r>
        <w:t xml:space="preserve"> </w:t>
      </w:r>
      <w:r>
        <w:t xml:space="preserve">in the period between 2005 and 2011. The 7th Framework Programme project FACTOR MARKETS identified</w:t>
      </w:r>
      <w:r>
        <w:t xml:space="preserve"> </w:t>
      </w:r>
      <w:r>
        <w:t xml:space="preserve">Germany as the market with the highest competition. Benchmarking prices in Germany with those in the</w:t>
      </w:r>
      <w:r>
        <w:t xml:space="preserve"> </w:t>
      </w:r>
      <w:r>
        <w:t xml:space="preserve">Netherlands, the UK, Finland, France, Italy and Sweden for the same vehicle models, an estimated average of 10.3%</w:t>
      </w:r>
      <w:r>
        <w:t xml:space="preserve"> </w:t>
      </w:r>
      <w:r>
        <w:t xml:space="preserve">price difference was identified with products being cheaper in Germany. Cross-border transport and red-tape costs</w:t>
      </w:r>
      <w:r>
        <w:t xml:space="preserve"> </w:t>
      </w:r>
      <w:r>
        <w:t xml:space="preserve">were found to account for 4.4% of the price difference. The rest 5.9% was attributed to a combination of factors,</w:t>
      </w:r>
      <w:r>
        <w:t xml:space="preserve"> </w:t>
      </w:r>
      <w:r>
        <w:t xml:space="preserve">most significant considered to be the market power of manufacturers and distributors in markets with a lack of</w:t>
      </w:r>
      <w:r>
        <w:t xml:space="preserve"> </w:t>
      </w:r>
      <w:r>
        <w:t xml:space="preserve">competition, differences in demand, local distribution costs and to a lesser extend the impact of the market size on</w:t>
      </w:r>
      <w:r>
        <w:t xml:space="preserve"> </w:t>
      </w:r>
      <w:r>
        <w:t xml:space="preserve">economies of scale. Considering the similar nature to the non-road mobile machinery sector, but accounting for the</w:t>
      </w:r>
      <w:r>
        <w:t xml:space="preserve"> </w:t>
      </w:r>
      <w:r>
        <w:t xml:space="preserve">significantly smaller sector size, it can be reasonably assumed that intra-EU price differences for these mobile</w:t>
      </w:r>
      <w:r>
        <w:t xml:space="preserve"> </w:t>
      </w:r>
      <w:r>
        <w:t xml:space="preserve">machines are at least equivalent to the one’s previously found for tractors.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terms of road approval requirements. Other Member States still have comparatively</w:t>
      </w:r>
      <w:r>
        <w:t xml:space="preserve"> </w:t>
      </w:r>
      <w:r>
        <w:t xml:space="preserve">lower requirements.</w:t>
      </w:r>
      <w:r>
        <w:t xml:space="preserve"> </w:t>
      </w:r>
      <w:r>
        <w:t xml:space="preserve">According to the costs and benefits study, under the current system, all stakeholders in</w:t>
      </w:r>
      <w:r>
        <w:t xml:space="preserve"> </w:t>
      </w:r>
      <w:r>
        <w:t xml:space="preserve">the EU incur costs of just over €6 billion over ten years30 to comply with, and to</w:t>
      </w:r>
      <w:r>
        <w:t xml:space="preserve"> </w:t>
      </w:r>
      <w:r>
        <w:t xml:space="preserve">maintain the road safety requirements for non-road mobile machinery. Such costs are</w:t>
      </w:r>
      <w:r>
        <w:t xml:space="preserve"> </w:t>
      </w:r>
      <w:r>
        <w:t xml:space="preserve">borne by three stakeholder groups: €3 561 million (59%) by manufacturers and</w:t>
      </w:r>
      <w:r>
        <w:t xml:space="preserve"> </w:t>
      </w:r>
      <w:r>
        <w:t xml:space="preserve">distributors31; €2 442 million (41%) by rental companies and end users32; and €23</w:t>
      </w:r>
      <w:r>
        <w:t xml:space="preserve"> </w:t>
      </w:r>
      <w:r>
        <w:t xml:space="preserve">million by MS authorities33. Costs for MS authorities are limited in comparison with the</w:t>
      </w:r>
      <w:r>
        <w:t xml:space="preserve"> </w:t>
      </w:r>
      <w:r>
        <w:t xml:space="preserve">other two. Out of 19 authorities responding to a targeted consultation carried out by the</w:t>
      </w:r>
      <w:r>
        <w:t xml:space="preserve"> </w:t>
      </w:r>
      <w:r>
        <w:t xml:space="preserve">Commission34, only 3 estimated a significant effort’ to enforce new EU rules,</w:t>
      </w:r>
      <w:r>
        <w:t xml:space="preserve"> </w:t>
      </w:r>
      <w:r>
        <w:t xml:space="preserve">corresponding to countries where road circulation rules are very loose or non-existing</w:t>
      </w:r>
      <w:r>
        <w:t xml:space="preserve"> </w:t>
      </w:r>
      <w:r>
        <w:t xml:space="preserve">today.</w:t>
      </w:r>
      <w:r>
        <w:t xml:space="preserve"> </w:t>
      </w:r>
      <w:r>
        <w:t xml:space="preserve"> EU manufacturers and distributors35 (large enterprises and SMEs) are</w:t>
      </w:r>
      <w:r>
        <w:t xml:space="preserve"> </w:t>
      </w:r>
      <w:r>
        <w:t xml:space="preserve">presently incurring compliance costs of approximately €3 561 million over</w:t>
      </w:r>
      <w:r>
        <w:t xml:space="preserve"> </w:t>
      </w:r>
      <w:r>
        <w:t xml:space="preserve">ten years to comply with the current safety requirements and to obtain the</w:t>
      </w:r>
      <w:r>
        <w:t xml:space="preserve"> </w:t>
      </w:r>
      <w:r>
        <w:t xml:space="preserve">necessary certification and approvals for the road circulation of non-road mobile</w:t>
      </w:r>
      <w:r>
        <w:t xml:space="preserve"> </w:t>
      </w:r>
      <w:r>
        <w:t xml:space="preserve">machinery, as defined in national legislation set by the Member States.</w:t>
      </w:r>
      <w:r>
        <w:t xml:space="preserve"> </w:t>
      </w:r>
      <w:r>
        <w:t xml:space="preserve">Compliance costs for manufacturers and distributors were estimated at 4% of the</w:t>
      </w:r>
      <w:r>
        <w:t xml:space="preserve"> </w:t>
      </w:r>
      <w:r>
        <w:t xml:space="preserve">industry’s production value.</w:t>
      </w:r>
      <w:r>
        <w:t xml:space="preserve"> </w:t>
      </w:r>
      <w:r>
        <w:t xml:space="preserve">As seen in section 1, SMEs account for 18% of the NRMM market revenue, hence out of</w:t>
      </w:r>
      <w:r>
        <w:t xml:space="preserve"> </w:t>
      </w:r>
      <w:r>
        <w:t xml:space="preserve">the €3 561 million compliance costs borne by manufacturers and distributors over ten</w:t>
      </w:r>
      <w:r>
        <w:t xml:space="preserve"> </w:t>
      </w:r>
      <w:r>
        <w:t xml:space="preserve">years, at least €641 million are borne by SMEs.</w:t>
      </w:r>
      <w:r>
        <w:t xml:space="preserve"> </w:t>
      </w:r>
      <w:r>
        <w:t xml:space="preserve">The direct costs for manufacturers and distributors account for 28% of total</w:t>
      </w:r>
      <w:r>
        <w:t xml:space="preserve"> </w:t>
      </w:r>
      <w:r>
        <w:t xml:space="preserve">compliance costs. However, the biggest cost are the indirect costs, amounting to 72%</w:t>
      </w:r>
      <w:r>
        <w:t xml:space="preserve"> </w:t>
      </w:r>
      <w:r>
        <w:t xml:space="preserve">of the total compliance costs, which are mostly due to market entry delays36. As a</w:t>
      </w:r>
      <w:r>
        <w:t xml:space="preserve"> </w:t>
      </w:r>
      <w:r>
        <w:t xml:space="preserve">result, of the total compliance costs estimated over ten years at €3 561 million, €2 564</w:t>
      </w:r>
      <w:r>
        <w:t xml:space="preserve"> </w:t>
      </w:r>
      <w:r>
        <w:t xml:space="preserve">million (72%) are indirect costs and €997 million (28%) are direct costs.</w:t>
      </w:r>
      <w:r>
        <w:br/>
      </w:r>
      <w:r>
        <w:t xml:space="preserve">The figure below presents the breakdown of costs that manufacturers currently incur due</w:t>
      </w:r>
      <w:r>
        <w:t xml:space="preserve"> </w:t>
      </w:r>
      <w:r>
        <w:t xml:space="preserve">to the non-harmonised system of homologation of non-road mobile machinery as shown</w:t>
      </w:r>
      <w:r>
        <w:t xml:space="preserve"> </w:t>
      </w:r>
      <w:r>
        <w:t xml:space="preserve">in the costs and benefits study, classified as direct or indirect.</w:t>
      </w:r>
    </w:p>
    <w:p>
      <w:pPr>
        <w:pStyle w:val="BodyText"/>
      </w:pPr>
      <w:r>
        <w:t xml:space="preserve">30 The study considered 10 years as a reasonable timeframe to measure costs and benefits, since the life average life</w:t>
      </w:r>
      <w:r>
        <w:t xml:space="preserve"> </w:t>
      </w:r>
      <w:r>
        <w:t xml:space="preserve">cycle of this type of machinery is not considered to be lower.</w:t>
      </w:r>
      <w:r>
        <w:t xml:space="preserve"> </w:t>
      </w:r>
      <w:r>
        <w:t xml:space="preserve">31 Estimated at 4 % of the industry’s revenue.</w:t>
      </w:r>
      <w:r>
        <w:t xml:space="preserve"> </w:t>
      </w:r>
      <w:r>
        <w:t xml:space="preserve">32 Estimated according to the methodology explained in Annex I to this report.</w:t>
      </w:r>
      <w:r>
        <w:t xml:space="preserve"> </w:t>
      </w:r>
      <w:r>
        <w:t xml:space="preserve">33 Estimated based on consultation to the authorities.</w:t>
      </w:r>
      <w:r>
        <w:t xml:space="preserve"> </w:t>
      </w:r>
      <w:r>
        <w:t xml:space="preserve">34 Working document ‘NRMM-2019.03 MS Targeted Consultation Feedback’ summarising the findings of the targeted</w:t>
      </w:r>
      <w:r>
        <w:t xml:space="preserve"> </w:t>
      </w:r>
      <w:r>
        <w:t xml:space="preserve">consultation carried out by the Commission on differences between member states approval systems for the road</w:t>
      </w:r>
      <w:r>
        <w:t xml:space="preserve"> </w:t>
      </w:r>
      <w:r>
        <w:t xml:space="preserve">circulation of non-road mobile machinery. Available in the library section of the CIRCABC interest group “New</w:t>
      </w:r>
      <w:r>
        <w:t xml:space="preserve"> </w:t>
      </w:r>
      <w:r>
        <w:t xml:space="preserve">legislative initiative - Road circulation approval requirements for non-road mobile machinery”.</w:t>
      </w:r>
      <w:r>
        <w:t xml:space="preserve"> </w:t>
      </w:r>
      <w:r>
        <w:t xml:space="preserve">35 For the sake of simplicity, in the report it is often used ‘manufacturers’ to refer to both ‘manufacturers and</w:t>
      </w:r>
      <w:r>
        <w:t xml:space="preserve"> </w:t>
      </w:r>
      <w:r>
        <w:t xml:space="preserve">distributors.</w:t>
      </w:r>
      <w:r>
        <w:t xml:space="preserve"> </w:t>
      </w:r>
      <w:r>
        <w:t xml:space="preserve">36 This figure is significantly high. It was provided by a representative part of the industry, since the 2019 study</w:t>
      </w:r>
      <w:r>
        <w:t xml:space="preserve"> </w:t>
      </w:r>
      <w:r>
        <w:t xml:space="preserve">gathered data from 39 manufacturers of non-road mobile machinery from 11 Member States, representing around 50</w:t>
      </w:r>
      <w:r>
        <w:t xml:space="preserve"> </w:t>
      </w:r>
      <w:r>
        <w:t xml:space="preserve">% of the total industry turnover, and extrapolated the results to the whole industry turnover. However, this figure</w:t>
      </w:r>
      <w:r>
        <w:t xml:space="preserve"> </w:t>
      </w:r>
      <w:r>
        <w:t xml:space="preserve">could not be confirmed by other sources.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Figure 2. Manufacturers and distributors compliance costs composition at the baseline</w:t>
      </w:r>
    </w:p>
    <w:p>
      <w:pPr>
        <w:pStyle w:val="BodyText"/>
      </w:pPr>
      <w:r>
        <w:t xml:space="preserve">Source: Cost and benefit study - PPMI analysis.</w:t>
      </w:r>
      <w:r>
        <w:t xml:space="preserve"> </w:t>
      </w:r>
      <w:r>
        <w:t xml:space="preserve"> Direct costs comprise recurring and one-off compliance costs. One off</w:t>
      </w:r>
      <w:r>
        <w:t xml:space="preserve"> </w:t>
      </w:r>
      <w:r>
        <w:t xml:space="preserve">compliance costs include staff familiarisation with the legislation costs, type-</w:t>
      </w:r>
      <w:r>
        <w:t xml:space="preserve"> </w:t>
      </w:r>
      <w:r>
        <w:t xml:space="preserve">approval body testing/third party testing costs, internal company product</w:t>
      </w:r>
      <w:r>
        <w:t xml:space="preserve"> </w:t>
      </w:r>
      <w:r>
        <w:t xml:space="preserve">testing/self-testing costs and product design. Recurring compliance costs</w:t>
      </w:r>
      <w:r>
        <w:t xml:space="preserve"> </w:t>
      </w:r>
      <w:r>
        <w:t xml:space="preserve">include the manufacturing and marking for safety features. Administrative costs</w:t>
      </w:r>
      <w:r>
        <w:t xml:space="preserve"> </w:t>
      </w:r>
      <w:r>
        <w:t xml:space="preserve">relate to the road homologation administrative procedures and are estimated at</w:t>
      </w:r>
      <w:r>
        <w:t xml:space="preserve"> </w:t>
      </w:r>
      <w:r>
        <w:t xml:space="preserve">4% of the total compliance costs.</w:t>
      </w:r>
    </w:p>
    <w:p>
      <w:pPr>
        <w:pStyle w:val="BodyText"/>
      </w:pPr>
      <w:r>
        <w:t xml:space="preserve"> Indirect costs are measured by the costs incurred due to the market delays. The</w:t>
      </w:r>
      <w:r>
        <w:t xml:space="preserve"> </w:t>
      </w:r>
      <w:r>
        <w:t xml:space="preserve">costs incurred by manufacturers due to market entry delays are the lost revenues</w:t>
      </w:r>
      <w:r>
        <w:t xml:space="preserve"> </w:t>
      </w:r>
      <w:r>
        <w:t xml:space="preserve">of manufacturers who, after having completed production of a new machine</w:t>
      </w:r>
      <w:r>
        <w:t xml:space="preserve"> </w:t>
      </w:r>
      <w:r>
        <w:t xml:space="preserve">model, cannot export it. Market delays can originate simply from the need to</w:t>
      </w:r>
      <w:r>
        <w:t xml:space="preserve"> </w:t>
      </w:r>
      <w:r>
        <w:t xml:space="preserve">perform multiple procedures, for instance performing conformity assessment in</w:t>
      </w:r>
      <w:r>
        <w:t xml:space="preserve"> </w:t>
      </w:r>
      <w:r>
        <w:t xml:space="preserve">several countries, storing production and waiting times before being able to</w:t>
      </w:r>
      <w:r>
        <w:t xml:space="preserve"> </w:t>
      </w:r>
      <w:r>
        <w:t xml:space="preserve">export products. According to the industry, the indirect costs related to market</w:t>
      </w:r>
      <w:r>
        <w:t xml:space="preserve"> </w:t>
      </w:r>
      <w:r>
        <w:t xml:space="preserve">delays are the biggest negative economic impact for them, because the lost</w:t>
      </w:r>
      <w:r>
        <w:t xml:space="preserve"> </w:t>
      </w:r>
      <w:r>
        <w:t xml:space="preserve">revenues due to delays in market launches are directly impacting companies’</w:t>
      </w:r>
      <w:r>
        <w:t xml:space="preserve"> </w:t>
      </w:r>
      <w:r>
        <w:t xml:space="preserve">sales and cash flow, which has stronger financial consequences than the direct</w:t>
      </w:r>
      <w:r>
        <w:t xml:space="preserve"> </w:t>
      </w:r>
      <w:r>
        <w:t xml:space="preserve">compliance costs.</w:t>
      </w:r>
      <w:r>
        <w:br/>
      </w:r>
      <w:r>
        <w:t xml:space="preserve">The market entry delays also lead to unpredictable delivery of machines. Due to the</w:t>
      </w:r>
      <w:r>
        <w:t xml:space="preserve"> </w:t>
      </w:r>
      <w:r>
        <w:t xml:space="preserve">highly specialised and in some cases tailor-made aspects of the machinery, many</w:t>
      </w:r>
      <w:r>
        <w:t xml:space="preserve"> </w:t>
      </w:r>
      <w:r>
        <w:t xml:space="preserve">manufacturers produce on-demand only. In the agricultural sector, this leads to strong</w:t>
      </w:r>
      <w:r>
        <w:t xml:space="preserve"> </w:t>
      </w:r>
      <w:r>
        <w:t xml:space="preserve">cyclical peaks, e.g., orders are placed in winter and delivery is expected in the middle of</w:t>
      </w:r>
      <w:r>
        <w:t xml:space="preserve"> </w:t>
      </w:r>
      <w:r>
        <w:t xml:space="preserve">the year, typically prior to harvesting. In such cases, delays in delivery can be more</w:t>
      </w:r>
      <w:r>
        <w:t xml:space="preserve"> </w:t>
      </w:r>
      <w:r>
        <w:t xml:space="preserve">harmful than in a regular and more standard production and may result in machinery not</w:t>
      </w:r>
      <w:r>
        <w:t xml:space="preserve"> </w:t>
      </w:r>
      <w:r>
        <w:t xml:space="preserve">being available in time for a particular construction project or the harvest, with</w:t>
      </w:r>
      <w:r>
        <w:t xml:space="preserve"> </w:t>
      </w:r>
      <w:r>
        <w:t xml:space="preserve">production losses as a possible consequence for end users.</w:t>
      </w:r>
      <w:r>
        <w:t xml:space="preserve"> </w:t>
      </w:r>
      <w:r>
        <w:t xml:space="preserve"> EU rental companies and end users presently incur costs of approximately €2</w:t>
      </w:r>
      <w:r>
        <w:t xml:space="preserve"> </w:t>
      </w:r>
      <w:r>
        <w:t xml:space="preserve">442 million over ten years to comply with the current safety requirements for the</w:t>
      </w:r>
      <w:r>
        <w:t xml:space="preserve"> </w:t>
      </w:r>
      <w:r>
        <w:t xml:space="preserve">road circulation of non-road mobile machinery and to obtain the necessary</w:t>
      </w:r>
      <w:r>
        <w:t xml:space="preserve"> </w:t>
      </w:r>
      <w:r>
        <w:t xml:space="preserve">certification and approvals as defined by national legislation set by the Member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72%</w:t>
      </w:r>
      <w:r>
        <w:t xml:space="preserve"> </w:t>
      </w:r>
      <w:r>
        <w:t xml:space="preserve">Staff familiarisation with the legislation</w:t>
      </w:r>
      <w:r>
        <w:t xml:space="preserve"> </w:t>
      </w:r>
      <w:r>
        <w:t xml:space="preserve">Type approval body testing/third party testing</w:t>
      </w:r>
      <w:r>
        <w:t xml:space="preserve"> </w:t>
      </w:r>
      <w:r>
        <w:t xml:space="preserve">Internal company product testing/self-testing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Product design, manufacturing and marking</w:t>
      </w:r>
      <w:r>
        <w:t xml:space="preserve"> </w:t>
      </w:r>
      <w:r>
        <w:t xml:space="preserve">for safety features</w:t>
      </w:r>
      <w:r>
        <w:t xml:space="preserve"> </w:t>
      </w:r>
      <w:r>
        <w:t xml:space="preserve">Other costs</w:t>
      </w:r>
      <w:r>
        <w:t xml:space="preserve"> </w:t>
      </w:r>
      <w:r>
        <w:t xml:space="preserve">Indirect costs (market delays)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States (when this has not been dealt with by manufacturers or distributors). This</w:t>
      </w:r>
      <w:r>
        <w:t xml:space="preserve"> </w:t>
      </w:r>
      <w:r>
        <w:t xml:space="preserve">amount includes both the direct and indirect costs.</w:t>
      </w:r>
      <w:r>
        <w:br/>
      </w:r>
      <w:r>
        <w:t xml:space="preserve">The main direct costs for rental companies stem from: familiarisation with the legislation</w:t>
      </w:r>
      <w:r>
        <w:t xml:space="preserve"> </w:t>
      </w:r>
      <w:r>
        <w:t xml:space="preserve">for the road approval of mobile machinery; technical and administrative procedures that</w:t>
      </w:r>
      <w:r>
        <w:t xml:space="preserve"> </w:t>
      </w:r>
      <w:r>
        <w:t xml:space="preserve">include fixing national vehicle compliance or warning signs to meet national road safety</w:t>
      </w:r>
      <w:r>
        <w:t xml:space="preserve"> </w:t>
      </w:r>
      <w:r>
        <w:t xml:space="preserve">requirements; modifying machinery or sending it back to manufacturers. The main</w:t>
      </w:r>
      <w:r>
        <w:t xml:space="preserve"> </w:t>
      </w:r>
      <w:r>
        <w:t xml:space="preserve">indirect costs experienced by rental companies come from time delays due to having to</w:t>
      </w:r>
      <w:r>
        <w:t xml:space="preserve"> </w:t>
      </w:r>
      <w:r>
        <w:t xml:space="preserve">follow the national road safety requirements for the machinery produced in other EU</w:t>
      </w:r>
      <w:r>
        <w:t xml:space="preserve"> </w:t>
      </w:r>
      <w:r>
        <w:t xml:space="preserve">countries.</w:t>
      </w:r>
      <w:r>
        <w:t xml:space="preserve"> </w:t>
      </w:r>
      <w:r>
        <w:t xml:space="preserve">The main direct costs experienced by end users relate to the need to modify mobile</w:t>
      </w:r>
      <w:r>
        <w:t xml:space="preserve"> </w:t>
      </w:r>
      <w:r>
        <w:t xml:space="preserve">machinery to meet national road safety requirements if manufacturers or distributors have</w:t>
      </w:r>
      <w:r>
        <w:t xml:space="preserve"> </w:t>
      </w:r>
      <w:r>
        <w:t xml:space="preserve">not dealt with this. The main indirect costs for end users stem from lost earnings due to</w:t>
      </w:r>
      <w:r>
        <w:t xml:space="preserve"> </w:t>
      </w:r>
      <w:r>
        <w:t xml:space="preserve">the delay and/or unpredictable delivery of machines.</w:t>
      </w:r>
      <w:r>
        <w:br/>
      </w:r>
      <w:r>
        <w:t xml:space="preserve"> In total, all EU Member State authorities currently spend around €23 million</w:t>
      </w:r>
      <w:r>
        <w:t xml:space="preserve"> </w:t>
      </w:r>
      <w:r>
        <w:t xml:space="preserve">over ten years on the enforcement of existing rules for the requirements of the</w:t>
      </w:r>
      <w:r>
        <w:t xml:space="preserve"> </w:t>
      </w:r>
      <w:r>
        <w:t xml:space="preserve">road circulation of non-road mobile machinery. The enforcement activities</w:t>
      </w:r>
      <w:r>
        <w:t xml:space="preserve"> </w:t>
      </w:r>
      <w:r>
        <w:t xml:space="preserve">usually include tasks such as granting the approval for non-road mobile</w:t>
      </w:r>
      <w:r>
        <w:t xml:space="preserve"> </w:t>
      </w:r>
      <w:r>
        <w:t xml:space="preserve">machinery, market surveillance, vehicle conformity spot checks, and the removal</w:t>
      </w:r>
      <w:r>
        <w:t xml:space="preserve"> </w:t>
      </w:r>
      <w:r>
        <w:t xml:space="preserve">and storage of non-conforming vehicles.</w:t>
      </w:r>
      <w:r>
        <w:br/>
      </w:r>
      <w:r>
        <w:t xml:space="preserve"> Technical services were interviewed, although they were not included in the</w:t>
      </w:r>
      <w:r>
        <w:t xml:space="preserve"> </w:t>
      </w:r>
      <w:r>
        <w:t xml:space="preserve">costs and benefit study calculations. The study found out that seven out of eight</w:t>
      </w:r>
      <w:r>
        <w:t xml:space="preserve"> </w:t>
      </w:r>
      <w:r>
        <w:t xml:space="preserve">technical services interviewed claimed that the fee is determined based on the</w:t>
      </w:r>
      <w:r>
        <w:t xml:space="preserve"> </w:t>
      </w:r>
      <w:r>
        <w:t xml:space="preserve">complexity of the product37. It is common practice that technical services also</w:t>
      </w:r>
      <w:r>
        <w:t xml:space="preserve"> </w:t>
      </w:r>
      <w:r>
        <w:t xml:space="preserve">spend time and money to drive to the manufacturers’ plants where they carry out</w:t>
      </w:r>
      <w:r>
        <w:t xml:space="preserve"> </w:t>
      </w:r>
      <w:r>
        <w:t xml:space="preserve">the testing and/or inspection. According to the manufacturers’ data, the average</w:t>
      </w:r>
      <w:r>
        <w:t xml:space="preserve"> </w:t>
      </w:r>
      <w:r>
        <w:t xml:space="preserve">annual fee paid for third party testing and certification purposes by a</w:t>
      </w:r>
      <w:r>
        <w:t xml:space="preserve"> </w:t>
      </w:r>
      <w:r>
        <w:t xml:space="preserve">manufacturer is approximately €82 000. Large manufacturers pay around €104</w:t>
      </w:r>
      <w:r>
        <w:t xml:space="preserve"> </w:t>
      </w:r>
      <w:r>
        <w:t xml:space="preserve">000 annually on average and SMEs pay approximately a third of what large</w:t>
      </w:r>
      <w:r>
        <w:t xml:space="preserve"> </w:t>
      </w:r>
      <w:r>
        <w:t xml:space="preserve">manufacturers pay. Considering that SMEs sell on average 238 machines per</w:t>
      </w:r>
      <w:r>
        <w:t xml:space="preserve"> </w:t>
      </w:r>
      <w:r>
        <w:t xml:space="preserve">year, which is only one-tenth the number of machines sold by manufacturers,</w:t>
      </w:r>
      <w:r>
        <w:t xml:space="preserve"> </w:t>
      </w:r>
      <w:r>
        <w:t xml:space="preserve">SMEs pay a higher fee per machine than manufacturers and therefore experience</w:t>
      </w:r>
      <w:r>
        <w:t xml:space="preserve"> </w:t>
      </w:r>
      <w:r>
        <w:t xml:space="preserve">higher cost burden compared to large firms.</w:t>
      </w:r>
      <w:r>
        <w:t xml:space="preserve"> </w:t>
      </w:r>
      <w:r>
        <w:t xml:space="preserve">To facilitate the definition of the problems encountered in the market of non-road mobile</w:t>
      </w:r>
      <w:r>
        <w:t xml:space="preserve"> </w:t>
      </w:r>
      <w:r>
        <w:t xml:space="preserve">machinery, they have been split in distinct aspects below.</w:t>
      </w:r>
      <w:r>
        <w:br/>
      </w:r>
      <w:r>
        <w:t xml:space="preserve"> Problem 1: Barriers to market entry and market delays in the introduction</w:t>
      </w:r>
      <w:r>
        <w:t xml:space="preserve"> </w:t>
      </w:r>
      <w:r>
        <w:t xml:space="preserve">of new machines</w:t>
      </w:r>
      <w:r>
        <w:t xml:space="preserve"> </w:t>
      </w:r>
      <w:r>
        <w:t xml:space="preserve">As explained above, the cost and benefit study estimated that about 72% of the costs</w:t>
      </w:r>
      <w:r>
        <w:t xml:space="preserve"> </w:t>
      </w:r>
      <w:r>
        <w:t xml:space="preserve">manufacturers face when getting multiple approvals are indirect costs due to</w:t>
      </w:r>
      <w:r>
        <w:t xml:space="preserve"> </w:t>
      </w:r>
      <w:r>
        <w:t xml:space="preserve">market delays, which could be spared if requirements would be harmonised and</w:t>
      </w:r>
      <w:r>
        <w:t xml:space="preserve"> </w:t>
      </w:r>
      <w:r>
        <w:t xml:space="preserve">approvals would be done only once. The major driver of such costs is market delays.</w:t>
      </w:r>
      <w:r>
        <w:t xml:space="preserve"> </w:t>
      </w:r>
      <w:r>
        <w:t xml:space="preserve">Most manufacturers and distributors expect reduced delays under a harmonised system.</w:t>
      </w:r>
      <w:r>
        <w:t xml:space="preserve"> </w:t>
      </w:r>
      <w:r>
        <w:t xml:space="preserve">However, none of them believes that the delays will be cut out completely.</w:t>
      </w:r>
    </w:p>
    <w:p>
      <w:pPr>
        <w:pStyle w:val="BodyText"/>
      </w:pPr>
      <w:r>
        <w:t xml:space="preserve">37 “Cost/benefit analysis study for Impact Assessment on road circulation of Non-road mobile machinery”. Page 34.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In practice, before the non-road mobile machinery is put on the market, the manufacturer</w:t>
      </w:r>
      <w:r>
        <w:t xml:space="preserve"> </w:t>
      </w:r>
      <w:r>
        <w:t xml:space="preserve">must complete the necessary national approval procedure, also known as</w:t>
      </w:r>
      <w:r>
        <w:t xml:space="preserve"> </w:t>
      </w:r>
      <w:r>
        <w:t xml:space="preserve">‘homologation’</w:t>
      </w:r>
      <w:r>
        <w:t xml:space="preserve">,</w:t>
      </w:r>
      <w:r>
        <w:t xml:space="preserve"> </w:t>
      </w:r>
      <w:r>
        <w:t xml:space="preserve">which in some countries requires third party verification, to certify that the design and</w:t>
      </w:r>
      <w:r>
        <w:t xml:space="preserve"> </w:t>
      </w:r>
      <w:r>
        <w:t xml:space="preserve">construction respect the requirements stipulated in the national legislation.</w:t>
      </w:r>
      <w:r>
        <w:br/>
      </w:r>
      <w:r>
        <w:t xml:space="preserve">Because the requirements for homologation are different between EU countries,</w:t>
      </w:r>
      <w:r>
        <w:t xml:space="preserve"> </w:t>
      </w:r>
      <w:r>
        <w:t xml:space="preserve">manufacturers need to complete the homologation process in each country in which they</w:t>
      </w:r>
      <w:r>
        <w:t xml:space="preserve"> </w:t>
      </w:r>
      <w:r>
        <w:t xml:space="preserve">plan to market their new models of machinery. This creates market entry delays and a</w:t>
      </w:r>
      <w:r>
        <w:t xml:space="preserve"> </w:t>
      </w:r>
      <w:r>
        <w:t xml:space="preserve">consequent significant delay in return on investment for the manufacturer. While large</w:t>
      </w:r>
      <w:r>
        <w:t xml:space="preserve"> </w:t>
      </w:r>
      <w:r>
        <w:t xml:space="preserve">manufacturers are seen as being able to cope with such complexity to cover the whole</w:t>
      </w:r>
      <w:r>
        <w:t xml:space="preserve"> </w:t>
      </w:r>
      <w:r>
        <w:t xml:space="preserve">EU, even if at a higher cost38, SMEs producing low volume highly specialized machines</w:t>
      </w:r>
      <w:r>
        <w:t xml:space="preserve"> </w:t>
      </w:r>
      <w:r>
        <w:t xml:space="preserve">perceive such differences often as entry barriers and thus focus on their home</w:t>
      </w:r>
      <w:r>
        <w:t xml:space="preserve"> </w:t>
      </w:r>
      <w:r>
        <w:t xml:space="preserve">countries39.</w:t>
      </w:r>
      <w:r>
        <w:t xml:space="preserve"> </w:t>
      </w:r>
      <w:r>
        <w:t xml:space="preserve">According to manufacturers consulted in the costs and benefits study, the biggest</w:t>
      </w:r>
      <w:r>
        <w:t xml:space="preserve"> </w:t>
      </w:r>
      <w:r>
        <w:t xml:space="preserve">problem is the delays in making profit out of new machine models, caused by the need to</w:t>
      </w:r>
      <w:r>
        <w:t xml:space="preserve"> </w:t>
      </w:r>
      <w:r>
        <w:t xml:space="preserve">go through lengthy homologation processes in various countries. During the interviews</w:t>
      </w:r>
      <w:r>
        <w:t xml:space="preserve"> </w:t>
      </w:r>
      <w:r>
        <w:t xml:space="preserve">with the manufacturers, it emerged that market delays occur when a manufacturer has to</w:t>
      </w:r>
      <w:r>
        <w:t xml:space="preserve"> </w:t>
      </w:r>
      <w:r>
        <w:t xml:space="preserve">adapt machinery to comply with the regulations in other countries. They can also face</w:t>
      </w:r>
      <w:r>
        <w:t xml:space="preserve"> </w:t>
      </w:r>
      <w:r>
        <w:t xml:space="preserve">delays while waiting for national approvals once they reach another EU Member State.</w:t>
      </w:r>
      <w:r>
        <w:t xml:space="preserve"> </w:t>
      </w:r>
      <w:r>
        <w:t xml:space="preserve">The end users, in turn, suffer delayed and/or unpredictable delivery time of machines.</w:t>
      </w:r>
      <w:r>
        <w:t xml:space="preserve"> </w:t>
      </w:r>
      <w:r>
        <w:t xml:space="preserve">Due to the highly specialised and in some cases tailor-made aspects of the machinery,</w:t>
      </w:r>
      <w:r>
        <w:t xml:space="preserve"> </w:t>
      </w:r>
      <w:r>
        <w:t xml:space="preserve">many manufacturers produce on-demand only. Clients are often requested to make up-</w:t>
      </w:r>
      <w:r>
        <w:t xml:space="preserve"> </w:t>
      </w:r>
      <w:r>
        <w:t xml:space="preserve">front down payments and, in advance of the receipt of their ordered products, they</w:t>
      </w:r>
      <w:r>
        <w:t xml:space="preserve"> </w:t>
      </w:r>
      <w:r>
        <w:t xml:space="preserve">prepare time specified plans for the use of their machinery. However, as mentioned</w:t>
      </w:r>
      <w:r>
        <w:t xml:space="preserve"> </w:t>
      </w:r>
      <w:r>
        <w:t xml:space="preserve">already, road approval requirements can lead to delays in delivery, which can result in</w:t>
      </w:r>
      <w:r>
        <w:t xml:space="preserve"> </w:t>
      </w:r>
      <w:r>
        <w:t xml:space="preserve">machinery not being in time for a particular construction project or the harvest, with</w:t>
      </w:r>
      <w:r>
        <w:t xml:space="preserve"> </w:t>
      </w:r>
      <w:r>
        <w:t xml:space="preserve">production losses as a possible consequence. This problem is especially acute for some</w:t>
      </w:r>
      <w:r>
        <w:t xml:space="preserve"> </w:t>
      </w:r>
      <w:r>
        <w:t xml:space="preserve">products subject to strong seasonality, as it is often the case in the agricultural sector.</w:t>
      </w:r>
      <w:r>
        <w:br/>
      </w:r>
      <w:r>
        <w:t xml:space="preserve"> Problem 2: High compliance costs for companies</w:t>
      </w:r>
      <w:r>
        <w:t xml:space="preserve"> </w:t>
      </w:r>
      <w:r>
        <w:t xml:space="preserve">Manufacturers are usually responsible for the homologation of series production</w:t>
      </w:r>
      <w:r>
        <w:t xml:space="preserve"> </w:t>
      </w:r>
      <w:r>
        <w:t xml:space="preserve">machinery, which covers most of the cases. However, for individual approvals,</w:t>
      </w:r>
      <w:r>
        <w:t xml:space="preserve"> </w:t>
      </w:r>
      <w:r>
        <w:t xml:space="preserve">homologation can be undertaken either by the manufacturer or by the owner/end user.</w:t>
      </w:r>
      <w:r>
        <w:br/>
      </w:r>
      <w:r>
        <w:t xml:space="preserve">The cost and benefit study estimated that about 28% of the costs manufacturers face</w:t>
      </w:r>
      <w:r>
        <w:t xml:space="preserve"> </w:t>
      </w:r>
      <w:r>
        <w:t xml:space="preserve">when getting multiple approvals are direct costs of compliance to divergent or</w:t>
      </w:r>
      <w:r>
        <w:t xml:space="preserve"> </w:t>
      </w:r>
      <w:r>
        <w:t xml:space="preserve">multiple requirements, i.e., could be significantly reduced if requirements would be</w:t>
      </w:r>
      <w:r>
        <w:t xml:space="preserve"> </w:t>
      </w:r>
      <w:r>
        <w:t xml:space="preserve">harmonised and approvals would be done only once. The figure below depicts the key</w:t>
      </w:r>
      <w:r>
        <w:t xml:space="preserve"> </w:t>
      </w:r>
      <w:r>
        <w:t xml:space="preserve">compliance activities that generate direct costs to industry.</w:t>
      </w:r>
      <w:r>
        <w:t xml:space="preserve"> </w:t>
      </w:r>
      <w:r>
        <w:t xml:space="preserve">Figure 3. Road approval compliance activities</w:t>
      </w:r>
    </w:p>
    <w:p>
      <w:pPr>
        <w:pStyle w:val="BodyText"/>
      </w:pPr>
      <w:r>
        <w:t xml:space="preserve">38 Delays on profitability until the various road approvals are completed in every EU country.</w:t>
      </w:r>
      <w:r>
        <w:t xml:space="preserve"> </w:t>
      </w:r>
      <w:r>
        <w:t xml:space="preserve">39 Inception Impact Assessment Feedback from FEDERUNACOMA (Italian Agricultural Machinery Manufacturers</w:t>
      </w:r>
      <w:r>
        <w:t xml:space="preserve"> </w:t>
      </w:r>
      <w:r>
        <w:t xml:space="preserve">Federation). Available at: https://ec.europa.eu/info/law/better-regulation/have-your-say/initiatives/1198-Road-</w:t>
      </w:r>
      <w:r>
        <w:t xml:space="preserve"> </w:t>
      </w:r>
      <w:r>
        <w:t xml:space="preserve">circulation-requirements-for-mobile-machinery/F8305_en.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</w:t>
      </w:r>
    </w:p>
    <w:p>
      <w:pPr>
        <w:pStyle w:val="BodyText"/>
      </w:pPr>
      <w:r>
        <w:t xml:space="preserve">On design and manufacturing costs, to meet the different homologation requirements in</w:t>
      </w:r>
      <w:r>
        <w:t xml:space="preserve"> </w:t>
      </w:r>
      <w:r>
        <w:t xml:space="preserve">every EU country, manufactures are often bound to adopt different designs of their</w:t>
      </w:r>
      <w:r>
        <w:t xml:space="preserve"> </w:t>
      </w:r>
      <w:r>
        <w:t xml:space="preserve">machinery parts in order to conform to those various national rules. This results in</w:t>
      </w:r>
      <w:r>
        <w:t xml:space="preserve"> </w:t>
      </w:r>
      <w:r>
        <w:t xml:space="preserve">increased costs, which may be passed further down the supply chain until the final user.</w:t>
      </w:r>
      <w:r>
        <w:t xml:space="preserve"> </w:t>
      </w:r>
      <w:r>
        <w:t xml:space="preserve">This also leads to companies limiting their investment in innovation. As an example,</w:t>
      </w:r>
      <w:r>
        <w:t xml:space="preserve"> </w:t>
      </w:r>
      <w:r>
        <w:t xml:space="preserve">non-road mobile machinery designs need to consider different requirements for lighting.</w:t>
      </w:r>
      <w:r>
        <w:t xml:space="preserve"> </w:t>
      </w:r>
      <w:r>
        <w:t xml:space="preserve">In France, lights often need to be designed to fold, or remain in a position where they are</w:t>
      </w:r>
      <w:r>
        <w:t xml:space="preserve"> </w:t>
      </w:r>
      <w:r>
        <w:t xml:space="preserve">more likely to not be damaged when the machinery is in use. Other countries require</w:t>
      </w:r>
      <w:r>
        <w:t xml:space="preserve"> </w:t>
      </w:r>
      <w:r>
        <w:t xml:space="preserve">R65-R10 beacons. It is difficult to design a machine according to ISO visibility standards</w:t>
      </w:r>
      <w:r>
        <w:t xml:space="preserve"> </w:t>
      </w:r>
      <w:r>
        <w:t xml:space="preserve">and at the same time according to each specific national road requirement further testing</w:t>
      </w:r>
      <w:r>
        <w:t xml:space="preserve"> </w:t>
      </w:r>
      <w:r>
        <w:t xml:space="preserve">or technical requirement40.</w:t>
      </w:r>
      <w:r>
        <w:t xml:space="preserve"> </w:t>
      </w:r>
      <w:r>
        <w:t xml:space="preserve">The efforts required for type-approval in some Member States can be very high. Here</w:t>
      </w:r>
      <w:r>
        <w:t xml:space="preserve"> </w:t>
      </w:r>
      <w:r>
        <w:t xml:space="preserve">below are reported examples of three member states41:</w:t>
      </w:r>
      <w:r>
        <w:t xml:space="preserve"> </w:t>
      </w:r>
      <w:r>
        <w:t xml:space="preserve"> In Germany: In order to be able to apply for national type-approval, the</w:t>
      </w:r>
      <w:r>
        <w:t xml:space="preserve"> </w:t>
      </w:r>
      <w:r>
        <w:t xml:space="preserve">manufacturer or dealer needs to provide information about ISO9002 equivalent</w:t>
      </w:r>
      <w:r>
        <w:t xml:space="preserve"> </w:t>
      </w:r>
      <w:r>
        <w:t xml:space="preserve">standard to the road approval body (initial procedure). The technical service asks</w:t>
      </w:r>
      <w:r>
        <w:t xml:space="preserve"> </w:t>
      </w:r>
      <w:r>
        <w:t xml:space="preserve">the manufacturer for the provision of written information on the machine, specific</w:t>
      </w:r>
      <w:r>
        <w:t xml:space="preserve"> </w:t>
      </w:r>
      <w:r>
        <w:t xml:space="preserve">designs and testing results that indicate that there is conformity with existing</w:t>
      </w:r>
      <w:r>
        <w:t xml:space="preserve"> </w:t>
      </w:r>
      <w:r>
        <w:t xml:space="preserve">regulations42. Moreover, independent tests are carried out to evaluate the results.</w:t>
      </w:r>
      <w:r>
        <w:t xml:space="preserve"> </w:t>
      </w:r>
      <w:r>
        <w:t xml:space="preserve">The technical service test report based on the company’s information is the</w:t>
      </w:r>
      <w:r>
        <w:t xml:space="preserve"> </w:t>
      </w:r>
      <w:r>
        <w:t xml:space="preserve">document that is transferred to the public administration responsible for the</w:t>
      </w:r>
      <w:r>
        <w:t xml:space="preserve"> </w:t>
      </w:r>
      <w:r>
        <w:t xml:space="preserve">national road approval regulation. The procedure is concluded if this public body</w:t>
      </w:r>
      <w:r>
        <w:t xml:space="preserve"> </w:t>
      </w:r>
      <w:r>
        <w:t xml:space="preserve">decides on the road approval of one specific type of off-road machines.</w:t>
      </w:r>
    </w:p>
    <w:p>
      <w:pPr>
        <w:pStyle w:val="BodyText"/>
      </w:pPr>
      <w:r>
        <w:t xml:space="preserve">40 “Study on the EU harmonisation of the requirements for the road circulation of mobile machinery”. Page 35.</w:t>
      </w:r>
      <w:r>
        <w:t xml:space="preserve"> </w:t>
      </w:r>
      <w:r>
        <w:t xml:space="preserve">41 Inception Impact Assessment Feedback from FEDERUNACOMA (Italian Agricultural Machinery Manufacturers</w:t>
      </w:r>
      <w:r>
        <w:t xml:space="preserve"> </w:t>
      </w:r>
      <w:r>
        <w:t xml:space="preserve">Federation). Available at: https://ec.europa.eu/info/law/better-regulation/have-your-say/initiatives/1198-Road-</w:t>
      </w:r>
      <w:r>
        <w:t xml:space="preserve"> </w:t>
      </w:r>
      <w:r>
        <w:t xml:space="preserve">circulation-requirements-for-mobile-machinery/F8305_en.</w:t>
      </w:r>
      <w:r>
        <w:t xml:space="preserve"> </w:t>
      </w:r>
      <w:r>
        <w:t xml:space="preserve">42 KBA (2016): http://www.kba.de/DE/Fahrzeugtechnik/Typgenehmigungen/typgenehmigungen_node.html; Interview</w:t>
      </w:r>
      <w:r>
        <w:t xml:space="preserve"> </w:t>
      </w:r>
      <w:r>
        <w:t xml:space="preserve">with manufacturer.</w:t>
      </w:r>
      <w:r>
        <w:t xml:space="preserve"> </w:t>
      </w:r>
      <w:r>
        <w:t xml:space="preserve">1. Staff familiarisation</w:t>
      </w:r>
      <w:r>
        <w:t xml:space="preserve"> </w:t>
      </w:r>
      <w:r>
        <w:t xml:space="preserve">with the legislation on</w:t>
      </w:r>
      <w:r>
        <w:t xml:space="preserve"> </w:t>
      </w:r>
      <w:r>
        <w:t xml:space="preserve">national road safety</w:t>
      </w:r>
      <w:r>
        <w:t xml:space="preserve"> </w:t>
      </w:r>
      <w:r>
        <w:t xml:space="preserve">requirements (annual</w:t>
      </w:r>
      <w:r>
        <w:t xml:space="preserve"> </w:t>
      </w:r>
      <w:r>
        <w:t xml:space="preserve">cost);</w:t>
      </w:r>
      <w:r>
        <w:t xml:space="preserve"> </w:t>
      </w:r>
      <w:r>
        <w:t xml:space="preserve">2. Product design /</w:t>
      </w:r>
      <w:r>
        <w:t xml:space="preserve"> </w:t>
      </w:r>
      <w:r>
        <w:t xml:space="preserve">development costs to</w:t>
      </w:r>
      <w:r>
        <w:t xml:space="preserve"> </w:t>
      </w:r>
      <w:r>
        <w:t xml:space="preserve">meet national road</w:t>
      </w:r>
      <w:r>
        <w:t xml:space="preserve"> </w:t>
      </w:r>
      <w:r>
        <w:t xml:space="preserve">safety regulatory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3. Manufacturing of</w:t>
      </w:r>
      <w:r>
        <w:t xml:space="preserve"> </w:t>
      </w:r>
      <w:r>
        <w:t xml:space="preserve">safety features to</w:t>
      </w:r>
      <w:r>
        <w:t xml:space="preserve"> </w:t>
      </w:r>
      <w:r>
        <w:t xml:space="preserve">meet national road</w:t>
      </w:r>
      <w:r>
        <w:t xml:space="preserve"> </w:t>
      </w:r>
      <w:r>
        <w:t xml:space="preserve">safety regulatory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4. Internalproduct</w:t>
      </w:r>
      <w:r>
        <w:t xml:space="preserve"> </w:t>
      </w:r>
      <w:r>
        <w:t xml:space="preserve">testing to meet</w:t>
      </w:r>
      <w:r>
        <w:t xml:space="preserve"> </w:t>
      </w:r>
      <w:r>
        <w:t xml:space="preserve">national road safety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5. Third-party</w:t>
      </w:r>
      <w:r>
        <w:br/>
      </w:r>
      <w:r>
        <w:t xml:space="preserve">product testing to</w:t>
      </w:r>
      <w:r>
        <w:t xml:space="preserve"> </w:t>
      </w:r>
      <w:r>
        <w:t xml:space="preserve">meet national road</w:t>
      </w:r>
      <w:r>
        <w:t xml:space="preserve"> </w:t>
      </w:r>
      <w:r>
        <w:t xml:space="preserve">safety regulatory</w:t>
      </w:r>
      <w:r>
        <w:t xml:space="preserve"> </w:t>
      </w:r>
      <w:r>
        <w:t xml:space="preserve">requirements;</w:t>
      </w:r>
      <w:r>
        <w:br/>
      </w:r>
      <w:r>
        <w:t xml:space="preserve">6. Administrative</w:t>
      </w:r>
      <w:r>
        <w:t xml:space="preserve"> </w:t>
      </w:r>
      <w:r>
        <w:t xml:space="preserve">tasks required to</w:t>
      </w:r>
      <w:r>
        <w:t xml:space="preserve"> </w:t>
      </w:r>
      <w:r>
        <w:t xml:space="preserve">meet national road</w:t>
      </w:r>
      <w:r>
        <w:t xml:space="preserve"> </w:t>
      </w:r>
      <w:r>
        <w:t xml:space="preserve">safety regulatory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7. Product markings and</w:t>
      </w:r>
      <w:r>
        <w:t xml:space="preserve"> </w:t>
      </w:r>
      <w:r>
        <w:t xml:space="preserve">other information for</w:t>
      </w:r>
      <w:r>
        <w:t xml:space="preserve"> </w:t>
      </w:r>
      <w:r>
        <w:t xml:space="preserve">users to meet national</w:t>
      </w:r>
      <w:r>
        <w:t xml:space="preserve"> </w:t>
      </w:r>
      <w:r>
        <w:t xml:space="preserve">road safety regulatory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 In Italy, third party testing is carried out by the relevant regional office of CPA43,</w:t>
      </w:r>
      <w:r>
        <w:t xml:space="preserve"> </w:t>
      </w:r>
      <w:r>
        <w:t xml:space="preserve">a public authority under the Ministry of Transport. The Ministry of Transport</w:t>
      </w:r>
      <w:r>
        <w:t xml:space="preserve"> </w:t>
      </w:r>
      <w:r>
        <w:t xml:space="preserve">checks the report of the regional CPA bureau. If the Ministry of Transport decides</w:t>
      </w:r>
      <w:r>
        <w:t xml:space="preserve"> </w:t>
      </w:r>
      <w:r>
        <w:t xml:space="preserve">on the road approval, this decision is binding for the whole country. In addition,</w:t>
      </w:r>
      <w:r>
        <w:t xml:space="preserve"> </w:t>
      </w:r>
      <w:r>
        <w:t xml:space="preserve">every two years an audit by an organisation appointed by the government takes</w:t>
      </w:r>
      <w:r>
        <w:t xml:space="preserve"> </w:t>
      </w:r>
      <w:r>
        <w:t xml:space="preserve">place in order to review the management system of the manufacturer.</w:t>
      </w:r>
      <w:r>
        <w:t xml:space="preserve"> </w:t>
      </w:r>
      <w:r>
        <w:t xml:space="preserve"> In Sweden: The manufacturer of the machine has to provide a certain amount of</w:t>
      </w:r>
      <w:r>
        <w:t xml:space="preserve"> </w:t>
      </w:r>
      <w:r>
        <w:t xml:space="preserve">technical documentation and certification that systems and components fulfil the</w:t>
      </w:r>
      <w:r>
        <w:t xml:space="preserve"> </w:t>
      </w:r>
      <w:r>
        <w:t xml:space="preserve">requirements of the legislation and must certify that the machine complies with</w:t>
      </w:r>
      <w:r>
        <w:t xml:space="preserve"> </w:t>
      </w:r>
      <w:r>
        <w:t xml:space="preserve">applicable legislation44. Additional extensive practical tests are to be conducted at</w:t>
      </w:r>
      <w:r>
        <w:t xml:space="preserve"> </w:t>
      </w:r>
      <w:r>
        <w:t xml:space="preserve">the discretion of the technical service and paid by the manufacturer. The assigned</w:t>
      </w:r>
      <w:r>
        <w:t xml:space="preserve"> </w:t>
      </w:r>
      <w:r>
        <w:t xml:space="preserve">type designation has to be reported to Swedish Road Authorities as a basis for</w:t>
      </w:r>
      <w:r>
        <w:t xml:space="preserve"> </w:t>
      </w:r>
      <w:r>
        <w:t xml:space="preserve">registration.</w:t>
      </w:r>
      <w:r>
        <w:t xml:space="preserve"> </w:t>
      </w:r>
      <w:r>
        <w:t xml:space="preserve">Granting road approval for highly specialised machines requires specific expertise, which</w:t>
      </w:r>
      <w:r>
        <w:t xml:space="preserve"> </w:t>
      </w:r>
      <w:r>
        <w:t xml:space="preserve">is not always available at the authorities concerned; it can lead to delays and less</w:t>
      </w:r>
      <w:r>
        <w:t xml:space="preserve"> </w:t>
      </w:r>
      <w:r>
        <w:t xml:space="preserve">prioritisation of the files. Such delays can last up to 6 months or even several years in</w:t>
      </w:r>
      <w:r>
        <w:t xml:space="preserve"> </w:t>
      </w:r>
      <w:r>
        <w:t xml:space="preserve">certain instances 45. Such delays are problematic especially for smaller players, who</w:t>
      </w:r>
      <w:r>
        <w:t xml:space="preserve"> </w:t>
      </w:r>
      <w:r>
        <w:t xml:space="preserve">might not be able to engage in such an administrative exercise for a long time. As a</w:t>
      </w:r>
      <w:r>
        <w:t xml:space="preserve"> </w:t>
      </w:r>
      <w:r>
        <w:t xml:space="preserve">result, they might focus on home markets. This could lead to limited choice of machines</w:t>
      </w:r>
      <w:r>
        <w:t xml:space="preserve"> </w:t>
      </w:r>
      <w:r>
        <w:t xml:space="preserve">and less competition in the European market.</w:t>
      </w:r>
      <w:r>
        <w:t xml:space="preserve"> </w:t>
      </w:r>
      <w:r>
        <w:t xml:space="preserve">Different requirements lead to different costs, and these would likely be passed on to</w:t>
      </w:r>
      <w:r>
        <w:t xml:space="preserve"> </w:t>
      </w:r>
      <w:r>
        <w:t xml:space="preserve">consumers46. Based on the higher costs (and depending on the pass-on capabilities),</w:t>
      </w:r>
      <w:r>
        <w:t xml:space="preserve"> </w:t>
      </w:r>
      <w:r>
        <w:t xml:space="preserve">downstream clients will need to purchase products at higher prices. The costs borne by</w:t>
      </w:r>
      <w:r>
        <w:t xml:space="preserve"> </w:t>
      </w:r>
      <w:r>
        <w:t xml:space="preserve">manufacturers to launch their new machines in each EU country lead (depending on price</w:t>
      </w:r>
      <w:r>
        <w:t xml:space="preserve"> </w:t>
      </w:r>
      <w:r>
        <w:t xml:space="preserve">elasticity) to downstream clients purchasing machines for higher prices.</w:t>
      </w:r>
      <w:r>
        <w:br/>
      </w:r>
      <w:r>
        <w:t xml:space="preserve">In addition to the higher general prices, the barrier to market entry may also introduce a</w:t>
      </w:r>
      <w:r>
        <w:t xml:space="preserve"> </w:t>
      </w:r>
      <w:r>
        <w:t xml:space="preserve">differentiation of sales prices between EU countries47. As an example, prior to the</w:t>
      </w:r>
      <w:r>
        <w:t xml:space="preserve"> </w:t>
      </w:r>
      <w:r>
        <w:t xml:space="preserve">introduction of harmonised requirements for tractors (Regulation 167/2013), significant</w:t>
      </w:r>
      <w:r>
        <w:t xml:space="preserve"> </w:t>
      </w:r>
      <w:r>
        <w:t xml:space="preserve">price differences were observed between EU countries in the period between 2005 and</w:t>
      </w:r>
      <w:r>
        <w:t xml:space="preserve"> </w:t>
      </w:r>
      <w:r>
        <w:t xml:space="preserve">2011. An analysis carried out in 2013 compared prices in Germany, Netherlands, the UK,</w:t>
      </w:r>
      <w:r>
        <w:t xml:space="preserve"> </w:t>
      </w:r>
      <w:r>
        <w:t xml:space="preserve">Finland, France, Italy and Sweden for the same vehicle models, and estimated an average</w:t>
      </w:r>
      <w:r>
        <w:t xml:space="preserve"> </w:t>
      </w:r>
      <w:r>
        <w:t xml:space="preserve">price difference of 10.3%. Cross-border transport and red tape costs accounted for 4.4%</w:t>
      </w:r>
      <w:r>
        <w:t xml:space="preserve"> </w:t>
      </w:r>
      <w:r>
        <w:t xml:space="preserve">of the price difference. Considering the similar nature of the non-road mobile machinery</w:t>
      </w:r>
      <w:r>
        <w:t xml:space="preserve"> </w:t>
      </w:r>
      <w:r>
        <w:t xml:space="preserve">sector, but accounting for the significantly smaller sector size, it can be reasonably</w:t>
      </w:r>
      <w:r>
        <w:t xml:space="preserve"> </w:t>
      </w:r>
      <w:r>
        <w:t xml:space="preserve">assumed that intra-EU price differences for these mobile machines are at least equivalent</w:t>
      </w:r>
      <w:r>
        <w:t xml:space="preserve"> </w:t>
      </w:r>
      <w:r>
        <w:t xml:space="preserve">to the ones previously found for tractors. Industry testimonials confirm the existence of</w:t>
      </w:r>
      <w:r>
        <w:t xml:space="preserve"> </w:t>
      </w:r>
      <w:r>
        <w:t xml:space="preserve">higher prices and price differentiation due to the lack of harmonised rules.</w:t>
      </w:r>
      <w:r>
        <w:t xml:space="preserve"> </w:t>
      </w:r>
      <w:r>
        <w:t xml:space="preserve">A further reason behind higher and different consumer prices for the same products is</w:t>
      </w:r>
      <w:r>
        <w:t xml:space="preserve"> </w:t>
      </w:r>
      <w:r>
        <w:t xml:space="preserve">related to production and stock management issues. Whilst certain non-road mobile</w:t>
      </w:r>
    </w:p>
    <w:p>
      <w:pPr>
        <w:pStyle w:val="BodyText"/>
      </w:pPr>
      <w:r>
        <w:t xml:space="preserve">43 Centro Prova Autoveicoli (Vehicle Testing Center)</w:t>
      </w:r>
      <w:r>
        <w:t xml:space="preserve"> </w:t>
      </w:r>
      <w:r>
        <w:t xml:space="preserve">44 SMP Swedish Machinery Testing Institute (2016):</w:t>
      </w:r>
      <w:r>
        <w:t xml:space="preserve"> </w:t>
      </w:r>
      <w:r>
        <w:t xml:space="preserve">https://www.smp.nu/en/Inspection/Services/WorkEnvironment/Import/Sidor/default.htm</w:t>
      </w:r>
      <w:r>
        <w:t xml:space="preserve"> </w:t>
      </w:r>
      <w:r>
        <w:t xml:space="preserve">45 “Study on the EU harmonisation of the requirements for the road circulation of mobile machinery”. Page 30.</w:t>
      </w:r>
      <w:r>
        <w:t xml:space="preserve"> </w:t>
      </w:r>
      <w:r>
        <w:t xml:space="preserve">46 Manufacturers typically sale the machinery to dealerships (wholesale), which in turn sale it to the customers (retail</w:t>
      </w:r>
      <w:r>
        <w:t xml:space="preserve"> </w:t>
      </w:r>
      <w:r>
        <w:t xml:space="preserve">sale). Customer can be rental companies, contractors or individual end users.</w:t>
      </w:r>
      <w:r>
        <w:t xml:space="preserve"> </w:t>
      </w:r>
      <w:r>
        <w:t xml:space="preserve">47 Inception Impact Assessment Feedback from CEETTAR (European Organisation of Agricultural, Rural and Forestry</w:t>
      </w:r>
      <w:r>
        <w:t xml:space="preserve"> </w:t>
      </w:r>
      <w:r>
        <w:t xml:space="preserve">Contractors). Available at:https://ec.europa.eu/info/law/better-regulation/have-your-say/initiatives/1198-Road-</w:t>
      </w:r>
      <w:r>
        <w:t xml:space="preserve"> </w:t>
      </w:r>
      <w:r>
        <w:t xml:space="preserve">circulation-requirements-for-mobile-machinery/F8305_en.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machinery manufacturers are producing on demand only, others are producing in large</w:t>
      </w:r>
      <w:r>
        <w:t xml:space="preserve"> </w:t>
      </w:r>
      <w:r>
        <w:t xml:space="preserve">series. This requires detailed production planning, and detailed forecasts about sales</w:t>
      </w:r>
      <w:r>
        <w:t xml:space="preserve"> </w:t>
      </w:r>
      <w:r>
        <w:t xml:space="preserve">volumes for each product in each market. If these forecasts prove incorrect (which is not</w:t>
      </w:r>
      <w:r>
        <w:t xml:space="preserve"> </w:t>
      </w:r>
      <w:r>
        <w:t xml:space="preserve">unusual), stocks of machinery for certain countries can pile up whilst there may be</w:t>
      </w:r>
      <w:r>
        <w:t xml:space="preserve"> </w:t>
      </w:r>
      <w:r>
        <w:t xml:space="preserve">shortage of machinery originally planned for export to other countries. This will require</w:t>
      </w:r>
      <w:r>
        <w:t xml:space="preserve"> </w:t>
      </w:r>
      <w:r>
        <w:t xml:space="preserve">the manufacturer to either manage this stock (with capital costs incurred as a result) or</w:t>
      </w:r>
      <w:r>
        <w:t xml:space="preserve"> </w:t>
      </w:r>
      <w:r>
        <w:t xml:space="preserve">reconfigure the machinery to adapt it other countries rules (e.g., from a machine destined</w:t>
      </w:r>
      <w:r>
        <w:t xml:space="preserve"> </w:t>
      </w:r>
      <w:r>
        <w:t xml:space="preserve">for the French market to one for the German market). Both options lead to higher costs</w:t>
      </w:r>
      <w:r>
        <w:t xml:space="preserve"> </w:t>
      </w:r>
      <w:r>
        <w:t xml:space="preserve">and inflate production prices, which maybe passed-on to consumers.</w:t>
      </w:r>
      <w:r>
        <w:t xml:space="preserve"> </w:t>
      </w:r>
      <w:r>
        <w:t xml:space="preserve">This differentiation in product specification and pricing also has a bearing on second-</w:t>
      </w:r>
      <w:r>
        <w:t xml:space="preserve"> </w:t>
      </w:r>
      <w:r>
        <w:t xml:space="preserve">hand market prices, as non-road mobile machinery homologated in one country can be</w:t>
      </w:r>
      <w:r>
        <w:t xml:space="preserve"> </w:t>
      </w:r>
      <w:r>
        <w:t xml:space="preserve">difficult to resell in another country without substantive modifications. This may lead to</w:t>
      </w:r>
      <w:r>
        <w:t xml:space="preserve"> </w:t>
      </w:r>
      <w:r>
        <w:t xml:space="preserve">price decreases for second-hand machines48, especially in smaller markets where a</w:t>
      </w:r>
      <w:r>
        <w:t xml:space="preserve"> </w:t>
      </w:r>
      <w:r>
        <w:t xml:space="preserve">second-hand market for specialised pieces of machinery is sometimes non-existent given</w:t>
      </w:r>
      <w:r>
        <w:t xml:space="preserve"> </w:t>
      </w:r>
      <w:r>
        <w:t xml:space="preserve">the high homologation costs.</w:t>
      </w:r>
      <w:r>
        <w:t xml:space="preserve"> </w:t>
      </w:r>
      <w:r>
        <w:t xml:space="preserve">A further consequence for clients, triggered by the above-mentioned indirect industry</w:t>
      </w:r>
      <w:r>
        <w:t xml:space="preserve"> </w:t>
      </w:r>
      <w:r>
        <w:t xml:space="preserve">costs, is a limited access to certain machines. A farmer in one country has access to the</w:t>
      </w:r>
      <w:r>
        <w:t xml:space="preserve"> </w:t>
      </w:r>
      <w:r>
        <w:t xml:space="preserve">latest range of machines, whilst his colleague from a neighbouring country does not have</w:t>
      </w:r>
      <w:r>
        <w:t xml:space="preserve"> </w:t>
      </w:r>
      <w:r>
        <w:t xml:space="preserve">the option to purchase this product. This differentiated access to machinery can lead</w:t>
      </w:r>
      <w:r>
        <w:t xml:space="preserve"> </w:t>
      </w:r>
      <w:r>
        <w:t xml:space="preserve">ultimately to differences in productivity of downstream producers across the EU. In</w:t>
      </w:r>
      <w:r>
        <w:t xml:space="preserve"> </w:t>
      </w:r>
      <w:r>
        <w:t xml:space="preserve">addition, it leads to axn uneven playing field for competing companies from different EU</w:t>
      </w:r>
      <w:r>
        <w:t xml:space="preserve"> </w:t>
      </w:r>
      <w:r>
        <w:t xml:space="preserve">countries and hence reflects a malfunctioning of the single market.</w:t>
      </w:r>
      <w:r>
        <w:t xml:space="preserve"> </w:t>
      </w:r>
      <w:r>
        <w:t xml:space="preserve">Because of the high compliance costs for companies, manufactures may reduce</w:t>
      </w:r>
      <w:r>
        <w:t xml:space="preserve"> </w:t>
      </w:r>
      <w:r>
        <w:t xml:space="preserve">investment in product innovation, and this could contribute to the existence of sub-</w:t>
      </w:r>
      <w:r>
        <w:t xml:space="preserve"> </w:t>
      </w:r>
      <w:r>
        <w:t xml:space="preserve">optimal products. Manufacturers are likely to stick to design solutions that work and have</w:t>
      </w:r>
      <w:r>
        <w:t xml:space="preserve"> </w:t>
      </w:r>
      <w:r>
        <w:t xml:space="preserve">been approved in several Member States, rather than innovate on designs and risk</w:t>
      </w:r>
      <w:r>
        <w:t xml:space="preserve"> </w:t>
      </w:r>
      <w:r>
        <w:t xml:space="preserve">expensive, and time consuming, new homologation procedures. Consequently,</w:t>
      </w:r>
      <w:r>
        <w:t xml:space="preserve"> </w:t>
      </w:r>
      <w:r>
        <w:t xml:space="preserve">downstream clients are often in the position where the latest technological advanced</w:t>
      </w:r>
      <w:r>
        <w:t xml:space="preserve"> </w:t>
      </w:r>
      <w:r>
        <w:t xml:space="preserve">machines are not offered in their markets. This reduces the productivity and safety of the</w:t>
      </w:r>
      <w:r>
        <w:t xml:space="preserve"> </w:t>
      </w:r>
      <w:r>
        <w:t xml:space="preserve">users and thus affects their competitiveness.</w:t>
      </w:r>
      <w:r>
        <w:t xml:space="preserve"> </w:t>
      </w:r>
      <w:r>
        <w:t xml:space="preserve"> Problem 3: Difficulties in the use of machinery across intra-EU borders</w:t>
      </w:r>
      <w:r>
        <w:t xml:space="preserve"> </w:t>
      </w:r>
      <w:r>
        <w:t xml:space="preserve">In addition to the indirect costs associated with the homologation of the vehicle itself, the</w:t>
      </w:r>
      <w:r>
        <w:t xml:space="preserve"> </w:t>
      </w:r>
      <w:r>
        <w:t xml:space="preserve">use of non-road mobile machinery itself can be reduced due to national requirements. For</w:t>
      </w:r>
      <w:r>
        <w:t xml:space="preserve"> </w:t>
      </w:r>
      <w:r>
        <w:t xml:space="preserve">example, for rural contractors or construction companies which provide services in</w:t>
      </w:r>
      <w:r>
        <w:t xml:space="preserve"> </w:t>
      </w:r>
      <w:r>
        <w:t xml:space="preserve">multiple EU countries (such as the harvesting of crops for others, or the renting of</w:t>
      </w:r>
      <w:r>
        <w:t xml:space="preserve"> </w:t>
      </w:r>
      <w:r>
        <w:t xml:space="preserve">construction equipment, etc.), the use of non-road mobile machinery across different</w:t>
      </w:r>
      <w:r>
        <w:t xml:space="preserve"> </w:t>
      </w:r>
      <w:r>
        <w:t xml:space="preserve">borders is not always possible.</w:t>
      </w:r>
      <w:r>
        <w:br/>
      </w:r>
      <w:r>
        <w:t xml:space="preserve">Stakeholders indicate that in some cases there have been difficulties for construction</w:t>
      </w:r>
      <w:r>
        <w:t xml:space="preserve"> </w:t>
      </w:r>
      <w:r>
        <w:t xml:space="preserve">service providers to take non-road mobile machinery across borders for projects in other</w:t>
      </w:r>
      <w:r>
        <w:t xml:space="preserve"> </w:t>
      </w:r>
      <w:r>
        <w:t xml:space="preserve">EU countries as a result in differences in the national road safety requirements49. As a</w:t>
      </w:r>
    </w:p>
    <w:p>
      <w:pPr>
        <w:pStyle w:val="BodyText"/>
      </w:pPr>
      <w:r>
        <w:t xml:space="preserve">48 Inception Impact Assessment Feedback from CEETTAR (European Organisation of Agricultural, Rural and Forestry</w:t>
      </w:r>
      <w:r>
        <w:t xml:space="preserve"> </w:t>
      </w:r>
      <w:r>
        <w:t xml:space="preserve">Contractors). Available at: https://ec.europa.eu/info/law/better-regulation/have-your-say/initiatives/1198-Road-</w:t>
      </w:r>
      <w:r>
        <w:t xml:space="preserve"> </w:t>
      </w:r>
      <w:r>
        <w:t xml:space="preserve">circulation-requirements-for-mobile-machinery/F8305_en.</w:t>
      </w:r>
      <w:r>
        <w:t xml:space="preserve"> </w:t>
      </w:r>
      <w:r>
        <w:t xml:space="preserve">49 Inception Impact Assessment Feedback from CEETTAR (European Organisation of Agricultural, Rural and Forestry</w:t>
      </w:r>
      <w:r>
        <w:t xml:space="preserve"> </w:t>
      </w:r>
      <w:r>
        <w:t xml:space="preserve">Contractors). Available at: https://ec.europa.eu/info/law/better-regulation/have-your-say/initiatives/1198-Road-</w:t>
      </w:r>
      <w:r>
        <w:t xml:space="preserve"> </w:t>
      </w:r>
      <w:r>
        <w:t xml:space="preserve">circulation-requirements-for-mobile-machinery/F8305_en.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result, it is sometimes more cost effective for service providers to hire compliant non-</w:t>
      </w:r>
      <w:r>
        <w:t xml:space="preserve"> </w:t>
      </w:r>
      <w:r>
        <w:t xml:space="preserve">road mobile machinery in the relevant country where the project is taking place50.</w:t>
      </w:r>
      <w:r>
        <w:t xml:space="preserve"> </w:t>
      </w:r>
      <w:r>
        <w:t xml:space="preserve">Alternatively, machinery is moved between workplaces on trucks, without road approval.</w:t>
      </w:r>
      <w:r>
        <w:br/>
      </w:r>
      <w:r>
        <w:t xml:space="preserve">However, a quantification of these problems was not possible.</w:t>
      </w:r>
      <w:r>
        <w:t xml:space="preserve"> </w:t>
      </w:r>
      <w:r>
        <w:t xml:space="preserve"> Problem 4: Need for authorities to adapt technical provisions</w:t>
      </w:r>
      <w:r>
        <w:t xml:space="preserve"> </w:t>
      </w:r>
      <w:r>
        <w:t xml:space="preserve">The current situation obliges each of the EU countries road approval authorities to set up</w:t>
      </w:r>
      <w:r>
        <w:t xml:space="preserve"> </w:t>
      </w:r>
      <w:r>
        <w:t xml:space="preserve">and maintain specific legislation on requirements for the road approval of non-road</w:t>
      </w:r>
      <w:r>
        <w:t xml:space="preserve"> </w:t>
      </w:r>
      <w:r>
        <w:t xml:space="preserve">mobile machinery, whenever there is an evolution in the start of the art. This, however, is</w:t>
      </w:r>
      <w:r>
        <w:t xml:space="preserve"> </w:t>
      </w:r>
      <w:r>
        <w:t xml:space="preserve">seen as a minor problem even by the authorities themselves since they are already</w:t>
      </w:r>
      <w:r>
        <w:t xml:space="preserve"> </w:t>
      </w:r>
      <w:r>
        <w:t xml:space="preserve">handling several approval processes for different types of vehicles. Therefore, it does not</w:t>
      </w:r>
      <w:r>
        <w:t xml:space="preserve"> </w:t>
      </w:r>
      <w:r>
        <w:t xml:space="preserve">translate into a specific objective of this impact assessment.</w:t>
      </w:r>
      <w:r>
        <w:t xml:space="preserve"> </w:t>
      </w:r>
      <w:r>
        <w:t xml:space="preserve"> Problem 5: Unequal requirements and technical solutions for the road safety</w:t>
      </w:r>
      <w:r>
        <w:t xml:space="preserve"> </w:t>
      </w:r>
      <w:r>
        <w:t xml:space="preserve">of non-road mobile machinery in the EU</w:t>
      </w:r>
      <w:r>
        <w:t xml:space="preserve"> </w:t>
      </w:r>
      <w:r>
        <w:t xml:space="preserve">Feedback from stakeholders suggests that different national legal requirements for the</w:t>
      </w:r>
      <w:r>
        <w:t xml:space="preserve"> </w:t>
      </w:r>
      <w:r>
        <w:t xml:space="preserve">road approval result in differences in the level of road safety between EU countries, but</w:t>
      </w:r>
      <w:r>
        <w:t xml:space="preserve"> </w:t>
      </w:r>
      <w:r>
        <w:t xml:space="preserve">does not prove it, due to the lack of granular data. Indeed, several Member States</w:t>
      </w:r>
      <w:r>
        <w:t xml:space="preserve"> </w:t>
      </w:r>
      <w:r>
        <w:t xml:space="preserve">responding to the consultation highlighted the lack of specific statistics on road safety of</w:t>
      </w:r>
      <w:r>
        <w:t xml:space="preserve"> </w:t>
      </w:r>
      <w:r>
        <w:t xml:space="preserve">non-road mobile machinery (e.g., countries accident statistics include tractors and non-</w:t>
      </w:r>
      <w:r>
        <w:t xml:space="preserve"> </w:t>
      </w:r>
      <w:r>
        <w:t xml:space="preserve">road mobile machinery). And even when specific statistics do exist, the data rarely allows</w:t>
      </w:r>
      <w:r>
        <w:t xml:space="preserve"> </w:t>
      </w:r>
      <w:r>
        <w:t xml:space="preserve">for the identification of the vehicle types involved and the causes of the accident. Annex</w:t>
      </w:r>
      <w:r>
        <w:t xml:space="preserve"> </w:t>
      </w:r>
      <w:r>
        <w:t xml:space="preserve">2 provides road accident statistics including non-road mobile machinery received from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Nevertheless, during the public consultation, 36 out of 74 respondents replied they were</w:t>
      </w:r>
      <w:r>
        <w:t xml:space="preserve"> </w:t>
      </w:r>
      <w:r>
        <w:t xml:space="preserve">aware of accidents linked to non-road mobile machinery circulating on public roads in</w:t>
      </w:r>
      <w:r>
        <w:t xml:space="preserve"> </w:t>
      </w:r>
      <w:r>
        <w:t xml:space="preserve">their country, among which 31 respondents referred to road accidents that led to the</w:t>
      </w:r>
      <w:r>
        <w:t xml:space="preserve"> </w:t>
      </w:r>
      <w:r>
        <w:t xml:space="preserve">personal injury of one or more persons. Respondents also mentioned knowledge of</w:t>
      </w:r>
      <w:r>
        <w:t xml:space="preserve"> </w:t>
      </w:r>
      <w:r>
        <w:t xml:space="preserve">specific accidents related to movement and manoeuvring of heavy equipment, such as</w:t>
      </w:r>
      <w:r>
        <w:t xml:space="preserve"> </w:t>
      </w:r>
      <w:r>
        <w:t xml:space="preserve">street sweeper trucks and larger construction equipment. The accidents appear to be</w:t>
      </w:r>
      <w:r>
        <w:t xml:space="preserve"> </w:t>
      </w:r>
      <w:r>
        <w:t xml:space="preserve">caused by a lack of visibility when in motion because the operational devices are located</w:t>
      </w:r>
      <w:r>
        <w:t xml:space="preserve"> </w:t>
      </w:r>
      <w:r>
        <w:t xml:space="preserve">under the cab or behind the driver, or related to manoeuvring operations that require</w:t>
      </w:r>
      <w:r>
        <w:t xml:space="preserve"> </w:t>
      </w:r>
      <w:r>
        <w:t xml:space="preserve">constant reversing. Other accidents appear to be related to stability issues and braking</w:t>
      </w:r>
      <w:r>
        <w:t xml:space="preserve"> </w:t>
      </w:r>
      <w:r>
        <w:t xml:space="preserve">failure. Annex 2 includes a list of vehicle features that were mentioned during the public</w:t>
      </w:r>
      <w:r>
        <w:t xml:space="preserve"> </w:t>
      </w:r>
      <w:r>
        <w:t xml:space="preserve">consultation as a cause or a contributor to these accidents.</w:t>
      </w:r>
      <w:r>
        <w:t xml:space="preserve"> </w:t>
      </w:r>
      <w:r>
        <w:t xml:space="preserve">In addition, the Dutch Safety Board informed about an analysis done in the Netherlands</w:t>
      </w:r>
      <w:r>
        <w:t xml:space="preserve"> </w:t>
      </w:r>
      <w:r>
        <w:t xml:space="preserve">in 2010. Such analysis established then that the width of the construction vehicle, in</w:t>
      </w:r>
      <w:r>
        <w:t xml:space="preserve"> </w:t>
      </w:r>
      <w:r>
        <w:t xml:space="preserve">combination with narrow roads, is a major cause of accidents, as well as the fact that the</w:t>
      </w:r>
      <w:r>
        <w:t xml:space="preserve"> </w:t>
      </w:r>
      <w:r>
        <w:t xml:space="preserve">driver’s view is often blocked by parts of the vehicle, tools or charge. In addition, the</w:t>
      </w:r>
      <w:r>
        <w:t xml:space="preserve"> </w:t>
      </w:r>
      <w:r>
        <w:t xml:space="preserve">Dutch Safety Board concluded that the visibility and recognizability of agricultural</w:t>
      </w:r>
      <w:r>
        <w:t xml:space="preserve"> </w:t>
      </w:r>
      <w:r>
        <w:t xml:space="preserve">vehicles in the dark could be a problem. These conclusions are based on an in-depth</w:t>
      </w:r>
      <w:r>
        <w:t xml:space="preserve"> </w:t>
      </w:r>
      <w:r>
        <w:t xml:space="preserve">investigation of 11 serious accidents (in which a serious road injury or death occurred)</w:t>
      </w:r>
      <w:r>
        <w:t xml:space="preserve"> </w:t>
      </w:r>
      <w:r>
        <w:t xml:space="preserve">and the study of 73 fatal accidents involving agricultural vehicles51.</w:t>
      </w:r>
    </w:p>
    <w:p>
      <w:pPr>
        <w:pStyle w:val="BodyText"/>
      </w:pPr>
      <w:r>
        <w:t xml:space="preserve">50 “Study on the EU harmonisation of the requirements for the road circulation of mobile machinery”. Page 58.</w:t>
      </w:r>
      <w:r>
        <w:t xml:space="preserve"> </w:t>
      </w:r>
      <w:r>
        <w:t xml:space="preserve">51 https://www.swov.nl/feiten-cijfers/factsheet/landbouwverkeer (in Dutch)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Over a period of ten years (2006-2015), an average of 11 road deaths per year in the</w:t>
      </w:r>
      <w:r>
        <w:t xml:space="preserve"> </w:t>
      </w:r>
      <w:r>
        <w:t xml:space="preserve">Netherlands were registered in accidents involving agricultural vehicles. Compared to the</w:t>
      </w:r>
      <w:r>
        <w:t xml:space="preserve"> </w:t>
      </w:r>
      <w:r>
        <w:t xml:space="preserve">early 1990s, the average number of road deaths resulting from accidents involving an</w:t>
      </w:r>
      <w:r>
        <w:t xml:space="preserve"> </w:t>
      </w:r>
      <w:r>
        <w:t xml:space="preserve">agricultural vehicle increased from 1% to 2% of the total number of road deaths in the</w:t>
      </w:r>
      <w:r>
        <w:t xml:space="preserve"> </w:t>
      </w:r>
      <w:r>
        <w:t xml:space="preserve">Netherlands. Agricultural vehicles include agricultural and forestry tractors (tractors) as</w:t>
      </w:r>
      <w:r>
        <w:t xml:space="preserve"> </w:t>
      </w:r>
      <w:r>
        <w:t xml:space="preserve">well as self-propelled work equipment used for agriculture, construction, ground, road</w:t>
      </w:r>
      <w:r>
        <w:t xml:space="preserve"> </w:t>
      </w:r>
      <w:r>
        <w:t xml:space="preserve">and hydraulic engineering and green maintenance. Due to ever-increasing scaling up in</w:t>
      </w:r>
      <w:r>
        <w:t xml:space="preserve"> </w:t>
      </w:r>
      <w:r>
        <w:t xml:space="preserve">agriculture, companies own more and more lots spread over a larger area, which means</w:t>
      </w:r>
      <w:r>
        <w:t xml:space="preserve"> </w:t>
      </w:r>
      <w:r>
        <w:t xml:space="preserve">that their agricultural vehicles travel greater distances on public roads.</w:t>
      </w:r>
      <w:r>
        <w:t xml:space="preserve"> </w:t>
      </w:r>
      <w:r>
        <w:t xml:space="preserve">Although the accidents reported have not been documented as caused by diverging</w:t>
      </w:r>
      <w:r>
        <w:t xml:space="preserve"> </w:t>
      </w:r>
      <w:r>
        <w:t xml:space="preserve">legislation, a set of technical requirements agreed by all EU countries would likely</w:t>
      </w:r>
      <w:r>
        <w:t xml:space="preserve"> </w:t>
      </w:r>
      <w:r>
        <w:t xml:space="preserve">increase and level the road safety of non-road mobile machinery across the EU. Indeed,</w:t>
      </w:r>
      <w:r>
        <w:t xml:space="preserve"> </w:t>
      </w:r>
      <w:r>
        <w:t xml:space="preserve">because of the lack of available data and personal experiences with accidents, none of the</w:t>
      </w:r>
      <w:r>
        <w:t xml:space="preserve"> </w:t>
      </w:r>
      <w:r>
        <w:t xml:space="preserve">manufacturers and distributors interviewed were certain about the positive impact of</w:t>
      </w:r>
      <w:r>
        <w:t xml:space="preserve"> </w:t>
      </w:r>
      <w:r>
        <w:t xml:space="preserve">harmonisation on road accidents. However, from a normative point of view, most of the</w:t>
      </w:r>
      <w:r>
        <w:t xml:space="preserve"> </w:t>
      </w:r>
      <w:r>
        <w:t xml:space="preserve">participating technical services, and almost half of the Member State authorities, believed</w:t>
      </w:r>
      <w:r>
        <w:t xml:space="preserve"> </w:t>
      </w:r>
      <w:r>
        <w:t xml:space="preserve">that having a harmonised system could raise standards and decrease NRMM road</w:t>
      </w:r>
      <w:r>
        <w:t xml:space="preserve"> </w:t>
      </w:r>
      <w:r>
        <w:t xml:space="preserve">accidents in Europe.</w:t>
      </w:r>
      <w:r>
        <w:t xml:space="preserve"> </w:t>
      </w:r>
      <w:r>
        <w:t xml:space="preserve">It must be noted that some Member States limit the road circulation speed for non-</w:t>
      </w:r>
      <w:r>
        <w:t xml:space="preserve"> </w:t>
      </w:r>
      <w:r>
        <w:t xml:space="preserve">road mobile machinery at 40 km/h, for safety reasons. As regards potential damage of</w:t>
      </w:r>
      <w:r>
        <w:t xml:space="preserve"> </w:t>
      </w:r>
      <w:r>
        <w:t xml:space="preserve">road infrastructure, the relevant requirements are the maximum axle loading and the</w:t>
      </w:r>
      <w:r>
        <w:t xml:space="preserve"> </w:t>
      </w:r>
      <w:r>
        <w:t xml:space="preserve">maximum surface contact pressure of tyres and/or tracks. However, no particular</w:t>
      </w:r>
      <w:r>
        <w:t xml:space="preserve"> </w:t>
      </w:r>
      <w:r>
        <w:t xml:space="preserve">concerns have been raised in this area.</w:t>
      </w:r>
      <w:r>
        <w:t xml:space="preserve"> </w:t>
      </w:r>
      <w:r>
        <w:t xml:space="preserve">Differences in rules will continue to widen as has happened over the years, since it has</w:t>
      </w:r>
      <w:r>
        <w:t xml:space="preserve"> </w:t>
      </w:r>
      <w:r>
        <w:t xml:space="preserve">been observed that Member States with stringent road approvals have gradually adapted</w:t>
      </w:r>
      <w:r>
        <w:t xml:space="preserve"> </w:t>
      </w:r>
      <w:r>
        <w:t xml:space="preserve">them following the path of other type-approval legislation, while countries with looser</w:t>
      </w:r>
      <w:r>
        <w:t xml:space="preserve"> </w:t>
      </w:r>
      <w:r>
        <w:t xml:space="preserve">legislation do not tend to make them more stringent. Therefore, in the absence of a policy</w:t>
      </w:r>
      <w:r>
        <w:t xml:space="preserve"> </w:t>
      </w:r>
      <w:r>
        <w:t xml:space="preserve">intervention, a market-driven evolution towards standardisation for an improved safety</w:t>
      </w:r>
      <w:r>
        <w:t xml:space="preserve"> </w:t>
      </w:r>
      <w:r>
        <w:t xml:space="preserve">across the EU would not spontaneously happen. On the contrary, a harmonised policy</w:t>
      </w:r>
      <w:r>
        <w:t xml:space="preserve"> </w:t>
      </w:r>
      <w:r>
        <w:t xml:space="preserve">would allow manufacturers’ competitive strategy to take advantage of economies of</w:t>
      </w:r>
      <w:r>
        <w:t xml:space="preserve"> </w:t>
      </w:r>
      <w:r>
        <w:t xml:space="preserve">scale, by precisely aligning their models to best available standards without any</w:t>
      </w:r>
      <w:r>
        <w:t xml:space="preserve"> </w:t>
      </w:r>
      <w:r>
        <w:t xml:space="preserve">‘technical contradictions’ imposed by national legislations.</w:t>
      </w:r>
      <w:r>
        <w:t xml:space="preserve"> </w:t>
      </w:r>
      <w:r>
        <w:t xml:space="preserve">As explained earlier in this section, technical requirements can be contradictory in areas</w:t>
      </w:r>
      <w:r>
        <w:t xml:space="preserve"> </w:t>
      </w:r>
      <w:r>
        <w:t xml:space="preserve">such as markings, lights or warnings, where the requirements in terms of position, colour</w:t>
      </w:r>
      <w:r>
        <w:t xml:space="preserve"> </w:t>
      </w:r>
      <w:r>
        <w:t xml:space="preserve">or shape may be different and overlap. Alignment of machinery models to best available</w:t>
      </w:r>
      <w:r>
        <w:t xml:space="preserve"> </w:t>
      </w:r>
      <w:r>
        <w:t xml:space="preserve">standards is happening on functional safety, ruled by the Machinery Directive, but not on</w:t>
      </w:r>
      <w:r>
        <w:t xml:space="preserve"> </w:t>
      </w:r>
      <w:r>
        <w:t xml:space="preserve">road safety, precisely due to diverging requirements.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 drivers were explained in section 2.1 together with the problems. A</w:t>
      </w:r>
      <w:r>
        <w:t xml:space="preserve"> </w:t>
      </w:r>
      <w:r>
        <w:t xml:space="preserve">summary is presented here below.</w:t>
      </w:r>
      <w:r>
        <w:t xml:space="preserve"> </w:t>
      </w:r>
      <w:r>
        <w:t xml:space="preserve">Figure 4. Problem tree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If no EU-wide action were taken, Member States would continue setting and updating</w:t>
      </w:r>
      <w:r>
        <w:t xml:space="preserve"> </w:t>
      </w:r>
      <w:r>
        <w:t xml:space="preserve">their own national road safety legislation for non-road mobile machinery, and the</w:t>
      </w:r>
      <w:r>
        <w:t xml:space="preserve"> </w:t>
      </w:r>
      <w:r>
        <w:t xml:space="preserve">divergences would remain and likely increase, as they have been doing over the years.</w:t>
      </w:r>
      <w:r>
        <w:t xml:space="preserve"> </w:t>
      </w:r>
      <w:r>
        <w:t xml:space="preserve">Indeed, several Member States have been aligning some of their procedures for non-road</w:t>
      </w:r>
      <w:r>
        <w:t xml:space="preserve"> </w:t>
      </w:r>
      <w:r>
        <w:t xml:space="preserve">mobile machinery to what is done for other vehicles, while other Member States have</w:t>
      </w:r>
      <w:r>
        <w:t xml:space="preserve"> </w:t>
      </w:r>
      <w:r>
        <w:t xml:space="preserve">taken no particular steps in that sense. In addition, in some Member States national acts</w:t>
      </w:r>
      <w:r>
        <w:t xml:space="preserve"> </w:t>
      </w:r>
      <w:r>
        <w:t xml:space="preserve">are different per sector, e.g., for agricultural and construction equipment. Therefore, the</w:t>
      </w:r>
      <w:r>
        <w:t xml:space="preserve"> </w:t>
      </w:r>
      <w:r>
        <w:t xml:space="preserve">already high burden and cost for manufacturers to have an up-to-date overview of</w:t>
      </w:r>
      <w:r>
        <w:t xml:space="preserve"> </w:t>
      </w:r>
      <w:r>
        <w:t xml:space="preserve">requirements and to comply with them in each MS would likely rise further in the future.</w:t>
      </w:r>
      <w:r>
        <w:t xml:space="preserve"> </w:t>
      </w:r>
      <w:r>
        <w:t xml:space="preserve">In addition, the road safety standards would remain suboptimal.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present initiative would be based on Article 114 of the Treaty on the Functioning of</w:t>
      </w:r>
      <w:r>
        <w:t xml:space="preserve"> </w:t>
      </w:r>
      <w:r>
        <w:t xml:space="preserve">the European Union, and is fully justified since it aims to harmonise the existing different</w:t>
      </w:r>
      <w:r>
        <w:t xml:space="preserve"> </w:t>
      </w:r>
      <w:r>
        <w:t xml:space="preserve">regulatory regimes in the 27 Member States and improve the functioning of the 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The different regulatory regimes in the Member States have created discrepancies in the</w:t>
      </w:r>
      <w:r>
        <w:t xml:space="preserve"> </w:t>
      </w:r>
      <w:r>
        <w:t xml:space="preserve">single market, adding economic and administrative burden and creating barriers for the</w:t>
      </w:r>
      <w:r>
        <w:t xml:space="preserve"> </w:t>
      </w:r>
      <w:r>
        <w:t xml:space="preserve">free circulation of non-road mobile machinery.</w:t>
      </w:r>
      <w:r>
        <w:br/>
      </w:r>
      <w:r>
        <w:t xml:space="preserve">The harmonization of the safety rules for the road approval of non-road mobile</w:t>
      </w:r>
      <w:r>
        <w:t xml:space="preserve"> </w:t>
      </w:r>
      <w:r>
        <w:t xml:space="preserve">machinery can be done only at the EU level and is expected to reduce the administrative</w:t>
      </w:r>
      <w:r>
        <w:t xml:space="preserve"> </w:t>
      </w:r>
      <w:r>
        <w:t xml:space="preserve">burden and provide a high degree of safety on the public roads.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internal market is a competence that is shared between the Union and the Member</w:t>
      </w:r>
      <w:r>
        <w:t xml:space="preserve"> </w:t>
      </w:r>
      <w:r>
        <w:t xml:space="preserve">States in accordance to Article 5 TEU. The principle of subsidiarity requires in particular</w:t>
      </w:r>
      <w:r>
        <w:t xml:space="preserve"> </w:t>
      </w:r>
      <w:r>
        <w:t xml:space="preserve">that the Union shall only act if, and in so far as, the objectives of the proposed action</w:t>
      </w:r>
      <w:r>
        <w:t xml:space="preserve"> </w:t>
      </w:r>
      <w:r>
        <w:t xml:space="preserve">Consequences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Non-harmonised/diverging requirements for the road circulation of mobile machinery in the EU</w:t>
      </w:r>
      <w:r>
        <w:t xml:space="preserve"> </w:t>
      </w:r>
      <w:r>
        <w:t xml:space="preserve">Time for</w:t>
      </w:r>
      <w:r>
        <w:t xml:space="preserve"> </w:t>
      </w:r>
      <w:r>
        <w:t xml:space="preserve">national</w:t>
      </w:r>
      <w:r>
        <w:t xml:space="preserve"> </w:t>
      </w:r>
      <w:r>
        <w:t xml:space="preserve">approvals</w:t>
      </w:r>
      <w:r>
        <w:t xml:space="preserve"> </w:t>
      </w:r>
      <w:r>
        <w:t xml:space="preserve">in each MS</w:t>
      </w:r>
      <w:r>
        <w:t xml:space="preserve"> </w:t>
      </w:r>
      <w:r>
        <w:t xml:space="preserve">Regulatory</w:t>
      </w:r>
      <w:r>
        <w:t xml:space="preserve"> </w:t>
      </w:r>
      <w:r>
        <w:t xml:space="preserve">charges for</w:t>
      </w:r>
      <w:r>
        <w:t xml:space="preserve"> </w:t>
      </w:r>
      <w:r>
        <w:t xml:space="preserve">multiple</w:t>
      </w:r>
      <w:r>
        <w:t xml:space="preserve"> </w:t>
      </w:r>
      <w:r>
        <w:t xml:space="preserve">approvals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 circulation</w:t>
      </w:r>
      <w:r>
        <w:t xml:space="preserve"> </w:t>
      </w:r>
      <w:r>
        <w:t xml:space="preserve">in EU border</w:t>
      </w:r>
      <w:r>
        <w:t xml:space="preserve"> </w:t>
      </w:r>
      <w:r>
        <w:t xml:space="preserve">regions</w:t>
      </w:r>
      <w:r>
        <w:t xml:space="preserve"> </w:t>
      </w:r>
      <w:r>
        <w:t xml:space="preserve">Time delay in</w:t>
      </w:r>
      <w:r>
        <w:t xml:space="preserve"> </w:t>
      </w:r>
      <w:r>
        <w:t xml:space="preserve">the market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 new</w:t>
      </w:r>
      <w:r>
        <w:t xml:space="preserve"> </w:t>
      </w:r>
      <w:r>
        <w:t xml:space="preserve">machines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administrative,</w:t>
      </w:r>
      <w:r>
        <w:t xml:space="preserve"> </w:t>
      </w:r>
      <w:r>
        <w:t xml:space="preserve">logistics,</w:t>
      </w:r>
      <w:r>
        <w:t xml:space="preserve"> </w:t>
      </w:r>
      <w:r>
        <w:t xml:space="preserve">translation and</w:t>
      </w:r>
      <w:r>
        <w:t xml:space="preserve"> </w:t>
      </w:r>
      <w:r>
        <w:t xml:space="preserve">consulting costs</w:t>
      </w:r>
      <w:r>
        <w:t xml:space="preserve"> </w:t>
      </w:r>
      <w:r>
        <w:t xml:space="preserve">Additional</w:t>
      </w:r>
      <w:r>
        <w:t xml:space="preserve"> </w:t>
      </w:r>
      <w:r>
        <w:t xml:space="preserve">manufacturing</w:t>
      </w:r>
      <w:r>
        <w:t xml:space="preserve"> </w:t>
      </w:r>
      <w:r>
        <w:t xml:space="preserve">and design</w:t>
      </w:r>
      <w:r>
        <w:t xml:space="preserve"> </w:t>
      </w:r>
      <w:r>
        <w:t xml:space="preserve">costs</w:t>
      </w:r>
      <w:r>
        <w:t xml:space="preserve"> </w:t>
      </w:r>
      <w:r>
        <w:t xml:space="preserve">Barriers to market</w:t>
      </w:r>
      <w:r>
        <w:t xml:space="preserve"> </w:t>
      </w:r>
      <w:r>
        <w:t xml:space="preserve">entry (in particular</w:t>
      </w:r>
      <w:r>
        <w:t xml:space="preserve"> </w:t>
      </w:r>
      <w:r>
        <w:t xml:space="preserve">for SMEs)</w:t>
      </w:r>
      <w:r>
        <w:t xml:space="preserve"> </w:t>
      </w:r>
      <w:r>
        <w:t xml:space="preserve">Reduced</w:t>
      </w:r>
      <w:r>
        <w:t xml:space="preserve"> </w:t>
      </w:r>
      <w:r>
        <w:t xml:space="preserve">product</w:t>
      </w:r>
      <w:r>
        <w:t xml:space="preserve"> </w:t>
      </w:r>
      <w:r>
        <w:t xml:space="preserve">innovation</w:t>
      </w:r>
      <w:r>
        <w:t xml:space="preserve"> </w:t>
      </w:r>
      <w:r>
        <w:t xml:space="preserve">Lower</w:t>
      </w:r>
      <w:r>
        <w:t xml:space="preserve"> </w:t>
      </w:r>
      <w:r>
        <w:t xml:space="preserve">profit</w:t>
      </w:r>
      <w:r>
        <w:t xml:space="preserve"> </w:t>
      </w:r>
      <w:r>
        <w:t xml:space="preserve">for</w:t>
      </w:r>
      <w:r>
        <w:t xml:space="preserve"> </w:t>
      </w:r>
      <w:r>
        <w:t xml:space="preserve">firms</w:t>
      </w:r>
      <w:r>
        <w:t xml:space="preserve"> </w:t>
      </w:r>
      <w:r>
        <w:t xml:space="preserve">Difficulties for</w:t>
      </w:r>
      <w:r>
        <w:t xml:space="preserve"> </w:t>
      </w:r>
      <w:r>
        <w:t xml:space="preserve">users when</w:t>
      </w:r>
      <w:r>
        <w:t xml:space="preserve"> </w:t>
      </w:r>
      <w:r>
        <w:t xml:space="preserve">using machinery</w:t>
      </w:r>
      <w:r>
        <w:t xml:space="preserve"> </w:t>
      </w:r>
      <w:r>
        <w:t xml:space="preserve">across intra-EU</w:t>
      </w:r>
      <w:r>
        <w:t xml:space="preserve"> </w:t>
      </w:r>
      <w:r>
        <w:t xml:space="preserve">borders</w:t>
      </w:r>
      <w:r>
        <w:t xml:space="preserve"> </w:t>
      </w:r>
      <w:r>
        <w:t xml:space="preserve">Higher</w:t>
      </w:r>
      <w:r>
        <w:t xml:space="preserve"> </w:t>
      </w:r>
      <w:r>
        <w:t xml:space="preserve">product</w:t>
      </w:r>
      <w:r>
        <w:t xml:space="preserve"> </w:t>
      </w:r>
      <w:r>
        <w:t xml:space="preserve">prices</w:t>
      </w:r>
      <w:r>
        <w:br/>
      </w:r>
      <w:r>
        <w:t xml:space="preserve">for users</w:t>
      </w:r>
      <w:r>
        <w:t xml:space="preserve"> </w:t>
      </w:r>
      <w:r>
        <w:t xml:space="preserve">Time</w:t>
      </w:r>
      <w:r>
        <w:t xml:space="preserve"> </w:t>
      </w:r>
      <w:r>
        <w:t xml:space="preserve">delay in</w:t>
      </w:r>
      <w:r>
        <w:t xml:space="preserve"> </w:t>
      </w:r>
      <w:r>
        <w:t xml:space="preserve">deliveries</w:t>
      </w:r>
      <w:r>
        <w:t xml:space="preserve"> </w:t>
      </w:r>
      <w:r>
        <w:t xml:space="preserve">Technical</w:t>
      </w:r>
      <w:r>
        <w:t xml:space="preserve"> </w:t>
      </w:r>
      <w:r>
        <w:t xml:space="preserve">provisions</w:t>
      </w:r>
      <w:r>
        <w:t xml:space="preserve"> </w:t>
      </w:r>
      <w:r>
        <w:t xml:space="preserve">need</w:t>
      </w:r>
      <w:r>
        <w:t xml:space="preserve"> </w:t>
      </w:r>
      <w:r>
        <w:t xml:space="preserve">regular</w:t>
      </w:r>
      <w:r>
        <w:t xml:space="preserve"> </w:t>
      </w:r>
      <w:r>
        <w:t xml:space="preserve">updates</w:t>
      </w:r>
      <w:r>
        <w:t xml:space="preserve"> </w:t>
      </w:r>
      <w:r>
        <w:t xml:space="preserve">Diverging</w:t>
      </w:r>
      <w:r>
        <w:t xml:space="preserve"> </w:t>
      </w:r>
      <w:r>
        <w:t xml:space="preserve">road safety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 MS</w:t>
      </w:r>
      <w:r>
        <w:t xml:space="preserve"> </w:t>
      </w:r>
      <w:r>
        <w:t xml:space="preserve">Unequal</w:t>
      </w:r>
      <w:r>
        <w:t xml:space="preserve"> </w:t>
      </w:r>
      <w:r>
        <w:t xml:space="preserve">road</w:t>
      </w:r>
      <w:r>
        <w:t xml:space="preserve"> </w:t>
      </w:r>
      <w:r>
        <w:t xml:space="preserve">safety in</w:t>
      </w:r>
      <w:r>
        <w:t xml:space="preserve"> </w:t>
      </w:r>
      <w:r>
        <w:t xml:space="preserve">the EU</w:t>
      </w:r>
      <w:r>
        <w:t xml:space="preserve"> </w:t>
      </w:r>
      <w:r>
        <w:t xml:space="preserve">Potential</w:t>
      </w:r>
      <w:r>
        <w:t xml:space="preserve"> </w:t>
      </w:r>
      <w:r>
        <w:t xml:space="preserve">increase of</w:t>
      </w:r>
      <w:r>
        <w:t xml:space="preserve"> </w:t>
      </w:r>
      <w:r>
        <w:t xml:space="preserve">road accidents</w:t>
      </w:r>
      <w:r>
        <w:t xml:space="preserve"> </w:t>
      </w:r>
      <w:r>
        <w:t xml:space="preserve">Need for</w:t>
      </w:r>
      <w:r>
        <w:t xml:space="preserve"> </w:t>
      </w:r>
      <w:r>
        <w:t xml:space="preserve">authorities</w:t>
      </w:r>
      <w:r>
        <w:t xml:space="preserve"> </w:t>
      </w:r>
      <w:r>
        <w:t xml:space="preserve">to adapt</w:t>
      </w:r>
      <w:r>
        <w:t xml:space="preserve"> </w:t>
      </w:r>
      <w:r>
        <w:t xml:space="preserve">technical</w:t>
      </w:r>
      <w:r>
        <w:t xml:space="preserve"> </w:t>
      </w:r>
      <w:r>
        <w:t xml:space="preserve">provisions</w:t>
      </w:r>
      <w:r>
        <w:t xml:space="preserve"> </w:t>
      </w:r>
      <w:r>
        <w:t xml:space="preserve">Reduced/</w:t>
      </w:r>
      <w:r>
        <w:t xml:space="preserve"> </w:t>
      </w:r>
      <w:r>
        <w:t xml:space="preserve">differentiated</w:t>
      </w:r>
      <w:r>
        <w:t xml:space="preserve"> </w:t>
      </w:r>
      <w:r>
        <w:t xml:space="preserve">access to</w:t>
      </w:r>
      <w:r>
        <w:t xml:space="preserve"> </w:t>
      </w:r>
      <w:r>
        <w:t xml:space="preserve">machines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suboptimal</w:t>
      </w:r>
      <w:r>
        <w:t xml:space="preserve"> </w:t>
      </w:r>
      <w:r>
        <w:t xml:space="preserve">machines</w:t>
      </w:r>
      <w:r>
        <w:t xml:space="preserve"> </w:t>
      </w:r>
      <w:r>
        <w:t xml:space="preserve">Objective 1</w:t>
      </w:r>
      <w:r>
        <w:t xml:space="preserve"> </w:t>
      </w:r>
      <w:r>
        <w:t xml:space="preserve">Objective 2</w:t>
      </w:r>
      <w:r>
        <w:t xml:space="preserve"> </w:t>
      </w:r>
      <w:r>
        <w:t xml:space="preserve">Objective 3</w:t>
      </w:r>
      <w:r>
        <w:t xml:space="preserve"> </w:t>
      </w:r>
      <w:r>
        <w:t xml:space="preserve">Objective 4</w:t>
      </w:r>
      <w:r>
        <w:t xml:space="preserve"> </w:t>
      </w:r>
      <w:r>
        <w:t xml:space="preserve">High compliance</w:t>
      </w:r>
      <w:r>
        <w:t xml:space="preserve"> </w:t>
      </w:r>
      <w:r>
        <w:t xml:space="preserve">costs for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cannot be sufficiently achieved by the Member States, but can rather by reason of scale</w:t>
      </w:r>
      <w:r>
        <w:t xml:space="preserve"> </w:t>
      </w:r>
      <w:r>
        <w:t xml:space="preserve">or effects proposed action, be better achieved at the Union level.</w:t>
      </w:r>
      <w:r>
        <w:t xml:space="preserve"> </w:t>
      </w:r>
      <w:r>
        <w:t xml:space="preserve">Currently, the technical requirements for road approval of non-road mobile machinery</w:t>
      </w:r>
      <w:r>
        <w:t xml:space="preserve"> </w:t>
      </w:r>
      <w:r>
        <w:t xml:space="preserve">and the respective approval procedures are decided at Member State level. This</w:t>
      </w:r>
      <w:r>
        <w:t xml:space="preserve"> </w:t>
      </w:r>
      <w:r>
        <w:t xml:space="preserve">legislation set by Member States often differs and manufacturers selling on several</w:t>
      </w:r>
      <w:r>
        <w:t xml:space="preserve"> </w:t>
      </w:r>
      <w:r>
        <w:t xml:space="preserve">markets are obliged to vary their production according to the Member States for which</w:t>
      </w:r>
      <w:r>
        <w:t xml:space="preserve"> </w:t>
      </w:r>
      <w:r>
        <w:t xml:space="preserve">their products are intended and have their vehicles tested in every Member State, which</w:t>
      </w:r>
      <w:r>
        <w:t xml:space="preserve"> </w:t>
      </w:r>
      <w:r>
        <w:t xml:space="preserve">is time consuming and costly. Different national rules consequently hinder trade, and</w:t>
      </w:r>
      <w:r>
        <w:t xml:space="preserve"> </w:t>
      </w:r>
      <w:r>
        <w:t xml:space="preserve">have a negative effect on the establishment and functioning of the internal market.</w:t>
      </w:r>
      <w:r>
        <w:t xml:space="preserve"> </w:t>
      </w:r>
      <w:r>
        <w:t xml:space="preserve">It is therefore important to approach the homologation framework for these machine</w:t>
      </w:r>
      <w:r>
        <w:t xml:space="preserve"> </w:t>
      </w:r>
      <w:r>
        <w:t xml:space="preserve">vehicles at EU level. This initiative contributes to a more complete internal market for</w:t>
      </w:r>
      <w:r>
        <w:t xml:space="preserve"> </w:t>
      </w:r>
      <w:r>
        <w:t xml:space="preserve">non-road mobile machinery and to a high and equal level of road safety across Europe,</w:t>
      </w:r>
      <w:r>
        <w:t xml:space="preserve"> </w:t>
      </w:r>
      <w:r>
        <w:t xml:space="preserve">and is therefore in line with the subsidiarity principle set out in Article 5 TEU.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Without EU intervention, the single market will remain fragmented, and requirements</w:t>
      </w:r>
      <w:r>
        <w:t xml:space="preserve"> </w:t>
      </w:r>
      <w:r>
        <w:t xml:space="preserve">will continue to be formulated at national level, leading to ever widening differentiation</w:t>
      </w:r>
      <w:r>
        <w:t xml:space="preserve"> </w:t>
      </w:r>
      <w:r>
        <w:t xml:space="preserve">in road approval requirements for non-road mobile machinery across the EU.</w:t>
      </w:r>
      <w:r>
        <w:br/>
      </w:r>
      <w:r>
        <w:t xml:space="preserve">Acting on the homologation framework for non-road mobile machinery at EU level is an</w:t>
      </w:r>
      <w:r>
        <w:t xml:space="preserve"> </w:t>
      </w:r>
      <w:r>
        <w:t xml:space="preserve">important means to achieve a fairer and deeper internal market for the sector. These</w:t>
      </w:r>
      <w:r>
        <w:t xml:space="preserve"> </w:t>
      </w:r>
      <w:r>
        <w:t xml:space="preserve">results could not be achieved to a comparable degree by national legislation because the</w:t>
      </w:r>
      <w:r>
        <w:t xml:space="preserve"> </w:t>
      </w:r>
      <w:r>
        <w:t xml:space="preserve">fragmentation in approaches by different national /regional legislation, creates a barrier</w:t>
      </w:r>
      <w:r>
        <w:t xml:space="preserve"> </w:t>
      </w:r>
      <w:r>
        <w:t xml:space="preserve">entry to other EU countries, as manufacturer have to customise their products adapting</w:t>
      </w:r>
      <w:r>
        <w:t xml:space="preserve"> </w:t>
      </w:r>
      <w:r>
        <w:t xml:space="preserve">them to the specific national requirements in each country.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objectives are:</w:t>
      </w:r>
      <w:r>
        <w:t xml:space="preserve"> </w:t>
      </w:r>
      <w:r>
        <w:t xml:space="preserve">General Objective 1: Ensure the free movement of non-road mobile machinery within</w:t>
      </w:r>
      <w:r>
        <w:t xml:space="preserve"> </w:t>
      </w:r>
      <w:r>
        <w:t xml:space="preserve">the single market by filling an existing regulatory gap in the single market of non-road</w:t>
      </w:r>
      <w:r>
        <w:t xml:space="preserve"> </w:t>
      </w:r>
      <w:r>
        <w:t xml:space="preserve">mobile machinery as regards road approvals; and</w:t>
      </w:r>
      <w:r>
        <w:t xml:space="preserve"> </w:t>
      </w:r>
      <w:r>
        <w:t xml:space="preserve">General Objective 2: Increase road safety in the EU.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are:</w:t>
      </w:r>
      <w:r>
        <w:t xml:space="preserve"> </w:t>
      </w:r>
      <w:r>
        <w:t xml:space="preserve"> Specific objective 1: Eliminate barriers to market entry (in particular for</w:t>
      </w:r>
      <w:r>
        <w:t xml:space="preserve"> </w:t>
      </w:r>
      <w:r>
        <w:t xml:space="preserve">SMEs), and reduce market delays in the introduction of new machines</w:t>
      </w:r>
      <w:r>
        <w:br/>
      </w:r>
      <w:r>
        <w:t xml:space="preserve">This objective focuses in reducing the current manufacturer’s market delays in the</w:t>
      </w:r>
      <w:r>
        <w:t xml:space="preserve"> </w:t>
      </w:r>
      <w:r>
        <w:t xml:space="preserve">introduction of new machines in the EU countries, and thus lowering the market barriers,</w:t>
      </w:r>
      <w:r>
        <w:t xml:space="preserve"> </w:t>
      </w:r>
      <w:r>
        <w:t xml:space="preserve">and as a result would favour intra-EU trade of machinery and improve the functioning of</w:t>
      </w:r>
      <w:r>
        <w:t xml:space="preserve"> </w:t>
      </w:r>
      <w:r>
        <w:t xml:space="preserve">the internal market. The reduction of market delays would improve companies’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profitability, which may in turn reduce their prices and improve their competitiveness</w:t>
      </w:r>
      <w:r>
        <w:t xml:space="preserve"> </w:t>
      </w:r>
      <w:r>
        <w:t xml:space="preserve">inside and outside Europe.</w:t>
      </w:r>
      <w:r>
        <w:t xml:space="preserve"> </w:t>
      </w:r>
      <w:r>
        <w:t xml:space="preserve">Less market barriers would ensure an equal level of access to goods for all users, and a</w:t>
      </w:r>
      <w:r>
        <w:t xml:space="preserve"> </w:t>
      </w:r>
      <w:r>
        <w:t xml:space="preserve">greater variety of machinery available in the EU market, at potentially lower prices for</w:t>
      </w:r>
      <w:r>
        <w:t xml:space="preserve"> </w:t>
      </w:r>
      <w:r>
        <w:t xml:space="preserve">the benefit of users in all sectors involved (agricultural, forestry, construction, garden and</w:t>
      </w:r>
      <w:r>
        <w:t xml:space="preserve"> </w:t>
      </w:r>
      <w:r>
        <w:t xml:space="preserve">municipal machinery).</w:t>
      </w:r>
      <w:r>
        <w:t xml:space="preserve"> </w:t>
      </w:r>
      <w:r>
        <w:t xml:space="preserve"> Specific objective 2: Reduce compliance costs, and facilitate product</w:t>
      </w:r>
      <w:r>
        <w:t xml:space="preserve"> </w:t>
      </w:r>
      <w:r>
        <w:t xml:space="preserve">innovation</w:t>
      </w:r>
      <w:r>
        <w:t xml:space="preserve"> </w:t>
      </w:r>
      <w:r>
        <w:t xml:space="preserve">This objective focuses in avoiding multiple homologations, and thus reducing the current</w:t>
      </w:r>
      <w:r>
        <w:t xml:space="preserve"> </w:t>
      </w:r>
      <w:r>
        <w:t xml:space="preserve">manufacturer’s multiple compliance costs (such as manufacturing, design, logistics,</w:t>
      </w:r>
      <w:r>
        <w:t xml:space="preserve"> </w:t>
      </w:r>
      <w:r>
        <w:t xml:space="preserve">administrative, translation and consulting costs) generated in each of the EU market</w:t>
      </w:r>
      <w:r>
        <w:t xml:space="preserve"> </w:t>
      </w:r>
      <w:r>
        <w:t xml:space="preserve">where they decide to market their non-road mobile machinery. Consequently, companies</w:t>
      </w:r>
      <w:r>
        <w:t xml:space="preserve"> </w:t>
      </w:r>
      <w:r>
        <w:t xml:space="preserve">may free more resources for product innovation and may lower their market prices,</w:t>
      </w:r>
      <w:r>
        <w:t xml:space="preserve"> </w:t>
      </w:r>
      <w:r>
        <w:t xml:space="preserve">increasing their export ability within and outside the EU, and improving the functioning</w:t>
      </w:r>
      <w:r>
        <w:t xml:space="preserve"> </w:t>
      </w:r>
      <w:r>
        <w:t xml:space="preserve">of the internal market.</w:t>
      </w:r>
      <w:r>
        <w:t xml:space="preserve"> </w:t>
      </w:r>
      <w:r>
        <w:t xml:space="preserve"> Specific objective 3: Facilitate use of machinery across intra-EU borders</w:t>
      </w:r>
      <w:r>
        <w:t xml:space="preserve"> </w:t>
      </w:r>
      <w:r>
        <w:t xml:space="preserve">This objective focuses in allowing the use of machinery across intra-EU borders, in the</w:t>
      </w:r>
      <w:r>
        <w:t xml:space="preserve"> </w:t>
      </w:r>
      <w:r>
        <w:t xml:space="preserve">many border areas existing within the EU, for the benefit of rental companies and</w:t>
      </w:r>
      <w:r>
        <w:t xml:space="preserve"> </w:t>
      </w:r>
      <w:r>
        <w:t xml:space="preserve">contractors working in such areas.</w:t>
      </w:r>
      <w:r>
        <w:t xml:space="preserve"> </w:t>
      </w:r>
      <w:r>
        <w:t xml:space="preserve"> Specific objective 4: Ensure high and equal requirements and technical</w:t>
      </w:r>
      <w:r>
        <w:t xml:space="preserve"> </w:t>
      </w:r>
      <w:r>
        <w:t xml:space="preserve">solutions for the road safety of non-road mobile machinery across the EU</w:t>
      </w:r>
      <w:r>
        <w:t xml:space="preserve"> </w:t>
      </w:r>
      <w:r>
        <w:t xml:space="preserve">The objective of guaranteeing a high standard of road safety across the EU would create</w:t>
      </w:r>
      <w:r>
        <w:t xml:space="preserve"> </w:t>
      </w:r>
      <w:r>
        <w:t xml:space="preserve">an opportunity to enhance the safety level required in some member states.</w:t>
      </w:r>
      <w:r>
        <w:t xml:space="preserve"> </w:t>
      </w:r>
      <w:r>
        <w:t xml:space="preserve">In theory, road safety would require just sufficiently high requirements. In practice,</w:t>
      </w:r>
      <w:r>
        <w:t xml:space="preserve"> </w:t>
      </w:r>
      <w:r>
        <w:t xml:space="preserve">however, complying with such requirements by the manufacturers, as well as ensuring</w:t>
      </w:r>
      <w:r>
        <w:t xml:space="preserve"> </w:t>
      </w:r>
      <w:r>
        <w:t xml:space="preserve">their enforcement by the relevant authorities, would be very much facilitated by having</w:t>
      </w:r>
      <w:r>
        <w:t xml:space="preserve"> </w:t>
      </w:r>
      <w:r>
        <w:t xml:space="preserve">equal requirements across the EU.</w:t>
      </w:r>
      <w:r>
        <w:br/>
      </w:r>
      <w:r>
        <w:t xml:space="preserve">Each of the vehicle features that are relevant for road circulation (vehicle masses,</w:t>
      </w:r>
      <w:r>
        <w:t xml:space="preserve"> </w:t>
      </w:r>
      <w:r>
        <w:t xml:space="preserve">dimensions and structure, vehicle performance &amp; control, road surface protection, vehicle</w:t>
      </w:r>
      <w:r>
        <w:t xml:space="preserve"> </w:t>
      </w:r>
      <w:r>
        <w:t xml:space="preserve">awareness, operator vision) needs to be regulated. Once there is agreement at technical</w:t>
      </w:r>
      <w:r>
        <w:t xml:space="preserve"> </w:t>
      </w:r>
      <w:r>
        <w:t xml:space="preserve">level on what should be requested considering the state of the art, there is not much room</w:t>
      </w:r>
      <w:r>
        <w:t xml:space="preserve"> </w:t>
      </w:r>
      <w:r>
        <w:t xml:space="preserve">for deviations.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</w:t>
      </w:r>
      <w:r>
        <w:t xml:space="preserve"> </w:t>
      </w:r>
      <w:r>
        <w:t xml:space="preserve">The policy options defined as possible answers to achieve the objectives, based on the</w:t>
      </w:r>
      <w:r>
        <w:t xml:space="preserve"> </w:t>
      </w:r>
      <w:r>
        <w:t xml:space="preserve">problem analysis, range from no EU intervention (i.e., 27 sets of national legislation), to</w:t>
      </w:r>
      <w:r>
        <w:t xml:space="preserve"> </w:t>
      </w:r>
      <w:r>
        <w:t xml:space="preserve">mutual recognition, harmonising legislation according to the ‘new approach’ and the</w:t>
      </w:r>
      <w:r>
        <w:t xml:space="preserve"> </w:t>
      </w:r>
      <w:r>
        <w:t xml:space="preserve">introduction of an EU road type-approval for non-road mobile machinery.</w:t>
      </w:r>
    </w:p>
    <w:p>
      <w:pPr>
        <w:pStyle w:val="FirstParagraph"/>
      </w:pPr>
      <w:r>
        <w:t xml:space="preserve">23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Mutual recognition is not part of the baseline. Member States do not generally accept</w:t>
      </w:r>
      <w:r>
        <w:t xml:space="preserve"> </w:t>
      </w:r>
      <w:r>
        <w:t xml:space="preserve">other Member States’ road approvals in their territory, because of the highly technical</w:t>
      </w:r>
      <w:r>
        <w:t xml:space="preserve"> </w:t>
      </w:r>
      <w:r>
        <w:t xml:space="preserve">and politically sensitive nature of this area, and because of the quite different systems</w:t>
      </w:r>
      <w:r>
        <w:t xml:space="preserve"> </w:t>
      </w:r>
      <w:r>
        <w:t xml:space="preserve">currently existing the EU.</w:t>
      </w:r>
      <w:r>
        <w:br/>
      </w:r>
      <w:r>
        <w:t xml:space="preserve">The current compliance costs borne by manufacturers, distributors, rental companies, end</w:t>
      </w:r>
      <w:r>
        <w:t xml:space="preserve"> </w:t>
      </w:r>
      <w:r>
        <w:t xml:space="preserve">users, and Member State authorities were explained in section 2.1. In the absence of EU</w:t>
      </w:r>
      <w:r>
        <w:t xml:space="preserve"> </w:t>
      </w:r>
      <w:r>
        <w:t xml:space="preserve">action, these unnecessary costs due to multiple legislation for one same purpose will</w:t>
      </w:r>
      <w:r>
        <w:t xml:space="preserve"> </w:t>
      </w:r>
      <w:r>
        <w:t xml:space="preserve">persist. Manufacturers will bear more and more the costs and burden to be familiarised</w:t>
      </w:r>
      <w:r>
        <w:t xml:space="preserve"> </w:t>
      </w:r>
      <w:r>
        <w:t xml:space="preserve">and comply with 27 sets of road safety legislation. As a result, manufacturers would</w:t>
      </w:r>
      <w:r>
        <w:t xml:space="preserve"> </w:t>
      </w:r>
      <w:r>
        <w:t xml:space="preserve">decrease profitability and investment in innovation, hence minimising competitiveness</w:t>
      </w:r>
      <w:r>
        <w:t xml:space="preserve"> </w:t>
      </w:r>
      <w:r>
        <w:t xml:space="preserve">inside and outside the EU.</w:t>
      </w:r>
      <w:r>
        <w:br/>
      </w:r>
      <w:r>
        <w:t xml:space="preserve">Since the baseline means no EU action, road approval authorities would continue to issue</w:t>
      </w:r>
      <w:r>
        <w:t xml:space="preserve"> </w:t>
      </w:r>
      <w:r>
        <w:t xml:space="preserve">and update legislation in each EU country, likely leading to 27 increasingly diverging</w:t>
      </w:r>
      <w:r>
        <w:t xml:space="preserve"> </w:t>
      </w:r>
      <w:r>
        <w:t xml:space="preserve">systems for road homologation. For Member States introducing more stringent rules over</w:t>
      </w:r>
      <w:r>
        <w:t xml:space="preserve"> </w:t>
      </w:r>
      <w:r>
        <w:t xml:space="preserve">time, costs would even increase in the baseline option. Therefore, manufacturers and</w:t>
      </w:r>
      <w:r>
        <w:t xml:space="preserve"> </w:t>
      </w:r>
      <w:r>
        <w:t xml:space="preserve">distributors would continue bearing the compliance costs mentioned in section 2.1, if not</w:t>
      </w:r>
      <w:r>
        <w:t xml:space="preserve"> </w:t>
      </w:r>
      <w:r>
        <w:t xml:space="preserve">more, to be familiarised and comply with these various road safety rules. As a result,</w:t>
      </w:r>
      <w:r>
        <w:t xml:space="preserve"> </w:t>
      </w:r>
      <w:r>
        <w:t xml:space="preserve">manufacturers and distributors would suffer decreased profitability, reduced investment</w:t>
      </w:r>
      <w:r>
        <w:t xml:space="preserve"> </w:t>
      </w:r>
      <w:r>
        <w:t xml:space="preserve">in innovation and general loss of competitiveness inside and outside the EU.</w:t>
      </w:r>
      <w:r>
        <w:br/>
      </w:r>
      <w:r>
        <w:t xml:space="preserve">A similar effect will take place on rental companies and end users, for which costs would</w:t>
      </w:r>
      <w:r>
        <w:t xml:space="preserve"> </w:t>
      </w:r>
      <w:r>
        <w:t xml:space="preserve">also increase in the baseline option. Differences in legal treatment of the same machinery</w:t>
      </w:r>
      <w:r>
        <w:t xml:space="preserve"> </w:t>
      </w:r>
      <w:r>
        <w:t xml:space="preserve">by different Member States in the internal market entails legal uncertainty for</w:t>
      </w:r>
      <w:r>
        <w:t xml:space="preserve"> </w:t>
      </w:r>
      <w:r>
        <w:t xml:space="preserve">manufacturers and end users which is likely to reduce free circulation of this type of</w:t>
      </w:r>
      <w:r>
        <w:t xml:space="preserve"> </w:t>
      </w:r>
      <w:r>
        <w:t xml:space="preserve">machinery in the internal market. The barriers to enter the market and the decreased</w:t>
      </w:r>
      <w:r>
        <w:t xml:space="preserve"> </w:t>
      </w:r>
      <w:r>
        <w:t xml:space="preserve">profitability of manufacturers and distributors may lead to less variety of machinery</w:t>
      </w:r>
      <w:r>
        <w:t xml:space="preserve"> </w:t>
      </w:r>
      <w:r>
        <w:t xml:space="preserve">types and versions for rental companies and end users, as well as to price increases for</w:t>
      </w:r>
      <w:r>
        <w:t xml:space="preserve"> </w:t>
      </w:r>
      <w:r>
        <w:t xml:space="preserve">the available machines. In addition, application of different national rules for cross-</w:t>
      </w:r>
      <w:r>
        <w:t xml:space="preserve"> </w:t>
      </w:r>
      <w:r>
        <w:t xml:space="preserve">border use of the machinery is likely to continue to cause administrative burden to end</w:t>
      </w:r>
      <w:r>
        <w:t xml:space="preserve"> </w:t>
      </w:r>
      <w:r>
        <w:t xml:space="preserve">users.</w:t>
      </w:r>
      <w:r>
        <w:t xml:space="preserve"> </w:t>
      </w:r>
      <w:r>
        <w:t xml:space="preserve">As regards the EU Member State authorities, with no EU action, road approval</w:t>
      </w:r>
      <w:r>
        <w:t xml:space="preserve"> </w:t>
      </w:r>
      <w:r>
        <w:t xml:space="preserve">authorities would continue to issue and update legislation in each EU country, likely</w:t>
      </w:r>
      <w:r>
        <w:t xml:space="preserve"> </w:t>
      </w:r>
      <w:r>
        <w:t xml:space="preserve">leading to 27 increasingly diverging systems for road homologation. They will have the</w:t>
      </w:r>
      <w:r>
        <w:t xml:space="preserve"> </w:t>
      </w:r>
      <w:r>
        <w:t xml:space="preserve">burden to adapt the national technical provisions to the technical progress. Some</w:t>
      </w:r>
      <w:r>
        <w:t xml:space="preserve"> </w:t>
      </w:r>
      <w:r>
        <w:t xml:space="preserve">authorities noted that this was a significant effort, since approval authorities in charge to</w:t>
      </w:r>
      <w:r>
        <w:t xml:space="preserve"> </w:t>
      </w:r>
      <w:r>
        <w:t xml:space="preserve">check the entire technical file need to have the competency for all types of different</w:t>
      </w:r>
      <w:r>
        <w:t xml:space="preserve"> </w:t>
      </w:r>
      <w:r>
        <w:t xml:space="preserve">machinery and different very specific technical aspects.</w:t>
      </w:r>
      <w:r>
        <w:t xml:space="preserve"> </w:t>
      </w:r>
      <w:r>
        <w:t xml:space="preserve">In absence of EU action, Member States that currently require technical services’</w:t>
      </w:r>
      <w:r>
        <w:t xml:space="preserve"> </w:t>
      </w:r>
      <w:r>
        <w:t xml:space="preserve">involvement for the road approvals will continue to do so, while others with simpler</w:t>
      </w:r>
      <w:r>
        <w:t xml:space="preserve"> </w:t>
      </w:r>
      <w:r>
        <w:t xml:space="preserve">systems not requiring their involvement will likely not involve them in the future.</w:t>
      </w:r>
      <w:r>
        <w:t xml:space="preserve"> </w:t>
      </w:r>
      <w:r>
        <w:t xml:space="preserve">As regards competitiveness, no action will be detrimental for companies’ profitability</w:t>
      </w:r>
      <w:r>
        <w:t xml:space="preserve"> </w:t>
      </w:r>
      <w:r>
        <w:t xml:space="preserve">and innovation, and will keep market prices up, hence diminishing the competitiveness of</w:t>
      </w:r>
      <w:r>
        <w:t xml:space="preserve"> </w:t>
      </w:r>
      <w:r>
        <w:t xml:space="preserve">the sector.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In relation to the single market, multiple diverging road approvals negatively affect the</w:t>
      </w:r>
      <w:r>
        <w:t xml:space="preserve"> </w:t>
      </w:r>
      <w:r>
        <w:t xml:space="preserve">free movement of non-road mobile machinery, thus creating a gap in the single market</w:t>
      </w:r>
      <w:r>
        <w:t xml:space="preserve"> </w:t>
      </w:r>
      <w:r>
        <w:t xml:space="preserve">and restrains the availability of machinery models in the market. Moreover, it hinders the</w:t>
      </w:r>
      <w:r>
        <w:t xml:space="preserve"> </w:t>
      </w:r>
      <w:r>
        <w:t xml:space="preserve">cross-border use of non-road mobile machinery.</w:t>
      </w:r>
      <w:r>
        <w:t xml:space="preserve"> </w:t>
      </w:r>
      <w:r>
        <w:t xml:space="preserve">As regards road safety, road approval authorities would continue to issue and update</w:t>
      </w:r>
      <w:r>
        <w:t xml:space="preserve"> </w:t>
      </w:r>
      <w:r>
        <w:t xml:space="preserve">legislation in each EU country, likely leading to 27 increasingly diverging systems for</w:t>
      </w:r>
      <w:r>
        <w:t xml:space="preserve"> </w:t>
      </w:r>
      <w:r>
        <w:t xml:space="preserve">road homologation. Road safety may increase in those countries revising their own</w:t>
      </w:r>
      <w:r>
        <w:t xml:space="preserve"> </w:t>
      </w:r>
      <w:r>
        <w:t xml:space="preserve">national systems towards more stringent options; however, this may not happen in the</w:t>
      </w:r>
      <w:r>
        <w:t xml:space="preserve"> </w:t>
      </w:r>
      <w:r>
        <w:t xml:space="preserve">EU as a whole.</w:t>
      </w:r>
      <w:r>
        <w:t xml:space="preserve"> </w:t>
      </w:r>
      <w:r>
        <w:t xml:space="preserve">On environmental impacts, currently there is no uniform noise emission limits for the</w:t>
      </w:r>
      <w:r>
        <w:t xml:space="preserve"> </w:t>
      </w:r>
      <w:r>
        <w:t xml:space="preserve">road circulation of non-road mobile machinery. Noise might be decreased in those</w:t>
      </w:r>
      <w:r>
        <w:t xml:space="preserve"> </w:t>
      </w:r>
      <w:r>
        <w:t xml:space="preserve">countries revising their own national systems towards more stringent options, but this</w:t>
      </w:r>
      <w:r>
        <w:t xml:space="preserve"> </w:t>
      </w:r>
      <w:r>
        <w:t xml:space="preserve">will not happen in the EU as a whole.</w:t>
      </w:r>
      <w:r>
        <w:t xml:space="preserve"> </w:t>
      </w:r>
      <w:r>
        <w:t xml:space="preserve">Overall, in a baseline scenario without EU policy, safety requirements of the design and</w:t>
      </w:r>
      <w:r>
        <w:t xml:space="preserve"> </w:t>
      </w:r>
      <w:r>
        <w:t xml:space="preserve">manufacturing of non-road mobile machinery intended to travel on public roads would</w:t>
      </w:r>
      <w:r>
        <w:t xml:space="preserve"> </w:t>
      </w:r>
      <w:r>
        <w:t xml:space="preserve">continue to differ in each Member State.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 Policy option 1. EU approval of the entire mobile machine granted by</w:t>
      </w:r>
      <w:r>
        <w:t xml:space="preserve"> </w:t>
      </w:r>
      <w:r>
        <w:t xml:space="preserve">Member States authorities (‘old approach’ type of legislation).</w:t>
      </w:r>
      <w:r>
        <w:t xml:space="preserve"> </w:t>
      </w:r>
      <w:r>
        <w:t xml:space="preserve">This policy option follows the principles of the EU legislation on vehicles e.g. </w:t>
      </w:r>
      <w:r>
        <w:t xml:space="preserve"> </w:t>
      </w:r>
      <w:r>
        <w:t xml:space="preserve">Regulation 167/2013 on the approval of agricultural and forestry vehicles.</w:t>
      </w:r>
      <w:r>
        <w:br/>
      </w:r>
      <w:r>
        <w:t xml:space="preserve">Besides the general requirements e.g. administrative, functional safety, conformity</w:t>
      </w:r>
      <w:r>
        <w:t xml:space="preserve"> </w:t>
      </w:r>
      <w:r>
        <w:t xml:space="preserve">assessment, the technical specifications to comply with the general requirements are also</w:t>
      </w:r>
      <w:r>
        <w:t xml:space="preserve"> </w:t>
      </w:r>
      <w:r>
        <w:t xml:space="preserve">integrated in the legislation.</w:t>
      </w:r>
      <w:r>
        <w:br/>
      </w:r>
      <w:r>
        <w:t xml:space="preserve">The conformity assessment process includes testing of the products and issuing a</w:t>
      </w:r>
      <w:r>
        <w:t xml:space="preserve"> </w:t>
      </w:r>
      <w:r>
        <w:t xml:space="preserve">certificate of conformity. To perform the testing of the products, the manufacturer should</w:t>
      </w:r>
      <w:r>
        <w:t xml:space="preserve"> </w:t>
      </w:r>
      <w:r>
        <w:t xml:space="preserve">either involve a third party (most of the cases) which is a competent laboratory called</w:t>
      </w:r>
      <w:r>
        <w:t xml:space="preserve"> </w:t>
      </w:r>
      <w:r>
        <w:t xml:space="preserve">“technical service” or do it in-house. More specifically, third party involvement would be</w:t>
      </w:r>
      <w:r>
        <w:t xml:space="preserve"> </w:t>
      </w:r>
      <w:r>
        <w:t xml:space="preserve">required for the conformity assessment of either safety critical parts (e.g. breaking,</w:t>
      </w:r>
      <w:r>
        <w:t xml:space="preserve"> </w:t>
      </w:r>
      <w:r>
        <w:t xml:space="preserve">steering) or both safety critical and non-safety critical parts.</w:t>
      </w:r>
      <w:r>
        <w:t xml:space="preserve"> </w:t>
      </w:r>
      <w:r>
        <w:t xml:space="preserve">After performing the conformity assessment process, the manufacturer will ask the final</w:t>
      </w:r>
      <w:r>
        <w:t xml:space="preserve"> </w:t>
      </w:r>
      <w:r>
        <w:t xml:space="preserve">approval for the whole non-road mobile machinery to the Member State authority,</w:t>
      </w:r>
      <w:r>
        <w:t xml:space="preserve"> </w:t>
      </w:r>
      <w:r>
        <w:t xml:space="preserve">which will issue a ‘EU type-approval certificate’ if all requirements are met. Following</w:t>
      </w:r>
      <w:r>
        <w:t xml:space="preserve"> </w:t>
      </w:r>
      <w:r>
        <w:t xml:space="preserve">to this, for every machine produced of that type, the manufacturer must issue a document</w:t>
      </w:r>
      <w:r>
        <w:t xml:space="preserve"> </w:t>
      </w:r>
      <w:r>
        <w:t xml:space="preserve">called ‘certificate of conformity’, which certifies that the produced vehicle conforms to</w:t>
      </w:r>
      <w:r>
        <w:t xml:space="preserve"> </w:t>
      </w:r>
      <w:r>
        <w:t xml:space="preserve">the approved vehicle type.</w:t>
      </w:r>
      <w:r>
        <w:t xml:space="preserve"> </w:t>
      </w:r>
      <w:r>
        <w:t xml:space="preserve">Under this system, the market surveillance authorities from Member States will check on</w:t>
      </w:r>
      <w:r>
        <w:t xml:space="preserve"> </w:t>
      </w:r>
      <w:r>
        <w:t xml:space="preserve">random basis the effective compliance of products to the approved type.</w:t>
      </w:r>
      <w:r>
        <w:t xml:space="preserve"> </w:t>
      </w:r>
      <w:r>
        <w:t xml:space="preserve">Overall the manufacturer must carry out the following steps: apply the relevant technical</w:t>
      </w:r>
      <w:r>
        <w:t xml:space="preserve"> </w:t>
      </w:r>
      <w:r>
        <w:t xml:space="preserve">requirements, carry out the tests involving a third party body or not, compile the</w:t>
      </w:r>
      <w:r>
        <w:t xml:space="preserve"> </w:t>
      </w:r>
      <w:r>
        <w:t xml:space="preserve">technical file of the product, obtain the EU type-approval from the Member States’</w:t>
      </w:r>
      <w:r>
        <w:t xml:space="preserve"> </w:t>
      </w:r>
      <w:r>
        <w:t xml:space="preserve">authorities and issue a certificate of conformity.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The new EU legal act would include all technical specifications for components,</w:t>
      </w:r>
      <w:r>
        <w:t xml:space="preserve"> </w:t>
      </w:r>
      <w:r>
        <w:t xml:space="preserve">systems and separate technical units like for other motor vehicles.</w:t>
      </w:r>
      <w:r>
        <w:br/>
      </w:r>
      <w:r>
        <w:t xml:space="preserve">This policy option includes two alternatives:</w:t>
      </w:r>
      <w:r>
        <w:br/>
      </w:r>
      <w:r>
        <w:t xml:space="preserve">1.a) Type-approval:</w:t>
      </w:r>
      <w:r>
        <w:t xml:space="preserve"> </w:t>
      </w:r>
      <w:r>
        <w:t xml:space="preserve">For most components, systems and separate technical units the road approval (i.e.,</w:t>
      </w:r>
      <w:r>
        <w:t xml:space="preserve"> </w:t>
      </w:r>
      <w:r>
        <w:t xml:space="preserve">conformity assessment) would involve a third party (independent authorised</w:t>
      </w:r>
      <w:r>
        <w:t xml:space="preserve"> </w:t>
      </w:r>
      <w:r>
        <w:t xml:space="preserve">body).</w:t>
      </w:r>
      <w:r>
        <w:br/>
      </w:r>
      <w:r>
        <w:t xml:space="preserve">This is the case in the current legal framework for vehicles, such as passenger</w:t>
      </w:r>
      <w:r>
        <w:t xml:space="preserve"> </w:t>
      </w:r>
      <w:r>
        <w:t xml:space="preserve">cars52.</w:t>
      </w:r>
      <w:r>
        <w:t xml:space="preserve"> </w:t>
      </w:r>
      <w:r>
        <w:t xml:space="preserve">1.b) Simplified Type-approval:</w:t>
      </w:r>
      <w:r>
        <w:t xml:space="preserve"> </w:t>
      </w:r>
      <w:r>
        <w:t xml:space="preserve">For components, systems and separate technical units that are more critical for</w:t>
      </w:r>
      <w:r>
        <w:t xml:space="preserve"> </w:t>
      </w:r>
      <w:r>
        <w:t xml:space="preserve">road safety (e.g., braking and steering), the conformity assessment would involve</w:t>
      </w:r>
      <w:r>
        <w:t xml:space="preserve"> </w:t>
      </w:r>
      <w:r>
        <w:t xml:space="preserve">a third party (independent authorised body).</w:t>
      </w:r>
      <w:r>
        <w:br/>
      </w:r>
      <w:r>
        <w:t xml:space="preserve">For components, systems and separate technical units that are less critical for road</w:t>
      </w:r>
      <w:r>
        <w:t xml:space="preserve"> </w:t>
      </w:r>
      <w:r>
        <w:t xml:space="preserve">safety (e.g. lights, mirrors), the conformity assessment would be based on reports</w:t>
      </w:r>
      <w:r>
        <w:t xml:space="preserve"> </w:t>
      </w:r>
      <w:r>
        <w:t xml:space="preserve">or self-certifications by the manufacturer.</w:t>
      </w:r>
      <w:r>
        <w:br/>
      </w:r>
      <w:r>
        <w:t xml:space="preserve">For components, systems and separate technical units that are relevant for</w:t>
      </w:r>
      <w:r>
        <w:t xml:space="preserve"> </w:t>
      </w:r>
      <w:r>
        <w:t xml:space="preserve">occupational safety only (e.g. cab ventilation and filtration system, roll-over</w:t>
      </w:r>
      <w:r>
        <w:t xml:space="preserve"> </w:t>
      </w:r>
      <w:r>
        <w:t xml:space="preserve">protective structure, falling-object protective structure), no requirements will be</w:t>
      </w:r>
      <w:r>
        <w:t xml:space="preserve"> </w:t>
      </w:r>
      <w:r>
        <w:t xml:space="preserve">set up under the new regulation, since such features are covered by the Machinery</w:t>
      </w:r>
      <w:r>
        <w:t xml:space="preserve"> </w:t>
      </w:r>
      <w:r>
        <w:t xml:space="preserve">Directive.</w:t>
      </w:r>
      <w:r>
        <w:t xml:space="preserve"> </w:t>
      </w:r>
      <w:r>
        <w:t xml:space="preserve">This is the case in the current legal framework for ‘R’ and ‘S’ categories under</w:t>
      </w:r>
      <w:r>
        <w:t xml:space="preserve"> </w:t>
      </w:r>
      <w:r>
        <w:t xml:space="preserve">regulation 167/201353.</w:t>
      </w:r>
      <w:r>
        <w:t xml:space="preserve"> </w:t>
      </w:r>
      <w:r>
        <w:t xml:space="preserve"> Policy Option 2. CE marking of the entire mobile machine granted by the</w:t>
      </w:r>
      <w:r>
        <w:t xml:space="preserve"> </w:t>
      </w:r>
      <w:r>
        <w:t xml:space="preserve">manufacturer (‘new approach’ type of legislation).</w:t>
      </w:r>
      <w:r>
        <w:t xml:space="preserve"> </w:t>
      </w:r>
      <w:r>
        <w:t xml:space="preserve">This policy option follows the principles of the new approach EU legislation for the non-</w:t>
      </w:r>
      <w:r>
        <w:t xml:space="preserve"> </w:t>
      </w:r>
      <w:r>
        <w:t xml:space="preserve">road use of non-road mobile machinery (e.g. Machinery Directive), where only the</w:t>
      </w:r>
      <w:r>
        <w:t xml:space="preserve"> </w:t>
      </w:r>
      <w:r>
        <w:t xml:space="preserve">essential safety requirements are embedded in the law, but not the detailed technical</w:t>
      </w:r>
      <w:r>
        <w:t xml:space="preserve"> </w:t>
      </w:r>
      <w:r>
        <w:t xml:space="preserve">specifications. Such detailed technical specifications may be found in related harmonised</w:t>
      </w:r>
      <w:r>
        <w:t xml:space="preserve"> </w:t>
      </w:r>
      <w:r>
        <w:t xml:space="preserve">standards, the references of which, if published in the OJEU, give presumption of</w:t>
      </w:r>
      <w:r>
        <w:t xml:space="preserve"> </w:t>
      </w:r>
      <w:r>
        <w:t xml:space="preserve">conformity with the legislation. Harmonised standards are voluntary. In alternative, other</w:t>
      </w:r>
      <w:r>
        <w:t xml:space="preserve"> </w:t>
      </w:r>
      <w:r>
        <w:t xml:space="preserve">technical solutions can be proposed by manufacturers, such as ISO standards, or own</w:t>
      </w:r>
      <w:r>
        <w:t xml:space="preserve"> </w:t>
      </w:r>
      <w:r>
        <w:t xml:space="preserve">specifications, as long as they prove that their level of safety is at least equal to the one</w:t>
      </w:r>
      <w:r>
        <w:t xml:space="preserve"> </w:t>
      </w:r>
      <w:r>
        <w:t xml:space="preserve">granted by a full application of all relevant harmonised standards.</w:t>
      </w:r>
    </w:p>
    <w:p>
      <w:pPr>
        <w:pStyle w:val="BodyText"/>
      </w:pPr>
      <w:r>
        <w:t xml:space="preserve">52 Regulation (EU) 2018/858 of the European Parliament and of the Council of 30 May 2018 on the approval and</w:t>
      </w:r>
      <w:r>
        <w:t xml:space="preserve"> </w:t>
      </w:r>
      <w:r>
        <w:t xml:space="preserve">market surveillance of motor vehicles and their trailers, and of systems, components and separate technical units</w:t>
      </w:r>
      <w:r>
        <w:t xml:space="preserve"> </w:t>
      </w:r>
      <w:r>
        <w:t xml:space="preserve">intended for such vehicles, OJ L 151, 14.6.2018, p. 1–218.</w:t>
      </w:r>
      <w:r>
        <w:t xml:space="preserve"> </w:t>
      </w:r>
      <w:r>
        <w:t xml:space="preserve">53 R (agricultural trailers) and S (agricultural interchangeable towed equipment) in Regulation (EU) No 167/2013 of the</w:t>
      </w:r>
      <w:r>
        <w:t xml:space="preserve"> </w:t>
      </w:r>
      <w:r>
        <w:t xml:space="preserve">European Parliament and of the Council of 5 February 2013 on the approval and market surveillance of agricultural</w:t>
      </w:r>
      <w:r>
        <w:t xml:space="preserve"> </w:t>
      </w:r>
      <w:r>
        <w:t xml:space="preserve">and forestry vehicles.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The manufacturer must perform the following steps. i) Apply the essential and detailed</w:t>
      </w:r>
      <w:r>
        <w:t xml:space="preserve"> </w:t>
      </w:r>
      <w:r>
        <w:t xml:space="preserve">safety requirements related to the risks (e.g. braking performance, steering, visibility,</w:t>
      </w:r>
      <w:r>
        <w:t xml:space="preserve"> </w:t>
      </w:r>
      <w:r>
        <w:t xml:space="preserve">etc.) ii) Carry out the testing of the product following the relevant detailed technical</w:t>
      </w:r>
      <w:r>
        <w:t xml:space="preserve"> </w:t>
      </w:r>
      <w:r>
        <w:t xml:space="preserve">specifications; iii) Compile a technical file; iv) Issue a declaration of conformity; and v)</w:t>
      </w:r>
      <w:r>
        <w:t xml:space="preserve"> </w:t>
      </w:r>
      <w:r>
        <w:t xml:space="preserve">Affix the CE marking that indicates the compliance of the product with the legal</w:t>
      </w:r>
      <w:r>
        <w:t xml:space="preserve"> </w:t>
      </w:r>
      <w:r>
        <w:t xml:space="preserve">framework requirements.</w:t>
      </w:r>
      <w:r>
        <w:t xml:space="preserve"> </w:t>
      </w:r>
      <w:r>
        <w:t xml:space="preserve">Under this system, the market surveillance authorities from Member States will check on</w:t>
      </w:r>
      <w:r>
        <w:t xml:space="preserve"> </w:t>
      </w:r>
      <w:r>
        <w:t xml:space="preserve">random basis the effective compliance of products placed on the market.</w:t>
      </w:r>
      <w:r>
        <w:t xml:space="preserve"> </w:t>
      </w:r>
      <w:r>
        <w:t xml:space="preserve">It is a system largely based on self-declaration by manufacturers, who then affix the CE</w:t>
      </w:r>
      <w:r>
        <w:t xml:space="preserve"> </w:t>
      </w:r>
      <w:r>
        <w:t xml:space="preserve">marking on the machinery to indicate that the machinery conforms to the provisions of</w:t>
      </w:r>
      <w:r>
        <w:t xml:space="preserve"> </w:t>
      </w:r>
      <w:r>
        <w:t xml:space="preserve">the legislation, and where there is no obligation to involve a third party54. This is the</w:t>
      </w:r>
      <w:r>
        <w:t xml:space="preserve"> </w:t>
      </w:r>
      <w:r>
        <w:t xml:space="preserve">“new approach” type of legislation and is used for example in the Machinery Directive.</w:t>
      </w:r>
      <w:r>
        <w:t xml:space="preserve"> </w:t>
      </w:r>
      <w:r>
        <w:t xml:space="preserve">The options 1a, 1b and 2 can, in principle, be implemented through either a</w:t>
      </w:r>
      <w:r>
        <w:t xml:space="preserve"> </w:t>
      </w:r>
      <w:r>
        <w:t xml:space="preserve">directive or a regulation.</w:t>
      </w:r>
      <w:r>
        <w:t xml:space="preserve"> </w:t>
      </w:r>
      <w:r>
        <w:t xml:space="preserve">Each of these options includes three aspects to be further assessed:</w:t>
      </w:r>
      <w:r>
        <w:t xml:space="preserve"> </w:t>
      </w:r>
      <w:r>
        <w:t xml:space="preserve"> Mandatory or not: The new legislation may be:</w:t>
      </w:r>
      <w:r>
        <w:t xml:space="preserve"> </w:t>
      </w:r>
      <w:r>
        <w:t xml:space="preserve">o Mandatory. Replaces the current 27 national rules55. All member states</w:t>
      </w:r>
      <w:r>
        <w:t xml:space="preserve"> </w:t>
      </w:r>
      <w:r>
        <w:t xml:space="preserve">would introduce the new harmonised system, which will replace their</w:t>
      </w:r>
      <w:r>
        <w:t xml:space="preserve"> </w:t>
      </w:r>
      <w:r>
        <w:t xml:space="preserve">current rules for homologation of non-road mobile machinery.</w:t>
      </w:r>
      <w:r>
        <w:t xml:space="preserve"> </w:t>
      </w:r>
      <w:r>
        <w:t xml:space="preserve">Manufacturers will need to do the road approval for a new model only</w:t>
      </w:r>
      <w:r>
        <w:t xml:space="preserve"> </w:t>
      </w:r>
      <w:r>
        <w:t xml:space="preserve">once, and in one EU country, and will be able to sell their machinery EU</w:t>
      </w:r>
      <w:r>
        <w:t xml:space="preserve"> </w:t>
      </w:r>
      <w:r>
        <w:t xml:space="preserve">wide; or</w:t>
      </w:r>
      <w:r>
        <w:t xml:space="preserve"> </w:t>
      </w:r>
      <w:r>
        <w:t xml:space="preserve">o Optional. An alternative to the current 27 national rules56. Member States</w:t>
      </w:r>
      <w:r>
        <w:t xml:space="preserve"> </w:t>
      </w:r>
      <w:r>
        <w:t xml:space="preserve">would introduce the new harmonised system, but would keep their current</w:t>
      </w:r>
      <w:r>
        <w:t xml:space="preserve"> </w:t>
      </w:r>
      <w:r>
        <w:t xml:space="preserve">rules for homologation of non-road mobile machinery; hence, they would</w:t>
      </w:r>
      <w:r>
        <w:t xml:space="preserve"> </w:t>
      </w:r>
      <w:r>
        <w:t xml:space="preserve">manage a double approval system. Manufacturers can choose whether to</w:t>
      </w:r>
      <w:r>
        <w:t xml:space="preserve"> </w:t>
      </w:r>
      <w:r>
        <w:t xml:space="preserve">apply for the EU road approval for a new model only once, in one EU</w:t>
      </w:r>
      <w:r>
        <w:t xml:space="preserve"> </w:t>
      </w:r>
      <w:r>
        <w:t xml:space="preserve">country, and sell it EU wide, or continue using the national approvals in</w:t>
      </w:r>
      <w:r>
        <w:t xml:space="preserve"> </w:t>
      </w:r>
      <w:r>
        <w:t xml:space="preserve">the countries where they sell their machinery.</w:t>
      </w:r>
      <w:r>
        <w:t xml:space="preserve"> </w:t>
      </w:r>
      <w:r>
        <w:t xml:space="preserve"> Scope (propulsion): The new legislation may include (or not) towed</w:t>
      </w:r>
      <w:r>
        <w:t xml:space="preserve"> </w:t>
      </w:r>
      <w:r>
        <w:t xml:space="preserve">equipment.</w:t>
      </w:r>
      <w:r>
        <w:t xml:space="preserve"> </w:t>
      </w:r>
      <w:r>
        <w:t xml:space="preserve">o Cover both self-propelled and towed machinery: The new legislation</w:t>
      </w:r>
      <w:r>
        <w:t xml:space="preserve"> </w:t>
      </w:r>
      <w:r>
        <w:t xml:space="preserve">would cover not only self-propelled but also the towed machinery; or</w:t>
      </w:r>
    </w:p>
    <w:p>
      <w:pPr>
        <w:pStyle w:val="BodyText"/>
      </w:pPr>
      <w:r>
        <w:t xml:space="preserve">54 Some ‘new approach’ legislation require the involvement of a third party (competent laboratory), so called “notified</w:t>
      </w:r>
      <w:r>
        <w:t xml:space="preserve"> </w:t>
      </w:r>
      <w:r>
        <w:t xml:space="preserve">body”. For instance, it is always requried in case of a lift under the Lifts Directive. In the case of the Machinery</w:t>
      </w:r>
      <w:r>
        <w:t xml:space="preserve"> </w:t>
      </w:r>
      <w:r>
        <w:t xml:space="preserve">Directive, the involvement of a notified body is required only for certain machinery (listed in Annex IV of the</w:t>
      </w:r>
      <w:r>
        <w:t xml:space="preserve"> </w:t>
      </w:r>
      <w:r>
        <w:t xml:space="preserve">directive) and only if harmonised standards do not exist or the manufacturer has chosen not to follow them. Annex</w:t>
      </w:r>
      <w:r>
        <w:t xml:space="preserve"> </w:t>
      </w:r>
      <w:r>
        <w:t xml:space="preserve">IV of the Machinery Directive includes machinery considered to have a high risk factor (e.g. because they are</w:t>
      </w:r>
      <w:r>
        <w:t xml:space="preserve"> </w:t>
      </w:r>
      <w:r>
        <w:t xml:space="preserve">manually loaded/unloaded, hand held, hand fed, portable, etc.) or which serve a critical protective function</w:t>
      </w:r>
      <w:r>
        <w:t xml:space="preserve"> </w:t>
      </w:r>
      <w:r>
        <w:t xml:space="preserve">(e.g.guards, ROPS, FOPS, logic units to ensure safety functions, etc.). Mobile machinery is not included in Annex IV</w:t>
      </w:r>
      <w:r>
        <w:t xml:space="preserve"> </w:t>
      </w:r>
      <w:r>
        <w:t xml:space="preserve">at this stage. Other ‘new approach’ legislation, such as the Low Voltage Directive, do not require at all the</w:t>
      </w:r>
      <w:r>
        <w:t xml:space="preserve"> </w:t>
      </w:r>
      <w:r>
        <w:t xml:space="preserve">involvement of a notified body. In this impact assessment, option 2 does not require the involvement of a notified</w:t>
      </w:r>
      <w:r>
        <w:t xml:space="preserve"> </w:t>
      </w:r>
      <w:r>
        <w:t xml:space="preserve">body, since non-road mobile machinery are not listed in Annex IV of the Machinery Directive.</w:t>
      </w:r>
      <w:r>
        <w:t xml:space="preserve"> </w:t>
      </w:r>
      <w:r>
        <w:t xml:space="preserve">55 As in Reg. 167/2013 for tractors (categories T1, T2 and T3).</w:t>
      </w:r>
      <w:r>
        <w:t xml:space="preserve"> </w:t>
      </w:r>
      <w:r>
        <w:t xml:space="preserve">56 As in Reg. 167/2013 for agricultural trailers (category R), agricultural interchangeable towed equipment (category</w:t>
      </w:r>
      <w:r>
        <w:t xml:space="preserve"> </w:t>
      </w:r>
      <w:r>
        <w:t xml:space="preserve">S), track-laying tractors (category C) and special purpose wheeled tractors (categories T4.1 and T4.2).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o Cover only self-propelled non-road mobile machinery: The new</w:t>
      </w:r>
      <w:r>
        <w:t xml:space="preserve"> </w:t>
      </w:r>
      <w:r>
        <w:t xml:space="preserve">legislation would cover only self-propelled machinery, since there is a</w:t>
      </w:r>
      <w:r>
        <w:t xml:space="preserve"> </w:t>
      </w:r>
      <w:r>
        <w:t xml:space="preserve">number of EU type-approval legislation covering already towed vehicles,</w:t>
      </w:r>
      <w:r>
        <w:t xml:space="preserve"> </w:t>
      </w:r>
      <w:r>
        <w:t xml:space="preserve">such as the categories O (trailers), R (agricultural trailers) and S</w:t>
      </w:r>
      <w:r>
        <w:t xml:space="preserve"> </w:t>
      </w:r>
      <w:r>
        <w:t xml:space="preserve">(agricultural interchangeable towed equipment).</w:t>
      </w:r>
    </w:p>
    <w:p>
      <w:pPr>
        <w:pStyle w:val="BodyText"/>
      </w:pPr>
      <w:r>
        <w:t xml:space="preserve"> Scope (speed): The new legislation may limit (or not) the scope to non-road</w:t>
      </w:r>
      <w:r>
        <w:t xml:space="preserve"> </w:t>
      </w:r>
      <w:r>
        <w:t xml:space="preserve">mobile machinery with a maximum design speed not exceeding 40 Km/h.</w:t>
      </w:r>
      <w:r>
        <w:t xml:space="preserve"> </w:t>
      </w:r>
      <w:r>
        <w:t xml:space="preserve">o Cover all-speed non-road mobile machinery. The new legislation</w:t>
      </w:r>
      <w:r>
        <w:t xml:space="preserve"> </w:t>
      </w:r>
      <w:r>
        <w:t xml:space="preserve">would cover all speed self-propelled machinery, independently of the</w:t>
      </w:r>
      <w:r>
        <w:t xml:space="preserve"> </w:t>
      </w:r>
      <w:r>
        <w:t xml:space="preserve">maximum design speed, hence also faster non-road mobile machinery</w:t>
      </w:r>
      <w:r>
        <w:t xml:space="preserve"> </w:t>
      </w:r>
      <w:r>
        <w:t xml:space="preserve">will be subject to a harmonised approval system; or</w:t>
      </w:r>
      <w:r>
        <w:t xml:space="preserve"> </w:t>
      </w:r>
      <w:r>
        <w:t xml:space="preserve">o Cover only non-road mobile machinery with a maximum design</w:t>
      </w:r>
      <w:r>
        <w:t xml:space="preserve"> </w:t>
      </w:r>
      <w:r>
        <w:t xml:space="preserve">speed up to 40 Km/h. The legislation would cover only slow non-road</w:t>
      </w:r>
      <w:r>
        <w:t xml:space="preserve"> </w:t>
      </w:r>
      <w:r>
        <w:t xml:space="preserve">mobile machinery. 40 km/h is also the speed beyond which technical</w:t>
      </w:r>
      <w:r>
        <w:t xml:space="preserve"> </w:t>
      </w:r>
      <w:r>
        <w:t xml:space="preserve">requirements become more stringent. In addition, some Member States</w:t>
      </w:r>
      <w:r>
        <w:t xml:space="preserve"> </w:t>
      </w:r>
      <w:r>
        <w:t xml:space="preserve">have established a road circulation speed limit for non-road mobile</w:t>
      </w:r>
      <w:r>
        <w:t xml:space="preserve"> </w:t>
      </w:r>
      <w:r>
        <w:t xml:space="preserve">machinery at 40 km/h.</w:t>
      </w:r>
      <w:r>
        <w:t xml:space="preserve"> </w:t>
      </w:r>
      <w:r>
        <w:t xml:space="preserve">Annex 5 to this report details the vehicle features that must be regulated in order to</w:t>
      </w:r>
      <w:r>
        <w:t xml:space="preserve"> </w:t>
      </w:r>
      <w:r>
        <w:t xml:space="preserve">ensure safety on the road, which would be the same for all options. Both the technical</w:t>
      </w:r>
      <w:r>
        <w:t xml:space="preserve"> </w:t>
      </w:r>
      <w:r>
        <w:t xml:space="preserve">specifications in option 1 or the essential safety requirements in option 2 would relate to</w:t>
      </w:r>
      <w:r>
        <w:t xml:space="preserve"> </w:t>
      </w:r>
      <w:r>
        <w:t xml:space="preserve">this list of vehicle features detailed in Annex 5 as being relevant for road safety. This list</w:t>
      </w:r>
      <w:r>
        <w:t xml:space="preserve"> </w:t>
      </w:r>
      <w:r>
        <w:t xml:space="preserve">was developed based on current national solutions and discussed with the working group</w:t>
      </w:r>
      <w:r>
        <w:t xml:space="preserve"> </w:t>
      </w:r>
      <w:r>
        <w:t xml:space="preserve">created for this initiative57, including industry and user associations, Member States</w:t>
      </w:r>
      <w:r>
        <w:t xml:space="preserve"> </w:t>
      </w:r>
      <w:r>
        <w:t xml:space="preserve">authorities and their technical services. Due to the very technical nature of these vehicle</w:t>
      </w:r>
      <w:r>
        <w:t xml:space="preserve"> </w:t>
      </w:r>
      <w:r>
        <w:t xml:space="preserve">features, there are no real policy choices to be made on them.</w:t>
      </w:r>
      <w:r>
        <w:t xml:space="preserve"> </w:t>
      </w:r>
      <w:r>
        <w:t xml:space="preserve">The assessment of the mandatory/optional legislation and scope choices are not assessed</w:t>
      </w:r>
      <w:r>
        <w:t xml:space="preserve"> </w:t>
      </w:r>
      <w:r>
        <w:t xml:space="preserve">as included in the main options, but separately.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following options were discarded at an early stage:</w:t>
      </w:r>
      <w:r>
        <w:t xml:space="preserve"> </w:t>
      </w:r>
      <w:r>
        <w:t xml:space="preserve">-</w:t>
      </w:r>
      <w:r>
        <w:t xml:space="preserve"> </w:t>
      </w:r>
      <w:r>
        <w:t xml:space="preserve">Mutual recognition of existing national legislation. The homologation of a</w:t>
      </w:r>
      <w:r>
        <w:t xml:space="preserve"> </w:t>
      </w:r>
      <w:r>
        <w:t xml:space="preserve">non-road mobile machinery in one EU country under current national rules would</w:t>
      </w:r>
      <w:r>
        <w:t xml:space="preserve"> </w:t>
      </w:r>
      <w:r>
        <w:t xml:space="preserve">be granted if homologation was already granted by another EU country, even if</w:t>
      </w:r>
      <w:r>
        <w:t xml:space="preserve"> </w:t>
      </w:r>
      <w:r>
        <w:t xml:space="preserve">the rules complied with in both countries are divergent. Mutual recognition</w:t>
      </w:r>
      <w:r>
        <w:t xml:space="preserve"> </w:t>
      </w:r>
      <w:r>
        <w:t xml:space="preserve">applies to products that are not subject to EU harmonisation legislation or only</w:t>
      </w:r>
      <w:r>
        <w:t xml:space="preserve"> </w:t>
      </w:r>
      <w:r>
        <w:t xml:space="preserve">partly covered by it; this is the case, for example, of a wide range of consumer</w:t>
      </w:r>
      <w:r>
        <w:t xml:space="preserve"> </w:t>
      </w:r>
      <w:r>
        <w:t xml:space="preserve">products such as textile, footwear, childcare articles, jewellery, tableware or</w:t>
      </w:r>
      <w:r>
        <w:t xml:space="preserve"> </w:t>
      </w:r>
      <w:r>
        <w:t xml:space="preserve">furniture. 58</w:t>
      </w:r>
    </w:p>
    <w:p>
      <w:pPr>
        <w:pStyle w:val="BodyText"/>
      </w:pPr>
      <w:r>
        <w:t xml:space="preserve">The external study carried out in 2016 analysed the possibility of mutual</w:t>
      </w:r>
      <w:r>
        <w:t xml:space="preserve"> </w:t>
      </w:r>
      <w:r>
        <w:t xml:space="preserve">recognition for the sector. Mutual recognition would require that trust exists in</w:t>
      </w:r>
    </w:p>
    <w:p>
      <w:pPr>
        <w:pStyle w:val="BodyText"/>
      </w:pPr>
      <w:r>
        <w:t xml:space="preserve">57 CIRCABC interest group “New legislative initiative - Road circulation approval requirements for non-road mobile</w:t>
      </w:r>
      <w:r>
        <w:t xml:space="preserve"> </w:t>
      </w:r>
      <w:r>
        <w:t xml:space="preserve">machinery”.</w:t>
      </w:r>
      <w:r>
        <w:t xml:space="preserve"> </w:t>
      </w:r>
      <w:r>
        <w:t xml:space="preserve">58 SWD(2017) 471: Impact Assessment Accompanying the document Proposal for a Regulation of the European</w:t>
      </w:r>
      <w:r>
        <w:t xml:space="preserve"> </w:t>
      </w:r>
      <w:r>
        <w:t xml:space="preserve">Parliament and of the Council on the mutual recognition on goods lawfully marketed in another Member State.</w:t>
      </w:r>
      <w:r>
        <w:t xml:space="preserve"> </w:t>
      </w:r>
      <w:r>
        <w:t xml:space="preserve">Available at: https://eur-lex.europa.eu/legal-content/EN/TXT/PDF/?uri=CELEX:52017SC0471&amp;from=EN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the requirements of other Member States, and that there is some conversion rather</w:t>
      </w:r>
      <w:r>
        <w:t xml:space="preserve"> </w:t>
      </w:r>
      <w:r>
        <w:t xml:space="preserve">than divergence between EU countries. With the current diverging rules, Member</w:t>
      </w:r>
      <w:r>
        <w:t xml:space="preserve"> </w:t>
      </w:r>
      <w:r>
        <w:t xml:space="preserve">States with more stringent requirements would very unlikely recognize and accept</w:t>
      </w:r>
      <w:r>
        <w:t xml:space="preserve"> </w:t>
      </w:r>
      <w:r>
        <w:t xml:space="preserve">on their market non-road mobile machinery complying with less strict</w:t>
      </w:r>
      <w:r>
        <w:t xml:space="preserve"> </w:t>
      </w:r>
      <w:r>
        <w:t xml:space="preserve">requirements. Moreover, if such a mutual recognition system were ever agreed by</w:t>
      </w:r>
      <w:r>
        <w:t xml:space="preserve"> </w:t>
      </w:r>
      <w:r>
        <w:t xml:space="preserve">Member States and put in place, companies could try to obtain approval in</w:t>
      </w:r>
      <w:r>
        <w:t xml:space="preserve"> </w:t>
      </w:r>
      <w:r>
        <w:t xml:space="preserve">countries with less stringent requirements (“shopping” certificates at preferred</w:t>
      </w:r>
      <w:r>
        <w:t xml:space="preserve"> </w:t>
      </w:r>
      <w:r>
        <w:t xml:space="preserve">authorities), which would be undesirable for a proper functioning of the system.</w:t>
      </w:r>
      <w:r>
        <w:t xml:space="preserve"> </w:t>
      </w:r>
      <w:r>
        <w:t xml:space="preserve">For more details, see “Study on the EU harmonisation of the requirements for the</w:t>
      </w:r>
      <w:r>
        <w:t xml:space="preserve"> </w:t>
      </w:r>
      <w:r>
        <w:t xml:space="preserve">road circulation of non-road mobile machinery”59.</w:t>
      </w:r>
    </w:p>
    <w:p>
      <w:pPr>
        <w:pStyle w:val="BodyText"/>
      </w:pPr>
      <w:r>
        <w:t xml:space="preserve">As a result, this policy option was discarded early in the process. It appeared in</w:t>
      </w:r>
      <w:r>
        <w:t xml:space="preserve"> </w:t>
      </w:r>
      <w:r>
        <w:t xml:space="preserve">itself to be attractive, as it would not require harmonisation at an EU level.</w:t>
      </w:r>
      <w:r>
        <w:t xml:space="preserve"> </w:t>
      </w:r>
      <w:r>
        <w:t xml:space="preserve">However, since current requirements are quite diverging among Member States,</w:t>
      </w:r>
      <w:r>
        <w:t xml:space="preserve"> </w:t>
      </w:r>
      <w:r>
        <w:t xml:space="preserve">and road safety is considered of great importance, national road approval</w:t>
      </w:r>
      <w:r>
        <w:t xml:space="preserve"> </w:t>
      </w:r>
      <w:r>
        <w:t xml:space="preserve">authorities were very protective of their systems, and appeared to lack trust in the</w:t>
      </w:r>
      <w:r>
        <w:t xml:space="preserve"> </w:t>
      </w:r>
      <w:r>
        <w:t xml:space="preserve">requirements of other Member States, reducing the feasibility of actual mutual</w:t>
      </w:r>
      <w:r>
        <w:t xml:space="preserve"> </w:t>
      </w:r>
      <w:r>
        <w:t xml:space="preserve">recognition and hence the potential gains.</w:t>
      </w:r>
    </w:p>
    <w:p>
      <w:pPr>
        <w:pStyle w:val="Compact"/>
        <w:numPr>
          <w:ilvl w:val="0"/>
          <w:numId w:val="1002"/>
        </w:numPr>
      </w:pPr>
      <w:r>
        <w:t xml:space="preserve">Hybrid approach with a mix of ‘new approach’ and ‘type-approval’</w:t>
      </w:r>
      <w:r>
        <w:t xml:space="preserve"> </w:t>
      </w:r>
      <w:r>
        <w:t xml:space="preserve">legislation. A new EU legal act would include all technical specifications for</w:t>
      </w:r>
      <w:r>
        <w:t xml:space="preserve"> </w:t>
      </w:r>
      <w:r>
        <w:t xml:space="preserve">components, systems and separate technical units that are more critical for road</w:t>
      </w:r>
      <w:r>
        <w:t xml:space="preserve"> </w:t>
      </w:r>
      <w:r>
        <w:t xml:space="preserve">safety, whereas for systems and separate technical units that are less critical for</w:t>
      </w:r>
      <w:r>
        <w:t xml:space="preserve"> </w:t>
      </w:r>
      <w:r>
        <w:t xml:space="preserve">road safety, the technical specifications would be detailed in harmonised</w:t>
      </w:r>
      <w:r>
        <w:t xml:space="preserve"> </w:t>
      </w:r>
      <w:r>
        <w:t xml:space="preserve">standards.</w:t>
      </w:r>
    </w:p>
    <w:p>
      <w:pPr>
        <w:pStyle w:val="FirstParagraph"/>
      </w:pPr>
      <w:r>
        <w:t xml:space="preserve">This option was explored, despite the complexity of combining two different</w:t>
      </w:r>
      <w:r>
        <w:t xml:space="preserve"> </w:t>
      </w:r>
      <w:r>
        <w:t xml:space="preserve">approaches to safety legislation. However, during several discussions and</w:t>
      </w:r>
      <w:r>
        <w:t xml:space="preserve"> </w:t>
      </w:r>
      <w:r>
        <w:t xml:space="preserve">workshops with stakeholders, and during the public consultation, it appeared</w:t>
      </w:r>
      <w:r>
        <w:t xml:space="preserve"> </w:t>
      </w:r>
      <w:r>
        <w:t xml:space="preserve">clearly that all stakeholders (including road approval authorities and industry)</w:t>
      </w:r>
      <w:r>
        <w:t xml:space="preserve"> </w:t>
      </w:r>
      <w:r>
        <w:t xml:space="preserve">considered a hybrid option as too complex and difficult to implement, hence not</w:t>
      </w:r>
      <w:r>
        <w:t xml:space="preserve"> </w:t>
      </w:r>
      <w:r>
        <w:t xml:space="preserve">worth pursuing60.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impacts linked to this initiative are mainly economic and social. The are no</w:t>
      </w:r>
      <w:r>
        <w:t xml:space="preserve"> </w:t>
      </w:r>
      <w:r>
        <w:t xml:space="preserve">significant environmental impacts linked to this initiative.</w:t>
      </w:r>
      <w:r>
        <w:t xml:space="preserve"> </w:t>
      </w:r>
      <w:r>
        <w:t xml:space="preserve">The analysis of impacts in this section (and the cost estimates provided in section 2.1) is</w:t>
      </w:r>
      <w:r>
        <w:t xml:space="preserve"> </w:t>
      </w:r>
      <w:r>
        <w:t xml:space="preserve">based on the costs and benefits study. Based on the study survey data, the potential costs</w:t>
      </w:r>
      <w:r>
        <w:t xml:space="preserve"> </w:t>
      </w:r>
      <w:r>
        <w:t xml:space="preserve">were calculated under each of the policy options.</w:t>
      </w:r>
      <w:r>
        <w:br/>
      </w:r>
      <w:r>
        <w:t xml:space="preserve">It was assumed that only direct costs differ across policy options. Indirect costs</w:t>
      </w:r>
      <w:r>
        <w:t xml:space="preserve"> </w:t>
      </w:r>
      <w:r>
        <w:t xml:space="preserve">(measured though the cost of market delays) were assumed to be equal for all policy</w:t>
      </w:r>
      <w:r>
        <w:t xml:space="preserve"> </w:t>
      </w:r>
      <w:r>
        <w:t xml:space="preserve">options as they relate to divergent requirements.</w:t>
      </w:r>
      <w:r>
        <w:t xml:space="preserve"> </w:t>
      </w:r>
      <w:r>
        <w:t xml:space="preserve">A key finding of the costs and benefits study was that the introduction of harmonised</w:t>
      </w:r>
      <w:r>
        <w:t xml:space="preserve"> </w:t>
      </w:r>
      <w:r>
        <w:t xml:space="preserve">legislation would reduce the costs of compliance (direct and indirect) by around one</w:t>
      </w:r>
    </w:p>
    <w:p>
      <w:pPr>
        <w:pStyle w:val="BodyText"/>
      </w:pPr>
      <w:r>
        <w:t xml:space="preserve">59 “Study on the EU harmonisation of the requirements for the road circulation of mobile machinery”. Page 68.</w:t>
      </w:r>
      <w:r>
        <w:br/>
      </w:r>
      <w:r>
        <w:t xml:space="preserve">60 Public consultation outcomes available at: https://ec.europa.eu/info/law/better-regulation/have-your-</w:t>
      </w:r>
      <w:r>
        <w:t xml:space="preserve"> </w:t>
      </w:r>
      <w:r>
        <w:t xml:space="preserve">say/initiatives/1198-Road-circulation-requirements-for-mobile-machinery/public-consultation_en.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fifth, proving that a significant cost saving could be achieved through EU action.</w:t>
      </w:r>
      <w:r>
        <w:t xml:space="preserve"> </w:t>
      </w:r>
      <w:r>
        <w:t xml:space="preserve">Manufacturers, distributors, rental companies, and end users could save from 18% to</w:t>
      </w:r>
      <w:r>
        <w:t xml:space="preserve"> </w:t>
      </w:r>
      <w:r>
        <w:t xml:space="preserve">22% of their compliance costs, depending on the selected policy option (more details</w:t>
      </w:r>
      <w:r>
        <w:t xml:space="preserve"> </w:t>
      </w:r>
      <w:r>
        <w:t xml:space="preserve">will be presented later in this section under each of the policy options, and in Annex 4).</w:t>
      </w:r>
      <w:r>
        <w:t xml:space="preserve"> </w:t>
      </w:r>
      <w:r>
        <w:t xml:space="preserve">This roughly translates into €1 to €1.3 billion over ten years. That is to say, the sheer</w:t>
      </w:r>
      <w:r>
        <w:t xml:space="preserve"> </w:t>
      </w:r>
      <w:r>
        <w:t xml:space="preserve">benefit of having to go through one single approval as opposed to several approvals in</w:t>
      </w:r>
      <w:r>
        <w:t xml:space="preserve"> </w:t>
      </w:r>
      <w:r>
        <w:t xml:space="preserve">different countries, would make the biggest difference in terms of cost savings and</w:t>
      </w:r>
      <w:r>
        <w:t xml:space="preserve"> </w:t>
      </w:r>
      <w:r>
        <w:t xml:space="preserve">burden reduction for the industry. The reason for this is that the biggest costs are indirect,</w:t>
      </w:r>
      <w:r>
        <w:t xml:space="preserve"> </w:t>
      </w:r>
      <w:r>
        <w:t xml:space="preserve">as explained in the previous section. Such costs, derived from market delays, will be</w:t>
      </w:r>
      <w:r>
        <w:t xml:space="preserve"> </w:t>
      </w:r>
      <w:r>
        <w:t xml:space="preserve">importantly reduced from the moment the approval system is a unique one across the EU.</w:t>
      </w:r>
      <w:r>
        <w:t xml:space="preserve"> </w:t>
      </w:r>
      <w:r>
        <w:t xml:space="preserve">6.1.</w:t>
      </w:r>
      <w:r>
        <w:t xml:space="preserve"> </w:t>
      </w:r>
      <w:r>
        <w:t xml:space="preserve">Policy Option 1.a – Type-approval</w:t>
      </w:r>
      <w:r>
        <w:br/>
      </w:r>
      <w:r>
        <w:t xml:space="preserve">The policy options in the costs and benefit study were not the same as in this report.</w:t>
      </w:r>
      <w:r>
        <w:t xml:space="preserve"> </w:t>
      </w:r>
      <w:r>
        <w:t xml:space="preserve">Option 1a in this report corresponds to ‘option 1a sub option a’ in the costs and benefit</w:t>
      </w:r>
      <w:r>
        <w:t xml:space="preserve"> </w:t>
      </w:r>
      <w:r>
        <w:t xml:space="preserve">study carried out in 201961.</w:t>
      </w:r>
      <w:r>
        <w:t xml:space="preserve"> </w:t>
      </w:r>
      <w:r>
        <w:t xml:space="preserve">6.1.1 Economic impacts</w:t>
      </w:r>
      <w:r>
        <w:t xml:space="preserve"> </w:t>
      </w:r>
      <w:r>
        <w:t xml:space="preserve">6.1.1.1 Impact on manufacturers and distributors (large enterprises and SMEs)</w:t>
      </w:r>
      <w:r>
        <w:t xml:space="preserve"> </w:t>
      </w:r>
      <w:r>
        <w:t xml:space="preserve">Option 1a is the most expensive policy option, where a manufacturer or a distributor</w:t>
      </w:r>
      <w:r>
        <w:t xml:space="preserve"> </w:t>
      </w:r>
      <w:r>
        <w:t xml:space="preserve">must obtain certification from an authorised, and normally public sector associated, third</w:t>
      </w:r>
      <w:r>
        <w:t xml:space="preserve"> </w:t>
      </w:r>
      <w:r>
        <w:t xml:space="preserve">party (i.e., a ‘Technical service’) for each component and separate technical unit. With</w:t>
      </w:r>
      <w:r>
        <w:t xml:space="preserve"> </w:t>
      </w:r>
      <w:r>
        <w:t xml:space="preserve">this option, industry would benefit from a potential net cost saving of 18 % of their</w:t>
      </w:r>
      <w:r>
        <w:t xml:space="preserve"> </w:t>
      </w:r>
      <w:r>
        <w:t xml:space="preserve">compliance costs.62 Considering the baseline compliance costs of €3 561 million, this</w:t>
      </w:r>
      <w:r>
        <w:t xml:space="preserve"> </w:t>
      </w:r>
      <w:r>
        <w:t xml:space="preserve">option would bring a net average cost saving of €641 million over ten years.</w:t>
      </w:r>
      <w:r>
        <w:t xml:space="preserve"> </w:t>
      </w:r>
      <w:r>
        <w:t xml:space="preserve">Since SMEs account for 18% of the market revenues, it can be therefore estimated that</w:t>
      </w:r>
      <w:r>
        <w:t xml:space="preserve"> </w:t>
      </w:r>
      <w:r>
        <w:t xml:space="preserve">the net benefits for SMEs are 18% of the total amount, i.e., €115 million over ten</w:t>
      </w:r>
      <w:r>
        <w:t xml:space="preserve"> </w:t>
      </w:r>
      <w:r>
        <w:t xml:space="preserve">years.</w:t>
      </w:r>
      <w:r>
        <w:t xml:space="preserve"> </w:t>
      </w:r>
      <w:r>
        <w:t xml:space="preserve">The manufacturers were of the view that this option requires a lot of effort, remains quite</w:t>
      </w:r>
      <w:r>
        <w:t xml:space="preserve"> </w:t>
      </w:r>
      <w:r>
        <w:t xml:space="preserve">costly, and because of this, is the least beneficial63. This is also in line with the findings</w:t>
      </w:r>
      <w:r>
        <w:t xml:space="preserve"> </w:t>
      </w:r>
      <w:r>
        <w:t xml:space="preserve">of the impact assessment study.</w:t>
      </w:r>
      <w:r>
        <w:br/>
      </w:r>
      <w:r>
        <w:t xml:space="preserve">As a further illustration, the manufacturers’ feedback stressed the extent of the</w:t>
      </w:r>
      <w:r>
        <w:t xml:space="preserve"> </w:t>
      </w:r>
      <w:r>
        <w:t xml:space="preserve">administrative costs and burdens involved in undertaking a ‘traditional’ type-approval</w:t>
      </w:r>
      <w:r>
        <w:t xml:space="preserve"> </w:t>
      </w:r>
      <w:r>
        <w:t xml:space="preserve">procedure64. One large manufacturer in Sweden explained that whereas tractors generally</w:t>
      </w:r>
      <w:r>
        <w:t xml:space="preserve"> </w:t>
      </w:r>
      <w:r>
        <w:t xml:space="preserve">are similar, there are thousands of different specialised mobile machines that are</w:t>
      </w:r>
      <w:r>
        <w:t xml:space="preserve"> </w:t>
      </w:r>
      <w:r>
        <w:t xml:space="preserve">engineered to perform specific functions65. Therefore, among other things, under a</w:t>
      </w:r>
      <w:r>
        <w:t xml:space="preserve"> </w:t>
      </w:r>
      <w:r>
        <w:t xml:space="preserve">‘traditional’ type-approval procedure, the testing of each component and separate</w:t>
      </w:r>
    </w:p>
    <w:p>
      <w:pPr>
        <w:pStyle w:val="BodyText"/>
      </w:pPr>
      <w:r>
        <w:t xml:space="preserve">61 The policy options were defined in a different way in the 2019 study. To correctly interpret the results of the study,</w:t>
      </w:r>
      <w:r>
        <w:t xml:space="preserve"> </w:t>
      </w:r>
      <w:r>
        <w:t xml:space="preserve">the equivalence is stated at the beginning of each section in this chapter.</w:t>
      </w:r>
      <w:r>
        <w:t xml:space="preserve"> </w:t>
      </w:r>
      <w:r>
        <w:t xml:space="preserve">62 “Cost/benefit analysis study for Impact Assessment on road circulation of Non-road mobile machinery”. Page 20.</w:t>
      </w:r>
      <w:r>
        <w:t xml:space="preserve"> </w:t>
      </w:r>
      <w:r>
        <w:t xml:space="preserve">The manufacturers and distributors interviewed for the costs and benefits study based this judgement on their</w:t>
      </w:r>
      <w:r>
        <w:t xml:space="preserve"> </w:t>
      </w:r>
      <w:r>
        <w:t xml:space="preserve">experience in implementing Regulation 167/2013 on the approval of agricultural and forestry vehicles, which, even if</w:t>
      </w:r>
      <w:r>
        <w:t xml:space="preserve"> </w:t>
      </w:r>
      <w:r>
        <w:t xml:space="preserve">different, remains the most comparable return of experience.</w:t>
      </w:r>
      <w:r>
        <w:t xml:space="preserve"> </w:t>
      </w:r>
      <w:r>
        <w:t xml:space="preserve">63 Public consultation outcomes available at: https://ec.europa.eu/info/law/better-regulation/have-your-</w:t>
      </w:r>
      <w:r>
        <w:t xml:space="preserve"> </w:t>
      </w:r>
      <w:r>
        <w:t xml:space="preserve">say/initiatives/1198-Road-circulation-requirements-for-mobile-machinery/public-consultation_en.</w:t>
      </w:r>
      <w:r>
        <w:t xml:space="preserve"> </w:t>
      </w:r>
      <w:r>
        <w:t xml:space="preserve">64 “Cost/benefit analysis study for Impact Assessment on road circulation of Non-road mobile machinery”. Page 19.</w:t>
      </w:r>
      <w:r>
        <w:t xml:space="preserve"> </w:t>
      </w:r>
      <w:r>
        <w:t xml:space="preserve">65 Still, tractors and regulation 167/2013 are the closest comparison to non-road mobile machinery, although the</w:t>
      </w:r>
      <w:r>
        <w:t xml:space="preserve"> </w:t>
      </w:r>
      <w:r>
        <w:t xml:space="preserve">necessary differences must be considered.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technical unit would be unnecessarily complex and would also result in a major</w:t>
      </w:r>
      <w:r>
        <w:t xml:space="preserve"> </w:t>
      </w:r>
      <w:r>
        <w:t xml:space="preserve">administrative burden for industry given the associated documentation requirements.</w:t>
      </w:r>
      <w:r>
        <w:t xml:space="preserve"> </w:t>
      </w:r>
      <w:r>
        <w:t xml:space="preserve">6.1.1.2 Impact on rental companies and end users</w:t>
      </w:r>
      <w:r>
        <w:t xml:space="preserve"> </w:t>
      </w:r>
      <w:r>
        <w:t xml:space="preserve">As indicated in the baseline option, when this has not been dealt with by manufacturers</w:t>
      </w:r>
      <w:r>
        <w:t xml:space="preserve"> </w:t>
      </w:r>
      <w:r>
        <w:t xml:space="preserve">or distributors, EU rental companies and end users presently incur costs of</w:t>
      </w:r>
      <w:r>
        <w:t xml:space="preserve"> </w:t>
      </w:r>
      <w:r>
        <w:t xml:space="preserve">approximately €2 442 million over ten years to comply with the current safety</w:t>
      </w:r>
      <w:r>
        <w:t xml:space="preserve"> </w:t>
      </w:r>
      <w:r>
        <w:t xml:space="preserve">requirements and to obtain the necessary certification and approvals for the road</w:t>
      </w:r>
      <w:r>
        <w:t xml:space="preserve"> </w:t>
      </w:r>
      <w:r>
        <w:t xml:space="preserve">circulation of non-road mobile machinery. This amount includes both the direct and</w:t>
      </w:r>
      <w:r>
        <w:t xml:space="preserve"> </w:t>
      </w:r>
      <w:r>
        <w:t xml:space="preserve">indirect costs.</w:t>
      </w:r>
      <w:r>
        <w:t xml:space="preserve"> </w:t>
      </w:r>
      <w:r>
        <w:t xml:space="preserve">The main direct costs experienced by end users relate to the need to adapt non-road</w:t>
      </w:r>
      <w:r>
        <w:t xml:space="preserve"> </w:t>
      </w:r>
      <w:r>
        <w:t xml:space="preserve">mobile machinery to meet national road safety requirements, if this has not been dealt</w:t>
      </w:r>
      <w:r>
        <w:t xml:space="preserve"> </w:t>
      </w:r>
      <w:r>
        <w:t xml:space="preserve">with by manufacturers or distributors. The main indirect costs for end users stem from</w:t>
      </w:r>
      <w:r>
        <w:t xml:space="preserve"> </w:t>
      </w:r>
      <w:r>
        <w:t xml:space="preserve">lost earnings due to the delay and/or unpredictable delivery of machines.</w:t>
      </w:r>
      <w:r>
        <w:br/>
      </w:r>
      <w:r>
        <w:t xml:space="preserve">The main direct costs for rental companies stem from familiarisation with the legislation</w:t>
      </w:r>
      <w:r>
        <w:t xml:space="preserve"> </w:t>
      </w:r>
      <w:r>
        <w:t xml:space="preserve">for the road approval of non-road mobile machinery, technical and administrative</w:t>
      </w:r>
      <w:r>
        <w:t xml:space="preserve"> </w:t>
      </w:r>
      <w:r>
        <w:t xml:space="preserve">procedures that include fixing national vehicle compliance or warning signs to meet</w:t>
      </w:r>
      <w:r>
        <w:t xml:space="preserve"> </w:t>
      </w:r>
      <w:r>
        <w:t xml:space="preserve">national road safety requirements, adapting machinery (e.g. change of type of tyres) or</w:t>
      </w:r>
      <w:r>
        <w:t xml:space="preserve"> </w:t>
      </w:r>
      <w:r>
        <w:t xml:space="preserve">sending it back to manufacturers. The main indirect costs experienced by rental</w:t>
      </w:r>
      <w:r>
        <w:t xml:space="preserve"> </w:t>
      </w:r>
      <w:r>
        <w:t xml:space="preserve">companies come from time delays due to having to follow the national road safety</w:t>
      </w:r>
      <w:r>
        <w:t xml:space="preserve"> </w:t>
      </w:r>
      <w:r>
        <w:t xml:space="preserve">requirements for the machinery produced in other Member States.</w:t>
      </w:r>
      <w:r>
        <w:t xml:space="preserve"> </w:t>
      </w:r>
      <w:r>
        <w:t xml:space="preserve">The costs and benefits study suggested that the costs of compliance could be reduced</w:t>
      </w:r>
      <w:r>
        <w:t xml:space="preserve"> </w:t>
      </w:r>
      <w:r>
        <w:t xml:space="preserve">by roughly one fifth66. The costs and benefit study did not gather any information about</w:t>
      </w:r>
      <w:r>
        <w:t xml:space="preserve"> </w:t>
      </w:r>
      <w:r>
        <w:t xml:space="preserve">the impacts the different options would have on end users and rental companies</w:t>
      </w:r>
      <w:r>
        <w:t xml:space="preserve"> </w:t>
      </w:r>
      <w:r>
        <w:t xml:space="preserve">(intermediaries) as these stakeholder groups are at the end of the non-road mobile</w:t>
      </w:r>
      <w:r>
        <w:t xml:space="preserve"> </w:t>
      </w:r>
      <w:r>
        <w:t xml:space="preserve">machinery supply chain and are not likely to differentiate between the various ways to</w:t>
      </w:r>
      <w:r>
        <w:t xml:space="preserve"> </w:t>
      </w:r>
      <w:r>
        <w:t xml:space="preserve">harmonise the non-road mobile machinery requirements.</w:t>
      </w:r>
      <w:r>
        <w:br/>
      </w:r>
      <w:r>
        <w:t xml:space="preserve">However, it can be reasonably assumed that a more burdensome legislation implies more</w:t>
      </w:r>
      <w:r>
        <w:t xml:space="preserve"> </w:t>
      </w:r>
      <w:r>
        <w:t xml:space="preserve">and costlier adaptations of machinery. Thus, option 1a would be the costlier for end users</w:t>
      </w:r>
      <w:r>
        <w:t xml:space="preserve"> </w:t>
      </w:r>
      <w:r>
        <w:t xml:space="preserve">and rental companies, similarly to what happens for manufacturers. Therefore, it can be</w:t>
      </w:r>
      <w:r>
        <w:t xml:space="preserve"> </w:t>
      </w:r>
      <w:r>
        <w:t xml:space="preserve">inferred that, by introducing a full type-approval system in this area, a cost saving of</w:t>
      </w:r>
      <w:r>
        <w:t xml:space="preserve"> </w:t>
      </w:r>
      <w:r>
        <w:t xml:space="preserve">€439 million (18%) could be achieved by rental companies and end users over ten</w:t>
      </w:r>
      <w:r>
        <w:t xml:space="preserve"> </w:t>
      </w:r>
      <w:r>
        <w:t xml:space="preserve">years.</w:t>
      </w:r>
      <w:r>
        <w:t xml:space="preserve"> </w:t>
      </w:r>
      <w:r>
        <w:t xml:space="preserve">A positive aspect for rental companies and end users is that they will be able to use non-</w:t>
      </w:r>
      <w:r>
        <w:t xml:space="preserve"> </w:t>
      </w:r>
      <w:r>
        <w:t xml:space="preserve">road mobile machinery in borderline areas easily, without any burden due to different</w:t>
      </w:r>
      <w:r>
        <w:t xml:space="preserve"> </w:t>
      </w:r>
      <w:r>
        <w:t xml:space="preserve">requirements in neighbour EU countries. They will also have access to a wider choice</w:t>
      </w:r>
      <w:r>
        <w:t xml:space="preserve"> </w:t>
      </w:r>
      <w:r>
        <w:t xml:space="preserve">and more innovative types of non-road mobile machinery, independently of the country</w:t>
      </w:r>
      <w:r>
        <w:t xml:space="preserve"> </w:t>
      </w:r>
      <w:r>
        <w:t xml:space="preserve">they are based in. However, these effects come from the harmonisation, and are</w:t>
      </w:r>
      <w:r>
        <w:t xml:space="preserve"> </w:t>
      </w:r>
      <w:r>
        <w:t xml:space="preserve">independently of the policy option chosen.</w:t>
      </w:r>
      <w:r>
        <w:t xml:space="preserve"> </w:t>
      </w:r>
      <w:r>
        <w:t xml:space="preserve">On the other side, although the overall economic impact is clearly positive for users,</w:t>
      </w:r>
      <w:r>
        <w:t xml:space="preserve"> </w:t>
      </w:r>
      <w:r>
        <w:t xml:space="preserve">being this option the costlier for manufacturers, it may lead to relatively higher prices for</w:t>
      </w:r>
      <w:r>
        <w:t xml:space="preserve"> </w:t>
      </w:r>
      <w:r>
        <w:t xml:space="preserve">users, if compared to options 1b and 2. In that sense, users’ associations shared the views</w:t>
      </w:r>
    </w:p>
    <w:p>
      <w:pPr>
        <w:pStyle w:val="BodyText"/>
      </w:pPr>
      <w:r>
        <w:t xml:space="preserve">66 “Cost/benefit analysis study for Impact Assessment on road circulation of Non-road mobile machinery”. Page 28.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of the manufacturers, in that option 1a requires more effort and remains quite costly;</w:t>
      </w:r>
      <w:r>
        <w:t xml:space="preserve"> </w:t>
      </w:r>
      <w:r>
        <w:t xml:space="preserve">hence, it is in their view not the preferred way forward.</w:t>
      </w:r>
      <w:r>
        <w:br/>
      </w:r>
      <w:r>
        <w:t xml:space="preserve">6.1.1.3 Impact on Member States authorities</w:t>
      </w:r>
      <w:r>
        <w:t xml:space="preserve"> </w:t>
      </w:r>
      <w:r>
        <w:t xml:space="preserve">In total, all EU Member State authorities currently spend around €23 million over</w:t>
      </w:r>
      <w:r>
        <w:t xml:space="preserve"> </w:t>
      </w:r>
      <w:r>
        <w:t xml:space="preserve">ten years on the enforcement of existing rules for the requirements of the road</w:t>
      </w:r>
      <w:r>
        <w:t xml:space="preserve"> </w:t>
      </w:r>
      <w:r>
        <w:t xml:space="preserve">approval of non-road mobile machinery67. The enforcement activities usually include</w:t>
      </w:r>
      <w:r>
        <w:t xml:space="preserve"> </w:t>
      </w:r>
      <w:r>
        <w:t xml:space="preserve">tasks such as granting the approval for non-road mobile machinery, market surveillance,</w:t>
      </w:r>
      <w:r>
        <w:t xml:space="preserve"> </w:t>
      </w:r>
      <w:r>
        <w:t xml:space="preserve">vehicle conformity spot checks, and the removal and storage of non-conforming vehicles.</w:t>
      </w:r>
      <w:r>
        <w:t xml:space="preserve"> </w:t>
      </w:r>
      <w:r>
        <w:t xml:space="preserve">The costs of harmonisation strongly depend on the current domestic conformity</w:t>
      </w:r>
      <w:r>
        <w:t xml:space="preserve"> </w:t>
      </w:r>
      <w:r>
        <w:t xml:space="preserve">assessment system. The results of a targeted consultation68 suggest that some of the</w:t>
      </w:r>
      <w:r>
        <w:t xml:space="preserve"> </w:t>
      </w:r>
      <w:r>
        <w:t xml:space="preserve">Member States (e.g., Denmark and Bulgaria) do not yet have an established system either</w:t>
      </w:r>
      <w:r>
        <w:t xml:space="preserve"> </w:t>
      </w:r>
      <w:r>
        <w:t xml:space="preserve">for Approval or Market Surveillance for the road approval of non-road mobile</w:t>
      </w:r>
      <w:r>
        <w:t xml:space="preserve"> </w:t>
      </w:r>
      <w:r>
        <w:t xml:space="preserve">machinery. Any harmonisation attempt would increase costs to such authorities, because</w:t>
      </w:r>
      <w:r>
        <w:t xml:space="preserve"> </w:t>
      </w:r>
      <w:r>
        <w:t xml:space="preserve">they will have to establish the system. Such authorities are unable to speculate on the</w:t>
      </w:r>
      <w:r>
        <w:t xml:space="preserve"> </w:t>
      </w:r>
      <w:r>
        <w:t xml:space="preserve">expected costs, because they have no system to compare the policy with.</w:t>
      </w:r>
      <w:r>
        <w:t xml:space="preserve"> </w:t>
      </w:r>
      <w:r>
        <w:t xml:space="preserve">On the other hand, there are Member States that have well-established systems for road</w:t>
      </w:r>
      <w:r>
        <w:t xml:space="preserve"> </w:t>
      </w:r>
      <w:r>
        <w:t xml:space="preserve">approval of non-road mobile machinery and can provide reasonable input to the</w:t>
      </w:r>
      <w:r>
        <w:t xml:space="preserve"> </w:t>
      </w:r>
      <w:r>
        <w:t xml:space="preserve">assessment of the potential costs of different policy options (e.g., Germany). Their data</w:t>
      </w:r>
      <w:r>
        <w:t xml:space="preserve"> </w:t>
      </w:r>
      <w:r>
        <w:t xml:space="preserve">show that they do not expect any cost savings from the potential harmonisation of non-</w:t>
      </w:r>
      <w:r>
        <w:t xml:space="preserve"> </w:t>
      </w:r>
      <w:r>
        <w:t xml:space="preserve">road mobile machinery legislation at EU level. On the contrary, data show that switching</w:t>
      </w:r>
      <w:r>
        <w:t xml:space="preserve"> </w:t>
      </w:r>
      <w:r>
        <w:t xml:space="preserve">from an old system to a new one and complying with a harmonised EU Regulation</w:t>
      </w:r>
      <w:r>
        <w:t xml:space="preserve"> </w:t>
      </w:r>
      <w:r>
        <w:t xml:space="preserve">carries some cost implications.</w:t>
      </w:r>
      <w:r>
        <w:t xml:space="preserve"> </w:t>
      </w:r>
      <w:r>
        <w:t xml:space="preserve">Member States that have a stringent system in place do not expect substantial one-off</w:t>
      </w:r>
      <w:r>
        <w:t xml:space="preserve"> </w:t>
      </w:r>
      <w:r>
        <w:t xml:space="preserve">compliance costs (e.g., Germany, France), while those that have not very demanding</w:t>
      </w:r>
      <w:r>
        <w:t xml:space="preserve"> </w:t>
      </w:r>
      <w:r>
        <w:t xml:space="preserve">systems do. In addition, the authorities do not expect substantial costs for implementing</w:t>
      </w:r>
      <w:r>
        <w:t xml:space="preserve"> </w:t>
      </w:r>
      <w:r>
        <w:t xml:space="preserve">the new rules. Hence, harmonisation costs are mostly driven by enforcement costs69.</w:t>
      </w:r>
      <w:r>
        <w:t xml:space="preserve"> </w:t>
      </w:r>
      <w:r>
        <w:t xml:space="preserve">Member States that have an intermediate system can have different cost impact</w:t>
      </w:r>
      <w:r>
        <w:t xml:space="preserve"> </w:t>
      </w:r>
      <w:r>
        <w:t xml:space="preserve">depending on the option. For example, MS authorities in Spain would spend €342 000</w:t>
      </w:r>
      <w:r>
        <w:t xml:space="preserve"> </w:t>
      </w:r>
      <w:r>
        <w:t xml:space="preserve">more under the option 1a (compared against the baseline) over ten years70.</w:t>
      </w:r>
      <w:r>
        <w:t xml:space="preserve"> </w:t>
      </w:r>
      <w:r>
        <w:t xml:space="preserve">Member states authorities believe that for road circulation and road safety, it is preferable</w:t>
      </w:r>
      <w:r>
        <w:t xml:space="preserve"> </w:t>
      </w:r>
      <w:r>
        <w:t xml:space="preserve">a type-approval procedure, like for all other vehicle categories. However, many of them</w:t>
      </w:r>
      <w:r>
        <w:t xml:space="preserve"> </w:t>
      </w:r>
      <w:r>
        <w:t xml:space="preserve">recognise that non-road mobile machinery is a peculiar case. They drive on the road only</w:t>
      </w:r>
      <w:r>
        <w:t xml:space="preserve"> </w:t>
      </w:r>
      <w:r>
        <w:t xml:space="preserve">occasionally, they are subject to national traffic rules specific to such machinery to</w:t>
      </w:r>
      <w:r>
        <w:t xml:space="preserve"> </w:t>
      </w:r>
      <w:r>
        <w:t xml:space="preserve">ensure the safety of the road, they have many design specificities (due to the work they</w:t>
      </w:r>
      <w:r>
        <w:t xml:space="preserve"> </w:t>
      </w:r>
      <w:r>
        <w:t xml:space="preserve">are designed to perform) and producers are often small manufacturers (SMEs). Thus, in</w:t>
      </w:r>
    </w:p>
    <w:p>
      <w:pPr>
        <w:pStyle w:val="BodyText"/>
      </w:pPr>
      <w:r>
        <w:t xml:space="preserve">67 “Cost/benefit analysis study for Impact Assessment on road circulation of Non-road mobile machinery”. Page 31.</w:t>
      </w:r>
      <w:r>
        <w:t xml:space="preserve"> </w:t>
      </w:r>
      <w:r>
        <w:t xml:space="preserve">68 Working document ‘NRMM-2019.03 MS Targeted Consultation Feedback’ summarising the findings of the targeted</w:t>
      </w:r>
      <w:r>
        <w:t xml:space="preserve"> </w:t>
      </w:r>
      <w:r>
        <w:t xml:space="preserve">consultation carried out by the Commission on differences between member states approval systems for the road</w:t>
      </w:r>
      <w:r>
        <w:t xml:space="preserve"> </w:t>
      </w:r>
      <w:r>
        <w:t xml:space="preserve">circulation of non-road mobile machinery. Available in the library section of the CIRCABC interest group “New</w:t>
      </w:r>
      <w:r>
        <w:t xml:space="preserve"> </w:t>
      </w:r>
      <w:r>
        <w:t xml:space="preserve">legislative initiative - Road circulation approval requirements for non-road mobile machinery”.</w:t>
      </w:r>
      <w:r>
        <w:t xml:space="preserve"> </w:t>
      </w:r>
      <w:r>
        <w:t xml:space="preserve">69 Enforcement costs are defined as enforcement of the existing rules for the requirements for the road circulation of</w:t>
      </w:r>
      <w:r>
        <w:t xml:space="preserve"> </w:t>
      </w:r>
      <w:r>
        <w:t xml:space="preserve">non-road mobile machinery. For example, such costs can include the following tasks: granting the approval of the</w:t>
      </w:r>
      <w:r>
        <w:t xml:space="preserve"> </w:t>
      </w:r>
      <w:r>
        <w:t xml:space="preserve">machinery; customs/market surveillance; vehicle conformity spot checks; removal and storage of non-conforming</w:t>
      </w:r>
      <w:r>
        <w:t xml:space="preserve"> </w:t>
      </w:r>
      <w:r>
        <w:t xml:space="preserve">vehicles.</w:t>
      </w:r>
      <w:r>
        <w:t xml:space="preserve"> </w:t>
      </w:r>
      <w:r>
        <w:t xml:space="preserve">70 “Cost/benefit analysis study for Impact Assessment on road circulation of Non-road mobile machinery”. Page 32.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their view, it would be important to reduce the associated administrative procedures as</w:t>
      </w:r>
      <w:r>
        <w:t xml:space="preserve"> </w:t>
      </w:r>
      <w:r>
        <w:t xml:space="preserve">much as possible, and a full type-approval option would seem not proportionate.71</w:t>
      </w:r>
      <w:r>
        <w:t xml:space="preserve"> </w:t>
      </w:r>
      <w:r>
        <w:t xml:space="preserve">6.1.1.4 Impact on technical services</w:t>
      </w:r>
      <w:r>
        <w:t xml:space="preserve"> </w:t>
      </w:r>
      <w:r>
        <w:t xml:space="preserve">Option 1a, where third party testing and involvement is required for the whole machine,</w:t>
      </w:r>
      <w:r>
        <w:t xml:space="preserve"> </w:t>
      </w:r>
      <w:r>
        <w:t xml:space="preserve">is expected to increase the revenue for almost half of the technical service respondents,</w:t>
      </w:r>
      <w:r>
        <w:t xml:space="preserve"> </w:t>
      </w:r>
      <w:r>
        <w:t xml:space="preserve">while the other respondents did not expect a significant change. This is likely to be an</w:t>
      </w:r>
      <w:r>
        <w:t xml:space="preserve"> </w:t>
      </w:r>
      <w:r>
        <w:t xml:space="preserve">overestimate, as some participants did not consider the effect of harmonisation itself,</w:t>
      </w:r>
      <w:r>
        <w:t xml:space="preserve"> </w:t>
      </w:r>
      <w:r>
        <w:t xml:space="preserve">which will lead to less testing overall.</w:t>
      </w:r>
      <w:r>
        <w:br/>
      </w:r>
      <w:r>
        <w:t xml:space="preserve">Technical services are the only stakeholder group in favour of option 1a. Despite</w:t>
      </w:r>
      <w:r>
        <w:t xml:space="preserve"> </w:t>
      </w:r>
      <w:r>
        <w:t xml:space="preserve">this, they recognise that elements of simplification of this type-approval process as</w:t>
      </w:r>
      <w:r>
        <w:t xml:space="preserve"> </w:t>
      </w:r>
      <w:r>
        <w:t xml:space="preserve">proposed in option 1b are practical and appropriate for the market.72</w:t>
      </w:r>
      <w:r>
        <w:br/>
      </w:r>
      <w:r>
        <w:t xml:space="preserve">In general, technical services stakeholders would prefer policy options that provide the</w:t>
      </w:r>
      <w:r>
        <w:t xml:space="preserve"> </w:t>
      </w:r>
      <w:r>
        <w:t xml:space="preserve">certification of each system component and technical unit to those policy options that</w:t>
      </w:r>
      <w:r>
        <w:t xml:space="preserve"> </w:t>
      </w:r>
      <w:r>
        <w:t xml:space="preserve">allow self-testing. Despite this, they recognised that it would be expensive and</w:t>
      </w:r>
      <w:r>
        <w:t xml:space="preserve"> </w:t>
      </w:r>
      <w:r>
        <w:t xml:space="preserve">complicated to test the whole machine. This is because there are many different types of</w:t>
      </w:r>
      <w:r>
        <w:t xml:space="preserve"> </w:t>
      </w:r>
      <w:r>
        <w:t xml:space="preserve">machines requiring different methods of testing. Several of the third party testing</w:t>
      </w:r>
      <w:r>
        <w:t xml:space="preserve"> </w:t>
      </w:r>
      <w:r>
        <w:t xml:space="preserve">respondents to consultations stated that they performed tests on non-road mobile</w:t>
      </w:r>
      <w:r>
        <w:t xml:space="preserve"> </w:t>
      </w:r>
      <w:r>
        <w:t xml:space="preserve">machinery very rarely. They argued that their scope of testing is not large enough. One</w:t>
      </w:r>
      <w:r>
        <w:t xml:space="preserve"> </w:t>
      </w:r>
      <w:r>
        <w:t xml:space="preserve">interviewee even stated that the type-approval option is the ‘hardest’ option and</w:t>
      </w:r>
      <w:r>
        <w:t xml:space="preserve"> </w:t>
      </w:r>
      <w:r>
        <w:t xml:space="preserve">’impossible’ to implement because of the costs associated with investing in the testing of</w:t>
      </w:r>
      <w:r>
        <w:t xml:space="preserve"> </w:t>
      </w:r>
      <w:r>
        <w:t xml:space="preserve">the entire machine. 73</w:t>
      </w:r>
      <w:r>
        <w:t xml:space="preserve"> </w:t>
      </w:r>
      <w:r>
        <w:t xml:space="preserve">6.1.1.5 Impact on competitiveness</w:t>
      </w:r>
      <w:r>
        <w:br/>
      </w:r>
      <w:r>
        <w:t xml:space="preserve">This option will have an overall net positive effect on profitability and innovation, hence</w:t>
      </w:r>
      <w:r>
        <w:t xml:space="preserve"> </w:t>
      </w:r>
      <w:r>
        <w:t xml:space="preserve">on competitiveness, in comparison with the baseline, thanks to the net savings that</w:t>
      </w:r>
      <w:r>
        <w:t xml:space="preserve"> </w:t>
      </w:r>
      <w:r>
        <w:t xml:space="preserve">manufacturers will benefit from avoiding multiple approvals, market entry barriers and</w:t>
      </w:r>
      <w:r>
        <w:t xml:space="preserve"> </w:t>
      </w:r>
      <w:r>
        <w:t xml:space="preserve">delays.</w:t>
      </w:r>
      <w:r>
        <w:t xml:space="preserve"> </w:t>
      </w:r>
      <w:r>
        <w:t xml:space="preserve">However, when compared to the other options, this option is the costlier, and might lead</w:t>
      </w:r>
      <w:r>
        <w:t xml:space="preserve"> </w:t>
      </w:r>
      <w:r>
        <w:t xml:space="preserve">to relatively higher prices for users, and thus competitiveness could be enhanced to a</w:t>
      </w:r>
      <w:r>
        <w:t xml:space="preserve"> </w:t>
      </w:r>
      <w:r>
        <w:t xml:space="preserve">lesser extent than with options 1b and 2.</w:t>
      </w:r>
      <w:r>
        <w:t xml:space="preserve"> </w:t>
      </w:r>
      <w:r>
        <w:t xml:space="preserve">6.1.1.6 Impact on single market</w:t>
      </w:r>
      <w:r>
        <w:t xml:space="preserve"> </w:t>
      </w:r>
      <w:r>
        <w:t xml:space="preserve">Harmonisation of road approvals, independently of the policy option chosen, will have a</w:t>
      </w:r>
      <w:r>
        <w:t xml:space="preserve"> </w:t>
      </w:r>
      <w:r>
        <w:t xml:space="preserve">positive effect in the proper functioning of the single market thanks to a harmonised</w:t>
      </w:r>
      <w:r>
        <w:t xml:space="preserve"> </w:t>
      </w:r>
      <w:r>
        <w:t xml:space="preserve">approval system, accepted in all EU countries. It will also stimulate cross border sale and</w:t>
      </w:r>
      <w:r>
        <w:t xml:space="preserve"> </w:t>
      </w:r>
      <w:r>
        <w:t xml:space="preserve">use of non-road mobile machinery, and a wider choice of more innovative machinery.</w:t>
      </w:r>
    </w:p>
    <w:p>
      <w:pPr>
        <w:pStyle w:val="BodyText"/>
      </w:pPr>
      <w:r>
        <w:t xml:space="preserve">71 Working document ‘NRMM-2021.02 Public Consultation outcomes rev. 1’ summarising the views of all</w:t>
      </w:r>
      <w:r>
        <w:t xml:space="preserve"> </w:t>
      </w:r>
      <w:r>
        <w:t xml:space="preserve">stakeholders on the several policy options. Available in the library section of the CIRCABC interest group “New</w:t>
      </w:r>
      <w:r>
        <w:t xml:space="preserve"> </w:t>
      </w:r>
      <w:r>
        <w:t xml:space="preserve">legislative initiative - Road circulation approval requirements for non-road mobile machinery”.</w:t>
      </w:r>
      <w:r>
        <w:t xml:space="preserve"> </w:t>
      </w:r>
      <w:r>
        <w:t xml:space="preserve">72 Position paper ‘NRMM-2021.12 VdTÜV-DGGrowC3_feedback NRRM_010621’ from the Association of Technical</w:t>
      </w:r>
      <w:r>
        <w:t xml:space="preserve"> </w:t>
      </w:r>
      <w:r>
        <w:t xml:space="preserve">Inspection Agencies. Available in the library section of the CIRCABC interest group “New legislative initiative -</w:t>
      </w:r>
      <w:r>
        <w:t xml:space="preserve"> </w:t>
      </w:r>
      <w:r>
        <w:t xml:space="preserve">Road circulation approval requirements for non-road mobile machinery”.</w:t>
      </w:r>
      <w:r>
        <w:t xml:space="preserve"> </w:t>
      </w:r>
      <w:r>
        <w:t xml:space="preserve">73 “Cost/benefit analysis study for Impact Assessment on road circulation of Non-road mobile machinery”. Page 35.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6.1.2 Social impacts</w:t>
      </w:r>
      <w:r>
        <w:t xml:space="preserve"> </w:t>
      </w:r>
      <w:r>
        <w:t xml:space="preserve">6.1.2.1 Road Safety</w:t>
      </w:r>
      <w:r>
        <w:t xml:space="preserve"> </w:t>
      </w:r>
      <w:r>
        <w:t xml:space="preserve">One of the topics addressed through the consultations regards the degree of safety of non-</w:t>
      </w:r>
      <w:r>
        <w:t xml:space="preserve"> </w:t>
      </w:r>
      <w:r>
        <w:t xml:space="preserve">road mobile machinery and the incidence of accidents, depending on the regulatory</w:t>
      </w:r>
      <w:r>
        <w:t xml:space="preserve"> </w:t>
      </w:r>
      <w:r>
        <w:t xml:space="preserve">approach.</w:t>
      </w:r>
      <w:r>
        <w:br/>
      </w:r>
      <w:r>
        <w:t xml:space="preserve">There is a lack of good data on the number of road accidents involving non-road mobile</w:t>
      </w:r>
      <w:r>
        <w:t xml:space="preserve"> </w:t>
      </w:r>
      <w:r>
        <w:t xml:space="preserve">machinery, due to their infrequency and to the fact that in some member states non-road</w:t>
      </w:r>
      <w:r>
        <w:t xml:space="preserve"> </w:t>
      </w:r>
      <w:r>
        <w:t xml:space="preserve">mobile machinery data are not isolated (e.g. are merged with tractors data). Furthermore,</w:t>
      </w:r>
      <w:r>
        <w:t xml:space="preserve"> </w:t>
      </w:r>
      <w:r>
        <w:t xml:space="preserve">non-road mobile machinery is not meant to go often on the road, and in several countries,</w:t>
      </w:r>
      <w:r>
        <w:t xml:space="preserve"> </w:t>
      </w:r>
      <w:r>
        <w:t xml:space="preserve">for example, Bulgaria74, it is completely forbidden to drive some types of non-road</w:t>
      </w:r>
      <w:r>
        <w:t xml:space="preserve"> </w:t>
      </w:r>
      <w:r>
        <w:t xml:space="preserve">mobile machinery on public roads.</w:t>
      </w:r>
      <w:r>
        <w:t xml:space="preserve"> </w:t>
      </w:r>
      <w:r>
        <w:t xml:space="preserve">In some cases where there are recorded accidents, these appeared to have occurred due to</w:t>
      </w:r>
      <w:r>
        <w:t xml:space="preserve"> </w:t>
      </w:r>
      <w:r>
        <w:t xml:space="preserve">a lack of machine maintenance or the recklessness of users in driving the machinery.</w:t>
      </w:r>
      <w:r>
        <w:t xml:space="preserve"> </w:t>
      </w:r>
      <w:r>
        <w:t xml:space="preserve">However, in some other cases, as reported in section 2.1, problem 5, it has been</w:t>
      </w:r>
      <w:r>
        <w:t xml:space="preserve"> </w:t>
      </w:r>
      <w:r>
        <w:t xml:space="preserve">established that the width of the construction vehicle, in combination with narrow roads,</w:t>
      </w:r>
      <w:r>
        <w:t xml:space="preserve"> </w:t>
      </w:r>
      <w:r>
        <w:t xml:space="preserve">is a major cause of accidents, as well as the fact that the driver’s view is often blocked by</w:t>
      </w:r>
      <w:r>
        <w:t xml:space="preserve"> </w:t>
      </w:r>
      <w:r>
        <w:t xml:space="preserve">parts of the vehicle, tools or charge. In addition, the visibility and recognizability of non-</w:t>
      </w:r>
      <w:r>
        <w:t xml:space="preserve"> </w:t>
      </w:r>
      <w:r>
        <w:t xml:space="preserve">road mobile machinery in the dark can be a problem.</w:t>
      </w:r>
      <w:r>
        <w:br/>
      </w:r>
      <w:r>
        <w:t xml:space="preserve">The lack of available data mattered for the stakeholders’ opinion on whether</w:t>
      </w:r>
      <w:r>
        <w:t xml:space="preserve"> </w:t>
      </w:r>
      <w:r>
        <w:t xml:space="preserve">harmonisation would decrease the incidence of accidents. Because of the lack of</w:t>
      </w:r>
      <w:r>
        <w:t xml:space="preserve"> </w:t>
      </w:r>
      <w:r>
        <w:t xml:space="preserve">available data and personal experiences with accidents, none of the manufacturers and</w:t>
      </w:r>
      <w:r>
        <w:t xml:space="preserve"> </w:t>
      </w:r>
      <w:r>
        <w:t xml:space="preserve">distributors interviewed were certain about the positive impact of harmonisation on road</w:t>
      </w:r>
      <w:r>
        <w:t xml:space="preserve"> </w:t>
      </w:r>
      <w:r>
        <w:t xml:space="preserve">accidents. Despite this, from a normative point of view, most of the technical services</w:t>
      </w:r>
      <w:r>
        <w:t xml:space="preserve"> </w:t>
      </w:r>
      <w:r>
        <w:t xml:space="preserve">and almost half of the Member State authorities believed that having a harmonised</w:t>
      </w:r>
      <w:r>
        <w:t xml:space="preserve"> </w:t>
      </w:r>
      <w:r>
        <w:t xml:space="preserve">system could raise standards and decrease NRMM road accidents in Europe75.</w:t>
      </w:r>
      <w:r>
        <w:br/>
      </w:r>
      <w:r>
        <w:t xml:space="preserve">Option 1a includes not only the safety requirements, but also the technical specifications</w:t>
      </w:r>
      <w:r>
        <w:t xml:space="preserve"> </w:t>
      </w:r>
      <w:r>
        <w:t xml:space="preserve">to comply with the safety requirements are integrated in the legislation; therefore, it</w:t>
      </w:r>
      <w:r>
        <w:t xml:space="preserve"> </w:t>
      </w:r>
      <w:r>
        <w:t xml:space="preserve">ensures high and equal requirements and technical solutions across the EU. Hence,</w:t>
      </w:r>
      <w:r>
        <w:t xml:space="preserve"> </w:t>
      </w:r>
      <w:r>
        <w:t xml:space="preserve">option 1a presents the maximum benefit in terms of road safety.</w:t>
      </w:r>
      <w:r>
        <w:t xml:space="preserve"> </w:t>
      </w:r>
      <w:r>
        <w:t xml:space="preserve">6.1.3 Environmental impacts</w:t>
      </w:r>
      <w:r>
        <w:t xml:space="preserve"> </w:t>
      </w:r>
      <w:r>
        <w:t xml:space="preserve">As explained in section 1.2 of this report dealing with the political and legal context,</w:t>
      </w:r>
      <w:r>
        <w:t xml:space="preserve"> </w:t>
      </w:r>
      <w:r>
        <w:t xml:space="preserve">Regulation (EU) 2016/1628 lays down the requirements relating to gaseous and</w:t>
      </w:r>
      <w:r>
        <w:t xml:space="preserve"> </w:t>
      </w:r>
      <w:r>
        <w:t xml:space="preserve">particulate pollutant emission limits and type-approval for internal combustion engines</w:t>
      </w:r>
      <w:r>
        <w:t xml:space="preserve"> </w:t>
      </w:r>
      <w:r>
        <w:t xml:space="preserve">for non-road mobile machinery. Thus, regulating pollutant emissions is not in scope of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As regards noise emissions, section 1.2 of this report mentions the existence of Directive</w:t>
      </w:r>
      <w:r>
        <w:t xml:space="preserve"> </w:t>
      </w:r>
      <w:r>
        <w:t xml:space="preserve">2000/14/EC relating to the noise emission in the environment by equipment for use</w:t>
      </w:r>
      <w:r>
        <w:t xml:space="preserve"> </w:t>
      </w:r>
      <w:r>
        <w:t xml:space="preserve">outdoors. However, this directive does not deal with all non-road mobile machinery, only</w:t>
      </w:r>
      <w:r>
        <w:t xml:space="preserve"> </w:t>
      </w:r>
      <w:r>
        <w:t xml:space="preserve">with part of it76. In addition, Directive 2000/14/EC sets up</w:t>
      </w:r>
      <w:r>
        <w:t xml:space="preserve"> </w:t>
      </w:r>
      <w:r>
        <w:t xml:space="preserve">‘sound power level’</w:t>
      </w:r>
      <w:r>
        <w:t xml:space="preserve"> </w:t>
      </w:r>
      <w:r>
        <w:t xml:space="preserve">limit</w:t>
      </w:r>
    </w:p>
    <w:p>
      <w:pPr>
        <w:pStyle w:val="BodyText"/>
      </w:pPr>
      <w:r>
        <w:t xml:space="preserve">74 “Cost/benefit analysis study for Impact Assessment on road circulation of Non-road mobile machinery”. Page 37.</w:t>
      </w:r>
      <w:r>
        <w:t xml:space="preserve"> </w:t>
      </w:r>
      <w:r>
        <w:t xml:space="preserve">75 “Cost/benefit analysis study for Impact Assessment on road circulation of Non-road mobile machinery”. Page 39.</w:t>
      </w:r>
      <w:r>
        <w:t xml:space="preserve"> </w:t>
      </w:r>
      <w:r>
        <w:t xml:space="preserve">76 As an example, Directive 2000/14/EC includes</w:t>
      </w:r>
      <w:r>
        <w:t xml:space="preserve"> </w:t>
      </w:r>
      <w:r>
        <w:t xml:space="preserve">‘dozers (&lt;500 kW)’</w:t>
      </w:r>
      <w:r>
        <w:t xml:space="preserve">, but the biggest dozer models go beyond 500 kW.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values, which are measured immediately close to the machine, and not</w:t>
      </w:r>
      <w:r>
        <w:t xml:space="preserve"> </w:t>
      </w:r>
      <w:r>
        <w:t xml:space="preserve">‘sound pressure</w:t>
      </w:r>
      <w:r>
        <w:t xml:space="preserve"> </w:t>
      </w:r>
      <w:r>
        <w:t xml:space="preserve">levels’</w:t>
      </w:r>
      <w:r>
        <w:t xml:space="preserve">, which are measured at a certain distance, as in Regulation (EU) 167/2013. Limits</w:t>
      </w:r>
      <w:r>
        <w:t xml:space="preserve"> </w:t>
      </w:r>
      <w:r>
        <w:t xml:space="preserve">to</w:t>
      </w:r>
      <w:r>
        <w:t xml:space="preserve"> </w:t>
      </w:r>
      <w:r>
        <w:t xml:space="preserve">‘sound pressure levels’</w:t>
      </w:r>
      <w:r>
        <w:t xml:space="preserve"> </w:t>
      </w:r>
      <w:r>
        <w:t xml:space="preserve">are more relevant for road circulation.</w:t>
      </w:r>
      <w:r>
        <w:t xml:space="preserve"> </w:t>
      </w:r>
      <w:r>
        <w:t xml:space="preserve">All policy options considered in this impact assessment will include a requirement on</w:t>
      </w:r>
      <w:r>
        <w:t xml:space="preserve"> </w:t>
      </w:r>
      <w:r>
        <w:t xml:space="preserve">noise emission limits. In principle, such requirement will be implemented in a different</w:t>
      </w:r>
      <w:r>
        <w:t xml:space="preserve"> </w:t>
      </w:r>
      <w:r>
        <w:t xml:space="preserve">way depending on the policy option selected. Option 1a would impose that compliance</w:t>
      </w:r>
      <w:r>
        <w:t xml:space="preserve"> </w:t>
      </w:r>
      <w:r>
        <w:t xml:space="preserve">with road circulation noise emission limits is third party tested. However, because the</w:t>
      </w:r>
      <w:r>
        <w:t xml:space="preserve"> </w:t>
      </w:r>
      <w:r>
        <w:t xml:space="preserve">noise limits will be the same in all policy options, all options have the same positive</w:t>
      </w:r>
      <w:r>
        <w:t xml:space="preserve"> </w:t>
      </w:r>
      <w:r>
        <w:t xml:space="preserve">impact as regards noise emissions.</w:t>
      </w:r>
      <w:r>
        <w:t xml:space="preserve"> </w:t>
      </w:r>
      <w:r>
        <w:t xml:space="preserve">No other environmental impacts are expected.</w:t>
      </w:r>
      <w:r>
        <w:t xml:space="preserve"> </w:t>
      </w:r>
      <w:r>
        <w:t xml:space="preserve">6.2.</w:t>
      </w:r>
      <w:r>
        <w:t xml:space="preserve"> </w:t>
      </w:r>
      <w:r>
        <w:t xml:space="preserve">Policy Option 1.b – Simplified type-approval</w:t>
      </w:r>
      <w:r>
        <w:br/>
      </w:r>
      <w:r>
        <w:t xml:space="preserve">The policy options in the costs and benefit study were not the same as in this report.</w:t>
      </w:r>
      <w:r>
        <w:br/>
      </w:r>
      <w:r>
        <w:t xml:space="preserve">Option 1b in this report corresponds to ‘option 1b sub option c’ in the costs and benefit</w:t>
      </w:r>
      <w:r>
        <w:t xml:space="preserve"> </w:t>
      </w:r>
      <w:r>
        <w:t xml:space="preserve">study carried out in 201977.</w:t>
      </w:r>
      <w:r>
        <w:t xml:space="preserve"> </w:t>
      </w:r>
      <w:r>
        <w:t xml:space="preserve">6.2.1 Economic impacts</w:t>
      </w:r>
      <w:r>
        <w:t xml:space="preserve"> </w:t>
      </w:r>
      <w:r>
        <w:t xml:space="preserve">6.2.1.1 Impact on manufacturers and distributors (large enterprises and SMEs)</w:t>
      </w:r>
      <w:r>
        <w:t xml:space="preserve"> </w:t>
      </w:r>
      <w:r>
        <w:t xml:space="preserve">Option 1b is an intermediate option in terms of cost. According to this option, a</w:t>
      </w:r>
      <w:r>
        <w:t xml:space="preserve"> </w:t>
      </w:r>
      <w:r>
        <w:t xml:space="preserve">manufacturer or a distributor must obtain certification from an authorised, and normally</w:t>
      </w:r>
      <w:r>
        <w:t xml:space="preserve"> </w:t>
      </w:r>
      <w:r>
        <w:t xml:space="preserve">public sector associated, third party (i.e., a ‘Technical service’) for critical components</w:t>
      </w:r>
      <w:r>
        <w:t xml:space="preserve"> </w:t>
      </w:r>
      <w:r>
        <w:t xml:space="preserve">and separate technical units associated to use of the non-road mobile machinery on public</w:t>
      </w:r>
      <w:r>
        <w:t xml:space="preserve"> </w:t>
      </w:r>
      <w:r>
        <w:t xml:space="preserve">roads, but they can rely on self-certification or self-testing for items deemed less critical.</w:t>
      </w:r>
      <w:r>
        <w:br/>
      </w:r>
      <w:r>
        <w:t xml:space="preserve">With this option, manufacturers and distributors would save on average 21% of their</w:t>
      </w:r>
      <w:r>
        <w:t xml:space="preserve"> </w:t>
      </w:r>
      <w:r>
        <w:t xml:space="preserve">compliance costs (20% for large enterprises and 38% for SMEs). Considering the</w:t>
      </w:r>
      <w:r>
        <w:t xml:space="preserve"> </w:t>
      </w:r>
      <w:r>
        <w:t xml:space="preserve">baseline compliance costs of €3 561 million, this option would bring a net average cost</w:t>
      </w:r>
      <w:r>
        <w:t xml:space="preserve"> </w:t>
      </w:r>
      <w:r>
        <w:t xml:space="preserve">saving of €748 million over ten years.</w:t>
      </w:r>
      <w:r>
        <w:t xml:space="preserve"> </w:t>
      </w:r>
      <w:r>
        <w:t xml:space="preserve">Since SMEs account for 18% of the market revenues, it can be therefore estimated that</w:t>
      </w:r>
      <w:r>
        <w:t xml:space="preserve"> </w:t>
      </w:r>
      <w:r>
        <w:t xml:space="preserve">the net benefits for SMES are 18% of the total amount, i.e., €134 million over ten</w:t>
      </w:r>
      <w:r>
        <w:t xml:space="preserve"> </w:t>
      </w:r>
      <w:r>
        <w:t xml:space="preserve">years.</w:t>
      </w:r>
      <w:r>
        <w:t xml:space="preserve"> </w:t>
      </w:r>
      <w:r>
        <w:t xml:space="preserve">During consultation with stakeholders78, the manufacturers’ associations79 expressed</w:t>
      </w:r>
      <w:r>
        <w:t xml:space="preserve"> </w:t>
      </w:r>
      <w:r>
        <w:t xml:space="preserve">unanimously the view that option 1b is preferred in terms of legal procedures for</w:t>
      </w:r>
      <w:r>
        <w:t xml:space="preserve"> </w:t>
      </w:r>
      <w:r>
        <w:t xml:space="preserve">compliance.</w:t>
      </w:r>
    </w:p>
    <w:p>
      <w:pPr>
        <w:pStyle w:val="BodyText"/>
      </w:pPr>
      <w:r>
        <w:t xml:space="preserve">77 The policy options were defined in a different way in the 2019 study. To correctly interpret the results of the study,</w:t>
      </w:r>
      <w:r>
        <w:t xml:space="preserve"> </w:t>
      </w:r>
      <w:r>
        <w:t xml:space="preserve">the equivalence is stated at the beginning of each section in this chapter.</w:t>
      </w:r>
      <w:r>
        <w:t xml:space="preserve"> </w:t>
      </w:r>
      <w:r>
        <w:t xml:space="preserve">78 Working document ‘NRMM-2021.02 Public Consultation outcomes rev. 1’ summarising the views of all</w:t>
      </w:r>
      <w:r>
        <w:t xml:space="preserve"> </w:t>
      </w:r>
      <w:r>
        <w:t xml:space="preserve">stakeholders on the several policy options. Available in the library section of the CIRCABC interest group “New</w:t>
      </w:r>
      <w:r>
        <w:t xml:space="preserve"> </w:t>
      </w:r>
      <w:r>
        <w:t xml:space="preserve">legislative initiative - Road circulation approval requirements for non-road mobile machinery”.</w:t>
      </w:r>
      <w:r>
        <w:t xml:space="preserve"> </w:t>
      </w:r>
      <w:r>
        <w:t xml:space="preserve">79 CEMA (Agricultural equipment), CECE (Construction equipment), FEM (Material handling equipment), EUnited</w:t>
      </w:r>
      <w:r>
        <w:t xml:space="preserve"> </w:t>
      </w:r>
      <w:r>
        <w:t xml:space="preserve">(Municipal equipment), EGMF (Garden machinery), and others (Axema, Ansemat, VDMA, Evolis).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6.2.1.2 Impact on rental companies and end users</w:t>
      </w:r>
      <w:r>
        <w:t xml:space="preserve"> </w:t>
      </w:r>
      <w:r>
        <w:t xml:space="preserve">As explained in policy option 1a, the costs and benefits study suggested that the costs of</w:t>
      </w:r>
      <w:r>
        <w:t xml:space="preserve"> </w:t>
      </w:r>
      <w:r>
        <w:t xml:space="preserve">compliance could be reduced by roughly one fifth80, but did not gather any information</w:t>
      </w:r>
      <w:r>
        <w:t xml:space="preserve"> </w:t>
      </w:r>
      <w:r>
        <w:t xml:space="preserve">about the impacts the different options would have on rental companies and end users.</w:t>
      </w:r>
      <w:r>
        <w:br/>
      </w:r>
      <w:r>
        <w:t xml:space="preserve">However, it can be reasonably assumed that, as regards direct costs, a less burdensome</w:t>
      </w:r>
      <w:r>
        <w:t xml:space="preserve"> </w:t>
      </w:r>
      <w:r>
        <w:t xml:space="preserve">legislation implies less frequent and less costly adaptations of machinery if compared to</w:t>
      </w:r>
      <w:r>
        <w:t xml:space="preserve"> </w:t>
      </w:r>
      <w:r>
        <w:t xml:space="preserve">option 1a. Option 1b would be the intermediate for rental companies and end users,</w:t>
      </w:r>
      <w:r>
        <w:t xml:space="preserve"> </w:t>
      </w:r>
      <w:r>
        <w:t xml:space="preserve">similarly to what happens for manufacturers and distributors. Therefore, it can be</w:t>
      </w:r>
      <w:r>
        <w:t xml:space="preserve"> </w:t>
      </w:r>
      <w:r>
        <w:t xml:space="preserve">inferred that, by introducing a simplified type-approval system in this area, a cost saving</w:t>
      </w:r>
      <w:r>
        <w:t xml:space="preserve"> </w:t>
      </w:r>
      <w:r>
        <w:t xml:space="preserve">of €512 million (21%) could be achieved by rental companies and end users over ten</w:t>
      </w:r>
      <w:r>
        <w:t xml:space="preserve"> </w:t>
      </w:r>
      <w:r>
        <w:t xml:space="preserve">years.</w:t>
      </w:r>
      <w:r>
        <w:t xml:space="preserve"> </w:t>
      </w:r>
      <w:r>
        <w:t xml:space="preserve">As option 1a, option 1b will allow rental companies and end users to use non-road</w:t>
      </w:r>
      <w:r>
        <w:t xml:space="preserve"> </w:t>
      </w:r>
      <w:r>
        <w:t xml:space="preserve">mobile machinery in borderline areas easily, without any burden due to different</w:t>
      </w:r>
      <w:r>
        <w:t xml:space="preserve"> </w:t>
      </w:r>
      <w:r>
        <w:t xml:space="preserve">requirements is neighbour EU countries. They will also have access to a wider choice and</w:t>
      </w:r>
      <w:r>
        <w:t xml:space="preserve"> </w:t>
      </w:r>
      <w:r>
        <w:t xml:space="preserve">more innovative types of non-road mobile machinery, independently of the country they</w:t>
      </w:r>
      <w:r>
        <w:t xml:space="preserve"> </w:t>
      </w:r>
      <w:r>
        <w:t xml:space="preserve">are based on.</w:t>
      </w:r>
      <w:r>
        <w:t xml:space="preserve"> </w:t>
      </w:r>
      <w:r>
        <w:t xml:space="preserve">On the other side, although the net economic impact of option 1b is clearly positive for</w:t>
      </w:r>
      <w:r>
        <w:t xml:space="preserve"> </w:t>
      </w:r>
      <w:r>
        <w:t xml:space="preserve">end users, option 1b is the intermediate in terms of cost for manufacturers. Therefore, if</w:t>
      </w:r>
      <w:r>
        <w:t xml:space="preserve"> </w:t>
      </w:r>
      <w:r>
        <w:t xml:space="preserve">manufacturers decide to pass on to customers part of their compliance costs, option 1b</w:t>
      </w:r>
      <w:r>
        <w:t xml:space="preserve"> </w:t>
      </w:r>
      <w:r>
        <w:t xml:space="preserve">might lead to relative lower prices for users than option 1a, and to relative higher prices</w:t>
      </w:r>
      <w:r>
        <w:t xml:space="preserve"> </w:t>
      </w:r>
      <w:r>
        <w:t xml:space="preserve">for users than option 2.</w:t>
      </w:r>
      <w:r>
        <w:t xml:space="preserve"> </w:t>
      </w:r>
      <w:r>
        <w:t xml:space="preserve">The two main user associations in the sector81 shared the manufacturers’ opinion that</w:t>
      </w:r>
      <w:r>
        <w:t xml:space="preserve"> </w:t>
      </w:r>
      <w:r>
        <w:t xml:space="preserve">option 1b was preferable as it was the most proportionate, striking a reasonable balance</w:t>
      </w:r>
      <w:r>
        <w:t xml:space="preserve"> </w:t>
      </w:r>
      <w:r>
        <w:t xml:space="preserve">between more stringent conformity procedures for critical vehicle features and less</w:t>
      </w:r>
      <w:r>
        <w:t xml:space="preserve"> </w:t>
      </w:r>
      <w:r>
        <w:t xml:space="preserve">stringent procedures for non-critical vehicle features.</w:t>
      </w:r>
      <w:r>
        <w:br/>
      </w:r>
      <w:r>
        <w:t xml:space="preserve">6.2.1.3 Impact on Member States authorities</w:t>
      </w:r>
      <w:r>
        <w:t xml:space="preserve"> </w:t>
      </w:r>
      <w:r>
        <w:t xml:space="preserve">As explained in policy option 1a, an EU harmonisation would result in limited cost</w:t>
      </w:r>
      <w:r>
        <w:t xml:space="preserve"> </w:t>
      </w:r>
      <w:r>
        <w:t xml:space="preserve">impacts for Member State authorities82. However, the less complex the option, the less</w:t>
      </w:r>
      <w:r>
        <w:t xml:space="preserve"> </w:t>
      </w:r>
      <w:r>
        <w:t xml:space="preserve">cost for the implementation by the authorities, hence, impacts of option 1b for road</w:t>
      </w:r>
      <w:r>
        <w:t xml:space="preserve"> </w:t>
      </w:r>
      <w:r>
        <w:t xml:space="preserve">approval authorities are lower than for option 1a but higher than for option 2.</w:t>
      </w:r>
      <w:r>
        <w:br/>
      </w:r>
      <w:r>
        <w:t xml:space="preserve">During consultation with stakeholders, all member states authorities responding (9 in</w:t>
      </w:r>
      <w:r>
        <w:t xml:space="preserve"> </w:t>
      </w:r>
      <w:r>
        <w:t xml:space="preserve">total)83 expressed preference for option 1b in terms of legal procedures for compliance</w:t>
      </w:r>
      <w:r>
        <w:t xml:space="preserve"> </w:t>
      </w:r>
      <w:r>
        <w:t xml:space="preserve">and proportionality.</w:t>
      </w:r>
      <w:r>
        <w:t xml:space="preserve"> </w:t>
      </w:r>
      <w:r>
        <w:t xml:space="preserve">6.2.1.4 Impact on technical services</w:t>
      </w:r>
      <w:r>
        <w:t xml:space="preserve"> </w:t>
      </w:r>
      <w:r>
        <w:t xml:space="preserve">Option 1b could increase the revenue of technical services, but less than option 1a.</w:t>
      </w:r>
    </w:p>
    <w:p>
      <w:pPr>
        <w:pStyle w:val="BodyText"/>
      </w:pPr>
      <w:r>
        <w:t xml:space="preserve">80 “Cost/benefit analysis study for Impact Assessment on road circulation of Non-road mobile machinery”. Page 28.</w:t>
      </w:r>
      <w:r>
        <w:t xml:space="preserve"> </w:t>
      </w:r>
      <w:r>
        <w:t xml:space="preserve">81 CEETTAR (European Organisation of Agricultural, Rural and Forestry Contractors) and Copa-Cogeca (Farmer and</w:t>
      </w:r>
      <w:r>
        <w:t xml:space="preserve"> </w:t>
      </w:r>
      <w:r>
        <w:t xml:space="preserve">Agri-Cooperatives associations).</w:t>
      </w:r>
      <w:r>
        <w:t xml:space="preserve"> </w:t>
      </w:r>
      <w:r>
        <w:t xml:space="preserve">82 “Cost/benefit analysis study for Impact Assessment on road circulation of Non-road mobile machinery”. Page 31.</w:t>
      </w:r>
      <w:r>
        <w:t xml:space="preserve"> </w:t>
      </w:r>
      <w:r>
        <w:t xml:space="preserve">83 Public consultation outcomes available at: https://ec.europa.eu/info/law/better-regulation/have-your-</w:t>
      </w:r>
      <w:r>
        <w:t xml:space="preserve"> </w:t>
      </w:r>
      <w:r>
        <w:t xml:space="preserve">say/initiatives/1198-Road-circulation-requirements-for-mobile-machinery/public-consultation_en.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6.2.1.5 Impact on competitiveness</w:t>
      </w:r>
      <w:r>
        <w:t xml:space="preserve"> </w:t>
      </w:r>
      <w:r>
        <w:t xml:space="preserve">As option 1a, this option will have an overall net effect on profitability and innovation,</w:t>
      </w:r>
      <w:r>
        <w:t xml:space="preserve"> </w:t>
      </w:r>
      <w:r>
        <w:t xml:space="preserve">hence on competitiveness, in comparison with the baseline, thanks to the net savings that</w:t>
      </w:r>
      <w:r>
        <w:t xml:space="preserve"> </w:t>
      </w:r>
      <w:r>
        <w:t xml:space="preserve">manufacturers will benefit from avoiding multiple approvals, market entry barriers and</w:t>
      </w:r>
      <w:r>
        <w:t xml:space="preserve"> </w:t>
      </w:r>
      <w:r>
        <w:t xml:space="preserve">delays.</w:t>
      </w:r>
      <w:r>
        <w:t xml:space="preserve"> </w:t>
      </w:r>
      <w:r>
        <w:t xml:space="preserve">If manufacturers decide to pass on to customers part of the compliance costs, this option</w:t>
      </w:r>
      <w:r>
        <w:t xml:space="preserve"> </w:t>
      </w:r>
      <w:r>
        <w:t xml:space="preserve">might lead to relatively lower prices for users than option 1a, and relatively higher prices</w:t>
      </w:r>
      <w:r>
        <w:t xml:space="preserve"> </w:t>
      </w:r>
      <w:r>
        <w:t xml:space="preserve">for users that option 2, and thus competitiveness could be enhanced to a higher extent</w:t>
      </w:r>
      <w:r>
        <w:t xml:space="preserve"> </w:t>
      </w:r>
      <w:r>
        <w:t xml:space="preserve">than with option 1a and to a lesser extent than with option 2.</w:t>
      </w:r>
      <w:r>
        <w:t xml:space="preserve"> </w:t>
      </w:r>
      <w:r>
        <w:t xml:space="preserve">6.2.1.6 Impact on single market</w:t>
      </w:r>
      <w:r>
        <w:t xml:space="preserve"> </w:t>
      </w:r>
      <w:r>
        <w:t xml:space="preserve">Same as in policy option 1a.</w:t>
      </w:r>
      <w:r>
        <w:t xml:space="preserve"> </w:t>
      </w:r>
      <w:r>
        <w:t xml:space="preserve">6.2.2 Social impacts</w:t>
      </w:r>
      <w:r>
        <w:t xml:space="preserve"> </w:t>
      </w:r>
      <w:r>
        <w:t xml:space="preserve">6.2.2.1 Road Safety</w:t>
      </w:r>
      <w:r>
        <w:t xml:space="preserve"> </w:t>
      </w:r>
      <w:r>
        <w:t xml:space="preserve">As explained in policy option 1a, almost half of the Member State authorities believed</w:t>
      </w:r>
      <w:r>
        <w:t xml:space="preserve"> </w:t>
      </w:r>
      <w:r>
        <w:t xml:space="preserve">that having a harmonised system could raise standards and decrease NRMM road</w:t>
      </w:r>
      <w:r>
        <w:t xml:space="preserve"> </w:t>
      </w:r>
      <w:r>
        <w:t xml:space="preserve">accidents in Europe84.</w:t>
      </w:r>
      <w:r>
        <w:br/>
      </w:r>
      <w:r>
        <w:t xml:space="preserve">The requirements in options 1a and 1b are similar, being the main difference between</w:t>
      </w:r>
      <w:r>
        <w:t xml:space="preserve"> </w:t>
      </w:r>
      <w:r>
        <w:t xml:space="preserve">both the need for involving a third party (for all items in option 1a and only for critical</w:t>
      </w:r>
      <w:r>
        <w:t xml:space="preserve"> </w:t>
      </w:r>
      <w:r>
        <w:t xml:space="preserve">items in option 1b). Third party testing procedures are used in the current type-approval</w:t>
      </w:r>
      <w:r>
        <w:t xml:space="preserve"> </w:t>
      </w:r>
      <w:r>
        <w:t xml:space="preserve">legislation, and this option would include them only for the critical items, for the sake of</w:t>
      </w:r>
      <w:r>
        <w:t xml:space="preserve"> </w:t>
      </w:r>
      <w:r>
        <w:t xml:space="preserve">proportionality. Since option 1a has more stringent conformity procedures for more</w:t>
      </w:r>
      <w:r>
        <w:t xml:space="preserve"> </w:t>
      </w:r>
      <w:r>
        <w:t xml:space="preserve">component than option 1b, option 1b presents less benefits for the road safety of option</w:t>
      </w:r>
      <w:r>
        <w:t xml:space="preserve"> </w:t>
      </w:r>
      <w:r>
        <w:t xml:space="preserve">than option 1a.</w:t>
      </w:r>
      <w:r>
        <w:t xml:space="preserve"> </w:t>
      </w:r>
      <w:r>
        <w:t xml:space="preserve">6.2.3 Environmental impacts</w:t>
      </w:r>
      <w:r>
        <w:t xml:space="preserve"> </w:t>
      </w:r>
      <w:r>
        <w:t xml:space="preserve">As explained in policy option 1a, all policy options considered in this impact assessment</w:t>
      </w:r>
      <w:r>
        <w:t xml:space="preserve"> </w:t>
      </w:r>
      <w:r>
        <w:t xml:space="preserve">will include a requirement on noise emission limits. Option 1b would impose that</w:t>
      </w:r>
      <w:r>
        <w:t xml:space="preserve"> </w:t>
      </w:r>
      <w:r>
        <w:t xml:space="preserve">compliance with road circulation noise emission limits is third party tested, for it is</w:t>
      </w:r>
      <w:r>
        <w:t xml:space="preserve"> </w:t>
      </w:r>
      <w:r>
        <w:t xml:space="preserve">considered critical. However, because the noise limits will be the same in all policy</w:t>
      </w:r>
      <w:r>
        <w:t xml:space="preserve"> </w:t>
      </w:r>
      <w:r>
        <w:t xml:space="preserve">options, all options have the same positive impact as regards noise emissions.</w:t>
      </w:r>
      <w:r>
        <w:t xml:space="preserve"> </w:t>
      </w:r>
      <w:r>
        <w:t xml:space="preserve">Similarly to policy option 1a, no other environmental impacts are expected.</w:t>
      </w:r>
      <w:r>
        <w:t xml:space="preserve"> </w:t>
      </w:r>
      <w:r>
        <w:t xml:space="preserve">6.3.</w:t>
      </w:r>
      <w:r>
        <w:t xml:space="preserve"> </w:t>
      </w:r>
      <w:r>
        <w:t xml:space="preserve">Policy Option 2 – CE Marking (New approach type of legislation)</w:t>
      </w:r>
      <w:r>
        <w:t xml:space="preserve"> </w:t>
      </w:r>
      <w:r>
        <w:t xml:space="preserve">The policy options in the costs and benefit study were not exactly the same as in this</w:t>
      </w:r>
      <w:r>
        <w:t xml:space="preserve"> </w:t>
      </w:r>
      <w:r>
        <w:t xml:space="preserve">report. Option 2 in this report corresponds to ‘option 2 sub option b’ in the costs and</w:t>
      </w:r>
      <w:r>
        <w:t xml:space="preserve"> </w:t>
      </w:r>
      <w:r>
        <w:t xml:space="preserve">benefit study carried out in 201985.</w:t>
      </w:r>
    </w:p>
    <w:p>
      <w:pPr>
        <w:pStyle w:val="BodyText"/>
      </w:pPr>
      <w:r>
        <w:t xml:space="preserve">84 “Cost/benefit analysis study for Impact Assessment on road circulation of Non-road mobile machinery”. Page 39.</w:t>
      </w:r>
      <w:r>
        <w:t xml:space="preserve"> </w:t>
      </w:r>
      <w:r>
        <w:t xml:space="preserve">85 The policy options were defined in a different way in the 2019 study. In order to correctly interpret the results of the</w:t>
      </w:r>
      <w:r>
        <w:t xml:space="preserve"> </w:t>
      </w:r>
      <w:r>
        <w:t xml:space="preserve">study, the equivalence is stated at the beginning of each section in this chapter.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6.3.1 Economic impacts</w:t>
      </w:r>
      <w:r>
        <w:t xml:space="preserve"> </w:t>
      </w:r>
      <w:r>
        <w:t xml:space="preserve">6.3.1.1 Impact on manufacturers and distributors (large enterprises and SMEs)</w:t>
      </w:r>
      <w:r>
        <w:t xml:space="preserve"> </w:t>
      </w:r>
      <w:r>
        <w:t xml:space="preserve">Option 2 is the less costly option, as the manufacturers would carry out a self-declaration</w:t>
      </w:r>
      <w:r>
        <w:t xml:space="preserve"> </w:t>
      </w:r>
      <w:r>
        <w:t xml:space="preserve">and affix the CE marking on the machinery to indicate that the machinery conforms to</w:t>
      </w:r>
      <w:r>
        <w:t xml:space="preserve"> </w:t>
      </w:r>
      <w:r>
        <w:t xml:space="preserve">the provisions of the legislation, without obligation to involve a third party. Industry</w:t>
      </w:r>
      <w:r>
        <w:t xml:space="preserve"> </w:t>
      </w:r>
      <w:r>
        <w:t xml:space="preserve">would save on average 22 % of their compliance costs (21% for large enterprises</w:t>
      </w:r>
      <w:r>
        <w:t xml:space="preserve"> </w:t>
      </w:r>
      <w:r>
        <w:t xml:space="preserve">and 39% for SMEs). Considering the baseline compliance costs of € 3 561 million, to</w:t>
      </w:r>
      <w:r>
        <w:t xml:space="preserve"> </w:t>
      </w:r>
      <w:r>
        <w:t xml:space="preserve">comply, this option would bring a net average cost saving of €783 million over ten</w:t>
      </w:r>
      <w:r>
        <w:t xml:space="preserve"> </w:t>
      </w:r>
      <w:r>
        <w:t xml:space="preserve">years.</w:t>
      </w:r>
      <w:r>
        <w:t xml:space="preserve"> </w:t>
      </w:r>
      <w:r>
        <w:t xml:space="preserve">Since SMEs account for 18% of the market revenues, it can be therefore estimated that</w:t>
      </w:r>
      <w:r>
        <w:t xml:space="preserve"> </w:t>
      </w:r>
      <w:r>
        <w:t xml:space="preserve">the net benefits for SMES are 18% of the total amount, i.e., € 140 million over ten</w:t>
      </w:r>
      <w:r>
        <w:t xml:space="preserve"> </w:t>
      </w:r>
      <w:r>
        <w:t xml:space="preserve">years.</w:t>
      </w:r>
      <w:r>
        <w:t xml:space="preserve"> </w:t>
      </w:r>
      <w:r>
        <w:t xml:space="preserve">Despite being the less costly option for manufacturers, the main manufacturers’</w:t>
      </w:r>
      <w:r>
        <w:t xml:space="preserve"> </w:t>
      </w:r>
      <w:r>
        <w:t xml:space="preserve">associations86, expressed the view that this would not be their preferred option.</w:t>
      </w:r>
      <w:r>
        <w:t xml:space="preserve"> </w:t>
      </w:r>
      <w:r>
        <w:t xml:space="preserve">Manufacturers are often producing not only mobile machinery, but also other vehicles,</w:t>
      </w:r>
      <w:r>
        <w:t xml:space="preserve"> </w:t>
      </w:r>
      <w:r>
        <w:t xml:space="preserve">such as tractors, and they are used to the type-approval legislation. They know how it</w:t>
      </w:r>
      <w:r>
        <w:t xml:space="preserve"> </w:t>
      </w:r>
      <w:r>
        <w:t xml:space="preserve">works, what they can expect, and they can make internal synergies. The main industry</w:t>
      </w:r>
      <w:r>
        <w:t xml:space="preserve"> </w:t>
      </w:r>
      <w:r>
        <w:t xml:space="preserve">associations answered the public consultation in favour of option 1b. In addition,</w:t>
      </w:r>
      <w:r>
        <w:t xml:space="preserve"> </w:t>
      </w:r>
      <w:r>
        <w:t xml:space="preserve">according to the manufacturers’ feedback during the costs and benefit study, it appeared</w:t>
      </w:r>
      <w:r>
        <w:t xml:space="preserve"> </w:t>
      </w:r>
      <w:r>
        <w:t xml:space="preserve">that third party testing procedures, as requested in options 1a and 1b, improved</w:t>
      </w:r>
      <w:r>
        <w:t xml:space="preserve"> </w:t>
      </w:r>
      <w:r>
        <w:t xml:space="preserve">companies reputation, in the eyes of customers, who see third party ‘sign-off’ as a</w:t>
      </w:r>
      <w:r>
        <w:t xml:space="preserve"> </w:t>
      </w:r>
      <w:r>
        <w:t xml:space="preserve">guarantee of safety, and that the absence of such a review may affect their future sales.</w:t>
      </w:r>
      <w:r>
        <w:t xml:space="preserve"> </w:t>
      </w:r>
      <w:r>
        <w:t xml:space="preserve">Thus, if manufacturers were given the flexibility to independently manage the conformity</w:t>
      </w:r>
      <w:r>
        <w:t xml:space="preserve"> </w:t>
      </w:r>
      <w:r>
        <w:t xml:space="preserve">assessment process, many would anyhow likely use third party testing services to reduce</w:t>
      </w:r>
      <w:r>
        <w:t xml:space="preserve"> </w:t>
      </w:r>
      <w:r>
        <w:t xml:space="preserve">any end-user concerns regarding product safety87. Interviews with industry players</w:t>
      </w:r>
      <w:r>
        <w:t xml:space="preserve"> </w:t>
      </w:r>
      <w:r>
        <w:t xml:space="preserve">confirmed the impression that consumers and authorities accept non-road mobile</w:t>
      </w:r>
      <w:r>
        <w:t xml:space="preserve"> </w:t>
      </w:r>
      <w:r>
        <w:t xml:space="preserve">machinery more easily if a third party has been part of the process. Several manufacturers</w:t>
      </w:r>
      <w:r>
        <w:t xml:space="preserve"> </w:t>
      </w:r>
      <w:r>
        <w:t xml:space="preserve">did not prefer the self-testing option for critical features, such as braking and steering,</w:t>
      </w:r>
      <w:r>
        <w:t xml:space="preserve"> </w:t>
      </w:r>
      <w:r>
        <w:t xml:space="preserve">under the CE marking procedures, stating that it would result in reputational costs.</w:t>
      </w:r>
      <w:r>
        <w:br/>
      </w:r>
      <w:r>
        <w:t xml:space="preserve">When it comes to the description of technical requirements, the associations’ view was</w:t>
      </w:r>
      <w:r>
        <w:t xml:space="preserve"> </w:t>
      </w:r>
      <w:r>
        <w:t xml:space="preserve">that working with basic requirements in the legal text and detailed requirements in</w:t>
      </w:r>
      <w:r>
        <w:t xml:space="preserve"> </w:t>
      </w:r>
      <w:r>
        <w:t xml:space="preserve">harmonised standards would be less suitable. The legislation should already include all</w:t>
      </w:r>
      <w:r>
        <w:t xml:space="preserve"> </w:t>
      </w:r>
      <w:r>
        <w:t xml:space="preserve">technical requirements, either directly or by referencing recognised standards. Since the</w:t>
      </w:r>
      <w:r>
        <w:t xml:space="preserve"> </w:t>
      </w:r>
      <w:r>
        <w:t xml:space="preserve">legislation is going to be new, there would be no harmonised standards related to this</w:t>
      </w:r>
      <w:r>
        <w:t xml:space="preserve"> </w:t>
      </w:r>
      <w:r>
        <w:t xml:space="preserve">legislation at the time the latter is published. The creation of such harmonised standards</w:t>
      </w:r>
      <w:r>
        <w:t xml:space="preserve"> </w:t>
      </w:r>
      <w:r>
        <w:t xml:space="preserve">is likely to be a lengthy process, which would significantly delay the clear benefits</w:t>
      </w:r>
      <w:r>
        <w:t xml:space="preserve"> </w:t>
      </w:r>
      <w:r>
        <w:t xml:space="preserve">provided by the legislation. Further, the voluntary nature of harmonised standards might</w:t>
      </w:r>
      <w:r>
        <w:t xml:space="preserve"> </w:t>
      </w:r>
      <w:r>
        <w:t xml:space="preserve">not be suitable for road safety legislation.88</w:t>
      </w:r>
    </w:p>
    <w:p>
      <w:pPr>
        <w:pStyle w:val="BodyText"/>
      </w:pPr>
      <w:r>
        <w:t xml:space="preserve">86 CEMA (Agricultural equipment), CECE (Construction equipment), FEM (Material handling equipment), EUnited</w:t>
      </w:r>
      <w:r>
        <w:t xml:space="preserve"> </w:t>
      </w:r>
      <w:r>
        <w:t xml:space="preserve">(Municipal equipment), EGMF (Garden machinery), and others (Axema, Ansemat, VDMA, Evolis).</w:t>
      </w:r>
      <w:r>
        <w:t xml:space="preserve"> </w:t>
      </w:r>
      <w:r>
        <w:t xml:space="preserve">87 “Cost/benefit analysis study for Impact Assessment on road circulation of Non-road mobile machinery”. Page 16.</w:t>
      </w:r>
      <w:r>
        <w:t xml:space="preserve"> </w:t>
      </w:r>
      <w:r>
        <w:t xml:space="preserve">88 Public consultation outcomes available at: https://ec.europa.eu/info/law/better-regulation/have-your-</w:t>
      </w:r>
      <w:r>
        <w:t xml:space="preserve"> </w:t>
      </w:r>
      <w:r>
        <w:t xml:space="preserve">say/initiatives/1198-Road-circulation-requirements-for-mobile-machinery/public-consultation_en.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6.3.1.2 Impact on rental companies and end users</w:t>
      </w:r>
      <w:r>
        <w:t xml:space="preserve"> </w:t>
      </w:r>
      <w:r>
        <w:t xml:space="preserve">As explained in policy option 1a, the costs and benefit study did not gather any</w:t>
      </w:r>
      <w:r>
        <w:t xml:space="preserve"> </w:t>
      </w:r>
      <w:r>
        <w:t xml:space="preserve">information about the impacts the different options would have on rental companies</w:t>
      </w:r>
      <w:r>
        <w:t xml:space="preserve"> </w:t>
      </w:r>
      <w:r>
        <w:t xml:space="preserve">(intermediaries) and end users as these stakeholder groups are at the end of the non-road</w:t>
      </w:r>
      <w:r>
        <w:t xml:space="preserve"> </w:t>
      </w:r>
      <w:r>
        <w:t xml:space="preserve">mobile machinery supply chain and are not likely to differentiate between the various</w:t>
      </w:r>
      <w:r>
        <w:t xml:space="preserve"> </w:t>
      </w:r>
      <w:r>
        <w:t xml:space="preserve">ways to harmonise the non-road mobile machinery requirements.</w:t>
      </w:r>
      <w:r>
        <w:br/>
      </w:r>
      <w:r>
        <w:t xml:space="preserve">However, it can be reasonable assumed that, as regards direct costs, a less burdensome</w:t>
      </w:r>
      <w:r>
        <w:t xml:space="preserve"> </w:t>
      </w:r>
      <w:r>
        <w:t xml:space="preserve">legislation is faster to apply and lead to less market delays. As far as direct costs are</w:t>
      </w:r>
      <w:r>
        <w:t xml:space="preserve"> </w:t>
      </w:r>
      <w:r>
        <w:t xml:space="preserve">concerned, in option 2 the legislation sets only the essential requirements, thus there is</w:t>
      </w:r>
      <w:r>
        <w:t xml:space="preserve"> </w:t>
      </w:r>
      <w:r>
        <w:t xml:space="preserve">more flexibility in the manufacturer’s design, which then leads to less need for</w:t>
      </w:r>
      <w:r>
        <w:t xml:space="preserve"> </w:t>
      </w:r>
      <w:r>
        <w:t xml:space="preserve">modifications of the machinery by the end user to comply with the road approvals. Thus,</w:t>
      </w:r>
      <w:r>
        <w:t xml:space="preserve"> </w:t>
      </w:r>
      <w:r>
        <w:t xml:space="preserve">option 2 would be less costly for rental companies and end users than options 1a and 1b,</w:t>
      </w:r>
      <w:r>
        <w:t xml:space="preserve"> </w:t>
      </w:r>
      <w:r>
        <w:t xml:space="preserve">similarly to what happens for manufacturers. Therefore, it can be inferred that, by</w:t>
      </w:r>
      <w:r>
        <w:t xml:space="preserve"> </w:t>
      </w:r>
      <w:r>
        <w:t xml:space="preserve">introducing a simplified type-approval system in this area, a cost saving of €537 million</w:t>
      </w:r>
      <w:r>
        <w:t xml:space="preserve"> </w:t>
      </w:r>
      <w:r>
        <w:t xml:space="preserve">(22%) could be achieved by rental companies and end users over ten years.</w:t>
      </w:r>
      <w:r>
        <w:t xml:space="preserve"> </w:t>
      </w:r>
      <w:r>
        <w:t xml:space="preserve">Option 2 will allow rental companies and end users to use non-road mobile machinery in</w:t>
      </w:r>
      <w:r>
        <w:t xml:space="preserve"> </w:t>
      </w:r>
      <w:r>
        <w:t xml:space="preserve">borderline areas easily, without any burden due to different requirements is neighbour</w:t>
      </w:r>
      <w:r>
        <w:t xml:space="preserve"> </w:t>
      </w:r>
      <w:r>
        <w:t xml:space="preserve">EU countries. They will also have access to a wider choice and more innovative types of</w:t>
      </w:r>
      <w:r>
        <w:t xml:space="preserve"> </w:t>
      </w:r>
      <w:r>
        <w:t xml:space="preserve">non-road mobile machinery, independently of the country they are based on.</w:t>
      </w:r>
      <w:r>
        <w:br/>
      </w:r>
      <w:r>
        <w:t xml:space="preserve">On the cost side, the economic impact of option 2 is clearly the most positive for end</w:t>
      </w:r>
      <w:r>
        <w:t xml:space="preserve"> </w:t>
      </w:r>
      <w:r>
        <w:t xml:space="preserve">users if compared to options 1a and 1b. This option not only avoids multiple approvals</w:t>
      </w:r>
      <w:r>
        <w:t xml:space="preserve"> </w:t>
      </w:r>
      <w:r>
        <w:t xml:space="preserve">but diminishes the compliance costs compared to the baseline in those member states</w:t>
      </w:r>
      <w:r>
        <w:t xml:space="preserve"> </w:t>
      </w:r>
      <w:r>
        <w:t xml:space="preserve">which currently have type-approval-like legislation for non-road mobile machinery. Such</w:t>
      </w:r>
      <w:r>
        <w:t xml:space="preserve"> </w:t>
      </w:r>
      <w:r>
        <w:t xml:space="preserve">lower compliance costs, if passed on to end users, could mean lower prices in the market</w:t>
      </w:r>
      <w:r>
        <w:t xml:space="preserve"> </w:t>
      </w:r>
      <w:r>
        <w:t xml:space="preserve">less compliance costs.</w:t>
      </w:r>
      <w:r>
        <w:t xml:space="preserve"> </w:t>
      </w:r>
      <w:r>
        <w:t xml:space="preserve">Despite this, the main user associations in the sector89 shared the manufacturers’ opinion</w:t>
      </w:r>
      <w:r>
        <w:t xml:space="preserve"> </w:t>
      </w:r>
      <w:r>
        <w:t xml:space="preserve">that option 2 was not preferable. Instead, a type approval system should be used, as for</w:t>
      </w:r>
      <w:r>
        <w:t xml:space="preserve"> </w:t>
      </w:r>
      <w:r>
        <w:t xml:space="preserve">all other vehicles.</w:t>
      </w:r>
      <w:r>
        <w:br/>
      </w:r>
      <w:r>
        <w:t xml:space="preserve">6.3.1.3 Impact on Member States authorities</w:t>
      </w:r>
      <w:r>
        <w:t xml:space="preserve"> </w:t>
      </w:r>
      <w:r>
        <w:t xml:space="preserve">As explained in policy option 1a, an EU harmonisation would not result in average cost</w:t>
      </w:r>
      <w:r>
        <w:t xml:space="preserve"> </w:t>
      </w:r>
      <w:r>
        <w:t xml:space="preserve">savings for Member State authorities90. However, the less complex the option, the less</w:t>
      </w:r>
      <w:r>
        <w:t xml:space="preserve"> </w:t>
      </w:r>
      <w:r>
        <w:t xml:space="preserve">cost for the implementation by the authorities, hence, impacts of option 2 for road</w:t>
      </w:r>
      <w:r>
        <w:t xml:space="preserve"> </w:t>
      </w:r>
      <w:r>
        <w:t xml:space="preserve">approval authorities are lower than for options 1a and 1b.</w:t>
      </w:r>
      <w:r>
        <w:br/>
      </w:r>
      <w:r>
        <w:t xml:space="preserve">Member States that have stringent or intermediate approval systems could have a cost</w:t>
      </w:r>
      <w:r>
        <w:t xml:space="preserve"> </w:t>
      </w:r>
      <w:r>
        <w:t xml:space="preserve">saving if switching to a simpler system. For instance, under the CE marking option 2 the</w:t>
      </w:r>
      <w:r>
        <w:t xml:space="preserve"> </w:t>
      </w:r>
      <w:r>
        <w:t xml:space="preserve">Spanish authorities would potentially save around €1.8 million over ten years91.</w:t>
      </w:r>
      <w:r>
        <w:t xml:space="preserve"> </w:t>
      </w:r>
      <w:r>
        <w:t xml:space="preserve">During consultations with stakeholders, none of the Member States authorities</w:t>
      </w:r>
      <w:r>
        <w:t xml:space="preserve"> </w:t>
      </w:r>
      <w:r>
        <w:t xml:space="preserve">responding92 preferred option 2. They considered it as non-adequate for road safety and</w:t>
      </w:r>
    </w:p>
    <w:p>
      <w:pPr>
        <w:pStyle w:val="BodyText"/>
      </w:pPr>
      <w:r>
        <w:t xml:space="preserve">89 CEETTAR (European Organisation of Agricultural, Rural and Forestry Contractors) and Copa-Cogeca (Farmer and</w:t>
      </w:r>
      <w:r>
        <w:t xml:space="preserve"> </w:t>
      </w:r>
      <w:r>
        <w:t xml:space="preserve">Agri-Cooperatives associations).</w:t>
      </w:r>
      <w:r>
        <w:t xml:space="preserve"> </w:t>
      </w:r>
      <w:r>
        <w:t xml:space="preserve">90 “Cost/benefit analysis study for Impact Assessment on road circulation of Non-road mobile machinery”. Page 31.</w:t>
      </w:r>
      <w:r>
        <w:t xml:space="preserve"> </w:t>
      </w:r>
      <w:r>
        <w:t xml:space="preserve">91 “Cost/benefit analysis study for Impact Assessment on road circulation of Non-road mobile machinery”. Page 32.</w:t>
      </w:r>
      <w:r>
        <w:t xml:space="preserve"> </w:t>
      </w:r>
      <w:r>
        <w:t xml:space="preserve">92 Public consultation outcomes available at: https://ec.europa.eu/info/law/better-regulation/have-your-</w:t>
      </w:r>
      <w:r>
        <w:t xml:space="preserve"> </w:t>
      </w:r>
      <w:r>
        <w:t xml:space="preserve">say/initiatives/1198-Road-circulation-requirements-for-mobile-machinery/public-consultation_en.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wanted to keep control of the approval of the whole machine. The also feared that in case</w:t>
      </w:r>
      <w:r>
        <w:t xml:space="preserve"> </w:t>
      </w:r>
      <w:r>
        <w:t xml:space="preserve">approval of the whole machine would be left to manufacturers, more ex-post control and</w:t>
      </w:r>
      <w:r>
        <w:t xml:space="preserve"> </w:t>
      </w:r>
      <w:r>
        <w:t xml:space="preserve">enforcement would be needed, hence what appears as the least costly procedure could in</w:t>
      </w:r>
      <w:r>
        <w:t xml:space="preserve"> </w:t>
      </w:r>
      <w:r>
        <w:t xml:space="preserve">the end become the most expensive.</w:t>
      </w:r>
      <w:r>
        <w:br/>
      </w:r>
      <w:r>
        <w:t xml:space="preserve">6.3.1.4 Impact on technical services</w:t>
      </w:r>
      <w:r>
        <w:t xml:space="preserve"> </w:t>
      </w:r>
      <w:r>
        <w:t xml:space="preserve">Option 2 would clearly reduce the revenue of technical services, although this could be</w:t>
      </w:r>
      <w:r>
        <w:t xml:space="preserve"> </w:t>
      </w:r>
      <w:r>
        <w:t xml:space="preserve">mitigated by the fact that manufacturers would likely continue to use them. Technical</w:t>
      </w:r>
      <w:r>
        <w:t xml:space="preserve"> </w:t>
      </w:r>
      <w:r>
        <w:t xml:space="preserve">services respondents highlighted that the loss would be greater for smaller technical</w:t>
      </w:r>
      <w:r>
        <w:t xml:space="preserve"> </w:t>
      </w:r>
      <w:r>
        <w:t xml:space="preserve">services and those that are specialised in non-road mobile machinery and deal more or</w:t>
      </w:r>
      <w:r>
        <w:t xml:space="preserve"> </w:t>
      </w:r>
      <w:r>
        <w:t xml:space="preserve">solely with this type of vehicles. However, it is very rare that a technical service only</w:t>
      </w:r>
      <w:r>
        <w:t xml:space="preserve"> </w:t>
      </w:r>
      <w:r>
        <w:t xml:space="preserve">tests non-road mobile machinery93.</w:t>
      </w:r>
      <w:r>
        <w:br/>
      </w:r>
      <w:r>
        <w:t xml:space="preserve">6.3.1.5 Impact on competitiveness</w:t>
      </w:r>
      <w:r>
        <w:t xml:space="preserve"> </w:t>
      </w:r>
      <w:r>
        <w:t xml:space="preserve">As options 1a and 1b, this option will have an overall net effect on profitability and</w:t>
      </w:r>
      <w:r>
        <w:t xml:space="preserve"> </w:t>
      </w:r>
      <w:r>
        <w:t xml:space="preserve">innovation, hence on competitiveness, in comparison with the baseline, thanks to the net</w:t>
      </w:r>
      <w:r>
        <w:t xml:space="preserve"> </w:t>
      </w:r>
      <w:r>
        <w:t xml:space="preserve">savings that manufacturers will benefit from avoiding multiple approvals, market entry</w:t>
      </w:r>
      <w:r>
        <w:t xml:space="preserve"> </w:t>
      </w:r>
      <w:r>
        <w:t xml:space="preserve">barriers and delays.</w:t>
      </w:r>
      <w:r>
        <w:t xml:space="preserve"> </w:t>
      </w:r>
      <w:r>
        <w:t xml:space="preserve">As explained in section 6.3.1.2, this option may lead to end user prices relatively lower</w:t>
      </w:r>
      <w:r>
        <w:t xml:space="preserve"> </w:t>
      </w:r>
      <w:r>
        <w:t xml:space="preserve">that option 1a and 1b, and thus competitiveness could be enhanced to a higher extent.</w:t>
      </w:r>
      <w:r>
        <w:t xml:space="preserve"> </w:t>
      </w:r>
      <w:r>
        <w:t xml:space="preserve">However, the lack of third party certification could be a disadvantage as it may be seen as</w:t>
      </w:r>
      <w:r>
        <w:t xml:space="preserve"> </w:t>
      </w:r>
      <w:r>
        <w:t xml:space="preserve">a lower certification for safety, and this may offset by far the potential advantage linked</w:t>
      </w:r>
      <w:r>
        <w:t xml:space="preserve"> </w:t>
      </w:r>
      <w:r>
        <w:t xml:space="preserve">to lower prices.</w:t>
      </w:r>
      <w:r>
        <w:t xml:space="preserve"> </w:t>
      </w:r>
      <w:r>
        <w:t xml:space="preserve">6.3.1.6 Impact on single market</w:t>
      </w:r>
      <w:r>
        <w:t xml:space="preserve"> </w:t>
      </w:r>
      <w:r>
        <w:t xml:space="preserve">Same as in policy option 1a.</w:t>
      </w:r>
      <w:r>
        <w:t xml:space="preserve"> </w:t>
      </w:r>
      <w:r>
        <w:t xml:space="preserve">6.3.2 Social impacts</w:t>
      </w:r>
      <w:r>
        <w:t xml:space="preserve"> </w:t>
      </w:r>
      <w:r>
        <w:t xml:space="preserve">6.3.2.1 Road Safety</w:t>
      </w:r>
      <w:r>
        <w:t xml:space="preserve"> </w:t>
      </w:r>
      <w:r>
        <w:t xml:space="preserve">In option 2 the legislation would include only the essential safety requirements, but the</w:t>
      </w:r>
      <w:r>
        <w:t xml:space="preserve"> </w:t>
      </w:r>
      <w:r>
        <w:t xml:space="preserve">detailed technical specifications would be either described in harmonised standards,</w:t>
      </w:r>
      <w:r>
        <w:t xml:space="preserve"> </w:t>
      </w:r>
      <w:r>
        <w:t xml:space="preserve">which are voluntary, or alternative solutions could be proposed by manufacturers, who</w:t>
      </w:r>
      <w:r>
        <w:t xml:space="preserve"> </w:t>
      </w:r>
      <w:r>
        <w:t xml:space="preserve">then should proof an equal level of safety. Therefore, option 2 could ensure high</w:t>
      </w:r>
      <w:r>
        <w:t xml:space="preserve"> </w:t>
      </w:r>
      <w:r>
        <w:t xml:space="preserve">requirements and technical solutions; however, ‘equal’ requirements and technical</w:t>
      </w:r>
      <w:r>
        <w:t xml:space="preserve"> </w:t>
      </w:r>
      <w:r>
        <w:t xml:space="preserve">solutions would not be granted by option 2. Indeed, option 2 allows manufacturers to</w:t>
      </w:r>
      <w:r>
        <w:t xml:space="preserve"> </w:t>
      </w:r>
      <w:r>
        <w:t xml:space="preserve">either follow the harmonised standards or propose other solutions, thus allows different</w:t>
      </w:r>
      <w:r>
        <w:t xml:space="preserve"> </w:t>
      </w:r>
      <w:r>
        <w:t xml:space="preserve">technical solutions depending on the manufacturer. Such different technical solutions</w:t>
      </w:r>
      <w:r>
        <w:t xml:space="preserve"> </w:t>
      </w:r>
      <w:r>
        <w:t xml:space="preserve">would be less coherent with the type-approval frameworks for other vehicles, and more</w:t>
      </w:r>
      <w:r>
        <w:t xml:space="preserve"> </w:t>
      </w:r>
      <w:r>
        <w:t xml:space="preserve">complex to handle for rental companies and end users when in charge of individual</w:t>
      </w:r>
      <w:r>
        <w:t xml:space="preserve"> </w:t>
      </w:r>
      <w:r>
        <w:t xml:space="preserve">approvals. In EU countries with looser legislation option 2 might be an improvement, but</w:t>
      </w:r>
      <w:r>
        <w:t xml:space="preserve"> </w:t>
      </w:r>
      <w:r>
        <w:t xml:space="preserve">in EU countries with stricter legislation, option 2 might not be an improvement if</w:t>
      </w:r>
      <w:r>
        <w:t xml:space="preserve"> </w:t>
      </w:r>
      <w:r>
        <w:t xml:space="preserve">compared to the baseline. Therefore option 2 is not as good as 1a and 1b in terms of road</w:t>
      </w:r>
      <w:r>
        <w:t xml:space="preserve"> </w:t>
      </w:r>
      <w:r>
        <w:t xml:space="preserve">safety.</w:t>
      </w:r>
    </w:p>
    <w:p>
      <w:pPr>
        <w:pStyle w:val="BodyText"/>
      </w:pPr>
      <w:r>
        <w:t xml:space="preserve">93 “Cost/benefit analysis study for Impact Assessment on road circulation of Non-road mobile machinery”. Page 35.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6.3.3 Environmental impacts</w:t>
      </w:r>
      <w:r>
        <w:t xml:space="preserve"> </w:t>
      </w:r>
      <w:r>
        <w:t xml:space="preserve">As explained in policy options 1a and 1b, all policy options considered in this impact</w:t>
      </w:r>
      <w:r>
        <w:t xml:space="preserve"> </w:t>
      </w:r>
      <w:r>
        <w:t xml:space="preserve">assessment will include a requirement on noise emission limits. Option 2 would allow</w:t>
      </w:r>
      <w:r>
        <w:t xml:space="preserve"> </w:t>
      </w:r>
      <w:r>
        <w:t xml:space="preserve">that the manufacturer self-certifies the compliance with such limits. However, because</w:t>
      </w:r>
      <w:r>
        <w:t xml:space="preserve"> </w:t>
      </w:r>
      <w:r>
        <w:t xml:space="preserve">the noise limits will be the same in all policy options, all options have the same positive</w:t>
      </w:r>
      <w:r>
        <w:t xml:space="preserve"> </w:t>
      </w:r>
      <w:r>
        <w:t xml:space="preserve">impact as regards noise emissions.</w:t>
      </w:r>
      <w:r>
        <w:t xml:space="preserve"> </w:t>
      </w:r>
      <w:r>
        <w:t xml:space="preserve">Similarly to policy options 1a and 1b, no other environmental impacts are expected.</w:t>
      </w:r>
      <w:r>
        <w:t xml:space="preserve"> </w:t>
      </w:r>
      <w:r>
        <w:t xml:space="preserve">6.4.</w:t>
      </w:r>
      <w:r>
        <w:t xml:space="preserve"> </w:t>
      </w:r>
      <w:r>
        <w:t xml:space="preserve">Directive or regulation</w:t>
      </w:r>
      <w:r>
        <w:t xml:space="preserve"> </w:t>
      </w:r>
      <w:r>
        <w:t xml:space="preserve">The new policy intends to set out the technical requirements to be complied with when</w:t>
      </w:r>
      <w:r>
        <w:t xml:space="preserve"> </w:t>
      </w:r>
      <w:r>
        <w:t xml:space="preserve">granting EU type-approval, so it must be highly detailed and leave practically no room</w:t>
      </w:r>
      <w:r>
        <w:t xml:space="preserve"> </w:t>
      </w:r>
      <w:r>
        <w:t xml:space="preserve">for discretion for Member States when transposing them.</w:t>
      </w:r>
      <w:r>
        <w:br/>
      </w:r>
      <w:r>
        <w:t xml:space="preserve">If a directive were chosen, some Member States would simply make direct reference to</w:t>
      </w:r>
      <w:r>
        <w:t xml:space="preserve"> </w:t>
      </w:r>
      <w:r>
        <w:t xml:space="preserve">this directive, while others would develop a completely new legislative text meant to</w:t>
      </w:r>
      <w:r>
        <w:t xml:space="preserve"> </w:t>
      </w:r>
      <w:r>
        <w:t xml:space="preserve">correctly transpose those requirements. This has led in the past in other areas to</w:t>
      </w:r>
      <w:r>
        <w:t xml:space="preserve"> </w:t>
      </w:r>
      <w:r>
        <w:t xml:space="preserve">difficulties for manufacturers, as national transpositions may slightly differ for example</w:t>
      </w:r>
      <w:r>
        <w:t xml:space="preserve"> </w:t>
      </w:r>
      <w:r>
        <w:t xml:space="preserve">concerning dates of publication and entry into force and even different interpretations</w:t>
      </w:r>
      <w:r>
        <w:t xml:space="preserve"> </w:t>
      </w:r>
      <w:r>
        <w:t xml:space="preserve">between type-approval authorities with regard to the substantive requirements. This is</w:t>
      </w:r>
      <w:r>
        <w:t xml:space="preserve"> </w:t>
      </w:r>
      <w:r>
        <w:t xml:space="preserve">particularly problematic in this case where the requirements are highly technical, very</w:t>
      </w:r>
      <w:r>
        <w:t xml:space="preserve"> </w:t>
      </w:r>
      <w:r>
        <w:t xml:space="preserve">detailed, and likely to regularly amended due to adaptations to technical progress.</w:t>
      </w:r>
      <w:r>
        <w:t xml:space="preserve"> </w:t>
      </w:r>
      <w:r>
        <w:t xml:space="preserve">Transpositions would use resources in national administrations without adding any value</w:t>
      </w:r>
      <w:r>
        <w:t xml:space="preserve"> </w:t>
      </w:r>
      <w:r>
        <w:t xml:space="preserve">in terms of safety or environmental protection.</w:t>
      </w:r>
      <w:r>
        <w:br/>
      </w:r>
      <w:r>
        <w:t xml:space="preserve">The impacts estimated for policy options 1a, 1b and 2 are similar in the case of a</w:t>
      </w:r>
      <w:r>
        <w:t xml:space="preserve"> </w:t>
      </w:r>
      <w:r>
        <w:t xml:space="preserve">directive or a regulation, since the technical requirements are fully harmonised and no</w:t>
      </w:r>
      <w:r>
        <w:t xml:space="preserve"> </w:t>
      </w:r>
      <w:r>
        <w:t xml:space="preserve">real deviation will be allowed in the case of a directive. The main difference in terms of</w:t>
      </w:r>
      <w:r>
        <w:t xml:space="preserve"> </w:t>
      </w:r>
      <w:r>
        <w:t xml:space="preserve">impacts would be the additional transposition costs for Member States in case of a</w:t>
      </w:r>
      <w:r>
        <w:t xml:space="preserve"> </w:t>
      </w:r>
      <w:r>
        <w:t xml:space="preserve">directive. However, these costs are limited if compared with the estimated costs and</w:t>
      </w:r>
      <w:r>
        <w:t xml:space="preserve"> </w:t>
      </w:r>
      <w:r>
        <w:t xml:space="preserve">benefits of the options.</w:t>
      </w:r>
      <w:r>
        <w:t xml:space="preserve"> </w:t>
      </w:r>
      <w:r>
        <w:t xml:space="preserve">6.5.</w:t>
      </w:r>
      <w:r>
        <w:t xml:space="preserve"> </w:t>
      </w:r>
      <w:r>
        <w:t xml:space="preserve">Mandatory versus optional</w:t>
      </w:r>
      <w:r>
        <w:t xml:space="preserve"> </w:t>
      </w:r>
      <w:r>
        <w:t xml:space="preserve">The new framework may be mandatory or optional.</w:t>
      </w:r>
      <w:r>
        <w:br/>
      </w:r>
      <w:r>
        <w:t xml:space="preserve">Mandatory means that all Member States would introduce the new harmonised system,</w:t>
      </w:r>
      <w:r>
        <w:t xml:space="preserve"> </w:t>
      </w:r>
      <w:r>
        <w:t xml:space="preserve">which will replace their current rules for homologation of non-road mobile machinery.</w:t>
      </w:r>
      <w:r>
        <w:t xml:space="preserve"> </w:t>
      </w:r>
      <w:r>
        <w:t xml:space="preserve">Manufacturers will need to do the road approval for a new model only once, and in one</w:t>
      </w:r>
      <w:r>
        <w:t xml:space="preserve"> </w:t>
      </w:r>
      <w:r>
        <w:t xml:space="preserve">EU country, to sell it EU wide. This is the case today with the type-approval regulations</w:t>
      </w:r>
      <w:r>
        <w:t xml:space="preserve"> </w:t>
      </w:r>
      <w:r>
        <w:t xml:space="preserve">for M, N, O, T1, T2, T3 and C categories. 94</w:t>
      </w:r>
    </w:p>
    <w:p>
      <w:pPr>
        <w:pStyle w:val="BodyText"/>
      </w:pPr>
      <w:r>
        <w:t xml:space="preserve">94 M: vehicles carrying passengers; N: vehicles carrying goods; O: Trailers; L: 2- and 3-wheel vehicles and</w:t>
      </w:r>
      <w:r>
        <w:t xml:space="preserve"> </w:t>
      </w:r>
      <w:r>
        <w:t xml:space="preserve">quadricycles; C: tracked agricultural and forestry tractors; T: wheeled agricultural and forestry tractors, among</w:t>
      </w:r>
      <w:r>
        <w:t xml:space="preserve"> </w:t>
      </w:r>
      <w:r>
        <w:t xml:space="preserve">which:</w:t>
      </w:r>
      <w:r>
        <w:br/>
      </w:r>
      <w:r>
        <w:t xml:space="preserve"></w:t>
      </w:r>
      <w:r>
        <w:t xml:space="preserve"> </w:t>
      </w:r>
      <w:r>
        <w:t xml:space="preserve">T1wheeled tractors, with the closest axle to the driver having a minimum track width of not less than 1 150</w:t>
      </w:r>
      <w:r>
        <w:t xml:space="preserve"> </w:t>
      </w:r>
      <w:r>
        <w:t xml:space="preserve">mm, with an unladen mass, in running order, of more than 600 kg, and with a ground clearance of not more</w:t>
      </w:r>
      <w:r>
        <w:t xml:space="preserve"> </w:t>
      </w:r>
      <w:r>
        <w:t xml:space="preserve">than 1 000 mm;</w:t>
      </w:r>
      <w:r>
        <w:t xml:space="preserve"> </w:t>
      </w:r>
      <w:r>
        <w:t xml:space="preserve"></w:t>
      </w:r>
      <w:r>
        <w:t xml:space="preserve"> </w:t>
      </w:r>
      <w:r>
        <w:t xml:space="preserve">T2: wheeled tractors with a minimum track width of less than 1 150 mm, with an unladen mass, in running</w:t>
      </w:r>
      <w:r>
        <w:t xml:space="preserve"> </w:t>
      </w:r>
      <w:r>
        <w:t xml:space="preserve">order, of more than 600 kg, with a ground clearance of not more than 600 mm; if the height of the centre of</w:t>
      </w:r>
      <w:r>
        <w:t xml:space="preserve"> </w:t>
      </w:r>
      <w:r>
        <w:t xml:space="preserve">gravity of the tractor (measured in relation to the ground) divided by the average minimum track for each</w:t>
      </w:r>
      <w:r>
        <w:t xml:space="preserve"> </w:t>
      </w:r>
      <w:r>
        <w:t xml:space="preserve">axle exceeds 0,90, the maximum design speed shall be restricted to 30 km/h;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Optional means that all Member States would introduce the new harmonised system, but</w:t>
      </w:r>
      <w:r>
        <w:t xml:space="preserve"> </w:t>
      </w:r>
      <w:r>
        <w:t xml:space="preserve">could keep their current rules for homologation of non-road mobile machinery; hence,</w:t>
      </w:r>
      <w:r>
        <w:t xml:space="preserve"> </w:t>
      </w:r>
      <w:r>
        <w:t xml:space="preserve">they would manage a double system. Manufacturers can choose whether to do the road</w:t>
      </w:r>
      <w:r>
        <w:t xml:space="preserve"> </w:t>
      </w:r>
      <w:r>
        <w:t xml:space="preserve">approval for a new model only once, in one EU country, and sell it EU wide, or continue</w:t>
      </w:r>
      <w:r>
        <w:t xml:space="preserve"> </w:t>
      </w:r>
      <w:r>
        <w:t xml:space="preserve">using the national approvals in the countries where they sell their machines. This is the</w:t>
      </w:r>
      <w:r>
        <w:t xml:space="preserve"> </w:t>
      </w:r>
      <w:r>
        <w:t xml:space="preserve">case today with the type-approval regulations for T4, R and S categories. 95</w:t>
      </w:r>
      <w:r>
        <w:t xml:space="preserve"> </w:t>
      </w:r>
      <w:r>
        <w:t xml:space="preserve">Mandatory: replaces the current 27 national rules</w:t>
      </w:r>
      <w:r>
        <w:t xml:space="preserve"> </w:t>
      </w:r>
      <w:r>
        <w:t xml:space="preserve">Technical Services were the only stakeholder favouring a mandatory policy, invoking</w:t>
      </w:r>
      <w:r>
        <w:t xml:space="preserve"> </w:t>
      </w:r>
      <w:r>
        <w:t xml:space="preserve">the commitment towards an ever-closer union among the Member States.96</w:t>
      </w:r>
      <w:r>
        <w:t xml:space="preserve"> </w:t>
      </w:r>
      <w:r>
        <w:t xml:space="preserve">No other consulted stakeholders were in favour of a mandatory policy97. Non-exporting</w:t>
      </w:r>
      <w:r>
        <w:t xml:space="preserve"> </w:t>
      </w:r>
      <w:r>
        <w:t xml:space="preserve">manufacturers would bear higher costs to adapt and comply with the new framework,</w:t>
      </w:r>
      <w:r>
        <w:t xml:space="preserve"> </w:t>
      </w:r>
      <w:r>
        <w:t xml:space="preserve">particularly if they sell in markets with current less stringent road approval legislation for</w:t>
      </w:r>
      <w:r>
        <w:t xml:space="preserve"> </w:t>
      </w:r>
      <w:r>
        <w:t xml:space="preserve">non-road mobile machinery. User associations98 were of a similar opinion. Member</w:t>
      </w:r>
      <w:r>
        <w:t xml:space="preserve"> </w:t>
      </w:r>
      <w:r>
        <w:t xml:space="preserve">States participating to the consultations considered it best to have an optional policy</w:t>
      </w:r>
      <w:r>
        <w:t xml:space="preserve"> </w:t>
      </w:r>
      <w:r>
        <w:t xml:space="preserve">instead, and switch to a mandatory policy later, once there is some experience</w:t>
      </w:r>
      <w:r>
        <w:t xml:space="preserve"> </w:t>
      </w:r>
      <w:r>
        <w:t xml:space="preserve">accumulated. They mentioned the fact that in the long term, some national authorities</w:t>
      </w:r>
      <w:r>
        <w:t xml:space="preserve"> </w:t>
      </w:r>
      <w:r>
        <w:t xml:space="preserve">will align their national approvals to the new EU legal framework anyway (as it</w:t>
      </w:r>
      <w:r>
        <w:t xml:space="preserve"> </w:t>
      </w:r>
      <w:r>
        <w:t xml:space="preserve">happened with tractors) and a later switch to a mandatory legislation would likely happen</w:t>
      </w:r>
      <w:r>
        <w:t xml:space="preserve"> </w:t>
      </w:r>
      <w:r>
        <w:t xml:space="preserve">smoothly.</w:t>
      </w:r>
      <w:r>
        <w:t xml:space="preserve"> </w:t>
      </w:r>
      <w:r>
        <w:t xml:space="preserve">Optional: an alternative to the current 27 national rules</w:t>
      </w:r>
      <w:r>
        <w:t xml:space="preserve"> </w:t>
      </w:r>
      <w:r>
        <w:t xml:space="preserve">As explained above, all consulted stakeholders prefer an optional framework, with</w:t>
      </w:r>
      <w:r>
        <w:t xml:space="preserve"> </w:t>
      </w:r>
      <w:r>
        <w:t xml:space="preserve">the exception of the technical services99.</w:t>
      </w:r>
      <w:r>
        <w:br/>
      </w:r>
      <w:r>
        <w:t xml:space="preserve">Manufacturers saw the advantage of flexibility: large companies or SMEs that export to</w:t>
      </w:r>
      <w:r>
        <w:t xml:space="preserve"> </w:t>
      </w:r>
      <w:r>
        <w:t xml:space="preserve">several EU countries would benefit from the new policy, while companies that are not</w:t>
      </w:r>
      <w:r>
        <w:t xml:space="preserve"> </w:t>
      </w:r>
      <w:r>
        <w:t xml:space="preserve">export oriented could choose to keep complying with the current national approvals in</w:t>
      </w:r>
      <w:r>
        <w:t xml:space="preserve"> </w:t>
      </w:r>
      <w:r>
        <w:t xml:space="preserve">the few countries where they sell their machines. User associations100 were of a similar</w:t>
      </w:r>
      <w:r>
        <w:t xml:space="preserve"> </w:t>
      </w:r>
      <w:r>
        <w:t xml:space="preserve">opinion.</w:t>
      </w:r>
      <w:r>
        <w:t xml:space="preserve"> </w:t>
      </w:r>
      <w:r>
        <w:t xml:space="preserve">Member States participating to the consultations101 considered it best to have an optional</w:t>
      </w:r>
      <w:r>
        <w:t xml:space="preserve"> </w:t>
      </w:r>
      <w:r>
        <w:t xml:space="preserve">policy in a first step, although most of them would see a conversion into a mandatory</w:t>
      </w:r>
      <w:r>
        <w:t xml:space="preserve"> </w:t>
      </w:r>
      <w:r>
        <w:t xml:space="preserve">framework later. EU authorities are used to handle both EU harmonised policy and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T3: wheeled tractors with an unladen mass, in running order, of not more than 600 kg.</w:t>
      </w:r>
      <w:r>
        <w:t xml:space="preserve"> </w:t>
      </w:r>
      <w:r>
        <w:t xml:space="preserve">95 T4: special purpose wheeled tractors; R: agricultural trailers; S: agricultural interchangeable towed equipment.</w:t>
      </w:r>
      <w:r>
        <w:t xml:space="preserve"> </w:t>
      </w:r>
      <w:r>
        <w:t xml:space="preserve">96 Position paper ‘NRMM-2021.12 VdTÜV-DGGrowC3_feedback NRRM_010621’ from the Association of Technical</w:t>
      </w:r>
      <w:r>
        <w:t xml:space="preserve"> </w:t>
      </w:r>
      <w:r>
        <w:t xml:space="preserve">Inspection Agencies. Available in the library section of the CIRCABC interest group “New legislative initiative -</w:t>
      </w:r>
      <w:r>
        <w:t xml:space="preserve"> </w:t>
      </w:r>
      <w:r>
        <w:t xml:space="preserve">Road circulation approval requirements for non-road mobile machinery”.</w:t>
      </w:r>
      <w:r>
        <w:t xml:space="preserve"> </w:t>
      </w:r>
      <w:r>
        <w:t xml:space="preserve">97 Working document ‘NRMM-2021.02 Public Consultation outcomes rev. 1’ summarising the views of all</w:t>
      </w:r>
      <w:r>
        <w:t xml:space="preserve"> </w:t>
      </w:r>
      <w:r>
        <w:t xml:space="preserve">stakeholders on the several policy options. Available in the library section of the CIRCABC interest group “New</w:t>
      </w:r>
      <w:r>
        <w:t xml:space="preserve"> </w:t>
      </w:r>
      <w:r>
        <w:t xml:space="preserve">legislative initiative - Road circulation approval requirements for non-road mobile machinery”.</w:t>
      </w:r>
      <w:r>
        <w:t xml:space="preserve"> </w:t>
      </w:r>
      <w:r>
        <w:t xml:space="preserve">98 CEETTAR (European Organisation of Agricultural, Rural and Forestry Contractors) and Copa-Cogeca (Farmer and</w:t>
      </w:r>
      <w:r>
        <w:t xml:space="preserve"> </w:t>
      </w:r>
      <w:r>
        <w:t xml:space="preserve">Agri-Cooperatives associations).</w:t>
      </w:r>
      <w:r>
        <w:t xml:space="preserve"> </w:t>
      </w:r>
      <w:r>
        <w:t xml:space="preserve">99 Working document ‘NRMM-2021.02 Public Consultation outcomes rev. 1’ summarising the views of all</w:t>
      </w:r>
      <w:r>
        <w:t xml:space="preserve"> </w:t>
      </w:r>
      <w:r>
        <w:t xml:space="preserve">stakeholders on the several policy options. Available in the library section of the CIRCABC interest group “New</w:t>
      </w:r>
      <w:r>
        <w:t xml:space="preserve"> </w:t>
      </w:r>
      <w:r>
        <w:t xml:space="preserve">legislative initiative - Road circulation approval requirements for non-road mobile machinery”.</w:t>
      </w:r>
      <w:r>
        <w:t xml:space="preserve"> </w:t>
      </w:r>
      <w:r>
        <w:t xml:space="preserve">100 CEETTAR (European Organisation of Agricultural, Rural and Forestry Contractors) and Copa-Cogeca (Farmer and</w:t>
      </w:r>
      <w:r>
        <w:t xml:space="preserve"> </w:t>
      </w:r>
      <w:r>
        <w:t xml:space="preserve">Agri-Cooperatives associations).</w:t>
      </w:r>
      <w:r>
        <w:t xml:space="preserve"> </w:t>
      </w:r>
      <w:r>
        <w:t xml:space="preserve">101 Public consultation outcomes available at: https://ec.europa.eu/info/law/better-regulation/have-your-</w:t>
      </w:r>
      <w:r>
        <w:t xml:space="preserve"> </w:t>
      </w:r>
      <w:r>
        <w:t xml:space="preserve">say/initiatives/1198-Road-circulation-requirements-for-mobile-machinery/public-consultation_en.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national approvals in parallel. This is already the case with categories R and S under</w:t>
      </w:r>
      <w:r>
        <w:t xml:space="preserve"> </w:t>
      </w:r>
      <w:r>
        <w:t xml:space="preserve">Regulation 167/2013.</w:t>
      </w:r>
      <w:r>
        <w:br/>
      </w:r>
      <w:r>
        <w:t xml:space="preserve">In the case of an optional policy, the impacts estimated for options 1a, 1b and 2 will</w:t>
      </w:r>
      <w:r>
        <w:t xml:space="preserve"> </w:t>
      </w:r>
      <w:r>
        <w:t xml:space="preserve">depend on the level of adherence of manufacturers to the new EU legal framework.</w:t>
      </w:r>
      <w:r>
        <w:t xml:space="preserve"> </w:t>
      </w:r>
      <w:r>
        <w:t xml:space="preserve">Considering that, as described in section 1.3, only 4% of the non-road mobile machinery</w:t>
      </w:r>
      <w:r>
        <w:t xml:space="preserve"> </w:t>
      </w:r>
      <w:r>
        <w:t xml:space="preserve">produced in the EU is sold in the EU country where production takes place, in many</w:t>
      </w:r>
      <w:r>
        <w:t xml:space="preserve"> </w:t>
      </w:r>
      <w:r>
        <w:t xml:space="preserve">instances it will be interesting for manufacturers to apply for an EU road approval102. The</w:t>
      </w:r>
      <w:r>
        <w:t xml:space="preserve"> </w:t>
      </w:r>
      <w:r>
        <w:t xml:space="preserve">4% is estimated to correspond to cases where manufacturers either market their</w:t>
      </w:r>
      <w:r>
        <w:t xml:space="preserve"> </w:t>
      </w:r>
      <w:r>
        <w:t xml:space="preserve">machinery only in one country, or are produced in small series.</w:t>
      </w:r>
      <w:r>
        <w:br/>
      </w:r>
      <w:r>
        <w:t xml:space="preserve">As regards Member States authorities, they will have to bear the additional costs of</w:t>
      </w:r>
      <w:r>
        <w:t xml:space="preserve"> </w:t>
      </w:r>
      <w:r>
        <w:t xml:space="preserve">setting up the new EU road approval system, while at the same time keeping the national</w:t>
      </w:r>
      <w:r>
        <w:t xml:space="preserve"> </w:t>
      </w:r>
      <w:r>
        <w:t xml:space="preserve">system103. However, these additional costs are limited104.</w:t>
      </w:r>
      <w:r>
        <w:br/>
      </w:r>
      <w:r>
        <w:t xml:space="preserve">In any case, the benefits of a voluntary EU system are likely to be much higher than the</w:t>
      </w:r>
      <w:r>
        <w:t xml:space="preserve"> </w:t>
      </w:r>
      <w:r>
        <w:t xml:space="preserve">costs of maintaining parallel systems. The costs and benefits study done in 2019 showed</w:t>
      </w:r>
      <w:r>
        <w:t xml:space="preserve"> </w:t>
      </w:r>
      <w:r>
        <w:t xml:space="preserve">that the authorities spend around €23 million over ten years on the enforcement of road</w:t>
      </w:r>
      <w:r>
        <w:t xml:space="preserve"> </w:t>
      </w:r>
      <w:r>
        <w:t xml:space="preserve">circulation rules, a much lower order of magnitude than the costs that economic operators</w:t>
      </w:r>
      <w:r>
        <w:t xml:space="preserve"> </w:t>
      </w:r>
      <w:r>
        <w:t xml:space="preserve">currently incur (€3 561 million over ten years for manufacturers and distributors, and €2</w:t>
      </w:r>
      <w:r>
        <w:t xml:space="preserve"> </w:t>
      </w:r>
      <w:r>
        <w:t xml:space="preserve">442 million over ten years for rental companies and end users). New EU rules would</w:t>
      </w:r>
      <w:r>
        <w:t xml:space="preserve"> </w:t>
      </w:r>
      <w:r>
        <w:t xml:space="preserve">bring around savings amounting to one fifth of the costs for manufacturers and</w:t>
      </w:r>
      <w:r>
        <w:t xml:space="preserve"> </w:t>
      </w:r>
      <w:r>
        <w:t xml:space="preserve">distributors as well as rental companies and end users. In the case of a voluntary</w:t>
      </w:r>
      <w:r>
        <w:t xml:space="preserve"> </w:t>
      </w:r>
      <w:r>
        <w:t xml:space="preserve">framework, it can be assumed that all large enterprises (accounting for 66% of the</w:t>
      </w:r>
      <w:r>
        <w:t xml:space="preserve"> </w:t>
      </w:r>
      <w:r>
        <w:t xml:space="preserve">sector’s revenues) would apply for the EU regulation for their new machinery. In</w:t>
      </w:r>
      <w:r>
        <w:t xml:space="preserve"> </w:t>
      </w:r>
      <w:r>
        <w:t xml:space="preserve">addition, export-oriented SMEs for which the EU rules will be advantageous will likely</w:t>
      </w:r>
      <w:r>
        <w:t xml:space="preserve"> </w:t>
      </w:r>
      <w:r>
        <w:t xml:space="preserve">apply for it too, so a majority of the estimated savings will still be realised. Each</w:t>
      </w:r>
      <w:r>
        <w:t xml:space="preserve"> </w:t>
      </w:r>
      <w:r>
        <w:t xml:space="preserve">manufacturer will make its own business case. The voluntary framework will be</w:t>
      </w:r>
      <w:r>
        <w:t xml:space="preserve"> </w:t>
      </w:r>
      <w:r>
        <w:t xml:space="preserve">available to be used if more convenient to them; and it will be more convenient from the</w:t>
      </w:r>
      <w:r>
        <w:t xml:space="preserve"> </w:t>
      </w:r>
      <w:r>
        <w:t xml:space="preserve">moment a company sells their machinery in several countries.</w:t>
      </w:r>
      <w:r>
        <w:br/>
      </w:r>
      <w:r>
        <w:t xml:space="preserve">Out of 19 authorities responding to the targeted consultation, only 3 estimated a</w:t>
      </w:r>
      <w:r>
        <w:t xml:space="preserve"> </w:t>
      </w:r>
      <w:r>
        <w:t xml:space="preserve">significant additional cost (&gt; 20%) to enforce new EU rules, corresponding to countries</w:t>
      </w:r>
      <w:r>
        <w:t xml:space="preserve"> </w:t>
      </w:r>
      <w:r>
        <w:t xml:space="preserve">where road circulation rules are very loose or non-existing today, while the other 16</w:t>
      </w:r>
      <w:r>
        <w:t xml:space="preserve"> </w:t>
      </w:r>
      <w:r>
        <w:t xml:space="preserve">countries declared that some effort (&lt; 20%) or limited effort (&lt;5%) would be required as</w:t>
      </w:r>
      <w:r>
        <w:t xml:space="preserve"> </w:t>
      </w:r>
      <w:r>
        <w:t xml:space="preserve">compared to today. This means that the costs are higher to set up a system for those who</w:t>
      </w:r>
      <w:r>
        <w:t xml:space="preserve"> </w:t>
      </w:r>
      <w:r>
        <w:t xml:space="preserve">do not have it, than to run two parallel systems. In addition, there are many synergies</w:t>
      </w:r>
      <w:r>
        <w:t xml:space="preserve"> </w:t>
      </w:r>
      <w:r>
        <w:t xml:space="preserve">with other road approvals for other vehicle types, such as the network of technical</w:t>
      </w:r>
      <w:r>
        <w:t xml:space="preserve"> </w:t>
      </w:r>
      <w:r>
        <w:t xml:space="preserve">services already in place for other vehicles. Hence, the fact of adding a new system while</w:t>
      </w:r>
      <w:r>
        <w:t xml:space="preserve"> </w:t>
      </w:r>
      <w:r>
        <w:t xml:space="preserve">keeping the old one is not seen as an issue by road authorities. Member States are also</w:t>
      </w:r>
      <w:r>
        <w:t xml:space="preserve"> </w:t>
      </w:r>
      <w:r>
        <w:t xml:space="preserve">quite used to such parallel systems, which worked well for categories R and S under the</w:t>
      </w:r>
      <w:r>
        <w:t xml:space="preserve"> </w:t>
      </w:r>
      <w:r>
        <w:t xml:space="preserve">tractors regulation 167/2013.</w:t>
      </w:r>
    </w:p>
    <w:p>
      <w:pPr>
        <w:pStyle w:val="BodyText"/>
      </w:pPr>
      <w:r>
        <w:t xml:space="preserve">102 In addition to this 4%, some other cases where machinery is sold only in few EU countries may stay under the</w:t>
      </w:r>
      <w:r>
        <w:t xml:space="preserve"> </w:t>
      </w:r>
      <w:r>
        <w:t xml:space="preserve">national systems.</w:t>
      </w:r>
      <w:r>
        <w:t xml:space="preserve"> </w:t>
      </w:r>
      <w:r>
        <w:t xml:space="preserve">103 A comparison between the estimate of costs of keeping the national rules with the benefits for 4% of production of</w:t>
      </w:r>
      <w:r>
        <w:t xml:space="preserve"> </w:t>
      </w:r>
      <w:r>
        <w:t xml:space="preserve">the non-road mobile machinery produced in an EU country and sold in that EU country could not be established.</w:t>
      </w:r>
      <w:r>
        <w:t xml:space="preserve"> </w:t>
      </w:r>
      <w:r>
        <w:t xml:space="preserve">However, it must be considered that the existing national rules are already implemented, and the costs for keeping</w:t>
      </w:r>
      <w:r>
        <w:t xml:space="preserve"> </w:t>
      </w:r>
      <w:r>
        <w:t xml:space="preserve">them are minimal. The biggest cost for authorities would be the cost of having a new system in place.</w:t>
      </w:r>
      <w:r>
        <w:t xml:space="preserve"> </w:t>
      </w:r>
      <w:r>
        <w:t xml:space="preserve">104 It must be noted that, even if the new framework is optional, Member States may decide to align they current rules</w:t>
      </w:r>
      <w:r>
        <w:t xml:space="preserve"> </w:t>
      </w:r>
      <w:r>
        <w:t xml:space="preserve">to the new EU framework. In such case, manufacturers will not have a real choice in that country, other than</w:t>
      </w:r>
      <w:r>
        <w:t xml:space="preserve"> </w:t>
      </w:r>
      <w:r>
        <w:t xml:space="preserve">applying the harmonised framework. This may set the ground to convert the optional legislation in a mandatory one</w:t>
      </w:r>
      <w:r>
        <w:t xml:space="preserve"> </w:t>
      </w:r>
      <w:r>
        <w:t xml:space="preserve">in a future revision.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6.6.</w:t>
      </w:r>
      <w:r>
        <w:t xml:space="preserve"> </w:t>
      </w:r>
      <w:r>
        <w:t xml:space="preserve">Include (or not) towed equipment</w:t>
      </w:r>
      <w:r>
        <w:t xml:space="preserve"> </w:t>
      </w:r>
      <w:r>
        <w:t xml:space="preserve">Cover both self-propelled and towed machinery.</w:t>
      </w:r>
      <w:r>
        <w:br/>
      </w:r>
      <w:r>
        <w:t xml:space="preserve">The legislation would cover all self-propelled and towed machinery. As a result, the new</w:t>
      </w:r>
      <w:r>
        <w:t xml:space="preserve"> </w:t>
      </w:r>
      <w:r>
        <w:t xml:space="preserve">policy would become more complex, since requirements for towed machinery are</w:t>
      </w:r>
      <w:r>
        <w:t xml:space="preserve"> </w:t>
      </w:r>
      <w:r>
        <w:t xml:space="preserve">different from those for self-propelled machinery.</w:t>
      </w:r>
      <w:r>
        <w:t xml:space="preserve"> </w:t>
      </w:r>
      <w:r>
        <w:t xml:space="preserve">Construction</w:t>
      </w:r>
      <w:r>
        <w:t xml:space="preserve"> </w:t>
      </w:r>
      <w:r>
        <w:t xml:space="preserve">equipment,</w:t>
      </w:r>
      <w:r>
        <w:t xml:space="preserve"> </w:t>
      </w:r>
      <w:r>
        <w:t xml:space="preserve">material</w:t>
      </w:r>
      <w:r>
        <w:t xml:space="preserve"> </w:t>
      </w:r>
      <w:r>
        <w:t xml:space="preserve">handling</w:t>
      </w:r>
      <w:r>
        <w:t xml:space="preserve"> </w:t>
      </w:r>
      <w:r>
        <w:t xml:space="preserve">and</w:t>
      </w:r>
      <w:r>
        <w:t xml:space="preserve"> </w:t>
      </w:r>
      <w:r>
        <w:t xml:space="preserve">municipal</w:t>
      </w:r>
      <w:r>
        <w:t xml:space="preserve"> </w:t>
      </w:r>
      <w:r>
        <w:t xml:space="preserve">equipment</w:t>
      </w:r>
      <w:r>
        <w:t xml:space="preserve"> </w:t>
      </w:r>
      <w:r>
        <w:t xml:space="preserve">manufacturers were in favour of the full scope, since they produce a towed equipment</w:t>
      </w:r>
      <w:r>
        <w:t xml:space="preserve"> </w:t>
      </w:r>
      <w:r>
        <w:t xml:space="preserve">types that they considered could be covered by the new policy. User associations and</w:t>
      </w:r>
      <w:r>
        <w:t xml:space="preserve"> </w:t>
      </w:r>
      <w:r>
        <w:t xml:space="preserve">technical services were neutral, and so were the agricultural and garden machinery</w:t>
      </w:r>
      <w:r>
        <w:t xml:space="preserve"> </w:t>
      </w:r>
      <w:r>
        <w:t xml:space="preserve">manufacturers. Most Member States were not in favour.</w:t>
      </w:r>
      <w:r>
        <w:t xml:space="preserve"> </w:t>
      </w:r>
      <w:r>
        <w:t xml:space="preserve">Cover only self-propelled non-road mobile machinery.</w:t>
      </w:r>
      <w:r>
        <w:t xml:space="preserve"> </w:t>
      </w:r>
      <w:r>
        <w:t xml:space="preserve">The legislation would cover only self-propelled machinery, giving the fact that there is a</w:t>
      </w:r>
      <w:r>
        <w:t xml:space="preserve"> </w:t>
      </w:r>
      <w:r>
        <w:t xml:space="preserve">number of type-approval legislation covering already towed vehicles, such as the</w:t>
      </w:r>
      <w:r>
        <w:t xml:space="preserve"> </w:t>
      </w:r>
      <w:r>
        <w:t xml:space="preserve">categories O (trailers), R (agricultural trailers) and S (agricultural interchangeable towed</w:t>
      </w:r>
      <w:r>
        <w:t xml:space="preserve"> </w:t>
      </w:r>
      <w:r>
        <w:t xml:space="preserve">equipment).</w:t>
      </w:r>
      <w:r>
        <w:t xml:space="preserve"> </w:t>
      </w:r>
      <w:r>
        <w:t xml:space="preserve">The total annual production non-road mobile machinery in 2019 amounted to 12.5</w:t>
      </w:r>
      <w:r>
        <w:t xml:space="preserve"> </w:t>
      </w:r>
      <w:r>
        <w:t xml:space="preserve">billion, of which the self-propelled machinery accounted to €10 billion (80% of the</w:t>
      </w:r>
      <w:r>
        <w:t xml:space="preserve"> </w:t>
      </w:r>
      <w:r>
        <w:t xml:space="preserve">total non-road mobile machinery production value), whereas the towed equipment</w:t>
      </w:r>
      <w:r>
        <w:t xml:space="preserve"> </w:t>
      </w:r>
      <w:r>
        <w:t xml:space="preserve">accounted for €2.5 billion (20% of the total production value). However, most of the</w:t>
      </w:r>
      <w:r>
        <w:t xml:space="preserve"> </w:t>
      </w:r>
      <w:r>
        <w:t xml:space="preserve">towed machinery market is for agricultural applications, and therefore covered by the</w:t>
      </w:r>
      <w:r>
        <w:t xml:space="preserve"> </w:t>
      </w:r>
      <w:r>
        <w:t xml:space="preserve">existing type-approval under Regulation 167/2013 (categories ‘R’ and ‘S’ as indicated in</w:t>
      </w:r>
      <w:r>
        <w:t xml:space="preserve"> </w:t>
      </w:r>
      <w:r>
        <w:t xml:space="preserve">section 1.2). Other towed equipment falls under existing type-approval stem for category</w:t>
      </w:r>
      <w:r>
        <w:t xml:space="preserve"> </w:t>
      </w:r>
      <w:r>
        <w:t xml:space="preserve">‘O’ under Regulation 2018/858. The few towed equipment types that would remain</w:t>
      </w:r>
      <w:r>
        <w:t xml:space="preserve"> </w:t>
      </w:r>
      <w:r>
        <w:t xml:space="preserve">uncovered would be a small part of the market, sold in low volumes, and in a first step</w:t>
      </w:r>
      <w:r>
        <w:t xml:space="preserve"> </w:t>
      </w:r>
      <w:r>
        <w:t xml:space="preserve">properly addressed by the current national approval systems. Thanks to this limit to the</w:t>
      </w:r>
      <w:r>
        <w:t xml:space="preserve"> </w:t>
      </w:r>
      <w:r>
        <w:t xml:space="preserve">scope, misuse of the new policy for categories already covered under existing legislation</w:t>
      </w:r>
      <w:r>
        <w:t xml:space="preserve"> </w:t>
      </w:r>
      <w:r>
        <w:t xml:space="preserve">would be prevented, while the objective to legislate for most cases would still be</w:t>
      </w:r>
      <w:r>
        <w:t xml:space="preserve"> </w:t>
      </w:r>
      <w:r>
        <w:t xml:space="preserve">fulfilled.</w:t>
      </w:r>
      <w:r>
        <w:t xml:space="preserve"> </w:t>
      </w:r>
      <w:r>
        <w:t xml:space="preserve">Most Member States participating to the consultations preferred not to include any</w:t>
      </w:r>
      <w:r>
        <w:t xml:space="preserve"> </w:t>
      </w:r>
      <w:r>
        <w:t xml:space="preserve">towed equipment. Many of the towed machinery types are towed by trucks at truck</w:t>
      </w:r>
      <w:r>
        <w:t xml:space="preserve"> </w:t>
      </w:r>
      <w:r>
        <w:t xml:space="preserve">speed, therefore the existing framework category O trailers, with potential future</w:t>
      </w:r>
      <w:r>
        <w:t xml:space="preserve"> </w:t>
      </w:r>
      <w:r>
        <w:t xml:space="preserve">adaptations, seemed more adequate.</w:t>
      </w:r>
      <w:r>
        <w:br/>
      </w:r>
      <w:r>
        <w:t xml:space="preserve">If the scope would exclude the towed equipment not currently included in categories R, S</w:t>
      </w:r>
      <w:r>
        <w:t xml:space="preserve"> </w:t>
      </w:r>
      <w:r>
        <w:t xml:space="preserve">and O, which are estimated to be less than 10%105 of the market of the non-road mobile</w:t>
      </w:r>
      <w:r>
        <w:t xml:space="preserve"> </w:t>
      </w:r>
      <w:r>
        <w:t xml:space="preserve">machinery, the projected savings will also be reduced by less than 10%. This has been</w:t>
      </w:r>
      <w:r>
        <w:t xml:space="preserve"> </w:t>
      </w:r>
      <w:r>
        <w:t xml:space="preserve">considered in the comparison of options and in Annex 3.</w:t>
      </w:r>
      <w:r>
        <w:t xml:space="preserve"> </w:t>
      </w:r>
      <w:r>
        <w:t xml:space="preserve">6.7.</w:t>
      </w:r>
      <w:r>
        <w:t xml:space="preserve"> </w:t>
      </w:r>
      <w:r>
        <w:t xml:space="preserve">Limit (or not) the scope to a maximum design speed up to 40 Km/h</w:t>
      </w:r>
      <w:r>
        <w:t xml:space="preserve"> </w:t>
      </w:r>
      <w:r>
        <w:t xml:space="preserve">Cover all non-road mobile machinery, independently of the maximum design speed.</w:t>
      </w:r>
      <w:r>
        <w:t xml:space="preserve"> </w:t>
      </w:r>
      <w:r>
        <w:t xml:space="preserve">In this case, the legislation would cover all speed self-propelled machinery,</w:t>
      </w:r>
      <w:r>
        <w:t xml:space="preserve"> </w:t>
      </w:r>
      <w:r>
        <w:t xml:space="preserve">independently of the maximum design speed. In this option, requirements that are</w:t>
      </w:r>
    </w:p>
    <w:p>
      <w:pPr>
        <w:pStyle w:val="BodyText"/>
      </w:pPr>
      <w:r>
        <w:t xml:space="preserve">105 The share of towed machinery is calculated based on Eurostat statistics and related PRODCOM codes.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more stringent will be set up for machinery with maximum design speeds over 40 km/h,</w:t>
      </w:r>
      <w:r>
        <w:t xml:space="preserve"> </w:t>
      </w:r>
      <w:r>
        <w:t xml:space="preserve">which is around 10% of the total self-propelled mobile production value.</w:t>
      </w:r>
      <w:r>
        <w:br/>
      </w:r>
      <w:r>
        <w:t xml:space="preserve">Manufacturers were in favour of the full speed range, which would allow having a</w:t>
      </w:r>
      <w:r>
        <w:t xml:space="preserve"> </w:t>
      </w:r>
      <w:r>
        <w:t xml:space="preserve">framework covering all non-road mobile machinery and according to them, would really</w:t>
      </w:r>
      <w:r>
        <w:t xml:space="preserve"> </w:t>
      </w:r>
      <w:r>
        <w:t xml:space="preserve">fill the gap in the internal market106.</w:t>
      </w:r>
      <w:r>
        <w:br/>
      </w:r>
      <w:r>
        <w:t xml:space="preserve">Some Member States were against the full speed range because they saw a risk of</w:t>
      </w:r>
      <w:r>
        <w:t xml:space="preserve"> </w:t>
      </w:r>
      <w:r>
        <w:t xml:space="preserve">‘cherry picking’, i.e., manufactures misusing the new framework for their fast vehicles</w:t>
      </w:r>
      <w:r>
        <w:t xml:space="preserve"> </w:t>
      </w:r>
      <w:r>
        <w:t xml:space="preserve">that should find their place in the existing type-approval system107. This risk would be</w:t>
      </w:r>
      <w:r>
        <w:t xml:space="preserve"> </w:t>
      </w:r>
      <w:r>
        <w:t xml:space="preserve">higher in some identified borderline areas (e.g., mobile cranes108), and a maximum</w:t>
      </w:r>
      <w:r>
        <w:t xml:space="preserve"> </w:t>
      </w:r>
      <w:r>
        <w:t xml:space="preserve">design speed limit was considered very effective in preventing such cases.</w:t>
      </w:r>
      <w:r>
        <w:t xml:space="preserve"> </w:t>
      </w:r>
      <w:r>
        <w:t xml:space="preserve">Cover only non-road mobile machinery with a maximum design speed up to 40</w:t>
      </w:r>
      <w:r>
        <w:t xml:space="preserve"> </w:t>
      </w:r>
      <w:r>
        <w:t xml:space="preserve">Km/h.</w:t>
      </w:r>
      <w:r>
        <w:t xml:space="preserve"> </w:t>
      </w:r>
      <w:r>
        <w:t xml:space="preserve">The legislation would cover only ‘slow’ self-propelled machinery, which is the majority</w:t>
      </w:r>
      <w:r>
        <w:t xml:space="preserve"> </w:t>
      </w:r>
      <w:r>
        <w:t xml:space="preserve">of the non-road mobile machinery market, and the kind of machinery that deserves a</w:t>
      </w:r>
      <w:r>
        <w:t xml:space="preserve"> </w:t>
      </w:r>
      <w:r>
        <w:t xml:space="preserve">dedicated harmonised approval system. In this way, it would be prevented that fast</w:t>
      </w:r>
      <w:r>
        <w:t xml:space="preserve"> </w:t>
      </w:r>
      <w:r>
        <w:t xml:space="preserve">vehicles find their way out of the full type-approval legislation (Regulations 2018/858,</w:t>
      </w:r>
      <w:r>
        <w:t xml:space="preserve"> </w:t>
      </w:r>
      <w:r>
        <w:t xml:space="preserve">167/2013 and 168/2013 on motor vehicle categories M, N, O, L, T, C) and into</w:t>
      </w:r>
      <w:r>
        <w:t xml:space="preserve"> </w:t>
      </w:r>
      <w:r>
        <w:t xml:space="preserve">simplified approval system, thus putting at risk the existing level of road safety.</w:t>
      </w:r>
      <w:r>
        <w:t xml:space="preserve"> </w:t>
      </w:r>
      <w:r>
        <w:t xml:space="preserve">Among the €12.5 billion annual production of self-propelled machinery, 90%</w:t>
      </w:r>
      <w:r>
        <w:t xml:space="preserve"> </w:t>
      </w:r>
      <w:r>
        <w:t xml:space="preserve">corresponded to machinery designed to reach a maximum road speed of 40 Km/h or less</w:t>
      </w:r>
      <w:r>
        <w:t xml:space="preserve"> </w:t>
      </w:r>
      <w:r>
        <w:t xml:space="preserve">while 10% related to machinery designed for a road speed higher than 40 Km/h (10%</w:t>
      </w:r>
      <w:r>
        <w:t xml:space="preserve"> </w:t>
      </w:r>
      <w:r>
        <w:t xml:space="preserve">of the total) 109.</w:t>
      </w:r>
      <w:r>
        <w:t xml:space="preserve"> </w:t>
      </w:r>
      <w:r>
        <w:t xml:space="preserve">It must also be considered that some Member States limit the circulation speed of non-</w:t>
      </w:r>
      <w:r>
        <w:t xml:space="preserve"> </w:t>
      </w:r>
      <w:r>
        <w:t xml:space="preserve">road mobile machinery to 40 km/h, since they consider that such vehicles should not be</w:t>
      </w:r>
      <w:r>
        <w:t xml:space="preserve"> </w:t>
      </w:r>
      <w:r>
        <w:t xml:space="preserve">allowed to run faster. A maximum design speed limit in the new framework would hence</w:t>
      </w:r>
      <w:r>
        <w:t xml:space="preserve"> </w:t>
      </w:r>
      <w:r>
        <w:t xml:space="preserve">discourage manufacturers to produce equipment with maximum design speeds over 40</w:t>
      </w:r>
      <w:r>
        <w:t xml:space="preserve"> </w:t>
      </w:r>
      <w:r>
        <w:t xml:space="preserve">km/h.</w:t>
      </w:r>
      <w:r>
        <w:br/>
      </w:r>
      <w:r>
        <w:t xml:space="preserve">Most Member States participating in consultation favoured this limitation of the</w:t>
      </w:r>
      <w:r>
        <w:t xml:space="preserve"> </w:t>
      </w:r>
      <w:r>
        <w:t xml:space="preserve">scope and considered that any fast non-road mobile machinery should find a place in the</w:t>
      </w:r>
      <w:r>
        <w:t xml:space="preserve"> </w:t>
      </w:r>
      <w:r>
        <w:t xml:space="preserve">current type-approval legislation. Road safety risks are proportional to the road speed,</w:t>
      </w:r>
      <w:r>
        <w:t xml:space="preserve"> </w:t>
      </w:r>
      <w:r>
        <w:t xml:space="preserve">thus a simplified framework for fast non-road mobile machinery seemed to be not</w:t>
      </w:r>
      <w:r>
        <w:t xml:space="preserve"> </w:t>
      </w:r>
      <w:r>
        <w:t xml:space="preserve">coherent. User associations were also in favour of a maximum design speed limit in the</w:t>
      </w:r>
      <w:r>
        <w:t xml:space="preserve"> </w:t>
      </w:r>
      <w:r>
        <w:t xml:space="preserve">scope, while technical services were neutral110.</w:t>
      </w:r>
    </w:p>
    <w:p>
      <w:pPr>
        <w:pStyle w:val="BodyText"/>
      </w:pPr>
      <w:r>
        <w:t xml:space="preserve">106 Working document ‘NRMM-2021.03 Feedback from last workshop’ summarising the views of all stakeholders.</w:t>
      </w:r>
      <w:r>
        <w:t xml:space="preserve"> </w:t>
      </w:r>
      <w:r>
        <w:t xml:space="preserve">Available in the library section of the CIRCABC interest group “New legislative initiative - Road circulation</w:t>
      </w:r>
      <w:r>
        <w:t xml:space="preserve"> </w:t>
      </w:r>
      <w:r>
        <w:t xml:space="preserve">approval requirements for non-road mobile machinery”.</w:t>
      </w:r>
      <w:r>
        <w:t xml:space="preserve"> </w:t>
      </w:r>
      <w:r>
        <w:t xml:space="preserve">107 Working document ‘NRMM-2021.03 Feedback from last workshop’ summarising the views of all stakeholders.</w:t>
      </w:r>
      <w:r>
        <w:t xml:space="preserve"> </w:t>
      </w:r>
      <w:r>
        <w:t xml:space="preserve">Available in the library section of the CIRCABC interest group “New legislative initiative - Road circulation</w:t>
      </w:r>
      <w:r>
        <w:t xml:space="preserve"> </w:t>
      </w:r>
      <w:r>
        <w:t xml:space="preserve">approval requirements for non-road mobile machinery”.</w:t>
      </w:r>
      <w:r>
        <w:t xml:space="preserve"> </w:t>
      </w:r>
      <w:r>
        <w:t xml:space="preserve">108 ‘A vehicle of category N3, not fitted for the carriage of goods, provided with a crane whose lifting moment is equal</w:t>
      </w:r>
      <w:r>
        <w:t xml:space="preserve"> </w:t>
      </w:r>
      <w:r>
        <w:t xml:space="preserve">to or higher than 400 kNm’, is considered as a ‘special purpose vehicle’ in the sense of Regulation 2018/858. This</w:t>
      </w:r>
      <w:r>
        <w:t xml:space="preserve"> </w:t>
      </w:r>
      <w:r>
        <w:t xml:space="preserve">regulation deals with the approval and market surveillance of motor vehicles and their trailers, and of systems,</w:t>
      </w:r>
      <w:r>
        <w:t xml:space="preserve"> </w:t>
      </w:r>
      <w:r>
        <w:t xml:space="preserve">components and separate technical units intended for such vehicles.</w:t>
      </w:r>
      <w:r>
        <w:t xml:space="preserve"> </w:t>
      </w:r>
      <w:r>
        <w:t xml:space="preserve">109 The share of ‘slow’ self-propelled machinery is calculated based on estimates provided by the industry.</w:t>
      </w:r>
      <w:r>
        <w:t xml:space="preserve"> </w:t>
      </w:r>
      <w:r>
        <w:t xml:space="preserve">110 Working document ‘NRMM-2021.03 Feedback from last workshop’ summarising the views of all stakeholders.</w:t>
      </w:r>
      <w:r>
        <w:t xml:space="preserve"> </w:t>
      </w:r>
      <w:r>
        <w:t xml:space="preserve">Available in the library section of the CIRCABC interest group “New legislative initiative - Road circulation</w:t>
      </w:r>
      <w:r>
        <w:t xml:space="preserve"> </w:t>
      </w:r>
      <w:r>
        <w:t xml:space="preserve">approval requirements for non-road mobile machinery”.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If the scope would be limited to vehicles under 40 km/h max design speed, which are</w:t>
      </w:r>
      <w:r>
        <w:t xml:space="preserve"> </w:t>
      </w:r>
      <w:r>
        <w:t xml:space="preserve">estimated at 10% of the market, the projected savings will also be reduced by 10%. This</w:t>
      </w:r>
      <w:r>
        <w:t xml:space="preserve"> </w:t>
      </w:r>
      <w:r>
        <w:t xml:space="preserve">has been taken into account in the comparison of options and in Annex 3 to this report.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When comparing the estimated economic impacts of the different policy options, the</w:t>
      </w:r>
      <w:r>
        <w:t xml:space="preserve"> </w:t>
      </w:r>
      <w:r>
        <w:t xml:space="preserve">differences between them are the potential net savings for manufacturers and distributors,</w:t>
      </w:r>
      <w:r>
        <w:t xml:space="preserve"> </w:t>
      </w:r>
      <w:r>
        <w:t xml:space="preserve">as well as for rental companies and end users ranging from between 18% (option 1a) to</w:t>
      </w:r>
      <w:r>
        <w:t xml:space="preserve"> </w:t>
      </w:r>
      <w:r>
        <w:t xml:space="preserve">21% (option 1b) and 22% (option 2) against the baseline costs. However, these</w:t>
      </w:r>
      <w:r>
        <w:t xml:space="preserve"> </w:t>
      </w:r>
      <w:r>
        <w:t xml:space="preserve">differences suggest that a careful consideration of the proposed policy option is required</w:t>
      </w:r>
      <w:r>
        <w:t xml:space="preserve"> </w:t>
      </w:r>
      <w:r>
        <w:t xml:space="preserve">so that the assumed beneficial effects for the internal market can be maximised.</w:t>
      </w:r>
      <w:r>
        <w:t xml:space="preserve"> </w:t>
      </w:r>
      <w:r>
        <w:t xml:space="preserve">As discussed above, the major driver of compliance costs is market delays. Most of</w:t>
      </w:r>
      <w:r>
        <w:t xml:space="preserve"> </w:t>
      </w:r>
      <w:r>
        <w:t xml:space="preserve">manufacturers and distributors expect reduced delays under the harmonised system.</w:t>
      </w:r>
      <w:r>
        <w:t xml:space="preserve"> </w:t>
      </w:r>
      <w:r>
        <w:t xml:space="preserve">However, none of the survey respondents believe that the delays will be cut out</w:t>
      </w:r>
      <w:r>
        <w:t xml:space="preserve"> </w:t>
      </w:r>
      <w:r>
        <w:t xml:space="preserve">completely. Despite the common rules and regulations in the EU, the manufacturers and</w:t>
      </w:r>
      <w:r>
        <w:t xml:space="preserve"> </w:t>
      </w:r>
      <w:r>
        <w:t xml:space="preserve">distributors expect that some administrative and technical requirements will remain.</w:t>
      </w:r>
      <w:r>
        <w:t xml:space="preserve"> </w:t>
      </w:r>
      <w:r>
        <w:t xml:space="preserve">As might be expected, policy options that require greater involvement of third party</w:t>
      </w:r>
      <w:r>
        <w:t xml:space="preserve"> </w:t>
      </w:r>
      <w:r>
        <w:t xml:space="preserve">bodies would result in higher costs compared to other options that provide more</w:t>
      </w:r>
      <w:r>
        <w:t xml:space="preserve"> </w:t>
      </w:r>
      <w:r>
        <w:t xml:space="preserve">independence to the manufacturer to manage the compliance procedures without external</w:t>
      </w:r>
      <w:r>
        <w:t xml:space="preserve"> </w:t>
      </w:r>
      <w:r>
        <w:t xml:space="preserve">oversight. This cost difference may be mitigated by the fact that, as explained in option 2,</w:t>
      </w:r>
      <w:r>
        <w:t xml:space="preserve"> </w:t>
      </w:r>
      <w:r>
        <w:t xml:space="preserve">manufacturers and distributors may still decide to have recourse to third party tests or</w:t>
      </w:r>
      <w:r>
        <w:t xml:space="preserve"> </w:t>
      </w:r>
      <w:r>
        <w:t xml:space="preserve">checks even if it is not imposed by the legislation.</w:t>
      </w:r>
      <w:r>
        <w:br/>
      </w:r>
      <w:r>
        <w:t xml:space="preserve">The following tables provide information comparing the policy options in terms of</w:t>
      </w:r>
      <w:r>
        <w:t xml:space="preserve"> </w:t>
      </w:r>
      <w:r>
        <w:t xml:space="preserve">effectiveness (how each option achieves the specific objectives), efficiency (cost-benefit</w:t>
      </w:r>
      <w:r>
        <w:t xml:space="preserve"> </w:t>
      </w:r>
      <w:r>
        <w:t xml:space="preserve">analysis) and coherence with other pieces of EU law.</w:t>
      </w:r>
      <w:r>
        <w:t xml:space="preserve"> </w:t>
      </w:r>
      <w:r>
        <w:t xml:space="preserve">Table 4. Comparison of policy options (PO) against the effectiveness criterion</w:t>
      </w:r>
    </w:p>
    <w:p>
      <w:pPr>
        <w:pStyle w:val="BodyText"/>
      </w:pPr>
      <w:r>
        <w:t xml:space="preserve">Objective 1: Eliminate</w:t>
      </w:r>
      <w:r>
        <w:t xml:space="preserve"> </w:t>
      </w:r>
      <w:r>
        <w:t xml:space="preserve">barriers to market entry (in</w:t>
      </w:r>
      <w:r>
        <w:t xml:space="preserve"> </w:t>
      </w:r>
      <w:r>
        <w:t xml:space="preserve">particular for SMEs), and</w:t>
      </w:r>
      <w:r>
        <w:t xml:space="preserve"> </w:t>
      </w:r>
      <w:r>
        <w:t xml:space="preserve">reduce market delays in the</w:t>
      </w:r>
      <w:r>
        <w:t xml:space="preserve"> </w:t>
      </w:r>
      <w:r>
        <w:t xml:space="preserve">introduction of new</w:t>
      </w:r>
      <w:r>
        <w:t xml:space="preserve"> </w:t>
      </w:r>
      <w:r>
        <w:t xml:space="preserve">machines</w:t>
      </w:r>
      <w:r>
        <w:t xml:space="preserve"> </w:t>
      </w:r>
      <w:r>
        <w:t xml:space="preserve">Objective 2: Reduce</w:t>
      </w:r>
      <w:r>
        <w:t xml:space="preserve"> </w:t>
      </w:r>
      <w:r>
        <w:t xml:space="preserve">compliance costs, and</w:t>
      </w:r>
      <w:r>
        <w:t xml:space="preserve"> </w:t>
      </w:r>
      <w:r>
        <w:t xml:space="preserve">facilitate product</w:t>
      </w:r>
      <w:r>
        <w:t xml:space="preserve"> </w:t>
      </w:r>
      <w:r>
        <w:t xml:space="preserve">innovation</w:t>
      </w:r>
      <w:r>
        <w:t xml:space="preserve"> </w:t>
      </w:r>
      <w:r>
        <w:t xml:space="preserve">Objective 3:</w:t>
      </w:r>
      <w:r>
        <w:t xml:space="preserve"> </w:t>
      </w:r>
      <w:r>
        <w:t xml:space="preserve">Facilitate use of</w:t>
      </w:r>
      <w:r>
        <w:t xml:space="preserve"> </w:t>
      </w:r>
      <w:r>
        <w:t xml:space="preserve">machinery across</w:t>
      </w:r>
      <w:r>
        <w:t xml:space="preserve"> </w:t>
      </w:r>
      <w:r>
        <w:t xml:space="preserve">intra-EU borders</w:t>
      </w:r>
      <w:r>
        <w:t xml:space="preserve"> </w:t>
      </w:r>
      <w:r>
        <w:t xml:space="preserve">Objective 4: Ensure high</w:t>
      </w:r>
      <w:r>
        <w:t xml:space="preserve"> </w:t>
      </w:r>
      <w:r>
        <w:t xml:space="preserve">and equal requirements</w:t>
      </w:r>
      <w:r>
        <w:t xml:space="preserve"> </w:t>
      </w:r>
      <w:r>
        <w:t xml:space="preserve">and technical solutions for</w:t>
      </w:r>
      <w:r>
        <w:t xml:space="preserve"> </w:t>
      </w:r>
      <w:r>
        <w:t xml:space="preserve">the road safety of non-</w:t>
      </w:r>
      <w:r>
        <w:t xml:space="preserve"> </w:t>
      </w:r>
      <w:r>
        <w:t xml:space="preserve">road mobile machinery</w:t>
      </w:r>
      <w:r>
        <w:t xml:space="preserve"> </w:t>
      </w:r>
      <w:r>
        <w:t xml:space="preserve">across the EU</w:t>
      </w:r>
      <w:r>
        <w:t xml:space="preserve"> </w:t>
      </w:r>
      <w:r>
        <w:t xml:space="preserve">PO0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PO1a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One harmonised full type-</w:t>
      </w:r>
      <w:r>
        <w:t xml:space="preserve"> </w:t>
      </w:r>
      <w:r>
        <w:t xml:space="preserve">approval policy instead of</w:t>
      </w:r>
      <w:r>
        <w:t xml:space="preserve"> </w:t>
      </w:r>
      <w:r>
        <w:t xml:space="preserve">27 national ones will</w:t>
      </w:r>
      <w:r>
        <w:t xml:space="preserve"> </w:t>
      </w:r>
      <w:r>
        <w:t xml:space="preserve">facilitate market entry and</w:t>
      </w:r>
      <w:r>
        <w:t xml:space="preserve"> </w:t>
      </w:r>
      <w:r>
        <w:t xml:space="preserve">eliminate delays linked to</w:t>
      </w:r>
      <w:r>
        <w:t xml:space="preserve"> </w:t>
      </w:r>
      <w:r>
        <w:t xml:space="preserve">multiple EU countries’</w:t>
      </w:r>
      <w:r>
        <w:t xml:space="preserve"> </w:t>
      </w:r>
      <w:r>
        <w:t xml:space="preserve">approvals. The length of the</w:t>
      </w:r>
      <w:r>
        <w:t xml:space="preserve"> </w:t>
      </w:r>
      <w:r>
        <w:t xml:space="preserve">harmonised procedure</w:t>
      </w:r>
      <w:r>
        <w:t xml:space="preserve"> </w:t>
      </w:r>
      <w:r>
        <w:t xml:space="preserve">would be the longest, since</w:t>
      </w:r>
      <w:r>
        <w:t xml:space="preserve"> </w:t>
      </w:r>
      <w:r>
        <w:t xml:space="preserve">for all components the road</w:t>
      </w:r>
      <w:r>
        <w:t xml:space="preserve"> </w:t>
      </w:r>
      <w:r>
        <w:t xml:space="preserve">approval would involve a</w:t>
      </w:r>
      <w:r>
        <w:t xml:space="preserve"> </w:t>
      </w:r>
      <w:r>
        <w:t xml:space="preserve">third party. However, this</w:t>
      </w:r>
      <w:r>
        <w:t xml:space="preserve"> </w:t>
      </w:r>
      <w:r>
        <w:t xml:space="preserve">would be offset by far by</w:t>
      </w:r>
      <w:r>
        <w:t xml:space="preserve"> </w:t>
      </w:r>
      <w:r>
        <w:t xml:space="preserve">the benefit of having a</w:t>
      </w:r>
      <w:r>
        <w:t xml:space="preserve"> </w:t>
      </w:r>
      <w:r>
        <w:t xml:space="preserve">unique road approval</w:t>
      </w:r>
      <w:r>
        <w:t xml:space="preserve"> </w:t>
      </w:r>
      <w:r>
        <w:t xml:space="preserve">allowing road circulation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One harmonised full type-</w:t>
      </w:r>
      <w:r>
        <w:t xml:space="preserve"> </w:t>
      </w:r>
      <w:r>
        <w:t xml:space="preserve">approval policy would</w:t>
      </w:r>
      <w:r>
        <w:t xml:space="preserve"> </w:t>
      </w:r>
      <w:r>
        <w:t xml:space="preserve">eliminate the multiple</w:t>
      </w:r>
      <w:r>
        <w:t xml:space="preserve"> </w:t>
      </w:r>
      <w:r>
        <w:t xml:space="preserve">approvals, so it would be</w:t>
      </w:r>
      <w:r>
        <w:t xml:space="preserve"> </w:t>
      </w:r>
      <w:r>
        <w:t xml:space="preserve">beneficial. However, it is</w:t>
      </w:r>
      <w:r>
        <w:t xml:space="preserve"> </w:t>
      </w:r>
      <w:r>
        <w:t xml:space="preserve">the most expensive option</w:t>
      </w:r>
      <w:r>
        <w:t xml:space="preserve"> </w:t>
      </w:r>
      <w:r>
        <w:t xml:space="preserve">for manufacturers,</w:t>
      </w:r>
      <w:r>
        <w:t xml:space="preserve"> </w:t>
      </w:r>
      <w:r>
        <w:t xml:space="preserve">distributors, rental</w:t>
      </w:r>
      <w:r>
        <w:t xml:space="preserve"> </w:t>
      </w:r>
      <w:r>
        <w:t xml:space="preserve">companies and end users.</w:t>
      </w:r>
      <w:r>
        <w:t xml:space="preserve"> </w:t>
      </w:r>
      <w:r>
        <w:t xml:space="preserve">It allows companies to</w:t>
      </w:r>
      <w:r>
        <w:t xml:space="preserve"> </w:t>
      </w:r>
      <w:r>
        <w:t xml:space="preserve">save money on</w:t>
      </w:r>
      <w:r>
        <w:t xml:space="preserve"> </w:t>
      </w:r>
      <w:r>
        <w:t xml:space="preserve">compliance costs so that</w:t>
      </w:r>
      <w:r>
        <w:t xml:space="preserve"> </w:t>
      </w:r>
      <w:r>
        <w:t xml:space="preserve">they can invest more in</w:t>
      </w:r>
      <w:r>
        <w:t xml:space="preserve"> </w:t>
      </w:r>
      <w:r>
        <w:t xml:space="preserve">innovation, although less</w:t>
      </w:r>
      <w:r>
        <w:t xml:space="preserve"> </w:t>
      </w:r>
      <w:r>
        <w:t xml:space="preserve">than under the other</w:t>
      </w:r>
      <w:r>
        <w:t xml:space="preserve"> </w:t>
      </w:r>
      <w:r>
        <w:t xml:space="preserve">options.</w:t>
      </w:r>
      <w:r>
        <w:br/>
      </w:r>
      <w:r>
        <w:t xml:space="preserve">A harmonised full</w:t>
      </w:r>
      <w:r>
        <w:t xml:space="preserve"> </w:t>
      </w:r>
      <w:r>
        <w:t xml:space="preserve">type-approval</w:t>
      </w:r>
      <w:r>
        <w:t xml:space="preserve"> </w:t>
      </w:r>
      <w:r>
        <w:t xml:space="preserve">policy would</w:t>
      </w:r>
      <w:r>
        <w:t xml:space="preserve"> </w:t>
      </w:r>
      <w:r>
        <w:t xml:space="preserve">grant equal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across borders, so</w:t>
      </w:r>
      <w:r>
        <w:t xml:space="preserve"> </w:t>
      </w:r>
      <w:r>
        <w:t xml:space="preserve">it would facilitate</w:t>
      </w:r>
      <w:r>
        <w:t xml:space="preserve"> </w:t>
      </w:r>
      <w:r>
        <w:t xml:space="preserve">the use of</w:t>
      </w:r>
      <w:r>
        <w:t xml:space="preserve"> </w:t>
      </w:r>
      <w:r>
        <w:t xml:space="preserve">machinery across</w:t>
      </w:r>
      <w:r>
        <w:t xml:space="preserve"> </w:t>
      </w:r>
      <w:r>
        <w:t xml:space="preserve">intra-EU borders.</w:t>
      </w:r>
      <w:r>
        <w:t xml:space="preserve"> </w:t>
      </w:r>
      <w:r>
        <w:t xml:space="preserve">The safety requirements</w:t>
      </w:r>
      <w:r>
        <w:t xml:space="preserve"> </w:t>
      </w:r>
      <w:r>
        <w:t xml:space="preserve">and the technical</w:t>
      </w:r>
      <w:r>
        <w:t xml:space="preserve"> </w:t>
      </w:r>
      <w:r>
        <w:t xml:space="preserve">specifications to comply</w:t>
      </w:r>
      <w:r>
        <w:t xml:space="preserve"> </w:t>
      </w:r>
      <w:r>
        <w:t xml:space="preserve">with the safety</w:t>
      </w:r>
      <w:r>
        <w:t xml:space="preserve"> </w:t>
      </w:r>
      <w:r>
        <w:t xml:space="preserve">requirements are</w:t>
      </w:r>
      <w:r>
        <w:t xml:space="preserve"> </w:t>
      </w:r>
      <w:r>
        <w:t xml:space="preserve">integrated in the</w:t>
      </w:r>
      <w:r>
        <w:t xml:space="preserve"> </w:t>
      </w:r>
      <w:r>
        <w:t xml:space="preserve">legislation, and third party</w:t>
      </w:r>
      <w:r>
        <w:t xml:space="preserve"> </w:t>
      </w:r>
      <w:r>
        <w:t xml:space="preserve">conformity assessment is</w:t>
      </w:r>
      <w:r>
        <w:t xml:space="preserve"> </w:t>
      </w:r>
      <w:r>
        <w:t xml:space="preserve">required for all</w:t>
      </w:r>
      <w:r>
        <w:t xml:space="preserve"> </w:t>
      </w:r>
      <w:r>
        <w:t xml:space="preserve">components, therefore, it</w:t>
      </w:r>
      <w:r>
        <w:t xml:space="preserve"> </w:t>
      </w:r>
      <w:r>
        <w:t xml:space="preserve">ensures high and equal</w:t>
      </w:r>
      <w:r>
        <w:t xml:space="preserve"> </w:t>
      </w:r>
      <w:r>
        <w:t xml:space="preserve">requirements and</w:t>
      </w:r>
      <w:r>
        <w:t xml:space="preserve"> </w:t>
      </w:r>
      <w:r>
        <w:t xml:space="preserve">technical solutions across</w:t>
      </w:r>
      <w:r>
        <w:t xml:space="preserve"> </w:t>
      </w:r>
      <w:r>
        <w:t xml:space="preserve">the EU.</w:t>
      </w:r>
      <w:r>
        <w:br/>
      </w:r>
      <w:r>
        <w:t xml:space="preserve">PO1b</w:t>
      </w:r>
      <w:r>
        <w:t xml:space="preserve"> </w:t>
      </w:r>
      <w:r>
        <w:t xml:space="preserve">+++/++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One harmonised simplified</w:t>
      </w:r>
      <w:r>
        <w:t xml:space="preserve"> </w:t>
      </w:r>
      <w:r>
        <w:t xml:space="preserve">type-approval policy instead</w:t>
      </w:r>
      <w:r>
        <w:t xml:space="preserve"> </w:t>
      </w:r>
      <w:r>
        <w:t xml:space="preserve">of 27 national ones will</w:t>
      </w:r>
      <w:r>
        <w:t xml:space="preserve"> </w:t>
      </w:r>
      <w:r>
        <w:t xml:space="preserve">facilitate market entry and</w:t>
      </w:r>
      <w:r>
        <w:t xml:space="preserve"> </w:t>
      </w:r>
      <w:r>
        <w:t xml:space="preserve">eliminate delays linked to</w:t>
      </w:r>
      <w:r>
        <w:t xml:space="preserve"> </w:t>
      </w:r>
      <w:r>
        <w:t xml:space="preserve">multiple EU countries’</w:t>
      </w:r>
      <w:r>
        <w:t xml:space="preserve"> </w:t>
      </w:r>
      <w:r>
        <w:t xml:space="preserve">approvals. The length of the</w:t>
      </w:r>
      <w:r>
        <w:t xml:space="preserve"> </w:t>
      </w:r>
      <w:r>
        <w:t xml:space="preserve">harmonised procedure</w:t>
      </w:r>
      <w:r>
        <w:t xml:space="preserve"> </w:t>
      </w:r>
      <w:r>
        <w:t xml:space="preserve">would be shorter than in 1a</w:t>
      </w:r>
      <w:r>
        <w:t xml:space="preserve"> </w:t>
      </w:r>
      <w:r>
        <w:t xml:space="preserve">and offset by far by the</w:t>
      </w:r>
      <w:r>
        <w:t xml:space="preserve"> </w:t>
      </w:r>
      <w:r>
        <w:t xml:space="preserve">benefit.</w:t>
      </w:r>
      <w:r>
        <w:t xml:space="preserve"> </w:t>
      </w:r>
      <w:r>
        <w:t xml:space="preserve">One harmonised</w:t>
      </w:r>
      <w:r>
        <w:t xml:space="preserve"> </w:t>
      </w:r>
      <w:r>
        <w:t xml:space="preserve">simplified type-approval</w:t>
      </w:r>
      <w:r>
        <w:t xml:space="preserve"> </w:t>
      </w:r>
      <w:r>
        <w:t xml:space="preserve">policy would eliminate</w:t>
      </w:r>
      <w:r>
        <w:t xml:space="preserve"> </w:t>
      </w:r>
      <w:r>
        <w:t xml:space="preserve">the multiple approvals, so</w:t>
      </w:r>
      <w:r>
        <w:t xml:space="preserve"> </w:t>
      </w:r>
      <w:r>
        <w:t xml:space="preserve">it would be beneficial. In</w:t>
      </w:r>
      <w:r>
        <w:t xml:space="preserve"> </w:t>
      </w:r>
      <w:r>
        <w:t xml:space="preserve">addition, it is less</w:t>
      </w:r>
      <w:r>
        <w:t xml:space="preserve"> </w:t>
      </w:r>
      <w:r>
        <w:t xml:space="preserve">expensive for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distributors, rental</w:t>
      </w:r>
      <w:r>
        <w:t xml:space="preserve"> </w:t>
      </w:r>
      <w:r>
        <w:t xml:space="preserve">companies and end users</w:t>
      </w:r>
      <w:r>
        <w:t xml:space="preserve"> </w:t>
      </w:r>
      <w:r>
        <w:t xml:space="preserve">than the full type-</w:t>
      </w:r>
      <w:r>
        <w:t xml:space="preserve"> </w:t>
      </w:r>
      <w:r>
        <w:t xml:space="preserve">approval. It allows</w:t>
      </w:r>
      <w:r>
        <w:t xml:space="preserve"> </w:t>
      </w:r>
      <w:r>
        <w:t xml:space="preserve">companies to save money</w:t>
      </w:r>
      <w:r>
        <w:t xml:space="preserve"> </w:t>
      </w:r>
      <w:r>
        <w:t xml:space="preserve">on compliance costs so</w:t>
      </w:r>
      <w:r>
        <w:t xml:space="preserve"> </w:t>
      </w:r>
      <w:r>
        <w:t xml:space="preserve">that they can invest more</w:t>
      </w:r>
      <w:r>
        <w:t xml:space="preserve"> </w:t>
      </w:r>
      <w:r>
        <w:t xml:space="preserve">in innovation (more than</w:t>
      </w:r>
      <w:r>
        <w:t xml:space="preserve"> </w:t>
      </w:r>
      <w:r>
        <w:t xml:space="preserve">in 1a but less than in 2)</w:t>
      </w:r>
      <w:r>
        <w:t xml:space="preserve"> </w:t>
      </w:r>
      <w:r>
        <w:t xml:space="preserve">A harmonised</w:t>
      </w:r>
      <w:r>
        <w:t xml:space="preserve"> </w:t>
      </w:r>
      <w:r>
        <w:t xml:space="preserve">simplified type-</w:t>
      </w:r>
      <w:r>
        <w:t xml:space="preserve"> </w:t>
      </w:r>
      <w:r>
        <w:t xml:space="preserve">approval policy</w:t>
      </w:r>
      <w:r>
        <w:t xml:space="preserve"> </w:t>
      </w:r>
      <w:r>
        <w:t xml:space="preserve">would grant equal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across borders, so</w:t>
      </w:r>
      <w:r>
        <w:t xml:space="preserve"> </w:t>
      </w:r>
      <w:r>
        <w:t xml:space="preserve">it would facilitate</w:t>
      </w:r>
      <w:r>
        <w:t xml:space="preserve"> </w:t>
      </w:r>
      <w:r>
        <w:t xml:space="preserve">the use of</w:t>
      </w:r>
      <w:r>
        <w:t xml:space="preserve"> </w:t>
      </w:r>
      <w:r>
        <w:t xml:space="preserve">machinery across</w:t>
      </w:r>
      <w:r>
        <w:t xml:space="preserve"> </w:t>
      </w:r>
      <w:r>
        <w:t xml:space="preserve">intra-EU borders.</w:t>
      </w:r>
      <w:r>
        <w:t xml:space="preserve"> </w:t>
      </w:r>
      <w:r>
        <w:t xml:space="preserve">The safety requirements</w:t>
      </w:r>
      <w:r>
        <w:t xml:space="preserve"> </w:t>
      </w:r>
      <w:r>
        <w:t xml:space="preserve">and the technical</w:t>
      </w:r>
      <w:r>
        <w:t xml:space="preserve"> </w:t>
      </w:r>
      <w:r>
        <w:t xml:space="preserve">specifications to comply</w:t>
      </w:r>
      <w:r>
        <w:t xml:space="preserve"> </w:t>
      </w:r>
      <w:r>
        <w:t xml:space="preserve">with the safety</w:t>
      </w:r>
      <w:r>
        <w:t xml:space="preserve"> </w:t>
      </w:r>
      <w:r>
        <w:t xml:space="preserve">requirements are</w:t>
      </w:r>
      <w:r>
        <w:t xml:space="preserve"> </w:t>
      </w:r>
      <w:r>
        <w:t xml:space="preserve">integrated in the</w:t>
      </w:r>
      <w:r>
        <w:t xml:space="preserve"> </w:t>
      </w:r>
      <w:r>
        <w:t xml:space="preserve">legislation and third party</w:t>
      </w:r>
      <w:r>
        <w:t xml:space="preserve"> </w:t>
      </w:r>
      <w:r>
        <w:t xml:space="preserve">conformity assessment is</w:t>
      </w:r>
      <w:r>
        <w:t xml:space="preserve"> </w:t>
      </w:r>
      <w:r>
        <w:t xml:space="preserve">required for critical</w:t>
      </w:r>
      <w:r>
        <w:t xml:space="preserve"> </w:t>
      </w:r>
      <w:r>
        <w:t xml:space="preserve">components only,</w:t>
      </w:r>
      <w:r>
        <w:t xml:space="preserve"> </w:t>
      </w:r>
      <w:r>
        <w:t xml:space="preserve">therefore, it ensures high</w:t>
      </w:r>
      <w:r>
        <w:t xml:space="preserve"> </w:t>
      </w:r>
      <w:r>
        <w:t xml:space="preserve">and equal requirements</w:t>
      </w:r>
      <w:r>
        <w:t xml:space="preserve"> </w:t>
      </w:r>
      <w:r>
        <w:t xml:space="preserve">and technical solutions</w:t>
      </w:r>
      <w:r>
        <w:t xml:space="preserve"> </w:t>
      </w:r>
      <w:r>
        <w:t xml:space="preserve">across the EU, but it is</w:t>
      </w:r>
      <w:r>
        <w:t xml:space="preserve"> </w:t>
      </w:r>
      <w:r>
        <w:t xml:space="preserve">less beneficial for road</w:t>
      </w:r>
      <w:r>
        <w:t xml:space="preserve"> </w:t>
      </w:r>
      <w:r>
        <w:t xml:space="preserve">safety than option 1a.</w:t>
      </w:r>
      <w:r>
        <w:t xml:space="preserve"> </w:t>
      </w:r>
      <w:r>
        <w:t xml:space="preserve">PO2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One harmonised ‘self-</w:t>
      </w:r>
      <w:r>
        <w:t xml:space="preserve"> </w:t>
      </w:r>
      <w:r>
        <w:t xml:space="preserve">assessment’ type policy,</w:t>
      </w:r>
      <w:r>
        <w:t xml:space="preserve"> </w:t>
      </w:r>
      <w:r>
        <w:t xml:space="preserve">instead of 27 national ones</w:t>
      </w:r>
      <w:r>
        <w:t xml:space="preserve"> </w:t>
      </w:r>
      <w:r>
        <w:t xml:space="preserve">will facilitate market entry</w:t>
      </w:r>
      <w:r>
        <w:t xml:space="preserve"> </w:t>
      </w:r>
      <w:r>
        <w:t xml:space="preserve">and eliminate delays linked</w:t>
      </w:r>
      <w:r>
        <w:t xml:space="preserve"> </w:t>
      </w:r>
      <w:r>
        <w:t xml:space="preserve">to multiple EU countries’</w:t>
      </w:r>
      <w:r>
        <w:t xml:space="preserve"> </w:t>
      </w:r>
      <w:r>
        <w:t xml:space="preserve">approvals. The length of the</w:t>
      </w:r>
      <w:r>
        <w:t xml:space="preserve"> </w:t>
      </w:r>
      <w:r>
        <w:t xml:space="preserve">harmonised procedure</w:t>
      </w:r>
      <w:r>
        <w:t xml:space="preserve"> </w:t>
      </w:r>
      <w:r>
        <w:t xml:space="preserve">would be the shortest.</w:t>
      </w:r>
      <w:r>
        <w:t xml:space="preserve"> </w:t>
      </w:r>
      <w:r>
        <w:t xml:space="preserve">One harmonised ‘self-</w:t>
      </w:r>
      <w:r>
        <w:t xml:space="preserve"> </w:t>
      </w:r>
      <w:r>
        <w:t xml:space="preserve">assessment’ type would</w:t>
      </w:r>
      <w:r>
        <w:t xml:space="preserve"> </w:t>
      </w:r>
      <w:r>
        <w:t xml:space="preserve">eliminate the multiple</w:t>
      </w:r>
      <w:r>
        <w:t xml:space="preserve"> </w:t>
      </w:r>
      <w:r>
        <w:t xml:space="preserve">approvals, so it would be</w:t>
      </w:r>
      <w:r>
        <w:t xml:space="preserve"> </w:t>
      </w:r>
      <w:r>
        <w:t xml:space="preserve">beneficial. In addition, it</w:t>
      </w:r>
      <w:r>
        <w:t xml:space="preserve"> </w:t>
      </w:r>
      <w:r>
        <w:t xml:space="preserve">is the least expensive</w:t>
      </w:r>
      <w:r>
        <w:t xml:space="preserve"> </w:t>
      </w:r>
      <w:r>
        <w:t xml:space="preserve">option for manufacturers.</w:t>
      </w:r>
      <w:r>
        <w:t xml:space="preserve"> </w:t>
      </w:r>
      <w:r>
        <w:t xml:space="preserve">However, this option</w:t>
      </w:r>
      <w:r>
        <w:t xml:space="preserve"> </w:t>
      </w:r>
      <w:r>
        <w:t xml:space="preserve">implies possible</w:t>
      </w:r>
      <w:r>
        <w:t xml:space="preserve"> </w:t>
      </w:r>
      <w:r>
        <w:t xml:space="preserve">reputational risks for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distributors, rental</w:t>
      </w:r>
      <w:r>
        <w:t xml:space="preserve"> </w:t>
      </w:r>
      <w:r>
        <w:t xml:space="preserve">companies and end users.</w:t>
      </w:r>
      <w:r>
        <w:t xml:space="preserve"> </w:t>
      </w:r>
      <w:r>
        <w:t xml:space="preserve">It allows the highest</w:t>
      </w:r>
      <w:r>
        <w:t xml:space="preserve"> </w:t>
      </w:r>
      <w:r>
        <w:t xml:space="preserve">savings on compliance</w:t>
      </w:r>
      <w:r>
        <w:t xml:space="preserve"> </w:t>
      </w:r>
      <w:r>
        <w:t xml:space="preserve">costs, so that companies</w:t>
      </w:r>
      <w:r>
        <w:t xml:space="preserve"> </w:t>
      </w:r>
      <w:r>
        <w:t xml:space="preserve">can invest more in</w:t>
      </w:r>
      <w:r>
        <w:t xml:space="preserve"> </w:t>
      </w:r>
      <w:r>
        <w:t xml:space="preserve">innovation.</w:t>
      </w:r>
      <w:r>
        <w:t xml:space="preserve"> </w:t>
      </w:r>
      <w:r>
        <w:t xml:space="preserve">A harmonised</w:t>
      </w:r>
      <w:r>
        <w:t xml:space="preserve"> </w:t>
      </w:r>
      <w:r>
        <w:t xml:space="preserve">‘self-assessment’</w:t>
      </w:r>
      <w:r>
        <w:t xml:space="preserve"> </w:t>
      </w:r>
      <w:r>
        <w:t xml:space="preserve">type policy would</w:t>
      </w:r>
      <w:r>
        <w:t xml:space="preserve"> </w:t>
      </w:r>
      <w:r>
        <w:t xml:space="preserve">grant equal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across borders, so</w:t>
      </w:r>
      <w:r>
        <w:t xml:space="preserve"> </w:t>
      </w:r>
      <w:r>
        <w:t xml:space="preserve">it would facilitate</w:t>
      </w:r>
      <w:r>
        <w:t xml:space="preserve"> </w:t>
      </w:r>
      <w:r>
        <w:t xml:space="preserve">the use of</w:t>
      </w:r>
      <w:r>
        <w:t xml:space="preserve"> </w:t>
      </w:r>
      <w:r>
        <w:t xml:space="preserve">machinery across</w:t>
      </w:r>
      <w:r>
        <w:t xml:space="preserve"> </w:t>
      </w:r>
      <w:r>
        <w:t xml:space="preserve">intra-EU borders.</w:t>
      </w:r>
      <w:r>
        <w:t xml:space="preserve"> </w:t>
      </w:r>
      <w:r>
        <w:t xml:space="preserve">Manufacturers can follow</w:t>
      </w:r>
      <w:r>
        <w:t xml:space="preserve"> </w:t>
      </w:r>
      <w:r>
        <w:t xml:space="preserve">the harmonised standards</w:t>
      </w:r>
      <w:r>
        <w:t xml:space="preserve"> </w:t>
      </w:r>
      <w:r>
        <w:t xml:space="preserve">or propose other</w:t>
      </w:r>
      <w:r>
        <w:t xml:space="preserve"> </w:t>
      </w:r>
      <w:r>
        <w:t xml:space="preserve">solutions; hence, this</w:t>
      </w:r>
      <w:r>
        <w:t xml:space="preserve"> </w:t>
      </w:r>
      <w:r>
        <w:t xml:space="preserve">option allows different</w:t>
      </w:r>
      <w:r>
        <w:t xml:space="preserve"> </w:t>
      </w:r>
      <w:r>
        <w:t xml:space="preserve">technical solutions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manufacturer. Therefore,</w:t>
      </w:r>
      <w:r>
        <w:t xml:space="preserve"> </w:t>
      </w:r>
      <w:r>
        <w:t xml:space="preserve">‘equal’ requirements and</w:t>
      </w:r>
      <w:r>
        <w:t xml:space="preserve"> </w:t>
      </w:r>
      <w:r>
        <w:t xml:space="preserve">technical solutions would</w:t>
      </w:r>
      <w:r>
        <w:t xml:space="preserve"> </w:t>
      </w:r>
      <w:r>
        <w:t xml:space="preserve">not be granted. In EU</w:t>
      </w:r>
      <w:r>
        <w:t xml:space="preserve"> </w:t>
      </w:r>
      <w:r>
        <w:t xml:space="preserve">countries with looser</w:t>
      </w:r>
      <w:r>
        <w:t xml:space="preserve"> </w:t>
      </w:r>
      <w:r>
        <w:t xml:space="preserve">legislation option 2 might</w:t>
      </w:r>
      <w:r>
        <w:t xml:space="preserve"> </w:t>
      </w:r>
      <w:r>
        <w:t xml:space="preserve">be an improvement, but in</w:t>
      </w:r>
      <w:r>
        <w:t xml:space="preserve"> </w:t>
      </w:r>
      <w:r>
        <w:t xml:space="preserve">EU countries with stricter</w:t>
      </w:r>
      <w:r>
        <w:t xml:space="preserve"> </w:t>
      </w:r>
      <w:r>
        <w:t xml:space="preserve">legislation, option 2 might</w:t>
      </w:r>
      <w:r>
        <w:t xml:space="preserve"> </w:t>
      </w:r>
      <w:r>
        <w:t xml:space="preserve">mean a step back in road</w:t>
      </w:r>
      <w:r>
        <w:t xml:space="preserve"> </w:t>
      </w:r>
      <w:r>
        <w:t xml:space="preserve">safety enforcement.</w:t>
      </w:r>
    </w:p>
    <w:p>
      <w:pPr>
        <w:pStyle w:val="BodyText"/>
      </w:pPr>
      <w:r>
        <w:t xml:space="preserve">The comparison between policy options 1a, 1b and 2 shows that option 1a and 1b are</w:t>
      </w:r>
      <w:r>
        <w:t xml:space="preserve"> </w:t>
      </w:r>
      <w:r>
        <w:t xml:space="preserve">more effective than option 2 in terms of road safety but not in terms of reducing market</w:t>
      </w:r>
      <w:r>
        <w:t xml:space="preserve"> </w:t>
      </w:r>
      <w:r>
        <w:t xml:space="preserve">delays and compliance costs.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In terms of costs, all options would allow companies to save money on compliance costs</w:t>
      </w:r>
      <w:r>
        <w:t xml:space="preserve"> </w:t>
      </w:r>
      <w:r>
        <w:t xml:space="preserve">so that they can invest more in innovation. In addition, by not needing multiple design to</w:t>
      </w:r>
      <w:r>
        <w:t xml:space="preserve"> </w:t>
      </w:r>
      <w:r>
        <w:t xml:space="preserve">match different approval rules, such innovation can be focussed on innovative features.</w:t>
      </w:r>
      <w:r>
        <w:t xml:space="preserve"> </w:t>
      </w:r>
      <w:r>
        <w:t xml:space="preserve">This is even more the case in option 2, which is the least expensive option.</w:t>
      </w:r>
      <w:r>
        <w:t xml:space="preserve"> </w:t>
      </w:r>
      <w:r>
        <w:t xml:space="preserve">However, when it comes to road safety, while ‘high’ requirements and technical</w:t>
      </w:r>
      <w:r>
        <w:t xml:space="preserve"> </w:t>
      </w:r>
      <w:r>
        <w:t xml:space="preserve">solutions could be equally met by all three options, ‘equal’ requirements and technical</w:t>
      </w:r>
      <w:r>
        <w:t xml:space="preserve"> </w:t>
      </w:r>
      <w:r>
        <w:t xml:space="preserve">solutions would not be met by option 2. The reason for this is that the new approach</w:t>
      </w:r>
      <w:r>
        <w:t xml:space="preserve"> </w:t>
      </w:r>
      <w:r>
        <w:t xml:space="preserve">allows manufacturers to either follow the harmonised standards or propose other</w:t>
      </w:r>
      <w:r>
        <w:t xml:space="preserve"> </w:t>
      </w:r>
      <w:r>
        <w:t xml:space="preserve">solutions; hence, option 2 allows different technical solutions depending on the</w:t>
      </w:r>
      <w:r>
        <w:t xml:space="preserve"> </w:t>
      </w:r>
      <w:r>
        <w:t xml:space="preserve">manufacturer. Such different technical solutions would be less coherent with the type-</w:t>
      </w:r>
      <w:r>
        <w:t xml:space="preserve"> </w:t>
      </w:r>
      <w:r>
        <w:t xml:space="preserve">approval frameworks for other vehicles, and more complex to handle for rental</w:t>
      </w:r>
      <w:r>
        <w:t xml:space="preserve"> </w:t>
      </w:r>
      <w:r>
        <w:t xml:space="preserve">companies and end users when in charge of individual approvals.</w:t>
      </w:r>
      <w:r>
        <w:t xml:space="preserve"> </w:t>
      </w:r>
      <w:r>
        <w:t xml:space="preserve">Indeed, under option 1 (a or b) the safety requirements, but also the technical</w:t>
      </w:r>
      <w:r>
        <w:t xml:space="preserve"> </w:t>
      </w:r>
      <w:r>
        <w:t xml:space="preserve">specifications to comply with the safety requirements, are integrated in the legislation;</w:t>
      </w:r>
      <w:r>
        <w:t xml:space="preserve"> </w:t>
      </w:r>
      <w:r>
        <w:t xml:space="preserve">this ensures high and equal requirements and technical solutions across the EU.</w:t>
      </w:r>
      <w:r>
        <w:t xml:space="preserve"> </w:t>
      </w:r>
      <w:r>
        <w:t xml:space="preserve">In option 2 the legislation includes only the essential safety requirements, but the detailed</w:t>
      </w:r>
      <w:r>
        <w:t xml:space="preserve"> </w:t>
      </w:r>
      <w:r>
        <w:t xml:space="preserve">technical specifications can be either described in harmonised standards, which are</w:t>
      </w:r>
      <w:r>
        <w:t xml:space="preserve"> </w:t>
      </w:r>
      <w:r>
        <w:t xml:space="preserve">voluntary, or alternative solutions can be proposed by manufacturers, who then should</w:t>
      </w:r>
      <w:r>
        <w:t xml:space="preserve"> </w:t>
      </w:r>
      <w:r>
        <w:t xml:space="preserve">proof an equal level of safety. Therefore, option 2 can ensure high requirements and</w:t>
      </w:r>
      <w:r>
        <w:t xml:space="preserve"> </w:t>
      </w:r>
      <w:r>
        <w:t xml:space="preserve">technical solutions; however, ‘equal’ requirements and technical solutions would not be</w:t>
      </w:r>
      <w:r>
        <w:t xml:space="preserve"> </w:t>
      </w:r>
      <w:r>
        <w:t xml:space="preserve">granted by option 2, since it allows different technical solutions depending on the</w:t>
      </w:r>
      <w:r>
        <w:t xml:space="preserve"> </w:t>
      </w:r>
      <w:r>
        <w:t xml:space="preserve">manufacturer. Such different technical solutions would be less coherent with the type-</w:t>
      </w:r>
      <w:r>
        <w:t xml:space="preserve"> </w:t>
      </w:r>
      <w:r>
        <w:t xml:space="preserve">approval frameworks for other vehicles (cars, trucks, trailers, motorbikes, tractors, etc.)</w:t>
      </w:r>
      <w:r>
        <w:t xml:space="preserve"> </w:t>
      </w:r>
      <w:r>
        <w:t xml:space="preserve">for which detailed and equal requirements are embedded in the legislation, and more</w:t>
      </w:r>
      <w:r>
        <w:t xml:space="preserve"> </w:t>
      </w:r>
      <w:r>
        <w:t xml:space="preserve">complex to handle for rental companies and end users when in charge of individual</w:t>
      </w:r>
      <w:r>
        <w:t xml:space="preserve"> </w:t>
      </w:r>
      <w:r>
        <w:t xml:space="preserve">approvals.</w:t>
      </w:r>
      <w:r>
        <w:t xml:space="preserve"> </w:t>
      </w:r>
      <w:r>
        <w:t xml:space="preserve">In addition to the better acceptability by Member States of equal technical solutions,</w:t>
      </w:r>
      <w:r>
        <w:t xml:space="preserve"> </w:t>
      </w:r>
      <w:r>
        <w:t xml:space="preserve">option 1 foresees ex-ante checks of the entire machine by the authorities, as it is done in</w:t>
      </w:r>
      <w:r>
        <w:t xml:space="preserve"> </w:t>
      </w:r>
      <w:r>
        <w:t xml:space="preserve">the approval frameworks for other vehicles, and even in some of the national frameworks</w:t>
      </w:r>
      <w:r>
        <w:t xml:space="preserve"> </w:t>
      </w:r>
      <w:r>
        <w:t xml:space="preserve">(the more stringent ones), as opposed to the ex-post market surveillance proposed in</w:t>
      </w:r>
      <w:r>
        <w:t xml:space="preserve"> </w:t>
      </w:r>
      <w:r>
        <w:t xml:space="preserve">option 2. Ex-ante approval by the authorities is more costly, but potentially safer, since</w:t>
      </w:r>
      <w:r>
        <w:t xml:space="preserve"> </w:t>
      </w:r>
      <w:r>
        <w:t xml:space="preserve">machinery is checked before it circulates on the road. Option 1a requires conformity</w:t>
      </w:r>
      <w:r>
        <w:t xml:space="preserve"> </w:t>
      </w:r>
      <w:r>
        <w:t xml:space="preserve">procedure with third party involvement for most components, systems and separate</w:t>
      </w:r>
      <w:r>
        <w:t xml:space="preserve"> </w:t>
      </w:r>
      <w:r>
        <w:t xml:space="preserve">technical units, and presents the maximum stringency. Option 1b is more proportionate</w:t>
      </w:r>
      <w:r>
        <w:t xml:space="preserve"> </w:t>
      </w:r>
      <w:r>
        <w:t xml:space="preserve">than 1a since it requires conformity procedure with third party involvement only for</w:t>
      </w:r>
      <w:r>
        <w:t xml:space="preserve"> </w:t>
      </w:r>
      <w:r>
        <w:t xml:space="preserve">critical items (e.g., braking and steering).</w:t>
      </w:r>
      <w:r>
        <w:t xml:space="preserve"> </w:t>
      </w:r>
      <w:r>
        <w:t xml:space="preserve">The following Tables 5, 6 and 7 on alternative elements (mandatory/optional and scope)</w:t>
      </w:r>
      <w:r>
        <w:t xml:space="preserve"> </w:t>
      </w:r>
      <w:r>
        <w:t xml:space="preserve">are relative, to be compared among themselves, for any given option selected in table 4</w:t>
      </w:r>
      <w:r>
        <w:t xml:space="preserve"> </w:t>
      </w:r>
      <w:r>
        <w:t xml:space="preserve">(1a, 1b or 2). However, it is explained later in this section how the estimated impacts of</w:t>
      </w:r>
      <w:r>
        <w:t xml:space="preserve"> </w:t>
      </w:r>
      <w:r>
        <w:t xml:space="preserve">the three main options would be affected when the voluntary take-up and the limited</w:t>
      </w:r>
      <w:r>
        <w:t xml:space="preserve"> </w:t>
      </w:r>
      <w:r>
        <w:t xml:space="preserve">scope of the companies affected are considered.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Table 5. Comparison of economic impacts on stakeholder groups (costs/benefits)111 against</w:t>
      </w:r>
      <w:r>
        <w:t xml:space="preserve"> </w:t>
      </w:r>
      <w:r>
        <w:t xml:space="preserve">baseline.</w:t>
      </w:r>
      <w:r>
        <w:br/>
      </w:r>
      <w:r>
        <w:t xml:space="preserve">Policy option</w:t>
      </w:r>
      <w:r>
        <w:t xml:space="preserve"> </w:t>
      </w:r>
      <w:r>
        <w:t xml:space="preserve">Manufacturers and</w:t>
      </w:r>
      <w:r>
        <w:t xml:space="preserve"> </w:t>
      </w:r>
      <w:r>
        <w:t xml:space="preserve">distributors</w:t>
      </w:r>
      <w:r>
        <w:t xml:space="preserve"> </w:t>
      </w:r>
      <w:r>
        <w:t xml:space="preserve">Rental companies</w:t>
      </w:r>
      <w:r>
        <w:t xml:space="preserve"> </w:t>
      </w:r>
      <w:r>
        <w:t xml:space="preserve">and end users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Authorities</w:t>
      </w:r>
      <w:r>
        <w:t xml:space="preserve"> </w:t>
      </w:r>
      <w:r>
        <w:t xml:space="preserve">Technic</w:t>
      </w:r>
      <w:r>
        <w:t xml:space="preserve"> </w:t>
      </w:r>
      <w:r>
        <w:t xml:space="preserve">al</w:t>
      </w:r>
      <w:r>
        <w:t xml:space="preserve"> </w:t>
      </w:r>
      <w:r>
        <w:t xml:space="preserve">Services</w:t>
      </w:r>
      <w:r>
        <w:t xml:space="preserve"> </w:t>
      </w:r>
      <w:r>
        <w:t xml:space="preserve">Option 0:</w:t>
      </w:r>
      <w:r>
        <w:t xml:space="preserve"> </w:t>
      </w:r>
      <w:r>
        <w:t xml:space="preserve">Baseline</w:t>
      </w:r>
      <w:r>
        <w:t xml:space="preserve"> </w:t>
      </w:r>
      <w:r>
        <w:t xml:space="preserve">Compliance costs will be</w:t>
      </w:r>
      <w:r>
        <w:t xml:space="preserve"> </w:t>
      </w:r>
      <w:r>
        <w:t xml:space="preserve">at least as high as today:</w:t>
      </w:r>
      <w:r>
        <w:t xml:space="preserve"> </w:t>
      </w:r>
      <w:r>
        <w:t xml:space="preserve">€3.561 million over 10</w:t>
      </w:r>
      <w:r>
        <w:t xml:space="preserve"> </w:t>
      </w:r>
      <w:r>
        <w:t xml:space="preserve">years, if not higher.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will be at least as</w:t>
      </w:r>
      <w:r>
        <w:t xml:space="preserve"> </w:t>
      </w:r>
      <w:r>
        <w:t xml:space="preserve">high as today: €2.442</w:t>
      </w:r>
      <w:r>
        <w:t xml:space="preserve"> </w:t>
      </w:r>
      <w:r>
        <w:t xml:space="preserve">million over 10 years,</w:t>
      </w:r>
      <w:r>
        <w:t xml:space="preserve"> </w:t>
      </w:r>
      <w:r>
        <w:t xml:space="preserve">if not higher.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will be at least as</w:t>
      </w:r>
      <w:r>
        <w:t xml:space="preserve"> </w:t>
      </w:r>
      <w:r>
        <w:t xml:space="preserve">high as today: €23</w:t>
      </w:r>
      <w:r>
        <w:t xml:space="preserve"> </w:t>
      </w:r>
      <w:r>
        <w:t xml:space="preserve">million over 10 years,</w:t>
      </w:r>
      <w:r>
        <w:t xml:space="preserve"> </w:t>
      </w:r>
      <w:r>
        <w:t xml:space="preserve">if not higher.</w:t>
      </w:r>
      <w:r>
        <w:t xml:space="preserve"> </w:t>
      </w:r>
      <w:r>
        <w:t xml:space="preserve">No</w:t>
      </w:r>
      <w:r>
        <w:t xml:space="preserve"> </w:t>
      </w:r>
      <w:r>
        <w:t xml:space="preserve">impact</w:t>
      </w:r>
      <w:r>
        <w:t xml:space="preserve"> </w:t>
      </w:r>
      <w:r>
        <w:t xml:space="preserve">Option 1a:</w:t>
      </w:r>
      <w:r>
        <w:t xml:space="preserve"> </w:t>
      </w:r>
      <w:r>
        <w:t xml:space="preserve">Type-</w:t>
      </w:r>
      <w:r>
        <w:t xml:space="preserve"> </w:t>
      </w:r>
      <w:r>
        <w:t xml:space="preserve">approval</w:t>
      </w:r>
      <w:r>
        <w:t xml:space="preserve"> </w:t>
      </w:r>
      <w:r>
        <w:t xml:space="preserve">Net average cost saving of</w:t>
      </w:r>
      <w:r>
        <w:t xml:space="preserve"> </w:t>
      </w:r>
      <w:r>
        <w:t xml:space="preserve">18% of their compliance</w:t>
      </w:r>
      <w:r>
        <w:t xml:space="preserve"> </w:t>
      </w:r>
      <w:r>
        <w:t xml:space="preserve">costs (16% for large</w:t>
      </w:r>
      <w:r>
        <w:t xml:space="preserve"> </w:t>
      </w:r>
      <w:r>
        <w:t xml:space="preserve">enterprises and 26% for</w:t>
      </w:r>
      <w:r>
        <w:t xml:space="preserve"> </w:t>
      </w:r>
      <w:r>
        <w:t xml:space="preserve">SMEs): €641 million over</w:t>
      </w:r>
      <w:r>
        <w:t xml:space="preserve"> </w:t>
      </w:r>
      <w:r>
        <w:t xml:space="preserve">10 years.</w:t>
      </w:r>
      <w:r>
        <w:t xml:space="preserve"> </w:t>
      </w:r>
      <w:r>
        <w:t xml:space="preserve">Net average cost</w:t>
      </w:r>
      <w:r>
        <w:t xml:space="preserve"> </w:t>
      </w:r>
      <w:r>
        <w:t xml:space="preserve">saving of 18% of</w:t>
      </w:r>
      <w:r>
        <w:t xml:space="preserve"> </w:t>
      </w:r>
      <w:r>
        <w:t xml:space="preserve">their compliance</w:t>
      </w:r>
      <w:r>
        <w:t xml:space="preserve"> </w:t>
      </w:r>
      <w:r>
        <w:t xml:space="preserve">costs: €439 million</w:t>
      </w:r>
      <w:r>
        <w:t xml:space="preserve"> </w:t>
      </w:r>
      <w:r>
        <w:t xml:space="preserve">over 10 years.</w:t>
      </w:r>
      <w:r>
        <w:t xml:space="preserve"> </w:t>
      </w:r>
      <w:r>
        <w:t xml:space="preserve">Cost increase for</w:t>
      </w:r>
      <w:r>
        <w:t xml:space="preserve"> </w:t>
      </w:r>
      <w:r>
        <w:t xml:space="preserve">most Member States,</w:t>
      </w:r>
      <w:r>
        <w:t xml:space="preserve"> </w:t>
      </w:r>
      <w:r>
        <w:t xml:space="preserve">but negligible.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revenue</w:t>
      </w:r>
      <w:r>
        <w:t xml:space="preserve"> </w:t>
      </w:r>
      <w:r>
        <w:t xml:space="preserve">Option 1b:</w:t>
      </w:r>
      <w:r>
        <w:t xml:space="preserve"> </w:t>
      </w:r>
      <w:r>
        <w:t xml:space="preserve">Simplified</w:t>
      </w:r>
      <w:r>
        <w:t xml:space="preserve"> </w:t>
      </w:r>
      <w:r>
        <w:t xml:space="preserve">type-approval</w:t>
      </w:r>
      <w:r>
        <w:t xml:space="preserve"> </w:t>
      </w:r>
      <w:r>
        <w:t xml:space="preserve">Net average cost saving of</w:t>
      </w:r>
      <w:r>
        <w:t xml:space="preserve"> </w:t>
      </w:r>
      <w:r>
        <w:t xml:space="preserve">21% of their compliance</w:t>
      </w:r>
      <w:r>
        <w:t xml:space="preserve"> </w:t>
      </w:r>
      <w:r>
        <w:t xml:space="preserve">costs (20% for large</w:t>
      </w:r>
      <w:r>
        <w:t xml:space="preserve"> </w:t>
      </w:r>
      <w:r>
        <w:t xml:space="preserve">enterprises and 38% for</w:t>
      </w:r>
      <w:r>
        <w:t xml:space="preserve"> </w:t>
      </w:r>
      <w:r>
        <w:t xml:space="preserve">SMEs): €748 million over</w:t>
      </w:r>
      <w:r>
        <w:t xml:space="preserve"> </w:t>
      </w:r>
      <w:r>
        <w:t xml:space="preserve">10 years.</w:t>
      </w:r>
      <w:r>
        <w:t xml:space="preserve"> </w:t>
      </w:r>
      <w:r>
        <w:t xml:space="preserve">Net average cost</w:t>
      </w:r>
      <w:r>
        <w:t xml:space="preserve"> </w:t>
      </w:r>
      <w:r>
        <w:t xml:space="preserve">saving of 21% of</w:t>
      </w:r>
      <w:r>
        <w:t xml:space="preserve"> </w:t>
      </w:r>
      <w:r>
        <w:t xml:space="preserve">their compliance</w:t>
      </w:r>
      <w:r>
        <w:t xml:space="preserve"> </w:t>
      </w:r>
      <w:r>
        <w:t xml:space="preserve">costs: €512 million</w:t>
      </w:r>
      <w:r>
        <w:t xml:space="preserve"> </w:t>
      </w:r>
      <w:r>
        <w:t xml:space="preserve">over 10 years.</w:t>
      </w:r>
      <w:r>
        <w:t xml:space="preserve"> </w:t>
      </w:r>
      <w:r>
        <w:t xml:space="preserve">Cost increase for</w:t>
      </w:r>
      <w:r>
        <w:t xml:space="preserve"> </w:t>
      </w:r>
      <w:r>
        <w:t xml:space="preserve">some Member States,</w:t>
      </w:r>
      <w:r>
        <w:t xml:space="preserve"> </w:t>
      </w:r>
      <w:r>
        <w:t xml:space="preserve">but negligible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revenue</w:t>
      </w:r>
      <w:r>
        <w:t xml:space="preserve"> </w:t>
      </w:r>
      <w:r>
        <w:t xml:space="preserve">(lower</w:t>
      </w:r>
      <w:r>
        <w:t xml:space="preserve"> </w:t>
      </w:r>
      <w:r>
        <w:t xml:space="preserve">than in</w:t>
      </w:r>
      <w:r>
        <w:t xml:space="preserve"> </w:t>
      </w:r>
      <w:r>
        <w:t xml:space="preserve">1a)</w:t>
      </w:r>
      <w:r>
        <w:t xml:space="preserve"> </w:t>
      </w:r>
      <w:r>
        <w:t xml:space="preserve">Option 2: CE</w:t>
      </w:r>
      <w:r>
        <w:t xml:space="preserve"> </w:t>
      </w:r>
      <w:r>
        <w:t xml:space="preserve">marking</w:t>
      </w:r>
      <w:r>
        <w:t xml:space="preserve"> </w:t>
      </w:r>
      <w:r>
        <w:t xml:space="preserve">Net average cost saving of</w:t>
      </w:r>
      <w:r>
        <w:t xml:space="preserve"> </w:t>
      </w:r>
      <w:r>
        <w:t xml:space="preserve">22% of their 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(21%</w:t>
      </w:r>
      <w:r>
        <w:t xml:space="preserve"> </w:t>
      </w:r>
      <w:r>
        <w:t xml:space="preserve">for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enterprises and 39% for</w:t>
      </w:r>
      <w:r>
        <w:t xml:space="preserve"> </w:t>
      </w:r>
      <w:r>
        <w:t xml:space="preserve">SMEs): €783 million over</w:t>
      </w:r>
      <w:r>
        <w:t xml:space="preserve"> </w:t>
      </w:r>
      <w:r>
        <w:t xml:space="preserve">10 years.</w:t>
      </w:r>
      <w:r>
        <w:t xml:space="preserve"> </w:t>
      </w:r>
      <w:r>
        <w:t xml:space="preserve">Net average cost</w:t>
      </w:r>
      <w:r>
        <w:t xml:space="preserve"> </w:t>
      </w:r>
      <w:r>
        <w:t xml:space="preserve">saving of 22% of</w:t>
      </w:r>
      <w:r>
        <w:t xml:space="preserve"> </w:t>
      </w:r>
      <w:r>
        <w:t xml:space="preserve">their compliance</w:t>
      </w:r>
      <w:r>
        <w:t xml:space="preserve"> </w:t>
      </w:r>
      <w:r>
        <w:t xml:space="preserve">costs: €537 million</w:t>
      </w:r>
      <w:r>
        <w:t xml:space="preserve"> </w:t>
      </w:r>
      <w:r>
        <w:t xml:space="preserve">over 10 years.</w:t>
      </w:r>
      <w:r>
        <w:t xml:space="preserve"> </w:t>
      </w:r>
      <w:r>
        <w:t xml:space="preserve">Cost decrease for</w:t>
      </w:r>
      <w:r>
        <w:t xml:space="preserve"> </w:t>
      </w:r>
      <w:r>
        <w:t xml:space="preserve">some Member States,</w:t>
      </w:r>
      <w:r>
        <w:t xml:space="preserve"> </w:t>
      </w:r>
      <w:r>
        <w:t xml:space="preserve">but negligible.</w:t>
      </w:r>
      <w:r>
        <w:t xml:space="preserve"> </w:t>
      </w:r>
      <w:r>
        <w:t xml:space="preserve">Potentially offset by</w:t>
      </w:r>
      <w:r>
        <w:t xml:space="preserve"> </w:t>
      </w:r>
      <w:r>
        <w:t xml:space="preserve">additional ex-post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Decrease</w:t>
      </w:r>
      <w:r>
        <w:t xml:space="preserve"> </w:t>
      </w:r>
      <w:r>
        <w:t xml:space="preserve">in</w:t>
      </w:r>
      <w:r>
        <w:t xml:space="preserve"> </w:t>
      </w:r>
      <w:r>
        <w:t xml:space="preserve">revenue</w:t>
      </w:r>
    </w:p>
    <w:p>
      <w:pPr>
        <w:pStyle w:val="BodyText"/>
      </w:pPr>
      <w:r>
        <w:t xml:space="preserve">Table 6. Comparison of policy options against social and environmental impacts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Option 0</w:t>
      </w:r>
      <w:r>
        <w:t xml:space="preserve"> </w:t>
      </w:r>
      <w:r>
        <w:t xml:space="preserve">No change</w:t>
      </w:r>
      <w:r>
        <w:t xml:space="preserve"> </w:t>
      </w:r>
      <w:r>
        <w:t xml:space="preserve">No change</w:t>
      </w:r>
      <w:r>
        <w:t xml:space="preserve"> </w:t>
      </w:r>
      <w:r>
        <w:t xml:space="preserve">Option 1a: Type-</w:t>
      </w:r>
      <w:r>
        <w:t xml:space="preserve"> </w:t>
      </w:r>
      <w:r>
        <w:t xml:space="preserve">approval</w:t>
      </w:r>
      <w:r>
        <w:t xml:space="preserve"> </w:t>
      </w:r>
      <w:r>
        <w:t xml:space="preserve">++</w:t>
      </w:r>
      <w:r>
        <w:t xml:space="preserve"> </w:t>
      </w:r>
      <w:r>
        <w:t xml:space="preserve">Detailed standards for road</w:t>
      </w:r>
      <w:r>
        <w:t xml:space="preserve"> </w:t>
      </w:r>
      <w:r>
        <w:t xml:space="preserve">safety</w:t>
      </w:r>
      <w:r>
        <w:t xml:space="preserve"> </w:t>
      </w:r>
      <w:r>
        <w:t xml:space="preserve">+</w:t>
      </w:r>
      <w:r>
        <w:t xml:space="preserve"> </w:t>
      </w:r>
      <w:r>
        <w:t xml:space="preserve">Compliance with road circulation noise emission limits set up</w:t>
      </w:r>
      <w:r>
        <w:t xml:space="preserve"> </w:t>
      </w:r>
      <w:r>
        <w:t xml:space="preserve">and third party tested</w:t>
      </w:r>
      <w:r>
        <w:t xml:space="preserve"> </w:t>
      </w:r>
      <w:r>
        <w:t xml:space="preserve">Option 1b:</w:t>
      </w:r>
      <w:r>
        <w:t xml:space="preserve"> </w:t>
      </w:r>
      <w:r>
        <w:t xml:space="preserve">Simplified type -</w:t>
      </w:r>
      <w:r>
        <w:t xml:space="preserve"> </w:t>
      </w:r>
      <w:r>
        <w:t xml:space="preserve">approval</w:t>
      </w:r>
      <w:r>
        <w:t xml:space="preserve"> </w:t>
      </w:r>
      <w:r>
        <w:t xml:space="preserve">++</w:t>
      </w:r>
      <w:r>
        <w:t xml:space="preserve"> </w:t>
      </w:r>
      <w:r>
        <w:t xml:space="preserve">Detailed standards for road</w:t>
      </w:r>
      <w:r>
        <w:t xml:space="preserve"> </w:t>
      </w:r>
      <w:r>
        <w:t xml:space="preserve">safety</w:t>
      </w:r>
      <w:r>
        <w:t xml:space="preserve"> </w:t>
      </w:r>
      <w:r>
        <w:t xml:space="preserve">+</w:t>
      </w:r>
      <w:r>
        <w:t xml:space="preserve"> </w:t>
      </w:r>
      <w:r>
        <w:t xml:space="preserve">Compliance with road circulation noise emission limits set up</w:t>
      </w:r>
      <w:r>
        <w:t xml:space="preserve"> </w:t>
      </w:r>
      <w:r>
        <w:t xml:space="preserve">and third party tested</w:t>
      </w:r>
      <w:r>
        <w:t xml:space="preserve"> </w:t>
      </w:r>
      <w:r>
        <w:t xml:space="preserve">Option 2: CE</w:t>
      </w:r>
      <w:r>
        <w:t xml:space="preserve"> </w:t>
      </w:r>
      <w:r>
        <w:t xml:space="preserve">marking</w:t>
      </w:r>
      <w:r>
        <w:t xml:space="preserve"> </w:t>
      </w:r>
      <w:r>
        <w:t xml:space="preserve">+/-</w:t>
      </w:r>
      <w:r>
        <w:t xml:space="preserve"> </w:t>
      </w:r>
      <w:r>
        <w:t xml:space="preserve">Harmonised standards for road</w:t>
      </w:r>
      <w:r>
        <w:t xml:space="preserve"> </w:t>
      </w:r>
      <w:r>
        <w:t xml:space="preserve">safety, voluntary</w:t>
      </w:r>
      <w:r>
        <w:t xml:space="preserve"> </w:t>
      </w:r>
      <w:r>
        <w:t xml:space="preserve">+</w:t>
      </w:r>
      <w:r>
        <w:t xml:space="preserve"> </w:t>
      </w:r>
      <w:r>
        <w:t xml:space="preserve">Compliance with road circulation noise emission limits set up</w:t>
      </w:r>
      <w:r>
        <w:t xml:space="preserve"> </w:t>
      </w:r>
      <w:r>
        <w:t xml:space="preserve">and self-certified by the manufacturer</w:t>
      </w:r>
    </w:p>
    <w:p>
      <w:pPr>
        <w:pStyle w:val="BodyText"/>
      </w:pPr>
      <w:r>
        <w:t xml:space="preserve">Table 7. Comparison of policy options against the coherence criterion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Net effect</w:t>
      </w:r>
      <w:r>
        <w:t xml:space="preserve"> </w:t>
      </w:r>
      <w:r>
        <w:t xml:space="preserve">PO0</w:t>
      </w:r>
      <w:r>
        <w:t xml:space="preserve"> </w:t>
      </w:r>
      <w:r>
        <w:t xml:space="preserve">No coherence, since the existing national rules are diverging among themselves and from the</w:t>
      </w:r>
      <w:r>
        <w:t xml:space="preserve"> </w:t>
      </w:r>
      <w:r>
        <w:t xml:space="preserve">type-approval framework existing for other vehicles.</w:t>
      </w:r>
      <w:r>
        <w:t xml:space="preserve"> </w:t>
      </w:r>
      <w:r>
        <w:t xml:space="preserve">0</w:t>
      </w:r>
      <w:r>
        <w:t xml:space="preserve"> </w:t>
      </w:r>
      <w:r>
        <w:t xml:space="preserve">PO1a</w:t>
      </w:r>
      <w:r>
        <w:t xml:space="preserve"> </w:t>
      </w:r>
      <w:r>
        <w:t xml:space="preserve">This option would be coherent with the existing EU type-approval road safety framework for</w:t>
      </w:r>
      <w:r>
        <w:t xml:space="preserve"> </w:t>
      </w:r>
      <w:r>
        <w:t xml:space="preserve">motor vehicles, but not for categories comparable to non-road mobile machinery, such as R</w:t>
      </w:r>
      <w:r>
        <w:t xml:space="preserve"> </w:t>
      </w:r>
      <w:r>
        <w:t xml:space="preserve">(agricultural trailers) and S (agricultural interchangeable towed equipment), which are covered</w:t>
      </w:r>
      <w:r>
        <w:t xml:space="preserve"> </w:t>
      </w:r>
      <w:r>
        <w:t xml:space="preserve">by the Machinery Directive as regards occupational safety.</w:t>
      </w:r>
      <w:r>
        <w:t xml:space="preserve"> </w:t>
      </w:r>
      <w:r>
        <w:t xml:space="preserve">+</w:t>
      </w:r>
      <w:r>
        <w:t xml:space="preserve"> </w:t>
      </w:r>
      <w:r>
        <w:t xml:space="preserve">PO1b</w:t>
      </w:r>
      <w:r>
        <w:t xml:space="preserve"> </w:t>
      </w:r>
      <w:r>
        <w:t xml:space="preserve">This option would be the most coherent, since this option would be similar to the existing EU</w:t>
      </w:r>
      <w:r>
        <w:t xml:space="preserve"> </w:t>
      </w:r>
      <w:r>
        <w:t xml:space="preserve">type-approval road safety framework for categories R and S.</w:t>
      </w:r>
      <w:r>
        <w:t xml:space="preserve"> </w:t>
      </w:r>
      <w:r>
        <w:t xml:space="preserve">++</w:t>
      </w:r>
      <w:r>
        <w:t xml:space="preserve"> </w:t>
      </w:r>
      <w:r>
        <w:t xml:space="preserve">PO2</w:t>
      </w:r>
      <w:r>
        <w:t xml:space="preserve"> </w:t>
      </w:r>
      <w:r>
        <w:t xml:space="preserve">This option would stay coherent with the Machinery Directive, which follows the new</w:t>
      </w:r>
      <w:r>
        <w:t xml:space="preserve"> </w:t>
      </w:r>
      <w:r>
        <w:t xml:space="preserve">approach. However, it would lack coherence with the rest of the road approval legislation,</w:t>
      </w:r>
      <w:r>
        <w:t xml:space="preserve"> </w:t>
      </w:r>
      <w:r>
        <w:t xml:space="preserve">which follows the old approach. This option would be even less coherent than the baseline,</w:t>
      </w:r>
      <w:r>
        <w:t xml:space="preserve"> </w:t>
      </w:r>
      <w:r>
        <w:t xml:space="preserve">which consists of current national approvals, many of which are type-approval systems.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111 The 2019 costs and benefit study calculated economic impacts on stakeholder groups as net benefits.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Table 8. Comparison of mandatory/optional policy against the effectiveness criterion</w:t>
      </w:r>
    </w:p>
    <w:p>
      <w:pPr>
        <w:pStyle w:val="BodyText"/>
      </w:pPr>
      <w:r>
        <w:t xml:space="preserve">Objective 1:</w:t>
      </w:r>
      <w:r>
        <w:t xml:space="preserve"> </w:t>
      </w:r>
      <w:r>
        <w:t xml:space="preserve">Eliminate barriers to</w:t>
      </w:r>
      <w:r>
        <w:t xml:space="preserve"> </w:t>
      </w:r>
      <w:r>
        <w:t xml:space="preserve">market entry (in</w:t>
      </w:r>
      <w:r>
        <w:t xml:space="preserve"> </w:t>
      </w:r>
      <w:r>
        <w:t xml:space="preserve">particular for SMEs),</w:t>
      </w:r>
      <w:r>
        <w:t xml:space="preserve"> </w:t>
      </w:r>
      <w:r>
        <w:t xml:space="preserve">and reduce market</w:t>
      </w:r>
      <w:r>
        <w:t xml:space="preserve"> </w:t>
      </w:r>
      <w:r>
        <w:t xml:space="preserve">delays in the</w:t>
      </w:r>
      <w:r>
        <w:t xml:space="preserve"> </w:t>
      </w:r>
      <w:r>
        <w:t xml:space="preserve">introduction of new</w:t>
      </w:r>
      <w:r>
        <w:t xml:space="preserve"> </w:t>
      </w:r>
      <w:r>
        <w:t xml:space="preserve">machines</w:t>
      </w:r>
      <w:r>
        <w:t xml:space="preserve"> </w:t>
      </w:r>
      <w:r>
        <w:t xml:space="preserve">Objective 2: Reduce compliance</w:t>
      </w:r>
      <w:r>
        <w:t xml:space="preserve"> </w:t>
      </w:r>
      <w:r>
        <w:t xml:space="preserve">costs, and facilitate product</w:t>
      </w:r>
      <w:r>
        <w:t xml:space="preserve"> </w:t>
      </w:r>
      <w:r>
        <w:t xml:space="preserve">innovation</w:t>
      </w:r>
      <w:r>
        <w:t xml:space="preserve"> </w:t>
      </w:r>
      <w:r>
        <w:t xml:space="preserve">Objective 3:</w:t>
      </w:r>
      <w:r>
        <w:t xml:space="preserve"> </w:t>
      </w:r>
      <w:r>
        <w:t xml:space="preserve">Facilitate use</w:t>
      </w:r>
      <w:r>
        <w:t xml:space="preserve"> </w:t>
      </w:r>
      <w:r>
        <w:t xml:space="preserve">of machinery</w:t>
      </w:r>
      <w:r>
        <w:t xml:space="preserve"> </w:t>
      </w:r>
      <w:r>
        <w:t xml:space="preserve">across intra-EU</w:t>
      </w:r>
      <w:r>
        <w:t xml:space="preserve"> </w:t>
      </w:r>
      <w:r>
        <w:t xml:space="preserve">borders</w:t>
      </w:r>
      <w:r>
        <w:t xml:space="preserve"> </w:t>
      </w:r>
      <w:r>
        <w:t xml:space="preserve">Objective 4:</w:t>
      </w:r>
      <w:r>
        <w:t xml:space="preserve"> </w:t>
      </w:r>
      <w:r>
        <w:t xml:space="preserve">Ensure high and</w:t>
      </w:r>
      <w:r>
        <w:t xml:space="preserve"> </w:t>
      </w:r>
      <w:r>
        <w:t xml:space="preserve">equal</w:t>
      </w:r>
      <w:r>
        <w:t xml:space="preserve"> </w:t>
      </w:r>
      <w:r>
        <w:t xml:space="preserve">requirements and</w:t>
      </w:r>
      <w:r>
        <w:t xml:space="preserve"> </w:t>
      </w:r>
      <w:r>
        <w:t xml:space="preserve">technical solutions</w:t>
      </w:r>
      <w:r>
        <w:t xml:space="preserve"> </w:t>
      </w:r>
      <w:r>
        <w:t xml:space="preserve">for the road safety</w:t>
      </w:r>
      <w:r>
        <w:t xml:space="preserve"> </w:t>
      </w:r>
      <w:r>
        <w:t xml:space="preserve">of non-road</w:t>
      </w:r>
      <w:r>
        <w:t xml:space="preserve"> </w:t>
      </w:r>
      <w:r>
        <w:t xml:space="preserve">mobile machinery</w:t>
      </w:r>
      <w:r>
        <w:t xml:space="preserve"> </w:t>
      </w:r>
      <w:r>
        <w:t xml:space="preserve">across the EU</w:t>
      </w:r>
      <w:r>
        <w:t xml:space="preserve"> </w:t>
      </w:r>
      <w:r>
        <w:t xml:space="preserve">Mandatory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 mandatory policy</w:t>
      </w:r>
      <w:r>
        <w:t xml:space="preserve"> </w:t>
      </w:r>
      <w:r>
        <w:t xml:space="preserve">for road circulation</w:t>
      </w:r>
      <w:r>
        <w:t xml:space="preserve"> </w:t>
      </w:r>
      <w:r>
        <w:t xml:space="preserve">would facilitate</w:t>
      </w:r>
      <w:r>
        <w:t xml:space="preserve"> </w:t>
      </w:r>
      <w:r>
        <w:t xml:space="preserve">market entry and</w:t>
      </w:r>
      <w:r>
        <w:t xml:space="preserve"> </w:t>
      </w:r>
      <w:r>
        <w:t xml:space="preserve">eliminate delays</w:t>
      </w:r>
      <w:r>
        <w:t xml:space="preserve"> </w:t>
      </w:r>
      <w:r>
        <w:t xml:space="preserve">linked to multiple EU</w:t>
      </w:r>
      <w:r>
        <w:t xml:space="preserve"> </w:t>
      </w:r>
      <w:r>
        <w:t xml:space="preserve">countries’ approvals.</w:t>
      </w:r>
      <w:r>
        <w:t xml:space="preserve"> </w:t>
      </w:r>
      <w:r>
        <w:t xml:space="preserve">A mandatory policy would imply</w:t>
      </w:r>
      <w:r>
        <w:t xml:space="preserve"> </w:t>
      </w:r>
      <w:r>
        <w:t xml:space="preserve">costs for all manufacturers to adapt</w:t>
      </w:r>
      <w:r>
        <w:t xml:space="preserve"> </w:t>
      </w:r>
      <w:r>
        <w:t xml:space="preserve">to the new requirements, including</w:t>
      </w:r>
      <w:r>
        <w:t xml:space="preserve"> </w:t>
      </w:r>
      <w:r>
        <w:t xml:space="preserve">those selling in one EU country</w:t>
      </w:r>
      <w:r>
        <w:t xml:space="preserve"> </w:t>
      </w:r>
      <w:r>
        <w:t xml:space="preserve">only.</w:t>
      </w:r>
      <w:r>
        <w:t xml:space="preserve"> </w:t>
      </w:r>
      <w:r>
        <w:t xml:space="preserve">Member States will replace their</w:t>
      </w:r>
      <w:r>
        <w:t xml:space="preserve"> </w:t>
      </w:r>
      <w:r>
        <w:t xml:space="preserve">current road approval systems by</w:t>
      </w:r>
      <w:r>
        <w:t xml:space="preserve"> </w:t>
      </w:r>
      <w:r>
        <w:t xml:space="preserve">the new system.</w:t>
      </w:r>
      <w:r>
        <w:t xml:space="preserve"> </w:t>
      </w:r>
      <w:r>
        <w:t xml:space="preserve">A mandatory</w:t>
      </w:r>
      <w:r>
        <w:t xml:space="preserve"> </w:t>
      </w:r>
      <w:r>
        <w:t xml:space="preserve">policy would</w:t>
      </w:r>
      <w:r>
        <w:t xml:space="preserve"> </w:t>
      </w:r>
      <w:r>
        <w:t xml:space="preserve">facilitate the</w:t>
      </w:r>
      <w:r>
        <w:t xml:space="preserve"> </w:t>
      </w:r>
      <w:r>
        <w:t xml:space="preserve">use of</w:t>
      </w:r>
      <w:r>
        <w:t xml:space="preserve"> </w:t>
      </w:r>
      <w:r>
        <w:t xml:space="preserve">machinery</w:t>
      </w:r>
      <w:r>
        <w:t xml:space="preserve"> </w:t>
      </w:r>
      <w:r>
        <w:t xml:space="preserve">across intra-EU</w:t>
      </w:r>
      <w:r>
        <w:t xml:space="preserve"> </w:t>
      </w:r>
      <w:r>
        <w:t xml:space="preserve">borders.</w:t>
      </w:r>
      <w:r>
        <w:t xml:space="preserve"> </w:t>
      </w:r>
      <w:r>
        <w:t xml:space="preserve">A mandatory</w:t>
      </w:r>
      <w:r>
        <w:t xml:space="preserve"> </w:t>
      </w:r>
      <w:r>
        <w:t xml:space="preserve">policy will</w:t>
      </w:r>
      <w:r>
        <w:t xml:space="preserve"> </w:t>
      </w:r>
      <w:r>
        <w:t xml:space="preserve">contribute to</w:t>
      </w:r>
      <w:r>
        <w:t xml:space="preserve"> </w:t>
      </w:r>
      <w:r>
        <w:t xml:space="preserve">higher safety</w:t>
      </w:r>
      <w:r>
        <w:t xml:space="preserve"> </w:t>
      </w:r>
      <w:r>
        <w:t xml:space="preserve">standards for all</w:t>
      </w:r>
      <w:r>
        <w:t xml:space="preserve"> </w:t>
      </w:r>
      <w:r>
        <w:t xml:space="preserve">road approvals.</w:t>
      </w:r>
      <w:r>
        <w:br/>
      </w:r>
      <w:r>
        <w:t xml:space="preserve">Optional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An optional policy</w:t>
      </w:r>
      <w:r>
        <w:t xml:space="preserve"> </w:t>
      </w:r>
      <w:r>
        <w:t xml:space="preserve">for road circulation</w:t>
      </w:r>
      <w:r>
        <w:t xml:space="preserve"> </w:t>
      </w:r>
      <w:r>
        <w:t xml:space="preserve">would facilitate</w:t>
      </w:r>
      <w:r>
        <w:t xml:space="preserve"> </w:t>
      </w:r>
      <w:r>
        <w:t xml:space="preserve">market entry and</w:t>
      </w:r>
      <w:r>
        <w:t xml:space="preserve"> </w:t>
      </w:r>
      <w:r>
        <w:t xml:space="preserve">eliminate delays</w:t>
      </w:r>
      <w:r>
        <w:t xml:space="preserve"> </w:t>
      </w:r>
      <w:r>
        <w:t xml:space="preserve">linked to multiple EU</w:t>
      </w:r>
      <w:r>
        <w:t xml:space="preserve"> </w:t>
      </w:r>
      <w:r>
        <w:t xml:space="preserve">countries’ approvals.</w:t>
      </w:r>
      <w:r>
        <w:t xml:space="preserve"> </w:t>
      </w:r>
      <w:r>
        <w:t xml:space="preserve">An optional policy would imply</w:t>
      </w:r>
      <w:r>
        <w:t xml:space="preserve"> </w:t>
      </w:r>
      <w:r>
        <w:t xml:space="preserve">costs for manufacturers to adapt to</w:t>
      </w:r>
      <w:r>
        <w:t xml:space="preserve"> </w:t>
      </w:r>
      <w:r>
        <w:t xml:space="preserve">the new requirements when</w:t>
      </w:r>
      <w:r>
        <w:t xml:space="preserve"> </w:t>
      </w:r>
      <w:r>
        <w:t xml:space="preserve">exporting, with the subsequent</w:t>
      </w:r>
      <w:r>
        <w:t xml:space="preserve"> </w:t>
      </w:r>
      <w:r>
        <w:t xml:space="preserve">benefits of reducing the number of</w:t>
      </w:r>
      <w:r>
        <w:t xml:space="preserve"> </w:t>
      </w:r>
      <w:r>
        <w:t xml:space="preserve">approvals. Non-exporting</w:t>
      </w:r>
      <w:r>
        <w:t xml:space="preserve"> </w:t>
      </w:r>
      <w:r>
        <w:t xml:space="preserve">manufactures will not have the</w:t>
      </w:r>
      <w:r>
        <w:t xml:space="preserve"> </w:t>
      </w:r>
      <w:r>
        <w:t xml:space="preserve">obligation to adapt. Member States</w:t>
      </w:r>
      <w:r>
        <w:t xml:space="preserve"> </w:t>
      </w:r>
      <w:r>
        <w:t xml:space="preserve">will handle a double road approval</w:t>
      </w:r>
      <w:r>
        <w:t xml:space="preserve"> </w:t>
      </w:r>
      <w:r>
        <w:t xml:space="preserve">system. Member states would bear</w:t>
      </w:r>
      <w:r>
        <w:t xml:space="preserve"> </w:t>
      </w:r>
      <w:r>
        <w:t xml:space="preserve">additional costs; however, they are</w:t>
      </w:r>
      <w:r>
        <w:t xml:space="preserve"> </w:t>
      </w:r>
      <w:r>
        <w:t xml:space="preserve">not expected to be significant.</w:t>
      </w:r>
      <w:r>
        <w:t xml:space="preserve"> </w:t>
      </w:r>
      <w:r>
        <w:t xml:space="preserve">With an</w:t>
      </w:r>
      <w:r>
        <w:t xml:space="preserve"> </w:t>
      </w:r>
      <w:r>
        <w:t xml:space="preserve">optional</w:t>
      </w:r>
      <w:r>
        <w:br/>
      </w:r>
      <w:r>
        <w:t xml:space="preserve">policy, take-up</w:t>
      </w:r>
      <w:r>
        <w:t xml:space="preserve"> </w:t>
      </w:r>
      <w:r>
        <w:t xml:space="preserve">would be lower</w:t>
      </w:r>
      <w:r>
        <w:t xml:space="preserve"> </w:t>
      </w:r>
      <w:r>
        <w:t xml:space="preserve">and thus the</w:t>
      </w:r>
      <w:r>
        <w:t xml:space="preserve"> </w:t>
      </w:r>
      <w:r>
        <w:t xml:space="preserve">use of</w:t>
      </w:r>
      <w:r>
        <w:t xml:space="preserve"> </w:t>
      </w:r>
      <w:r>
        <w:t xml:space="preserve">machinery</w:t>
      </w:r>
      <w:r>
        <w:t xml:space="preserve"> </w:t>
      </w:r>
      <w:r>
        <w:t xml:space="preserve">across intra-EU</w:t>
      </w:r>
      <w:r>
        <w:t xml:space="preserve"> </w:t>
      </w:r>
      <w:r>
        <w:t xml:space="preserve">borders would</w:t>
      </w:r>
      <w:r>
        <w:t xml:space="preserve"> </w:t>
      </w:r>
      <w:r>
        <w:t xml:space="preserve">be facilitated</w:t>
      </w:r>
      <w:r>
        <w:t xml:space="preserve"> </w:t>
      </w:r>
      <w:r>
        <w:t xml:space="preserve">only partially.</w:t>
      </w:r>
      <w:r>
        <w:t xml:space="preserve"> </w:t>
      </w:r>
      <w:r>
        <w:t xml:space="preserve">An optional policy</w:t>
      </w:r>
      <w:r>
        <w:t xml:space="preserve"> </w:t>
      </w:r>
      <w:r>
        <w:t xml:space="preserve">will contribute to</w:t>
      </w:r>
      <w:r>
        <w:t xml:space="preserve"> </w:t>
      </w:r>
      <w:r>
        <w:t xml:space="preserve">higher safety</w:t>
      </w:r>
      <w:r>
        <w:t xml:space="preserve"> </w:t>
      </w:r>
      <w:r>
        <w:t xml:space="preserve">standards for road</w:t>
      </w:r>
      <w:r>
        <w:t xml:space="preserve"> </w:t>
      </w:r>
      <w:r>
        <w:t xml:space="preserve">approvals done</w:t>
      </w:r>
      <w:r>
        <w:t xml:space="preserve"> </w:t>
      </w:r>
      <w:r>
        <w:t xml:space="preserve">under the new</w:t>
      </w:r>
      <w:r>
        <w:t xml:space="preserve"> </w:t>
      </w:r>
      <w:r>
        <w:t xml:space="preserve">policy.</w:t>
      </w:r>
    </w:p>
    <w:p>
      <w:pPr>
        <w:pStyle w:val="BodyText"/>
      </w:pPr>
      <w:r>
        <w:t xml:space="preserve">As regards whether the benefits for the relatively small share of mobile machines that are</w:t>
      </w:r>
      <w:r>
        <w:t xml:space="preserve"> </w:t>
      </w:r>
      <w:r>
        <w:t xml:space="preserve">not exported compensate for the additional costs of maintaining the national rules on top</w:t>
      </w:r>
      <w:r>
        <w:t xml:space="preserve"> </w:t>
      </w:r>
      <w:r>
        <w:t xml:space="preserve">of the EU rules in the case of an optional policy, it must be considered that the existing</w:t>
      </w:r>
      <w:r>
        <w:t xml:space="preserve"> </w:t>
      </w:r>
      <w:r>
        <w:t xml:space="preserve">national rules are already implemented, and the costs for keeping them are minimal. The</w:t>
      </w:r>
      <w:r>
        <w:t xml:space="preserve"> </w:t>
      </w:r>
      <w:r>
        <w:t xml:space="preserve">biggest cost for authorities would be the cost of having a new system in place, and this</w:t>
      </w:r>
      <w:r>
        <w:t xml:space="preserve"> </w:t>
      </w:r>
      <w:r>
        <w:t xml:space="preserve">would happen with a mandatory option too, so this is not a difference. Moreover,</w:t>
      </w:r>
      <w:r>
        <w:t xml:space="preserve"> </w:t>
      </w:r>
      <w:r>
        <w:t xml:space="preserve">Member States authorities do not regard this parallel system as a problem; they dealt with</w:t>
      </w:r>
      <w:r>
        <w:t xml:space="preserve"> </w:t>
      </w:r>
      <w:r>
        <w:t xml:space="preserve">it already with categories R and S under Regulation 167/2013.</w:t>
      </w:r>
      <w:r>
        <w:t xml:space="preserve"> </w:t>
      </w:r>
      <w:r>
        <w:t xml:space="preserve">The comparison between a mandatory and optional policy shows that a mandatory policy</w:t>
      </w:r>
      <w:r>
        <w:t xml:space="preserve"> </w:t>
      </w:r>
      <w:r>
        <w:t xml:space="preserve">would be more effective in facilitating use of machinery across intra-EU borders and</w:t>
      </w:r>
      <w:r>
        <w:t xml:space="preserve"> </w:t>
      </w:r>
      <w:r>
        <w:t xml:space="preserve">ensuring equal road safety standards across the EU. Both options would be equally</w:t>
      </w:r>
      <w:r>
        <w:t xml:space="preserve"> </w:t>
      </w:r>
      <w:r>
        <w:t xml:space="preserve">efficient in reducing compliance costs and facilitating product innovation, as well as</w:t>
      </w:r>
      <w:r>
        <w:t xml:space="preserve"> </w:t>
      </w:r>
      <w:r>
        <w:t xml:space="preserve">eliminating barriers to market entry.</w:t>
      </w:r>
      <w:r>
        <w:t xml:space="preserve"> </w:t>
      </w:r>
      <w:r>
        <w:t xml:space="preserve">It is difficult to properly estimate the potential take-up of an optional policy. In section</w:t>
      </w:r>
      <w:r>
        <w:t xml:space="preserve"> </w:t>
      </w:r>
      <w:r>
        <w:t xml:space="preserve">1.3 it is explained that only 4% is sold in the EU country where production takes place.</w:t>
      </w:r>
      <w:r>
        <w:t xml:space="preserve"> </w:t>
      </w:r>
      <w:r>
        <w:t xml:space="preserve">This may be taken as proxy to those machines intended for one market only, and/or those</w:t>
      </w:r>
      <w:r>
        <w:t xml:space="preserve"> </w:t>
      </w:r>
      <w:r>
        <w:t xml:space="preserve">produced in small series, for which manufacturers may be more interested in applying for</w:t>
      </w:r>
      <w:r>
        <w:t xml:space="preserve"> </w:t>
      </w:r>
      <w:r>
        <w:t xml:space="preserve">the national approvals. Taking this 4% as a proxy of the turnover that might stay under</w:t>
      </w:r>
      <w:r>
        <w:t xml:space="preserve"> </w:t>
      </w:r>
      <w:r>
        <w:t xml:space="preserve">the current national approval because of manufacturers’ choice, the benefits calculated</w:t>
      </w:r>
      <w:r>
        <w:t xml:space="preserve"> </w:t>
      </w:r>
      <w:r>
        <w:t xml:space="preserve">in Table 5 for each of the policy options would decrease by a 4%.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Table 9. Comparison of policy scope with/without towed equipment against the</w:t>
      </w:r>
      <w:r>
        <w:t xml:space="preserve"> </w:t>
      </w:r>
      <w:r>
        <w:t xml:space="preserve">effectiveness criterion</w:t>
      </w:r>
    </w:p>
    <w:p>
      <w:pPr>
        <w:pStyle w:val="BodyText"/>
      </w:pPr>
      <w:r>
        <w:t xml:space="preserve">Objective 1: Eliminate</w:t>
      </w:r>
      <w:r>
        <w:t xml:space="preserve"> </w:t>
      </w:r>
      <w:r>
        <w:t xml:space="preserve">barriers to market entry (in</w:t>
      </w:r>
      <w:r>
        <w:t xml:space="preserve"> </w:t>
      </w:r>
      <w:r>
        <w:t xml:space="preserve">particular for SMEs), and</w:t>
      </w:r>
      <w:r>
        <w:t xml:space="preserve"> </w:t>
      </w:r>
      <w:r>
        <w:t xml:space="preserve">reduce market delays in the</w:t>
      </w:r>
      <w:r>
        <w:t xml:space="preserve"> </w:t>
      </w:r>
      <w:r>
        <w:t xml:space="preserve">introduction of new machines</w:t>
      </w:r>
      <w:r>
        <w:t xml:space="preserve"> </w:t>
      </w:r>
      <w:r>
        <w:t xml:space="preserve">Objective 2: Reduce</w:t>
      </w:r>
      <w:r>
        <w:t xml:space="preserve"> </w:t>
      </w:r>
      <w:r>
        <w:t xml:space="preserve">compliance costs,</w:t>
      </w:r>
      <w:r>
        <w:t xml:space="preserve"> </w:t>
      </w:r>
      <w:r>
        <w:t xml:space="preserve">and facilitate</w:t>
      </w:r>
      <w:r>
        <w:t xml:space="preserve"> </w:t>
      </w:r>
      <w:r>
        <w:t xml:space="preserve">product innovation</w:t>
      </w:r>
      <w:r>
        <w:t xml:space="preserve"> </w:t>
      </w:r>
      <w:r>
        <w:t xml:space="preserve">Objective 3:</w:t>
      </w:r>
      <w:r>
        <w:t xml:space="preserve"> </w:t>
      </w:r>
      <w:r>
        <w:t xml:space="preserve">Facilitate use</w:t>
      </w:r>
      <w:r>
        <w:t xml:space="preserve"> </w:t>
      </w:r>
      <w:r>
        <w:t xml:space="preserve">of machinery</w:t>
      </w:r>
      <w:r>
        <w:t xml:space="preserve"> </w:t>
      </w:r>
      <w:r>
        <w:t xml:space="preserve">across intra-</w:t>
      </w:r>
      <w:r>
        <w:t xml:space="preserve"> </w:t>
      </w:r>
      <w:r>
        <w:t xml:space="preserve">EU borders</w:t>
      </w:r>
      <w:r>
        <w:t xml:space="preserve"> </w:t>
      </w:r>
      <w:r>
        <w:t xml:space="preserve">Objective 4: Ensure high and</w:t>
      </w:r>
      <w:r>
        <w:t xml:space="preserve"> </w:t>
      </w:r>
      <w:r>
        <w:t xml:space="preserve">equal requirements and</w:t>
      </w:r>
      <w:r>
        <w:t xml:space="preserve"> </w:t>
      </w:r>
      <w:r>
        <w:t xml:space="preserve">technical solutions for the road</w:t>
      </w:r>
      <w:r>
        <w:t xml:space="preserve"> </w:t>
      </w:r>
      <w:r>
        <w:t xml:space="preserve">safety of non-road mobile</w:t>
      </w:r>
      <w:r>
        <w:t xml:space="preserve"> </w:t>
      </w:r>
      <w:r>
        <w:t xml:space="preserve">machinery across the EU</w:t>
      </w:r>
      <w:r>
        <w:t xml:space="preserve"> </w:t>
      </w:r>
      <w:r>
        <w:t xml:space="preserve">With</w:t>
      </w:r>
      <w:r>
        <w:t xml:space="preserve"> </w:t>
      </w:r>
      <w:r>
        <w:t xml:space="preserve">towed</w:t>
      </w:r>
      <w:r>
        <w:t xml:space="preserve"> </w:t>
      </w:r>
      <w:r>
        <w:t xml:space="preserve">equip.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A policy covering all self-propelled and towed non-road mobile</w:t>
      </w:r>
      <w:r>
        <w:t xml:space="preserve"> </w:t>
      </w:r>
      <w:r>
        <w:t xml:space="preserve">machinery would address the whole market.</w:t>
      </w:r>
      <w:r>
        <w:t xml:space="preserve"> </w:t>
      </w:r>
      <w:r>
        <w:t xml:space="preserve">Towed equipment already has</w:t>
      </w:r>
      <w:r>
        <w:t xml:space="preserve"> </w:t>
      </w:r>
      <w:r>
        <w:t xml:space="preserve">dedicated frameworks, that may</w:t>
      </w:r>
      <w:r>
        <w:t xml:space="preserve"> </w:t>
      </w:r>
      <w:r>
        <w:t xml:space="preserve">be expanded to cover any</w:t>
      </w:r>
      <w:r>
        <w:t xml:space="preserve"> </w:t>
      </w:r>
      <w:r>
        <w:t xml:space="preserve">necessary categories</w:t>
      </w:r>
      <w:r>
        <w:t xml:space="preserve"> </w:t>
      </w:r>
      <w:r>
        <w:t xml:space="preserve">Without</w:t>
      </w:r>
      <w:r>
        <w:t xml:space="preserve"> </w:t>
      </w:r>
      <w:r>
        <w:t xml:space="preserve">towed</w:t>
      </w:r>
      <w:r>
        <w:t xml:space="preserve"> </w:t>
      </w:r>
      <w:r>
        <w:t xml:space="preserve">equip.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A policy covering only self-propelled non-road mobile machinery</w:t>
      </w:r>
      <w:r>
        <w:t xml:space="preserve"> </w:t>
      </w:r>
      <w:r>
        <w:t xml:space="preserve">would not tackle R, S and O category vehicles (estimated at 20% of the</w:t>
      </w:r>
      <w:r>
        <w:t xml:space="preserve"> </w:t>
      </w:r>
      <w:r>
        <w:t xml:space="preserve">total market), considering the such categories are or can be already</w:t>
      </w:r>
      <w:r>
        <w:t xml:space="preserve"> </w:t>
      </w:r>
      <w:r>
        <w:t xml:space="preserve">under existing type-approval legislation.</w:t>
      </w:r>
      <w:r>
        <w:t xml:space="preserve"> </w:t>
      </w:r>
      <w:r>
        <w:t xml:space="preserve">Avoids duplication of approval</w:t>
      </w:r>
      <w:r>
        <w:t xml:space="preserve"> </w:t>
      </w:r>
      <w:r>
        <w:t xml:space="preserve">frameworks</w:t>
      </w:r>
      <w:r>
        <w:t xml:space="preserve"> </w:t>
      </w:r>
      <w:r>
        <w:t xml:space="preserve">The comparison between policy including all non-road mobile machinery or only self-</w:t>
      </w:r>
      <w:r>
        <w:t xml:space="preserve"> </w:t>
      </w:r>
      <w:r>
        <w:t xml:space="preserve">propelled shows that including only self-propelled be more effective. Although including</w:t>
      </w:r>
      <w:r>
        <w:t xml:space="preserve"> </w:t>
      </w:r>
      <w:r>
        <w:t xml:space="preserve">all towed equipment would allow covering the whole machinery segment, it would need</w:t>
      </w:r>
      <w:r>
        <w:t xml:space="preserve"> </w:t>
      </w:r>
      <w:r>
        <w:t xml:space="preserve">better ex-post enforcement to prevent manufacturers misapplying the new policy for</w:t>
      </w:r>
      <w:r>
        <w:t xml:space="preserve"> </w:t>
      </w:r>
      <w:r>
        <w:t xml:space="preserve">vehicles that fall better under existing type-approval legislation, at the expense of road</w:t>
      </w:r>
      <w:r>
        <w:t xml:space="preserve"> </w:t>
      </w:r>
      <w:r>
        <w:t xml:space="preserve">safety. Indeed, most towed equipment can be already homologated today under the</w:t>
      </w:r>
      <w:r>
        <w:t xml:space="preserve"> </w:t>
      </w:r>
      <w:r>
        <w:t xml:space="preserve">existing type-approval legislation for categories O (trailers), R (agricultural trailers) and</w:t>
      </w:r>
      <w:r>
        <w:t xml:space="preserve"> </w:t>
      </w:r>
      <w:r>
        <w:t xml:space="preserve">S (agricultural towed equipment). Proposing in parallel a simplified framework for the</w:t>
      </w:r>
      <w:r>
        <w:t xml:space="preserve"> </w:t>
      </w:r>
      <w:r>
        <w:t xml:space="preserve">same vehicles would create a dual system, with the risk of the simplified one becoming a</w:t>
      </w:r>
      <w:r>
        <w:t xml:space="preserve"> </w:t>
      </w:r>
      <w:r>
        <w:t xml:space="preserve">‘catch-all’ regulation or allowing ‘cherry picking’ by manufacturers.</w:t>
      </w:r>
      <w:r>
        <w:t xml:space="preserve"> </w:t>
      </w:r>
      <w:r>
        <w:t xml:space="preserve">By including only self-propelled non-road mobile machinery it is estimated that 20% of</w:t>
      </w:r>
      <w:r>
        <w:t xml:space="preserve"> </w:t>
      </w:r>
      <w:r>
        <w:t xml:space="preserve">the non-road mobile machinery market would not be impacted by the new policy. In that</w:t>
      </w:r>
      <w:r>
        <w:t xml:space="preserve"> </w:t>
      </w:r>
      <w:r>
        <w:t xml:space="preserve">case, the benefits calculated in Table 5 for each of the policy options would decrease</w:t>
      </w:r>
      <w:r>
        <w:t xml:space="preserve"> </w:t>
      </w:r>
      <w:r>
        <w:t xml:space="preserve">by 20%.</w:t>
      </w:r>
      <w:r>
        <w:t xml:space="preserve"> </w:t>
      </w:r>
      <w:r>
        <w:t xml:space="preserve">Table 10. Comparison of policy scope with/without maximum design speed limit against the</w:t>
      </w:r>
      <w:r>
        <w:t xml:space="preserve"> </w:t>
      </w:r>
      <w:r>
        <w:t xml:space="preserve">effectiveness criterion</w:t>
      </w:r>
    </w:p>
    <w:p>
      <w:pPr>
        <w:pStyle w:val="BodyText"/>
      </w:pPr>
      <w:r>
        <w:t xml:space="preserve">Objective 1: Eliminate</w:t>
      </w:r>
      <w:r>
        <w:t xml:space="preserve"> </w:t>
      </w:r>
      <w:r>
        <w:t xml:space="preserve">barriers to market entry (in</w:t>
      </w:r>
      <w:r>
        <w:t xml:space="preserve"> </w:t>
      </w:r>
      <w:r>
        <w:t xml:space="preserve">particular for SMEs), and</w:t>
      </w:r>
      <w:r>
        <w:t xml:space="preserve"> </w:t>
      </w:r>
      <w:r>
        <w:t xml:space="preserve">reduce market delays in the</w:t>
      </w:r>
      <w:r>
        <w:t xml:space="preserve"> </w:t>
      </w:r>
      <w:r>
        <w:t xml:space="preserve">introduction of new machines</w:t>
      </w:r>
      <w:r>
        <w:t xml:space="preserve"> </w:t>
      </w:r>
      <w:r>
        <w:t xml:space="preserve">Objective 2: Reduce</w:t>
      </w:r>
      <w:r>
        <w:t xml:space="preserve"> </w:t>
      </w:r>
      <w:r>
        <w:t xml:space="preserve">compliance costs,</w:t>
      </w:r>
      <w:r>
        <w:t xml:space="preserve"> </w:t>
      </w:r>
      <w:r>
        <w:t xml:space="preserve">and facilitate</w:t>
      </w:r>
      <w:r>
        <w:t xml:space="preserve"> </w:t>
      </w:r>
      <w:r>
        <w:t xml:space="preserve">product innovation</w:t>
      </w:r>
      <w:r>
        <w:t xml:space="preserve"> </w:t>
      </w:r>
      <w:r>
        <w:t xml:space="preserve">Objective 3:</w:t>
      </w:r>
      <w:r>
        <w:t xml:space="preserve"> </w:t>
      </w:r>
      <w:r>
        <w:t xml:space="preserve">Facilitate use of</w:t>
      </w:r>
      <w:r>
        <w:t xml:space="preserve"> </w:t>
      </w:r>
      <w:r>
        <w:t xml:space="preserve">machinery across</w:t>
      </w:r>
      <w:r>
        <w:t xml:space="preserve"> </w:t>
      </w:r>
      <w:r>
        <w:t xml:space="preserve">intra-EU borders</w:t>
      </w:r>
      <w:r>
        <w:t xml:space="preserve"> </w:t>
      </w:r>
      <w:r>
        <w:t xml:space="preserve">Objective 4: Ensure high</w:t>
      </w:r>
      <w:r>
        <w:t xml:space="preserve"> </w:t>
      </w:r>
      <w:r>
        <w:t xml:space="preserve">and equal requirements</w:t>
      </w:r>
      <w:r>
        <w:t xml:space="preserve"> </w:t>
      </w:r>
      <w:r>
        <w:t xml:space="preserve">and technical solutions for</w:t>
      </w:r>
      <w:r>
        <w:t xml:space="preserve"> </w:t>
      </w:r>
      <w:r>
        <w:t xml:space="preserve">the road safety of non-</w:t>
      </w:r>
      <w:r>
        <w:t xml:space="preserve"> </w:t>
      </w:r>
      <w:r>
        <w:t xml:space="preserve">road mobile machinery</w:t>
      </w:r>
      <w:r>
        <w:t xml:space="preserve"> </w:t>
      </w:r>
      <w:r>
        <w:t xml:space="preserve">across the EU</w:t>
      </w:r>
      <w:r>
        <w:t xml:space="preserve"> </w:t>
      </w:r>
      <w:r>
        <w:t xml:space="preserve">All</w:t>
      </w:r>
      <w:r>
        <w:t xml:space="preserve"> </w:t>
      </w:r>
      <w:r>
        <w:t xml:space="preserve">speeds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-</w:t>
      </w:r>
      <w:r>
        <w:t xml:space="preserve"> </w:t>
      </w:r>
      <w:r>
        <w:t xml:space="preserve">A policy covering all non-road mobile machinery, independently of the</w:t>
      </w:r>
      <w:r>
        <w:t xml:space="preserve"> </w:t>
      </w:r>
      <w:r>
        <w:t xml:space="preserve">maximum design speed, would address the whole market. However, it would</w:t>
      </w:r>
      <w:r>
        <w:t xml:space="preserve"> </w:t>
      </w:r>
      <w:r>
        <w:t xml:space="preserve">require better ex-post enforcement.</w:t>
      </w:r>
      <w:r>
        <w:t xml:space="preserve"> </w:t>
      </w:r>
      <w:r>
        <w:t xml:space="preserve">A simplified framework is</w:t>
      </w:r>
      <w:r>
        <w:t xml:space="preserve"> </w:t>
      </w:r>
      <w:r>
        <w:t xml:space="preserve">not fit for purpose for fast</w:t>
      </w:r>
      <w:r>
        <w:t xml:space="preserve"> </w:t>
      </w:r>
      <w:r>
        <w:t xml:space="preserve">vehicles</w:t>
      </w:r>
      <w:r>
        <w:t xml:space="preserve"> </w:t>
      </w:r>
      <w:r>
        <w:t xml:space="preserve">Up to</w:t>
      </w:r>
      <w:r>
        <w:t xml:space="preserve"> </w:t>
      </w:r>
      <w:r>
        <w:t xml:space="preserve">40 km/h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A policy covering non-road mobile machinery with a maximum design speed</w:t>
      </w:r>
      <w:r>
        <w:t xml:space="preserve"> </w:t>
      </w:r>
      <w:r>
        <w:t xml:space="preserve">up to 40 Km/h only, would leave a part of the market uncovered, although</w:t>
      </w:r>
      <w:r>
        <w:t xml:space="preserve"> </w:t>
      </w:r>
      <w:r>
        <w:t xml:space="preserve">small (10% of the self-propelled non-road mobile machinery market),</w:t>
      </w:r>
      <w:r>
        <w:t xml:space="preserve"> </w:t>
      </w:r>
      <w:r>
        <w:t xml:space="preserve">considering that most non-road mobile machinery is designed for low road</w:t>
      </w:r>
      <w:r>
        <w:t xml:space="preserve"> </w:t>
      </w:r>
      <w:r>
        <w:t xml:space="preserve">circulation speeds.</w:t>
      </w:r>
      <w:r>
        <w:t xml:space="preserve"> </w:t>
      </w:r>
      <w:r>
        <w:t xml:space="preserve">A simplified framework is</w:t>
      </w:r>
      <w:r>
        <w:t xml:space="preserve"> </w:t>
      </w:r>
      <w:r>
        <w:t xml:space="preserve">fit for purpose for vehicle</w:t>
      </w:r>
      <w:r>
        <w:t xml:space="preserve"> </w:t>
      </w:r>
      <w:r>
        <w:t xml:space="preserve">speeds up to 40 km/h</w:t>
      </w:r>
      <w:r>
        <w:t xml:space="preserve"> </w:t>
      </w:r>
      <w:r>
        <w:t xml:space="preserve">The comparison between policy including all speeds or not shows that, although</w:t>
      </w:r>
      <w:r>
        <w:t xml:space="preserve"> </w:t>
      </w:r>
      <w:r>
        <w:t xml:space="preserve">including all speeds would allow covering the whole machinery segment, it would need</w:t>
      </w:r>
      <w:r>
        <w:t xml:space="preserve"> </w:t>
      </w:r>
      <w:r>
        <w:t xml:space="preserve">better enforcement against misapplication of the new policy to vehicles that fall better</w:t>
      </w:r>
      <w:r>
        <w:t xml:space="preserve"> </w:t>
      </w:r>
      <w:r>
        <w:t xml:space="preserve">under existing type-approval legislation, at the expense of road safety. Indeed,</w:t>
      </w:r>
      <w:r>
        <w:t xml:space="preserve"> </w:t>
      </w:r>
      <w:r>
        <w:t xml:space="preserve">borderlines with existing type-approval legislation are naturally defined by the speed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limit, preventing any misuse of the new regulation (‘cherry picking’ by manufacturers /</w:t>
      </w:r>
      <w:r>
        <w:t xml:space="preserve"> </w:t>
      </w:r>
      <w:r>
        <w:t xml:space="preserve">‘catch-all’ regulation).</w:t>
      </w:r>
      <w:r>
        <w:t xml:space="preserve"> </w:t>
      </w:r>
      <w:r>
        <w:t xml:space="preserve">In addition, a maximum design speed limit would focus on slow machinery, which is the</w:t>
      </w:r>
      <w:r>
        <w:t xml:space="preserve"> </w:t>
      </w:r>
      <w:r>
        <w:t xml:space="preserve">category that really needs a dedicated new policy, and which covers most of the market</w:t>
      </w:r>
      <w:r>
        <w:t xml:space="preserve"> </w:t>
      </w:r>
      <w:r>
        <w:t xml:space="preserve">(around 90% of total), and on a simplified system. Indeed, 40 km/h is more in line with a</w:t>
      </w:r>
      <w:r>
        <w:t xml:space="preserve"> </w:t>
      </w:r>
      <w:r>
        <w:t xml:space="preserve">simplified regulation, since for speeds under 40 km/h requirements are less stringent.</w:t>
      </w:r>
      <w:r>
        <w:t xml:space="preserve"> </w:t>
      </w:r>
      <w:r>
        <w:t xml:space="preserve">Finally, a maximum design speed limit would discourage manufacturers to produce</w:t>
      </w:r>
      <w:r>
        <w:t xml:space="preserve"> </w:t>
      </w:r>
      <w:r>
        <w:t xml:space="preserve">vehicles with design speeds higher than what is recommended for road safety reasons.</w:t>
      </w:r>
      <w:r>
        <w:t xml:space="preserve"> </w:t>
      </w:r>
      <w:r>
        <w:t xml:space="preserve">By setting a maximum design speed limit at 40 km/h it is estimated that not more than</w:t>
      </w:r>
      <w:r>
        <w:t xml:space="preserve"> </w:t>
      </w:r>
      <w:r>
        <w:t xml:space="preserve">10% of the non-road mobile machinery market would be not impacted by the new policy.</w:t>
      </w:r>
      <w:r>
        <w:t xml:space="preserve"> </w:t>
      </w:r>
      <w:r>
        <w:t xml:space="preserve">In that case, the benefits calculated in Table 5 for each of the policy options would</w:t>
      </w:r>
      <w:r>
        <w:t xml:space="preserve"> </w:t>
      </w:r>
      <w:r>
        <w:t xml:space="preserve">decrease by 10%.</w:t>
      </w:r>
      <w:r>
        <w:t xml:space="preserve"> </w:t>
      </w:r>
      <w:r>
        <w:t xml:space="preserve">Table 11. Comparison of stakeholder views on the policy options (majority of views)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Member States road</w:t>
      </w:r>
      <w:r>
        <w:t xml:space="preserve"> </w:t>
      </w:r>
      <w:r>
        <w:t xml:space="preserve">approval authorities</w:t>
      </w:r>
      <w:r>
        <w:br/>
      </w:r>
      <w:r>
        <w:t xml:space="preserve">Manufacturers</w:t>
      </w:r>
      <w:r>
        <w:t xml:space="preserve"> </w:t>
      </w:r>
      <w:r>
        <w:t xml:space="preserve">and distributors</w:t>
      </w:r>
      <w:r>
        <w:t xml:space="preserve"> </w:t>
      </w:r>
      <w:r>
        <w:t xml:space="preserve">Rental companies</w:t>
      </w:r>
      <w:r>
        <w:t xml:space="preserve"> </w:t>
      </w:r>
      <w:r>
        <w:t xml:space="preserve">and end users</w:t>
      </w:r>
      <w:r>
        <w:t xml:space="preserve"> </w:t>
      </w:r>
      <w:r>
        <w:t xml:space="preserve">Technical</w:t>
      </w:r>
      <w:r>
        <w:t xml:space="preserve"> </w:t>
      </w:r>
      <w:r>
        <w:t xml:space="preserve">services</w:t>
      </w:r>
      <w:r>
        <w:t xml:space="preserve"> </w:t>
      </w:r>
      <w:r>
        <w:t xml:space="preserve">PO 0: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 1a: Type-approval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Preferred</w:t>
      </w:r>
      <w:r>
        <w:t xml:space="preserve"> </w:t>
      </w:r>
      <w:r>
        <w:t xml:space="preserve">PO 1b: Simplified</w:t>
      </w:r>
      <w:r>
        <w:t xml:space="preserve"> </w:t>
      </w:r>
      <w:r>
        <w:t xml:space="preserve">type -approval</w:t>
      </w:r>
      <w:r>
        <w:t xml:space="preserve"> </w:t>
      </w:r>
      <w:r>
        <w:t xml:space="preserve">Preferred</w:t>
      </w:r>
      <w:r>
        <w:t xml:space="preserve"> </w:t>
      </w:r>
      <w:r>
        <w:t xml:space="preserve">Preferred</w:t>
      </w:r>
      <w:r>
        <w:t xml:space="preserve"> </w:t>
      </w:r>
      <w:r>
        <w:t xml:space="preserve">Preferred</w:t>
      </w:r>
      <w:r>
        <w:t xml:space="preserve"> </w:t>
      </w:r>
      <w:r>
        <w:t xml:space="preserve">-</w:t>
      </w:r>
      <w:r>
        <w:t xml:space="preserve"> </w:t>
      </w:r>
      <w:r>
        <w:t xml:space="preserve">PO 2: CE marking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Regulation</w:t>
      </w:r>
      <w:r>
        <w:t xml:space="preserve"> </w:t>
      </w:r>
      <w:r>
        <w:t xml:space="preserve">Preferred</w:t>
      </w:r>
      <w:r>
        <w:t xml:space="preserve"> </w:t>
      </w:r>
      <w:r>
        <w:t xml:space="preserve">Preferred</w:t>
      </w:r>
      <w:r>
        <w:t xml:space="preserve"> </w:t>
      </w:r>
      <w:r>
        <w:t xml:space="preserve">Preferred</w:t>
      </w:r>
      <w:r>
        <w:t xml:space="preserve"> </w:t>
      </w:r>
      <w:r>
        <w:t xml:space="preserve">Preferred</w:t>
      </w:r>
      <w:r>
        <w:t xml:space="preserve"> </w:t>
      </w:r>
      <w:r>
        <w:t xml:space="preserve">Mandatory</w:t>
      </w:r>
      <w:r>
        <w:t xml:space="preserve"> </w:t>
      </w:r>
      <w:r>
        <w:t xml:space="preserve">Preferred optional at</w:t>
      </w:r>
      <w:r>
        <w:t xml:space="preserve"> </w:t>
      </w:r>
      <w:r>
        <w:t xml:space="preserve">first, and mandatory</w:t>
      </w:r>
      <w:r>
        <w:t xml:space="preserve"> </w:t>
      </w:r>
      <w:r>
        <w:t xml:space="preserve">later 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Optional</w:t>
      </w:r>
      <w:r>
        <w:t xml:space="preserve"> </w:t>
      </w:r>
      <w:r>
        <w:t xml:space="preserve">Preferred</w:t>
      </w:r>
      <w:r>
        <w:t xml:space="preserve"> </w:t>
      </w:r>
      <w:r>
        <w:t xml:space="preserve">Preferred</w:t>
      </w:r>
      <w:r>
        <w:t xml:space="preserve"> </w:t>
      </w:r>
      <w:r>
        <w:t xml:space="preserve">-</w:t>
      </w:r>
      <w:r>
        <w:t xml:space="preserve"> </w:t>
      </w:r>
      <w:r>
        <w:t xml:space="preserve">Self propelled and</w:t>
      </w:r>
      <w:r>
        <w:t xml:space="preserve"> </w:t>
      </w:r>
      <w:r>
        <w:t xml:space="preserve">towed machinery in</w:t>
      </w:r>
      <w:r>
        <w:t xml:space="preserve"> </w:t>
      </w:r>
      <w:r>
        <w:t xml:space="preserve">scope</w:t>
      </w:r>
      <w:r>
        <w:t xml:space="preserve"> </w:t>
      </w:r>
      <w:r>
        <w:t xml:space="preserve">-</w:t>
      </w:r>
      <w:r>
        <w:t xml:space="preserve"> </w:t>
      </w:r>
      <w:r>
        <w:t xml:space="preserve">Preferred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Only self propelled</w:t>
      </w:r>
      <w:r>
        <w:t xml:space="preserve"> </w:t>
      </w:r>
      <w:r>
        <w:t xml:space="preserve">machinery in scope</w:t>
      </w:r>
      <w:r>
        <w:t xml:space="preserve"> </w:t>
      </w:r>
      <w:r>
        <w:t xml:space="preserve">Preferred</w:t>
      </w:r>
      <w:r>
        <w:br/>
      </w:r>
      <w:r>
        <w:t xml:space="preserve">-</w:t>
      </w:r>
      <w:r>
        <w:t xml:space="preserve"> </w:t>
      </w:r>
      <w:r>
        <w:t xml:space="preserve">Preferred</w:t>
      </w:r>
      <w:r>
        <w:t xml:space="preserve"> </w:t>
      </w:r>
      <w:r>
        <w:t xml:space="preserve">-</w:t>
      </w:r>
      <w:r>
        <w:t xml:space="preserve"> </w:t>
      </w:r>
      <w:r>
        <w:t xml:space="preserve">No maximum design</w:t>
      </w:r>
      <w:r>
        <w:t xml:space="preserve"> </w:t>
      </w:r>
      <w:r>
        <w:t xml:space="preserve">speed limit</w:t>
      </w:r>
    </w:p>
    <w:bookmarkStart w:id="9" w:name="preferred"/>
    <w:p>
      <w:pPr>
        <w:pStyle w:val="Heading2"/>
      </w:pPr>
      <w:r>
        <w:t xml:space="preserve">Preferred</w:t>
      </w:r>
    </w:p>
    <w:p>
      <w:pPr>
        <w:pStyle w:val="Compact"/>
        <w:numPr>
          <w:ilvl w:val="0"/>
          <w:numId w:val="1003"/>
        </w:numPr>
      </w:pPr>
      <w:r>
        <w:t xml:space="preserve">Maximum design</w:t>
      </w:r>
      <w:r>
        <w:t xml:space="preserve"> </w:t>
      </w:r>
      <w:r>
        <w:t xml:space="preserve">speed limit 40 Km/h</w:t>
      </w:r>
      <w:r>
        <w:t xml:space="preserve"> </w:t>
      </w:r>
      <w:r>
        <w:t xml:space="preserve">Preferred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Preferred</w:t>
      </w:r>
    </w:p>
    <w:p>
      <w:pPr>
        <w:pStyle w:val="FirstParagraph"/>
      </w:pPr>
      <w:r>
        <w:t xml:space="preserve">Both the technical specifications in option 1 and the essential safety requirements in</w:t>
      </w:r>
      <w:r>
        <w:t xml:space="preserve"> </w:t>
      </w:r>
      <w:r>
        <w:t xml:space="preserve">option 2 would relate to the list of vehicle features detailed in Annex 5 as relevant for</w:t>
      </w:r>
      <w:r>
        <w:t xml:space="preserve"> </w:t>
      </w:r>
      <w:r>
        <w:t xml:space="preserve">road safety. This list details the vehicle features that must be regulated in order to ensure</w:t>
      </w:r>
      <w:r>
        <w:t xml:space="preserve"> </w:t>
      </w:r>
      <w:r>
        <w:t xml:space="preserve">safety on the road and would be the same for all options. As explain in section 5, the list</w:t>
      </w:r>
      <w:r>
        <w:t xml:space="preserve"> </w:t>
      </w:r>
      <w:r>
        <w:t xml:space="preserve">was developed based on current national solutions and was discussed with the working</w:t>
      </w:r>
      <w:r>
        <w:t xml:space="preserve"> </w:t>
      </w:r>
      <w:r>
        <w:t xml:space="preserve">group composed of the industry and user associations, Member States authorities and</w:t>
      </w:r>
      <w:r>
        <w:t xml:space="preserve"> </w:t>
      </w:r>
      <w:r>
        <w:t xml:space="preserve">their technical services112.</w:t>
      </w:r>
    </w:p>
    <w:p>
      <w:pPr>
        <w:pStyle w:val="BodyText"/>
      </w:pPr>
      <w:r>
        <w:t xml:space="preserve">112 Working document ‘NRMM-2019.06 Technical requirements’ summarising the findings of the targeted</w:t>
      </w:r>
      <w:r>
        <w:t xml:space="preserve"> </w:t>
      </w:r>
      <w:r>
        <w:t xml:space="preserve">consultation carried out by the Commission on differences between member states requirements for the road</w:t>
      </w:r>
      <w:r>
        <w:t xml:space="preserve"> </w:t>
      </w:r>
      <w:r>
        <w:t xml:space="preserve">circulation of non-road mobile machinery. Available in the library section of the CIRCABC interest group “New</w:t>
      </w:r>
      <w:r>
        <w:t xml:space="preserve"> </w:t>
      </w:r>
      <w:r>
        <w:t xml:space="preserve">legislative initiative - Road circulation approval requirements for non-road mobile machinery”.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Due to the very technical nature of these requirements, there are no real policy choices to</w:t>
      </w:r>
      <w:r>
        <w:t xml:space="preserve"> </w:t>
      </w:r>
      <w:r>
        <w:t xml:space="preserve">be made on the technical specifications. The assessment of the main policy options</w:t>
      </w:r>
      <w:r>
        <w:t xml:space="preserve"> </w:t>
      </w:r>
      <w:r>
        <w:t xml:space="preserve">would not change substantially if choices were made in relation to the additional design</w:t>
      </w:r>
      <w:r>
        <w:t xml:space="preserve"> </w:t>
      </w:r>
      <w:r>
        <w:t xml:space="preserve">elements, because the main cost elements are not linked to the requirements, but to the</w:t>
      </w:r>
      <w:r>
        <w:t xml:space="preserve"> </w:t>
      </w:r>
      <w:r>
        <w:t xml:space="preserve">requirements not being harmonised.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Simplified type-approval, optional, covering self-propelled machinery</w:t>
      </w:r>
      <w:r>
        <w:t xml:space="preserve"> </w:t>
      </w:r>
      <w:r>
        <w:t xml:space="preserve">only and with a maximum design speed limit up to 40 km/h</w:t>
      </w:r>
      <w:r>
        <w:t xml:space="preserve"> </w:t>
      </w:r>
      <w:r>
        <w:t xml:space="preserve">It seems more adequate for the new legal framework to be a type-approval system</w:t>
      </w:r>
      <w:r>
        <w:t xml:space="preserve"> </w:t>
      </w:r>
      <w:r>
        <w:t xml:space="preserve">following the old approach, where technical specifications are detailed in the legislation,</w:t>
      </w:r>
      <w:r>
        <w:t xml:space="preserve"> </w:t>
      </w:r>
      <w:r>
        <w:t xml:space="preserve">which is the widely accepted and trusted framework for road safety in Europe. This type-</w:t>
      </w:r>
      <w:r>
        <w:t xml:space="preserve"> </w:t>
      </w:r>
      <w:r>
        <w:t xml:space="preserve">approval should be simplified to be proportionate and take account of the characteristics</w:t>
      </w:r>
      <w:r>
        <w:t xml:space="preserve"> </w:t>
      </w:r>
      <w:r>
        <w:t xml:space="preserve">of non-road mobile machinery (low circulation frequency, special road circulation rules</w:t>
      </w:r>
      <w:r>
        <w:t xml:space="preserve"> </w:t>
      </w:r>
      <w:r>
        <w:t xml:space="preserve">in EU Member States, many design specificities due to the work they are intended to</w:t>
      </w:r>
      <w:r>
        <w:t xml:space="preserve"> </w:t>
      </w:r>
      <w:r>
        <w:t xml:space="preserve">perform and often manufactured by SMEs). There is a wide consensus on the fact that</w:t>
      </w:r>
      <w:r>
        <w:t xml:space="preserve"> </w:t>
      </w:r>
      <w:r>
        <w:t xml:space="preserve">option 1b is the most effective, efficient and coherent.</w:t>
      </w:r>
      <w:r>
        <w:br/>
      </w:r>
      <w:r>
        <w:t xml:space="preserve">A harmonised simplified type-approval policy for road circulation will have the</w:t>
      </w:r>
      <w:r>
        <w:t xml:space="preserve"> </w:t>
      </w:r>
      <w:r>
        <w:t xml:space="preserve">following implications for the stakeholders involved.</w:t>
      </w:r>
      <w:r>
        <w:br/>
      </w:r>
      <w:r>
        <w:t xml:space="preserve"> Manufacturers and distributors will: i) have an easier market entry ii) eliminate</w:t>
      </w:r>
      <w:r>
        <w:t xml:space="preserve"> </w:t>
      </w:r>
      <w:r>
        <w:t xml:space="preserve">delays linked to multiple EU countries’ approvals, iii) benefit from a reduction by</w:t>
      </w:r>
      <w:r>
        <w:t xml:space="preserve"> </w:t>
      </w:r>
      <w:r>
        <w:t xml:space="preserve">a fifth of the compliance costs; iv) enhance their competitiveness in and outside</w:t>
      </w:r>
      <w:r>
        <w:t xml:space="preserve"> </w:t>
      </w:r>
      <w:r>
        <w:t xml:space="preserve">the EU.</w:t>
      </w:r>
      <w:r>
        <w:t xml:space="preserve"> </w:t>
      </w:r>
      <w:r>
        <w:t xml:space="preserve"> Rental companies and end users will: i) benefit from a reduction by a fifth of the</w:t>
      </w:r>
      <w:r>
        <w:t xml:space="preserve"> </w:t>
      </w:r>
      <w:r>
        <w:t xml:space="preserve">compliance costs; ii) easily use and re-sell machinery across intra-EU borders; iii)</w:t>
      </w:r>
      <w:r>
        <w:t xml:space="preserve"> </w:t>
      </w:r>
      <w:r>
        <w:t xml:space="preserve">have more choice of non-road mobile machinery; iv) have access to more</w:t>
      </w:r>
      <w:r>
        <w:t xml:space="preserve"> </w:t>
      </w:r>
      <w:r>
        <w:t xml:space="preserve">innovative designs.</w:t>
      </w:r>
      <w:r>
        <w:t xml:space="preserve"> </w:t>
      </w:r>
      <w:r>
        <w:t xml:space="preserve"> Member States authorities: will need to adapt to the new systems, however this is</w:t>
      </w:r>
      <w:r>
        <w:t xml:space="preserve"> </w:t>
      </w:r>
      <w:r>
        <w:t xml:space="preserve">not seen as a problem or a significant burden by the affected authorities.</w:t>
      </w:r>
      <w:r>
        <w:t xml:space="preserve"> </w:t>
      </w:r>
      <w:r>
        <w:t xml:space="preserve"> Technical services: will need to adapt to the new system, and will see an increase</w:t>
      </w:r>
      <w:r>
        <w:t xml:space="preserve"> </w:t>
      </w:r>
      <w:r>
        <w:t xml:space="preserve">on workload and revenue, although this may be mitigated by the fact that</w:t>
      </w:r>
      <w:r>
        <w:t xml:space="preserve"> </w:t>
      </w:r>
      <w:r>
        <w:t xml:space="preserve">approvals will likely decrease in number since manufacturers will have to</w:t>
      </w:r>
      <w:r>
        <w:t xml:space="preserve"> </w:t>
      </w:r>
      <w:r>
        <w:t xml:space="preserve">undergo them in one EU country only.</w:t>
      </w:r>
      <w:r>
        <w:t xml:space="preserve"> </w:t>
      </w:r>
      <w:r>
        <w:t xml:space="preserve"> Road users: will benefit from harmonised rules that ensure high road safety across</w:t>
      </w:r>
      <w:r>
        <w:t xml:space="preserve"> </w:t>
      </w:r>
      <w:r>
        <w:t xml:space="preserve">the EU.</w:t>
      </w:r>
      <w:r>
        <w:t xml:space="preserve"> </w:t>
      </w:r>
      <w:r>
        <w:t xml:space="preserve">It is the most proportionate option, as thanks to the balanced combination of third party</w:t>
      </w:r>
      <w:r>
        <w:t xml:space="preserve"> </w:t>
      </w:r>
      <w:r>
        <w:t xml:space="preserve">approval for critical vehicle features and self-certification for less critical vehicle</w:t>
      </w:r>
      <w:r>
        <w:t xml:space="preserve"> </w:t>
      </w:r>
      <w:r>
        <w:t xml:space="preserve">features, it keeps compliance costs under reasonable limits. It is the most coherent option,</w:t>
      </w:r>
      <w:r>
        <w:t xml:space="preserve"> </w:t>
      </w:r>
      <w:r>
        <w:t xml:space="preserve">since it is similar to the existing simplified type-approval legislation for comparable</w:t>
      </w:r>
      <w:r>
        <w:t xml:space="preserve"> </w:t>
      </w:r>
      <w:r>
        <w:t xml:space="preserve">vehicle categories R (agricultural trailers) and S (agricultural interchangeable towed</w:t>
      </w:r>
      <w:r>
        <w:t xml:space="preserve"> </w:t>
      </w:r>
      <w:r>
        <w:t xml:space="preserve">equipment).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An optional policy seems more adequate, to allow for manufacturers to either benefit</w:t>
      </w:r>
      <w:r>
        <w:t xml:space="preserve"> </w:t>
      </w:r>
      <w:r>
        <w:t xml:space="preserve">from the new policy to streamline the market launches across the EU, or to keep applying</w:t>
      </w:r>
      <w:r>
        <w:t xml:space="preserve"> </w:t>
      </w:r>
      <w:r>
        <w:t xml:space="preserve">for national approvals if more convenient for their business model. Although this results</w:t>
      </w:r>
      <w:r>
        <w:t xml:space="preserve"> </w:t>
      </w:r>
      <w:r>
        <w:t xml:space="preserve">in a higher burden for authorities, that would need to keep a double approval system</w:t>
      </w:r>
      <w:r>
        <w:t xml:space="preserve"> </w:t>
      </w:r>
      <w:r>
        <w:t xml:space="preserve">running, this seems not to be a major problem for them, since are already doing so in a</w:t>
      </w:r>
      <w:r>
        <w:t xml:space="preserve"> </w:t>
      </w:r>
      <w:r>
        <w:t xml:space="preserve">number of areas (such as the R and S categories of towed equipment).</w:t>
      </w:r>
      <w:r>
        <w:t xml:space="preserve"> </w:t>
      </w:r>
      <w:r>
        <w:t xml:space="preserve">However, the national systems will still be an option for individual approvals</w:t>
      </w:r>
      <w:r>
        <w:t xml:space="preserve"> </w:t>
      </w:r>
      <w:r>
        <w:t xml:space="preserve">(marketed only in one country) and small series. In such cases, manufacturers can either</w:t>
      </w:r>
      <w:r>
        <w:t xml:space="preserve"> </w:t>
      </w:r>
      <w:r>
        <w:t xml:space="preserve">opt to apply the new legislation or keep applying for national approval. However,</w:t>
      </w:r>
      <w:r>
        <w:t xml:space="preserve"> </w:t>
      </w:r>
      <w:r>
        <w:t xml:space="preserve">manufacturers who opt to follow national rules will not benefit from the free movement.</w:t>
      </w:r>
      <w:r>
        <w:t xml:space="preserve"> </w:t>
      </w:r>
      <w:r>
        <w:t xml:space="preserve">Threshold limits for small series would be defined in the new framework.</w:t>
      </w:r>
      <w:r>
        <w:t xml:space="preserve"> </w:t>
      </w:r>
      <w:r>
        <w:t xml:space="preserve">The new framework will harmonise technical requirements for the road circulation of</w:t>
      </w:r>
      <w:r>
        <w:t xml:space="preserve"> </w:t>
      </w:r>
      <w:r>
        <w:t xml:space="preserve">self-propelled machinery only, since most of the towed equipment should be type-</w:t>
      </w:r>
      <w:r>
        <w:t xml:space="preserve"> </w:t>
      </w:r>
      <w:r>
        <w:t xml:space="preserve">approved under other vehicle categories (categories O, R and S).</w:t>
      </w:r>
      <w:r>
        <w:t xml:space="preserve"> </w:t>
      </w:r>
      <w:r>
        <w:t xml:space="preserve">The new framework will set up a maximum design speed limit at 40 km/h to the</w:t>
      </w:r>
      <w:r>
        <w:t xml:space="preserve"> </w:t>
      </w:r>
      <w:r>
        <w:t xml:space="preserve">machinery in scope, which would be instrumental to avoid scope overlaps with the</w:t>
      </w:r>
      <w:r>
        <w:t xml:space="preserve"> </w:t>
      </w:r>
      <w:r>
        <w:t xml:space="preserve">existing type-approval legislation and would prevent the application of the new</w:t>
      </w:r>
      <w:r>
        <w:t xml:space="preserve"> </w:t>
      </w:r>
      <w:r>
        <w:t xml:space="preserve">framework to faster vehicles, at the expense of road safety. Faster vehicles will have to</w:t>
      </w:r>
      <w:r>
        <w:t xml:space="preserve"> </w:t>
      </w:r>
      <w:r>
        <w:t xml:space="preserve">find their place in the full type-approval legislation, for the benefit of road users.</w:t>
      </w:r>
      <w:r>
        <w:t xml:space="preserve"> </w:t>
      </w:r>
      <w:r>
        <w:t xml:space="preserve">The new legislation will set up maximum noise limits not higher than the current limits</w:t>
      </w:r>
      <w:r>
        <w:t xml:space="preserve"> </w:t>
      </w:r>
      <w:r>
        <w:t xml:space="preserve">in the tractors Regulation (EU) 167/2013, resulting in an environmental benefit. In</w:t>
      </w:r>
      <w:r>
        <w:t xml:space="preserve"> </w:t>
      </w:r>
      <w:r>
        <w:t xml:space="preserve">addition, the new legislation will include a clause to have such limits revised to adapt to</w:t>
      </w:r>
      <w:r>
        <w:t xml:space="preserve"> </w:t>
      </w:r>
      <w:r>
        <w:t xml:space="preserve">any improvements in the state of the art.</w:t>
      </w:r>
      <w:r>
        <w:t xml:space="preserve"> </w:t>
      </w:r>
      <w:r>
        <w:t xml:space="preserve">One-in, one-out: The total benefit of the initiative is estimated at €846 million over 10</w:t>
      </w:r>
      <w:r>
        <w:t xml:space="preserve"> </w:t>
      </w:r>
      <w:r>
        <w:t xml:space="preserve">years for manufacturers, distributors, rental companies, and end users, i.e., €84,6 million</w:t>
      </w:r>
      <w:r>
        <w:t xml:space="preserve"> </w:t>
      </w:r>
      <w:r>
        <w:t xml:space="preserve">per year. Since the administrative cost is estimated at 4% of the total, the overall</w:t>
      </w:r>
      <w:r>
        <w:t xml:space="preserve"> </w:t>
      </w:r>
      <w:r>
        <w:t xml:space="preserve">administrative saving is calculated as €3,38 million per year.</w:t>
      </w:r>
      <w:r>
        <w:t xml:space="preserve"> </w:t>
      </w:r>
      <w:r>
        <w:t xml:space="preserve">8.2.</w:t>
      </w:r>
      <w:r>
        <w:t xml:space="preserve"> </w:t>
      </w:r>
      <w:r>
        <w:t xml:space="preserve">Choice of the instrument: a regulation.</w:t>
      </w:r>
      <w:r>
        <w:t xml:space="preserve"> </w:t>
      </w:r>
      <w:r>
        <w:t xml:space="preserve">The new legal framework will set out the technical requirements to be complied with</w:t>
      </w:r>
      <w:r>
        <w:t xml:space="preserve"> </w:t>
      </w:r>
      <w:r>
        <w:t xml:space="preserve">when granting EU type-approval. Both the enacting terms and their annexes will be</w:t>
      </w:r>
      <w:r>
        <w:t xml:space="preserve"> </w:t>
      </w:r>
      <w:r>
        <w:t xml:space="preserve">highly detailed and leave practically no room for discretion of Member States when</w:t>
      </w:r>
      <w:r>
        <w:t xml:space="preserve"> </w:t>
      </w:r>
      <w:r>
        <w:t xml:space="preserve">transposing them. In addition, the requirements are highly technical, detailed, and subject</w:t>
      </w:r>
      <w:r>
        <w:t xml:space="preserve"> </w:t>
      </w:r>
      <w:r>
        <w:t xml:space="preserve">to regular adaptations to technical progress. Regulations are used for all type-approval of</w:t>
      </w:r>
      <w:r>
        <w:t xml:space="preserve"> </w:t>
      </w:r>
      <w:r>
        <w:t xml:space="preserve">vehicles, including Regulation 167/2013 covering tractors, agricultural trailers, and</w:t>
      </w:r>
      <w:r>
        <w:t xml:space="preserve"> </w:t>
      </w:r>
      <w:r>
        <w:t xml:space="preserve">agricultural tower equipment (categories ‘R’ and ‘S’). Consequently, a regulation is</w:t>
      </w:r>
      <w:r>
        <w:t xml:space="preserve"> </w:t>
      </w:r>
      <w:r>
        <w:t xml:space="preserve">preferred.</w:t>
      </w:r>
      <w:r>
        <w:t xml:space="preserve"> </w:t>
      </w:r>
      <w:r>
        <w:t xml:space="preserve">The co-decision act will list all vehicle features relevant for road safety when the non-</w:t>
      </w:r>
      <w:r>
        <w:t xml:space="preserve"> </w:t>
      </w:r>
      <w:r>
        <w:t xml:space="preserve">road mobile machinery is circulating on the public roads. On the contrary, vehicle</w:t>
      </w:r>
      <w:r>
        <w:t xml:space="preserve"> </w:t>
      </w:r>
      <w:r>
        <w:t xml:space="preserve">features relevant for occupational safety when the mobile is performing the work for</w:t>
      </w:r>
      <w:r>
        <w:t xml:space="preserve"> </w:t>
      </w:r>
      <w:r>
        <w:t xml:space="preserve">which it has been designed, will continue to be regulated exclusively by the Machinery</w:t>
      </w:r>
      <w:r>
        <w:t xml:space="preserve"> </w:t>
      </w:r>
      <w:r>
        <w:t xml:space="preserve">Directive. Annex 5 to this report describes the safety features that would be covered by</w:t>
      </w:r>
      <w:r>
        <w:t xml:space="preserve"> </w:t>
      </w:r>
      <w:r>
        <w:t xml:space="preserve">the new legal framework. The co-decision act will also include a transitional period from</w:t>
      </w:r>
      <w:r>
        <w:t xml:space="preserve"> </w:t>
      </w:r>
      <w:r>
        <w:t xml:space="preserve">the entry into application of the new regulation, after which the new framework will be</w:t>
      </w:r>
      <w:r>
        <w:t xml:space="preserve"> </w:t>
      </w:r>
      <w:r>
        <w:t xml:space="preserve">mandatory for the non-road mobile machinery in scope.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Delegated acts will be adopted to prescribe in detail the technical and administrative</w:t>
      </w:r>
      <w:r>
        <w:t xml:space="preserve"> </w:t>
      </w:r>
      <w:r>
        <w:t xml:space="preserve">requirements as well as conformity assessment procedures to be followed by</w:t>
      </w:r>
      <w:r>
        <w:t xml:space="preserve"> </w:t>
      </w:r>
      <w:r>
        <w:t xml:space="preserve">manufacturers. Manufacturers would present for each vehicle feature, depending on its</w:t>
      </w:r>
      <w:r>
        <w:t xml:space="preserve"> </w:t>
      </w:r>
      <w:r>
        <w:t xml:space="preserve">criticality for road safety, different types of documentation, such as a third party test</w:t>
      </w:r>
      <w:r>
        <w:t xml:space="preserve"> </w:t>
      </w:r>
      <w:r>
        <w:t xml:space="preserve">report, a manufacturer’s test report, manufacturer’s drawings, schematics, etc. (assessed</w:t>
      </w:r>
      <w:r>
        <w:t xml:space="preserve"> </w:t>
      </w:r>
      <w:r>
        <w:t xml:space="preserve">by a third party or directly by the authorities), a manufacturer’s certificate, a type-</w:t>
      </w:r>
      <w:r>
        <w:t xml:space="preserve"> </w:t>
      </w:r>
      <w:r>
        <w:t xml:space="preserve">approval certificate, etc.113 The type-approval authority would check all the</w:t>
      </w:r>
      <w:r>
        <w:t xml:space="preserve"> </w:t>
      </w:r>
      <w:r>
        <w:t xml:space="preserve">documentation for the entire machine.</w:t>
      </w:r>
      <w:r>
        <w:br/>
      </w:r>
      <w:r>
        <w:t xml:space="preserve">The non-road mobile machinery fulfilling the requirements laid down in the new</w:t>
      </w:r>
      <w:r>
        <w:t xml:space="preserve"> </w:t>
      </w:r>
      <w:r>
        <w:t xml:space="preserve">regulation will not be subject to any further technical requirements in the Member States.</w:t>
      </w:r>
      <w:r>
        <w:t xml:space="preserve"> </w:t>
      </w:r>
      <w:r>
        <w:t xml:space="preserve">National vehicle registration (and issue of a license plate for road circulation) and any</w:t>
      </w:r>
      <w:r>
        <w:t xml:space="preserve"> </w:t>
      </w:r>
      <w:r>
        <w:t xml:space="preserve">machine circulation permits will stay under the responsibility of each Member State but</w:t>
      </w:r>
      <w:r>
        <w:t xml:space="preserve"> </w:t>
      </w:r>
      <w:r>
        <w:t xml:space="preserve">will not justify any additional testing or technical requirements. The new framework will</w:t>
      </w:r>
      <w:r>
        <w:t xml:space="preserve"> </w:t>
      </w:r>
      <w:r>
        <w:t xml:space="preserve">not affect Member States prerogative to regulate non-technical requirements for road</w:t>
      </w:r>
      <w:r>
        <w:t xml:space="preserve"> </w:t>
      </w:r>
      <w:r>
        <w:t xml:space="preserve">circulation such as speed limits, prohibition to circulate in certain areas (such as</w:t>
      </w:r>
      <w:r>
        <w:t xml:space="preserve"> </w:t>
      </w:r>
      <w:r>
        <w:t xml:space="preserve">maximum weights allowed for certain bridges, or maximum weights allowed to drive</w:t>
      </w:r>
      <w:r>
        <w:t xml:space="preserve"> </w:t>
      </w:r>
      <w:r>
        <w:t xml:space="preserve">across a town), driver licence requirements, etc.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Once implemented, the actual impacts of the chosen policy option need to be monitored</w:t>
      </w:r>
      <w:r>
        <w:t xml:space="preserve"> </w:t>
      </w:r>
      <w:r>
        <w:t xml:space="preserve">and compared to the objectives and the expected impacts. A Commission’s Expert Group</w:t>
      </w:r>
      <w:r>
        <w:t xml:space="preserve"> </w:t>
      </w:r>
      <w:r>
        <w:t xml:space="preserve">on the road circulation of non-road mobile machinery is being set up with all</w:t>
      </w:r>
      <w:r>
        <w:t xml:space="preserve"> </w:t>
      </w:r>
      <w:r>
        <w:t xml:space="preserve">stakeholders of the non-road mobile machinery sector. This group will meet at regular</w:t>
      </w:r>
      <w:r>
        <w:t xml:space="preserve"> </w:t>
      </w:r>
      <w:r>
        <w:t xml:space="preserve">frequency to analyse and follow-up of the implementation of the regulation in all EU</w:t>
      </w:r>
      <w:r>
        <w:t xml:space="preserve"> </w:t>
      </w:r>
      <w:r>
        <w:t xml:space="preserve">countries.</w:t>
      </w:r>
      <w:r>
        <w:t xml:space="preserve"> </w:t>
      </w:r>
      <w:r>
        <w:t xml:space="preserve">At least the following indicators are proposed to collect the necessary information:</w:t>
      </w:r>
      <w:r>
        <w:br/>
      </w:r>
      <w:r>
        <w:t xml:space="preserve">1. Number of EU approvals for new non-road mobile machinery granted in each</w:t>
      </w:r>
      <w:r>
        <w:t xml:space="preserve"> </w:t>
      </w:r>
      <w:r>
        <w:t xml:space="preserve">Member State;</w:t>
      </w:r>
      <w:r>
        <w:t xml:space="preserve"> </w:t>
      </w:r>
      <w:r>
        <w:t xml:space="preserve">2. Number of national approvals granted in the calendar year previous to the entry</w:t>
      </w:r>
      <w:r>
        <w:t xml:space="preserve"> </w:t>
      </w:r>
      <w:r>
        <w:t xml:space="preserve">into force of the new regulation, and the number of national approvals for new</w:t>
      </w:r>
      <w:r>
        <w:t xml:space="preserve"> </w:t>
      </w:r>
      <w:r>
        <w:t xml:space="preserve">non-road mobile machinery granted in each Member State every year after;</w:t>
      </w:r>
      <w:r>
        <w:t xml:space="preserve"> </w:t>
      </w:r>
      <w:r>
        <w:t xml:space="preserve">3. Reporting on road accidents with non-road mobile machinery by Member States;</w:t>
      </w:r>
      <w:r>
        <w:t xml:space="preserve"> </w:t>
      </w:r>
      <w:r>
        <w:t xml:space="preserve">4. Direct costs of compliance: This indicator can only be assessed through a survey-</w:t>
      </w:r>
      <w:r>
        <w:t xml:space="preserve"> </w:t>
      </w:r>
      <w:r>
        <w:t xml:space="preserve">based exercise, as conducted in the framework of the impact assessment study.</w:t>
      </w:r>
      <w:r>
        <w:t xml:space="preserve"> </w:t>
      </w:r>
      <w:r>
        <w:t xml:space="preserve">Conducting such a survey again after full implementation of the new legislation</w:t>
      </w:r>
      <w:r>
        <w:t xml:space="preserve"> </w:t>
      </w:r>
      <w:r>
        <w:t xml:space="preserve">would provide a comparative figure;</w:t>
      </w:r>
      <w:r>
        <w:t xml:space="preserve"> </w:t>
      </w:r>
      <w:r>
        <w:t xml:space="preserve">5. Indirect costs of compliance (market delays): through a survey-based exercise,</w:t>
      </w:r>
      <w:r>
        <w:t xml:space="preserve"> </w:t>
      </w:r>
      <w:r>
        <w:t xml:space="preserve">after full implementation of the new legislation.</w:t>
      </w:r>
      <w:r>
        <w:t xml:space="preserve"> </w:t>
      </w:r>
      <w:r>
        <w:t xml:space="preserve">Table 12. performance indicators114</w:t>
      </w:r>
    </w:p>
    <w:p>
      <w:pPr>
        <w:pStyle w:val="BodyText"/>
      </w:pPr>
      <w:r>
        <w:t xml:space="preserve">113 List non-exhaustive.</w:t>
      </w:r>
      <w:r>
        <w:t xml:space="preserve"> </w:t>
      </w:r>
      <w:r>
        <w:t xml:space="preserve">114As regards possible synergies in data collection with other initiatives such as the Machinery directive, a new</w:t>
      </w:r>
      <w:r>
        <w:t xml:space="preserve"> </w:t>
      </w:r>
      <w:r>
        <w:t xml:space="preserve">dedicated reporting is not proposed. In addition, considering that road authorities are different from the authorities</w:t>
      </w:r>
      <w:r>
        <w:t xml:space="preserve"> </w:t>
      </w:r>
      <w:r>
        <w:t xml:space="preserve">dealing with the Machinery directive, no easy synergies could be found.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Indicator</w:t>
      </w:r>
      <w:r>
        <w:t xml:space="preserve"> </w:t>
      </w:r>
      <w:r>
        <w:t xml:space="preserve">Definition</w:t>
      </w:r>
      <w:r>
        <w:t xml:space="preserve"> </w:t>
      </w:r>
      <w:r>
        <w:t xml:space="preserve">Unit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  <w:r>
        <w:t xml:space="preserve"> </w:t>
      </w:r>
      <w:r>
        <w:t xml:space="preserve">Frequency</w:t>
      </w:r>
      <w:r>
        <w:t xml:space="preserve"> </w:t>
      </w:r>
      <w:r>
        <w:t xml:space="preserve">Baseline</w:t>
      </w:r>
      <w:r>
        <w:br/>
      </w:r>
      <w:r>
        <w:t xml:space="preserve">Use of EU</w:t>
      </w:r>
      <w:r>
        <w:t xml:space="preserve"> </w:t>
      </w:r>
      <w:r>
        <w:t xml:space="preserve">type-</w:t>
      </w:r>
      <w:r>
        <w:t xml:space="preserve"> </w:t>
      </w:r>
      <w:r>
        <w:t xml:space="preserve">approvals</w:t>
      </w:r>
      <w:r>
        <w:br/>
      </w:r>
      <w:r>
        <w:t xml:space="preserve">Number of EU</w:t>
      </w:r>
      <w:r>
        <w:t xml:space="preserve"> </w:t>
      </w:r>
      <w:r>
        <w:t xml:space="preserve">type-approvals</w:t>
      </w:r>
      <w:r>
        <w:t xml:space="preserve"> </w:t>
      </w:r>
      <w:r>
        <w:t xml:space="preserve">for new non-</w:t>
      </w:r>
      <w:r>
        <w:t xml:space="preserve"> </w:t>
      </w:r>
      <w:r>
        <w:t xml:space="preserve">road mobile</w:t>
      </w:r>
      <w:r>
        <w:t xml:space="preserve"> </w:t>
      </w:r>
      <w:r>
        <w:t xml:space="preserve">machinery</w:t>
      </w:r>
      <w:r>
        <w:t xml:space="preserve"> </w:t>
      </w:r>
      <w:r>
        <w:t xml:space="preserve">granted in each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EU</w:t>
      </w:r>
      <w:r>
        <w:t xml:space="preserve"> </w:t>
      </w:r>
      <w:r>
        <w:t xml:space="preserve">approvals</w:t>
      </w:r>
      <w:r>
        <w:t xml:space="preserve"> </w:t>
      </w:r>
      <w:r>
        <w:t xml:space="preserve">granted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4 years</w:t>
      </w:r>
      <w:r>
        <w:t xml:space="preserve"> </w:t>
      </w:r>
      <w:r>
        <w:t xml:space="preserve">after the</w:t>
      </w:r>
      <w:r>
        <w:t xml:space="preserve"> </w:t>
      </w:r>
      <w:r>
        <w:t xml:space="preserve">entry into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the new</w:t>
      </w:r>
      <w:r>
        <w:t xml:space="preserve"> </w:t>
      </w:r>
      <w:r>
        <w:t xml:space="preserve">regulation</w:t>
      </w:r>
      <w:r>
        <w:t xml:space="preserve"> </w:t>
      </w:r>
      <w:r>
        <w:t xml:space="preserve">Zero</w:t>
      </w:r>
      <w:r>
        <w:t xml:space="preserve"> </w:t>
      </w:r>
      <w:r>
        <w:t xml:space="preserve">Use of</w:t>
      </w:r>
      <w:r>
        <w:t xml:space="preserve"> </w:t>
      </w:r>
      <w:r>
        <w:t xml:space="preserve">national</w:t>
      </w:r>
      <w:r>
        <w:t xml:space="preserve"> </w:t>
      </w:r>
      <w:r>
        <w:t xml:space="preserve">approvals</w:t>
      </w:r>
      <w:r>
        <w:br/>
      </w:r>
      <w:r>
        <w:t xml:space="preserve">Number of</w:t>
      </w:r>
      <w:r>
        <w:t xml:space="preserve"> </w:t>
      </w:r>
      <w:r>
        <w:t xml:space="preserve">national</w:t>
      </w:r>
      <w:r>
        <w:t xml:space="preserve"> </w:t>
      </w:r>
      <w:r>
        <w:t xml:space="preserve">approvals for</w:t>
      </w:r>
      <w:r>
        <w:t xml:space="preserve"> </w:t>
      </w:r>
      <w:r>
        <w:t xml:space="preserve">new non-road</w:t>
      </w:r>
      <w:r>
        <w:t xml:space="preserve"> </w:t>
      </w:r>
      <w:r>
        <w:t xml:space="preserve">mobile</w:t>
      </w:r>
      <w:r>
        <w:t xml:space="preserve"> </w:t>
      </w:r>
      <w:r>
        <w:t xml:space="preserve">machinery</w:t>
      </w:r>
      <w:r>
        <w:t xml:space="preserve"> </w:t>
      </w:r>
      <w:r>
        <w:t xml:space="preserve">granted in each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</w:t>
      </w:r>
      <w:r>
        <w:t xml:space="preserve"> </w:t>
      </w:r>
      <w:r>
        <w:t xml:space="preserve">national</w:t>
      </w:r>
      <w:r>
        <w:t xml:space="preserve"> </w:t>
      </w:r>
      <w:r>
        <w:t xml:space="preserve">approvals</w:t>
      </w:r>
      <w:r>
        <w:t xml:space="preserve"> </w:t>
      </w:r>
      <w:r>
        <w:t xml:space="preserve">granted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4 years</w:t>
      </w:r>
      <w:r>
        <w:t xml:space="preserve"> </w:t>
      </w:r>
      <w:r>
        <w:t xml:space="preserve">after the</w:t>
      </w:r>
      <w:r>
        <w:t xml:space="preserve"> </w:t>
      </w:r>
      <w:r>
        <w:t xml:space="preserve">entry into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the new</w:t>
      </w:r>
      <w:r>
        <w:t xml:space="preserve"> </w:t>
      </w:r>
      <w:r>
        <w:t xml:space="preserve">regulation</w:t>
      </w:r>
      <w:r>
        <w:t xml:space="preserve"> </w:t>
      </w:r>
      <w:r>
        <w:t xml:space="preserve">Average of the</w:t>
      </w:r>
      <w:r>
        <w:t xml:space="preserve"> </w:t>
      </w:r>
      <w:r>
        <w:t xml:space="preserve">number of national</w:t>
      </w:r>
      <w:r>
        <w:t xml:space="preserve"> </w:t>
      </w:r>
      <w:r>
        <w:t xml:space="preserve">approvals granted</w:t>
      </w:r>
      <w:r>
        <w:t xml:space="preserve"> </w:t>
      </w:r>
      <w:r>
        <w:t xml:space="preserve">in the 5 last</w:t>
      </w:r>
      <w:r>
        <w:t xml:space="preserve"> </w:t>
      </w:r>
      <w:r>
        <w:t xml:space="preserve">calendar years115</w:t>
      </w:r>
      <w:r>
        <w:t xml:space="preserve"> </w:t>
      </w:r>
      <w:r>
        <w:t xml:space="preserve">previous to the</w:t>
      </w:r>
      <w:r>
        <w:t xml:space="preserve"> </w:t>
      </w:r>
      <w:r>
        <w:t xml:space="preserve">entry into</w:t>
      </w:r>
      <w:r>
        <w:t xml:space="preserve"> </w:t>
      </w:r>
      <w:r>
        <w:t xml:space="preserve">application of the</w:t>
      </w:r>
      <w:r>
        <w:t xml:space="preserve"> </w:t>
      </w:r>
      <w:r>
        <w:t xml:space="preserve">new regulation</w:t>
      </w:r>
      <w:r>
        <w:t xml:space="preserve"> </w:t>
      </w:r>
      <w:r>
        <w:t xml:space="preserve">Road</w:t>
      </w:r>
      <w:r>
        <w:t xml:space="preserve"> </w:t>
      </w:r>
      <w:r>
        <w:t xml:space="preserve">accidents</w:t>
      </w:r>
      <w:r>
        <w:t xml:space="preserve"> </w:t>
      </w:r>
      <w:r>
        <w:t xml:space="preserve">Reporting on</w:t>
      </w:r>
      <w:r>
        <w:t xml:space="preserve"> </w:t>
      </w:r>
      <w:r>
        <w:t xml:space="preserve">road accidents</w:t>
      </w:r>
      <w:r>
        <w:t xml:space="preserve"> </w:t>
      </w:r>
      <w:r>
        <w:t xml:space="preserve">with non-road</w:t>
      </w:r>
      <w:r>
        <w:t xml:space="preserve"> </w:t>
      </w:r>
      <w:r>
        <w:t xml:space="preserve">mobile</w:t>
      </w:r>
      <w:r>
        <w:t xml:space="preserve"> </w:t>
      </w:r>
      <w:r>
        <w:t xml:space="preserve">machinery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Number of</w:t>
      </w:r>
      <w:r>
        <w:t xml:space="preserve"> </w:t>
      </w:r>
      <w:r>
        <w:t xml:space="preserve">accidents,</w:t>
      </w:r>
      <w:r>
        <w:t xml:space="preserve"> </w:t>
      </w:r>
      <w:r>
        <w:t xml:space="preserve">seriousness of</w:t>
      </w:r>
      <w:r>
        <w:t xml:space="preserve"> </w:t>
      </w:r>
      <w:r>
        <w:t xml:space="preserve">accidents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4 years</w:t>
      </w:r>
      <w:r>
        <w:t xml:space="preserve"> </w:t>
      </w:r>
      <w:r>
        <w:t xml:space="preserve">after the</w:t>
      </w:r>
      <w:r>
        <w:t xml:space="preserve"> </w:t>
      </w:r>
      <w:r>
        <w:t xml:space="preserve">entry into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the new</w:t>
      </w:r>
      <w:r>
        <w:t xml:space="preserve"> </w:t>
      </w:r>
      <w:r>
        <w:t xml:space="preserve">regulation</w:t>
      </w:r>
      <w:r>
        <w:t xml:space="preserve"> </w:t>
      </w:r>
      <w:r>
        <w:t xml:space="preserve">NA (disaggregated</w:t>
      </w:r>
      <w:r>
        <w:t xml:space="preserve"> </w:t>
      </w:r>
      <w:r>
        <w:t xml:space="preserve">data not available</w:t>
      </w:r>
      <w:r>
        <w:t xml:space="preserve"> </w:t>
      </w:r>
      <w:r>
        <w:t xml:space="preserve">in most countries)</w:t>
      </w:r>
      <w:r>
        <w:t xml:space="preserve"> </w:t>
      </w:r>
      <w:r>
        <w:t xml:space="preserve">Direct costs</w:t>
      </w:r>
      <w:r>
        <w:t xml:space="preserve"> </w:t>
      </w:r>
      <w:r>
        <w:t xml:space="preserve">of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 EU</w:t>
      </w:r>
      <w:r>
        <w:t xml:space="preserve"> </w:t>
      </w:r>
      <w:r>
        <w:t xml:space="preserve">type-</w:t>
      </w:r>
      <w:r>
        <w:t xml:space="preserve"> </w:t>
      </w:r>
      <w:r>
        <w:t xml:space="preserve">approval</w:t>
      </w:r>
      <w:r>
        <w:t xml:space="preserve"> </w:t>
      </w:r>
      <w:r>
        <w:t xml:space="preserve">Direct cost of</w:t>
      </w:r>
      <w:r>
        <w:t xml:space="preserve"> </w:t>
      </w:r>
      <w:r>
        <w:t xml:space="preserve">compliance for</w:t>
      </w:r>
      <w:r>
        <w:t xml:space="preserve"> </w:t>
      </w:r>
      <w:r>
        <w:t xml:space="preserve">EU type-</w:t>
      </w:r>
      <w:r>
        <w:t xml:space="preserve"> </w:t>
      </w:r>
      <w:r>
        <w:t xml:space="preserve">approval per</w:t>
      </w:r>
      <w:r>
        <w:t xml:space="preserve"> </w:t>
      </w:r>
      <w:r>
        <w:t xml:space="preserve">each new type</w:t>
      </w:r>
      <w:r>
        <w:t xml:space="preserve"> </w:t>
      </w:r>
      <w:r>
        <w:t xml:space="preserve">of machinery</w:t>
      </w:r>
      <w:r>
        <w:t xml:space="preserve"> </w:t>
      </w:r>
      <w:r>
        <w:t xml:space="preserve">Euro</w:t>
      </w:r>
      <w:r>
        <w:t xml:space="preserve"> </w:t>
      </w:r>
      <w:r>
        <w:t xml:space="preserve">Stakehol</w:t>
      </w:r>
      <w:r>
        <w:t xml:space="preserve"> </w:t>
      </w:r>
      <w:r>
        <w:t xml:space="preserve">der</w:t>
      </w:r>
      <w:r>
        <w:t xml:space="preserve"> </w:t>
      </w:r>
      <w:r>
        <w:t xml:space="preserve">survey</w:t>
      </w:r>
      <w:r>
        <w:t xml:space="preserve"> </w:t>
      </w:r>
      <w:r>
        <w:t xml:space="preserve">4 years</w:t>
      </w:r>
      <w:r>
        <w:t xml:space="preserve"> </w:t>
      </w:r>
      <w:r>
        <w:t xml:space="preserve">after the</w:t>
      </w:r>
      <w:r>
        <w:t xml:space="preserve"> </w:t>
      </w:r>
      <w:r>
        <w:t xml:space="preserve">entry into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the new</w:t>
      </w:r>
      <w:r>
        <w:t xml:space="preserve"> </w:t>
      </w:r>
      <w:r>
        <w:t xml:space="preserve">regulation</w:t>
      </w:r>
      <w:r>
        <w:t xml:space="preserve"> </w:t>
      </w:r>
      <w:r>
        <w:t xml:space="preserve">Direct cost of</w:t>
      </w:r>
      <w:r>
        <w:t xml:space="preserve"> </w:t>
      </w:r>
      <w:r>
        <w:t xml:space="preserve">compliance for</w:t>
      </w:r>
      <w:r>
        <w:t xml:space="preserve"> </w:t>
      </w:r>
      <w:r>
        <w:t xml:space="preserve">national approval</w:t>
      </w:r>
      <w:r>
        <w:t xml:space="preserve"> </w:t>
      </w:r>
      <w:r>
        <w:t xml:space="preserve">of a similar</w:t>
      </w:r>
      <w:r>
        <w:t xml:space="preserve"> </w:t>
      </w:r>
      <w:r>
        <w:t xml:space="preserve">machinery type</w:t>
      </w:r>
      <w:r>
        <w:t xml:space="preserve"> </w:t>
      </w:r>
      <w:r>
        <w:t xml:space="preserve">Indirect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with EU</w:t>
      </w:r>
      <w:r>
        <w:t xml:space="preserve"> </w:t>
      </w:r>
      <w:r>
        <w:t xml:space="preserve">type-</w:t>
      </w:r>
      <w:r>
        <w:t xml:space="preserve"> </w:t>
      </w:r>
      <w:r>
        <w:t xml:space="preserve">approval</w:t>
      </w:r>
      <w:r>
        <w:t xml:space="preserve"> </w:t>
      </w:r>
      <w:r>
        <w:t xml:space="preserve">Indirect cost</w:t>
      </w:r>
      <w:r>
        <w:t xml:space="preserve"> </w:t>
      </w:r>
      <w:r>
        <w:t xml:space="preserve">savings with EU</w:t>
      </w:r>
      <w:r>
        <w:t xml:space="preserve"> </w:t>
      </w:r>
      <w:r>
        <w:t xml:space="preserve">approval per</w:t>
      </w:r>
      <w:r>
        <w:t xml:space="preserve"> </w:t>
      </w:r>
      <w:r>
        <w:t xml:space="preserve">each new type</w:t>
      </w:r>
      <w:r>
        <w:t xml:space="preserve"> </w:t>
      </w:r>
      <w:r>
        <w:t xml:space="preserve">of machinery</w:t>
      </w:r>
      <w:r>
        <w:t xml:space="preserve"> </w:t>
      </w:r>
      <w:r>
        <w:t xml:space="preserve">Euro</w:t>
      </w:r>
      <w:r>
        <w:t xml:space="preserve"> </w:t>
      </w:r>
      <w:r>
        <w:t xml:space="preserve">Stakehol</w:t>
      </w:r>
      <w:r>
        <w:t xml:space="preserve"> </w:t>
      </w:r>
      <w:r>
        <w:t xml:space="preserve">der</w:t>
      </w:r>
      <w:r>
        <w:t xml:space="preserve"> </w:t>
      </w:r>
      <w:r>
        <w:t xml:space="preserve">survey</w:t>
      </w:r>
      <w:r>
        <w:t xml:space="preserve"> </w:t>
      </w:r>
      <w:r>
        <w:t xml:space="preserve">4 years</w:t>
      </w:r>
      <w:r>
        <w:t xml:space="preserve"> </w:t>
      </w:r>
      <w:r>
        <w:t xml:space="preserve">after the</w:t>
      </w:r>
      <w:r>
        <w:t xml:space="preserve"> </w:t>
      </w:r>
      <w:r>
        <w:t xml:space="preserve">entry into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the new</w:t>
      </w:r>
      <w:r>
        <w:t xml:space="preserve"> </w:t>
      </w:r>
      <w:r>
        <w:t xml:space="preserve">regulation</w:t>
      </w:r>
      <w:r>
        <w:t xml:space="preserve"> </w:t>
      </w:r>
      <w:r>
        <w:t xml:space="preserve">Indirect cost of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national approvals</w:t>
      </w:r>
      <w:r>
        <w:t xml:space="preserve"> </w:t>
      </w:r>
      <w:r>
        <w:t xml:space="preserve">for similar models</w:t>
      </w:r>
      <w:r>
        <w:t xml:space="preserve"> </w:t>
      </w:r>
      <w:r>
        <w:t xml:space="preserve">before the EU</w:t>
      </w:r>
      <w:r>
        <w:t xml:space="preserve"> </w:t>
      </w:r>
      <w:r>
        <w:t xml:space="preserve">type-approval was</w:t>
      </w:r>
      <w:r>
        <w:t xml:space="preserve"> </w:t>
      </w:r>
      <w:r>
        <w:t xml:space="preserve">in place</w:t>
      </w:r>
    </w:p>
    <w:p>
      <w:pPr>
        <w:pStyle w:val="BodyText"/>
      </w:pPr>
      <w:r>
        <w:t xml:space="preserve">The new regulation should be evaluated within 5 years after its entry into force.</w:t>
      </w:r>
    </w:p>
    <w:p>
      <w:pPr>
        <w:pStyle w:val="BodyText"/>
      </w:pPr>
      <w:r>
        <w:t xml:space="preserve">115An average is proposed, as one specific year may be affected by extraordinary circumstances and thus be not</w:t>
      </w:r>
      <w:r>
        <w:t xml:space="preserve"> </w:t>
      </w:r>
      <w:r>
        <w:t xml:space="preserve">representative.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Annex 1: Procedural information</w:t>
      </w:r>
    </w:p>
    <w:p>
      <w:pPr>
        <w:pStyle w:val="Compact"/>
        <w:numPr>
          <w:ilvl w:val="0"/>
          <w:numId w:val="1004"/>
        </w:numPr>
      </w:pPr>
      <w:r>
        <w:t xml:space="preserve">LEAD DG, DeCIDE PLANNING/CWP REFERENCES</w:t>
      </w:r>
      <w:r>
        <w:t xml:space="preserve"> </w:t>
      </w:r>
      <w:r>
        <w:t xml:space="preserve">This initiative on the harmonisation of technical safety requirements for the road</w:t>
      </w:r>
      <w:r>
        <w:t xml:space="preserve"> </w:t>
      </w:r>
      <w:r>
        <w:t xml:space="preserve">circulation fills a gap in the single market for non-road mobile machinery, and thus</w:t>
      </w:r>
      <w:r>
        <w:t xml:space="preserve"> </w:t>
      </w:r>
      <w:r>
        <w:t xml:space="preserve">contributes to ensuring a deeper and fairer single market, which is one of the</w:t>
      </w:r>
      <w:r>
        <w:t xml:space="preserve"> </w:t>
      </w:r>
      <w:r>
        <w:t xml:space="preserve">Commission’s priorities.</w:t>
      </w:r>
      <w:r>
        <w:t xml:space="preserve"> </w:t>
      </w:r>
      <w:r>
        <w:t xml:space="preserve">The lead DG for this initiative is the DG for Single market, Industry, Entrepreneurship</w:t>
      </w:r>
      <w:r>
        <w:t xml:space="preserve"> </w:t>
      </w:r>
      <w:r>
        <w:t xml:space="preserve">and SMEs (DG GROW). The Directorate in charge is Directorate H - Construction &amp;</w:t>
      </w:r>
      <w:r>
        <w:t xml:space="preserve"> </w:t>
      </w:r>
      <w:r>
        <w:t xml:space="preserve">Machinery.</w:t>
      </w:r>
      <w:r>
        <w:br/>
      </w:r>
      <w:r>
        <w:t xml:space="preserve">The initiative is coded in Decide Planning with the reference 2017/GROW/003.</w:t>
      </w:r>
    </w:p>
    <w:p>
      <w:pPr>
        <w:pStyle w:val="Compact"/>
        <w:numPr>
          <w:ilvl w:val="0"/>
          <w:numId w:val="1004"/>
        </w:numPr>
      </w:pPr>
      <w:r>
        <w:t xml:space="preserve">ORGANISATION AND TIMING</w:t>
      </w:r>
      <w:r>
        <w:t xml:space="preserve"> </w:t>
      </w:r>
      <w:r>
        <w:t xml:space="preserve">The timing for adoption of the new act by the Commission is March 2023.</w:t>
      </w:r>
      <w:r>
        <w:br/>
      </w:r>
      <w:r>
        <w:t xml:space="preserve">The Inter-service consultation took place in September/October 2022.</w:t>
      </w:r>
    </w:p>
    <w:p>
      <w:pPr>
        <w:pStyle w:val="Compact"/>
        <w:numPr>
          <w:ilvl w:val="0"/>
          <w:numId w:val="1004"/>
        </w:numPr>
      </w:pPr>
      <w:r>
        <w:t xml:space="preserve">CONSULTATION OF THE RSB</w:t>
      </w:r>
      <w:r>
        <w:t xml:space="preserve"> </w:t>
      </w:r>
      <w:r>
        <w:t xml:space="preserve">This impact assessment was sent to the RSB on 10/11/2021.</w:t>
      </w:r>
      <w:r>
        <w:t xml:space="preserve"> </w:t>
      </w:r>
      <w:r>
        <w:t xml:space="preserve">A meeting with the RSB took place on 8/12/2021.</w:t>
      </w:r>
      <w:r>
        <w:t xml:space="preserve"> </w:t>
      </w:r>
      <w:r>
        <w:t xml:space="preserve">The RSB issued its opinion on 10/12/2021, following which this impact assessment was</w:t>
      </w:r>
      <w:r>
        <w:t xml:space="preserve"> </w:t>
      </w:r>
      <w:r>
        <w:t xml:space="preserve">revised as follows:</w:t>
      </w:r>
      <w:r>
        <w:br/>
      </w:r>
      <w:r>
        <w:t xml:space="preserve">RSB recommendations</w:t>
      </w:r>
      <w:r>
        <w:t xml:space="preserve"> </w:t>
      </w:r>
      <w:r>
        <w:t xml:space="preserve">Revisions introduced</w:t>
      </w:r>
    </w:p>
    <w:p>
      <w:pPr>
        <w:pStyle w:val="Compact"/>
        <w:numPr>
          <w:ilvl w:val="0"/>
          <w:numId w:val="1005"/>
        </w:numPr>
      </w:pPr>
      <w:r>
        <w:t xml:space="preserve">Summary of findings</w:t>
      </w:r>
    </w:p>
    <w:p>
      <w:pPr>
        <w:pStyle w:val="Compact"/>
        <w:numPr>
          <w:ilvl w:val="0"/>
          <w:numId w:val="1006"/>
        </w:numPr>
      </w:pPr>
      <w:r>
        <w:t xml:space="preserve">The report does not</w:t>
      </w:r>
      <w:r>
        <w:t xml:space="preserve"> </w:t>
      </w:r>
      <w:r>
        <w:t xml:space="preserve">sufficiently explain why</w:t>
      </w:r>
      <w:r>
        <w:t xml:space="preserve"> </w:t>
      </w:r>
      <w:r>
        <w:t xml:space="preserve">mutual recognition does not</w:t>
      </w:r>
      <w:r>
        <w:t xml:space="preserve"> </w:t>
      </w:r>
      <w:r>
        <w:t xml:space="preserve">work in this sector and why</w:t>
      </w:r>
      <w:r>
        <w:t xml:space="preserve"> </w:t>
      </w:r>
      <w:r>
        <w:t xml:space="preserve">promoting the respect of the</w:t>
      </w:r>
      <w:r>
        <w:t xml:space="preserve"> </w:t>
      </w:r>
      <w:r>
        <w:t xml:space="preserve">mutual-recognition principle is</w:t>
      </w:r>
      <w:r>
        <w:t xml:space="preserve"> </w:t>
      </w:r>
      <w:r>
        <w:t xml:space="preserve">not one of the policy options.</w:t>
      </w:r>
      <w:r>
        <w:t xml:space="preserve"> </w:t>
      </w:r>
      <w:r>
        <w:t xml:space="preserve">Section 2 on problem description now discusses in more detail</w:t>
      </w:r>
      <w:r>
        <w:t xml:space="preserve"> </w:t>
      </w:r>
      <w:r>
        <w:t xml:space="preserve">why mutual recognition does not function in the non-road</w:t>
      </w:r>
      <w:r>
        <w:t xml:space="preserve"> </w:t>
      </w:r>
      <w:r>
        <w:t xml:space="preserve">mobile machinery sector, despite being an area of technical</w:t>
      </w:r>
      <w:r>
        <w:t xml:space="preserve"> </w:t>
      </w:r>
      <w:r>
        <w:t xml:space="preserve">regulation without EU harmonisation. In addition, the analysis</w:t>
      </w:r>
      <w:r>
        <w:t xml:space="preserve"> </w:t>
      </w:r>
      <w:r>
        <w:t xml:space="preserve">on why mutual recognition does not work and would not work</w:t>
      </w:r>
      <w:r>
        <w:t xml:space="preserve"> </w:t>
      </w:r>
      <w:r>
        <w:t xml:space="preserve">in the future has been further expanded in sections 5.1 and 5.3,</w:t>
      </w:r>
      <w:r>
        <w:t xml:space="preserve"> </w:t>
      </w:r>
      <w:r>
        <w:t xml:space="preserve">explaining why a policy option aiming to promote the practical</w:t>
      </w:r>
      <w:r>
        <w:t xml:space="preserve"> </w:t>
      </w:r>
      <w:r>
        <w:t xml:space="preserve">implementation of the mutual recognition principle was</w:t>
      </w:r>
      <w:r>
        <w:t xml:space="preserve"> </w:t>
      </w:r>
      <w:r>
        <w:t xml:space="preserve">discarded.</w:t>
      </w:r>
    </w:p>
    <w:p>
      <w:pPr>
        <w:pStyle w:val="Compact"/>
        <w:numPr>
          <w:ilvl w:val="0"/>
          <w:numId w:val="1006"/>
        </w:numPr>
      </w:pPr>
      <w:r>
        <w:t xml:space="preserve">The report does not</w:t>
      </w:r>
      <w:r>
        <w:t xml:space="preserve"> </w:t>
      </w:r>
      <w:r>
        <w:t xml:space="preserve">provide convincing evidence</w:t>
      </w:r>
      <w:r>
        <w:t xml:space="preserve"> </w:t>
      </w:r>
      <w:r>
        <w:t xml:space="preserve">that a lack of harmonised rules</w:t>
      </w:r>
      <w:r>
        <w:t xml:space="preserve"> </w:t>
      </w:r>
      <w:r>
        <w:t xml:space="preserve">results in more accidents</w:t>
      </w:r>
      <w:r>
        <w:t xml:space="preserve"> </w:t>
      </w:r>
      <w:r>
        <w:t xml:space="preserve">involving non-road mobile</w:t>
      </w:r>
      <w:r>
        <w:t xml:space="preserve"> </w:t>
      </w:r>
      <w:r>
        <w:t xml:space="preserve">machinery. It does not justify</w:t>
      </w:r>
      <w:r>
        <w:t xml:space="preserve"> </w:t>
      </w:r>
      <w:r>
        <w:t xml:space="preserve">why the initiative aims at</w:t>
      </w:r>
      <w:r>
        <w:t xml:space="preserve"> </w:t>
      </w:r>
      <w:r>
        <w:t xml:space="preserve">equal requirements and</w:t>
      </w:r>
      <w:r>
        <w:t xml:space="preserve"> </w:t>
      </w:r>
      <w:r>
        <w:t xml:space="preserve">technical solutions for road</w:t>
      </w:r>
      <w:r>
        <w:t xml:space="preserve"> </w:t>
      </w:r>
      <w:r>
        <w:t xml:space="preserve">Section 7 explains better why harmonised requirements would</w:t>
      </w:r>
      <w:r>
        <w:t xml:space="preserve"> </w:t>
      </w:r>
      <w:r>
        <w:t xml:space="preserve">likely increase the level of road safety of non-road mobile</w:t>
      </w:r>
      <w:r>
        <w:t xml:space="preserve"> </w:t>
      </w:r>
      <w:r>
        <w:t xml:space="preserve">machinery across the EU, and why road safety requires equal</w:t>
      </w:r>
      <w:r>
        <w:t xml:space="preserve"> </w:t>
      </w:r>
      <w:r>
        <w:t xml:space="preserve">requirements and technical solutions, and not just sufficiently</w:t>
      </w:r>
      <w:r>
        <w:t xml:space="preserve"> </w:t>
      </w:r>
      <w:r>
        <w:t xml:space="preserve">high requirements. This supports the choice of the preferred</w:t>
      </w:r>
      <w:r>
        <w:t xml:space="preserve"> </w:t>
      </w:r>
      <w:r>
        <w:t xml:space="preserve">option, since a main determining factor is its higher score on</w:t>
      </w:r>
      <w:r>
        <w:t xml:space="preserve"> </w:t>
      </w:r>
      <w:r>
        <w:t xml:space="preserve">road safety.</w:t>
      </w:r>
      <w:r>
        <w:t xml:space="preserve"> </w:t>
      </w:r>
      <w:r>
        <w:t xml:space="preserve">The assessment of the options in section 6 explains how this</w:t>
      </w:r>
      <w:r>
        <w:t xml:space="preserve"> </w:t>
      </w:r>
      <w:r>
        <w:t xml:space="preserve">initiative will contribute specifically to road safety and specifies</w:t>
      </w:r>
    </w:p>
    <w:p>
      <w:pPr>
        <w:pStyle w:val="FirstParagraph"/>
      </w:pPr>
      <w:r>
        <w:t xml:space="preserve">57</w:t>
      </w:r>
      <w:r>
        <w:t xml:space="preserve"> </w:t>
      </w:r>
      <w:r>
        <w:t xml:space="preserve">safety.</w:t>
      </w:r>
      <w:r>
        <w:t xml:space="preserve"> </w:t>
      </w:r>
      <w:r>
        <w:t xml:space="preserve">whether all options can deliver on the objectives. Section 4 on</w:t>
      </w:r>
      <w:r>
        <w:t xml:space="preserve"> </w:t>
      </w:r>
      <w:r>
        <w:t xml:space="preserve">specific objective discusses the limitations of road safety as an</w:t>
      </w:r>
      <w:r>
        <w:t xml:space="preserve"> </w:t>
      </w:r>
      <w:r>
        <w:t xml:space="preserve">objective of the new policy, and how, despite this, road safety</w:t>
      </w:r>
      <w:r>
        <w:t xml:space="preserve"> </w:t>
      </w:r>
      <w:r>
        <w:t xml:space="preserve">would be enhanced by the adoption of the proposed policy.</w:t>
      </w:r>
      <w:r>
        <w:t xml:space="preserve"> </w:t>
      </w:r>
      <w:r>
        <w:t xml:space="preserve">(3) The report is unclear about</w:t>
      </w:r>
      <w:r>
        <w:t xml:space="preserve"> </w:t>
      </w:r>
      <w:r>
        <w:t xml:space="preserve">the methodology used to</w:t>
      </w:r>
      <w:r>
        <w:t xml:space="preserve"> </w:t>
      </w:r>
      <w:r>
        <w:t xml:space="preserve">estimate costs and cost</w:t>
      </w:r>
      <w:r>
        <w:t xml:space="preserve"> </w:t>
      </w:r>
      <w:r>
        <w:t xml:space="preserve">savings. It does not present the</w:t>
      </w:r>
      <w:r>
        <w:t xml:space="preserve"> </w:t>
      </w:r>
      <w:r>
        <w:t xml:space="preserve">reliability and robustness of</w:t>
      </w:r>
      <w:r>
        <w:t xml:space="preserve"> </w:t>
      </w:r>
      <w:r>
        <w:t xml:space="preserve">the evidence base.</w:t>
      </w:r>
      <w:r>
        <w:t xml:space="preserve"> </w:t>
      </w:r>
      <w:r>
        <w:t xml:space="preserve">Section 2 on problem description provides now a clear</w:t>
      </w:r>
      <w:r>
        <w:t xml:space="preserve"> </w:t>
      </w:r>
      <w:r>
        <w:t xml:space="preserve">overview of the different cost categories, describing in more</w:t>
      </w:r>
      <w:r>
        <w:t xml:space="preserve"> </w:t>
      </w:r>
      <w:r>
        <w:t xml:space="preserve">detail the costs incurred by each of the affected groups</w:t>
      </w:r>
      <w:r>
        <w:t xml:space="preserve"> </w:t>
      </w:r>
      <w:r>
        <w:t xml:space="preserve">(manufacturers, distributors, rental companies, end users and</w:t>
      </w:r>
      <w:r>
        <w:t xml:space="preserve"> </w:t>
      </w:r>
      <w:r>
        <w:t xml:space="preserve">authorities). Section 2 explains as well how indirect costs are</w:t>
      </w:r>
      <w:r>
        <w:t xml:space="preserve"> </w:t>
      </w:r>
      <w:r>
        <w:t xml:space="preserve">estimated and discuss whether they are realistic or risk to be</w:t>
      </w:r>
      <w:r>
        <w:t xml:space="preserve"> </w:t>
      </w:r>
      <w:r>
        <w:t xml:space="preserve">overestimated, and specifies which costs and savings</w:t>
      </w:r>
      <w:r>
        <w:t xml:space="preserve"> </w:t>
      </w:r>
      <w:r>
        <w:t xml:space="preserve">correspond to. Additional clarifications on the methodology</w:t>
      </w:r>
      <w:r>
        <w:t xml:space="preserve"> </w:t>
      </w:r>
      <w:r>
        <w:t xml:space="preserve">used to estimate costs and cost savings, the sources of</w:t>
      </w:r>
      <w:r>
        <w:t xml:space="preserve"> </w:t>
      </w:r>
      <w:r>
        <w:t xml:space="preserve">information and main assumptions, have been added in sections</w:t>
      </w:r>
      <w:r>
        <w:t xml:space="preserve"> </w:t>
      </w:r>
      <w:r>
        <w:t xml:space="preserve">2 and 6, as well as in this Annex 1, where the reliability of the</w:t>
      </w:r>
      <w:r>
        <w:t xml:space="preserve"> </w:t>
      </w:r>
      <w:r>
        <w:t xml:space="preserve">estimates has been assessed, as well as the possible</w:t>
      </w:r>
      <w:r>
        <w:t xml:space="preserve"> </w:t>
      </w:r>
      <w:r>
        <w:t xml:space="preserve">uncertainties affecting the evidence base.</w:t>
      </w:r>
      <w:r>
        <w:t xml:space="preserve"> </w:t>
      </w:r>
      <w:r>
        <w:t xml:space="preserve">(4) It is unclear why the report</w:t>
      </w:r>
      <w:r>
        <w:t xml:space="preserve"> </w:t>
      </w:r>
      <w:r>
        <w:t xml:space="preserve">does not assess the additional</w:t>
      </w:r>
      <w:r>
        <w:t xml:space="preserve"> </w:t>
      </w:r>
      <w:r>
        <w:t xml:space="preserve">design elements as part of the</w:t>
      </w:r>
      <w:r>
        <w:t xml:space="preserve"> </w:t>
      </w:r>
      <w:r>
        <w:t xml:space="preserve">main policy options. It does</w:t>
      </w:r>
      <w:r>
        <w:t xml:space="preserve"> </w:t>
      </w:r>
      <w:r>
        <w:t xml:space="preserve">not explain to what extent the</w:t>
      </w:r>
      <w:r>
        <w:t xml:space="preserve"> </w:t>
      </w:r>
      <w:r>
        <w:t xml:space="preserve">assessment of impacts and the</w:t>
      </w:r>
      <w:r>
        <w:t xml:space="preserve"> </w:t>
      </w:r>
      <w:r>
        <w:t xml:space="preserve">choice of the preferred option</w:t>
      </w:r>
      <w:r>
        <w:t xml:space="preserve"> </w:t>
      </w:r>
      <w:r>
        <w:t xml:space="preserve">would change if these design</w:t>
      </w:r>
      <w:r>
        <w:t xml:space="preserve"> </w:t>
      </w:r>
      <w:r>
        <w:t xml:space="preserve">elements were taken into</w:t>
      </w:r>
      <w:r>
        <w:t xml:space="preserve"> </w:t>
      </w:r>
      <w:r>
        <w:t xml:space="preserve">account in the analysis.</w:t>
      </w:r>
      <w:r>
        <w:t xml:space="preserve"> </w:t>
      </w:r>
      <w:r>
        <w:t xml:space="preserve">The report justifies in section 6 why additional design elements</w:t>
      </w:r>
      <w:r>
        <w:t xml:space="preserve"> </w:t>
      </w:r>
      <w:r>
        <w:t xml:space="preserve">affecting the obligatory nature as well as the scope of</w:t>
      </w:r>
      <w:r>
        <w:t xml:space="preserve"> </w:t>
      </w:r>
      <w:r>
        <w:t xml:space="preserve">harmonised rules are assessed separately from the main policy</w:t>
      </w:r>
      <w:r>
        <w:t xml:space="preserve"> </w:t>
      </w:r>
      <w:r>
        <w:t xml:space="preserve">options. In section 7, it also calculates the impacts as a result of</w:t>
      </w:r>
      <w:r>
        <w:t xml:space="preserve"> </w:t>
      </w:r>
      <w:r>
        <w:t xml:space="preserve">the choices made on these design elements. In particular, the</w:t>
      </w:r>
      <w:r>
        <w:t xml:space="preserve"> </w:t>
      </w:r>
      <w:r>
        <w:t xml:space="preserve">report considers in section 7 how the estimated impacts would</w:t>
      </w:r>
      <w:r>
        <w:t xml:space="preserve"> </w:t>
      </w:r>
      <w:r>
        <w:t xml:space="preserve">change if EU and national rules coexist or if the scope of</w:t>
      </w:r>
      <w:r>
        <w:t xml:space="preserve"> </w:t>
      </w:r>
      <w:r>
        <w:t xml:space="preserve">application is narrowed. It also clarifies that the choice of the</w:t>
      </w:r>
      <w:r>
        <w:t xml:space="preserve"> </w:t>
      </w:r>
      <w:r>
        <w:t xml:space="preserve">preferred option would not change in light of these specific</w:t>
      </w:r>
      <w:r>
        <w:t xml:space="preserve"> </w:t>
      </w:r>
      <w:r>
        <w:t xml:space="preserve">design elements. The costs and benefits in the standardised table</w:t>
      </w:r>
      <w:r>
        <w:t xml:space="preserve"> </w:t>
      </w:r>
      <w:r>
        <w:t xml:space="preserve">in Annex 3 has been changed to incorporate the additional</w:t>
      </w:r>
      <w:r>
        <w:t xml:space="preserve"> </w:t>
      </w:r>
      <w:r>
        <w:t xml:space="preserve">design elements that are part of the preferred option.</w:t>
      </w:r>
      <w:r>
        <w:t xml:space="preserve"> </w:t>
      </w:r>
      <w:r>
        <w:t xml:space="preserve">(C) What to improve</w:t>
      </w:r>
    </w:p>
    <w:p>
      <w:pPr>
        <w:pStyle w:val="Compact"/>
        <w:numPr>
          <w:ilvl w:val="0"/>
          <w:numId w:val="1007"/>
        </w:numPr>
      </w:pPr>
      <w:r>
        <w:t xml:space="preserve">Mutual recognition</w:t>
      </w:r>
      <w:r>
        <w:t xml:space="preserve"> </w:t>
      </w:r>
      <w:r>
        <w:t xml:space="preserve">The problem description section 2 discusses in more detail why</w:t>
      </w:r>
      <w:r>
        <w:t xml:space="preserve"> </w:t>
      </w:r>
      <w:r>
        <w:t xml:space="preserve">mutual recognition does not function in the mobile machinery</w:t>
      </w:r>
      <w:r>
        <w:t xml:space="preserve"> </w:t>
      </w:r>
      <w:r>
        <w:t xml:space="preserve">sector, despite being an area of technical regulation without EU</w:t>
      </w:r>
      <w:r>
        <w:t xml:space="preserve"> </w:t>
      </w:r>
      <w:r>
        <w:t xml:space="preserve">harmonisation, and why as a consequence there is no policy</w:t>
      </w:r>
      <w:r>
        <w:t xml:space="preserve"> </w:t>
      </w:r>
      <w:r>
        <w:t xml:space="preserve">option aiming to promote the practical implementation of the</w:t>
      </w:r>
      <w:r>
        <w:t xml:space="preserve"> </w:t>
      </w:r>
      <w:r>
        <w:t xml:space="preserve">mutual recognition principle.</w:t>
      </w:r>
    </w:p>
    <w:p>
      <w:pPr>
        <w:pStyle w:val="Compact"/>
        <w:numPr>
          <w:ilvl w:val="0"/>
          <w:numId w:val="1007"/>
        </w:numPr>
      </w:pPr>
      <w:r>
        <w:t xml:space="preserve">The problem description</w:t>
      </w:r>
      <w:r>
        <w:t xml:space="preserve"> </w:t>
      </w:r>
      <w:r>
        <w:t xml:space="preserve">should provide a clear</w:t>
      </w:r>
      <w:r>
        <w:t xml:space="preserve"> </w:t>
      </w:r>
      <w:r>
        <w:t xml:space="preserve">overview of the different cost</w:t>
      </w:r>
      <w:r>
        <w:t xml:space="preserve"> </w:t>
      </w:r>
      <w:r>
        <w:t xml:space="preserve">categories.</w:t>
      </w:r>
    </w:p>
    <w:p>
      <w:pPr>
        <w:pStyle w:val="FirstParagraph"/>
      </w:pPr>
      <w:r>
        <w:t xml:space="preserve">The problem description section 2 describes in more detail the</w:t>
      </w:r>
      <w:r>
        <w:t xml:space="preserve"> </w:t>
      </w:r>
      <w:r>
        <w:t xml:space="preserve">costs incurred by manufacturers due to market entry delays,</w:t>
      </w:r>
      <w:r>
        <w:t xml:space="preserve"> </w:t>
      </w:r>
      <w:r>
        <w:t xml:space="preserve">distinguishing them clearly from the direct costs, and how they</w:t>
      </w:r>
      <w:r>
        <w:t xml:space="preserve"> </w:t>
      </w:r>
      <w:r>
        <w:t xml:space="preserve">are estimated, per each of the affected groups (manufacturers,</w:t>
      </w:r>
      <w:r>
        <w:t xml:space="preserve"> </w:t>
      </w:r>
      <w:r>
        <w:t xml:space="preserve">distributors, users, rental companies and authorities). Annexes 1</w:t>
      </w:r>
      <w:r>
        <w:t xml:space="preserve"> </w:t>
      </w:r>
      <w:r>
        <w:t xml:space="preserve">and 4 include more details on data limitations and calculation</w:t>
      </w:r>
      <w:r>
        <w:t xml:space="preserve"> </w:t>
      </w:r>
      <w:r>
        <w:t xml:space="preserve">methods.</w:t>
      </w:r>
      <w:r>
        <w:t xml:space="preserve"> </w:t>
      </w:r>
      <w:r>
        <w:t xml:space="preserve">(3) Why harmonised</w:t>
      </w:r>
      <w:r>
        <w:t xml:space="preserve"> </w:t>
      </w:r>
      <w:r>
        <w:t xml:space="preserve">requirements</w:t>
      </w:r>
      <w:r>
        <w:br/>
      </w:r>
      <w:r>
        <w:t xml:space="preserve">Section 6 explains why harmonised requirements would likely</w:t>
      </w:r>
      <w:r>
        <w:t xml:space="preserve"> </w:t>
      </w:r>
      <w:r>
        <w:t xml:space="preserve">increase the level of road safety of mobile machinery across the</w:t>
      </w:r>
      <w:r>
        <w:t xml:space="preserve"> </w:t>
      </w:r>
      <w:r>
        <w:t xml:space="preserve">EU, and why road safety requires equal requirements and</w:t>
      </w:r>
      <w:r>
        <w:t xml:space="preserve"> </w:t>
      </w:r>
      <w:r>
        <w:t xml:space="preserve">technical solutions, and not just sufficiently high requirements.</w:t>
      </w:r>
      <w:r>
        <w:br/>
      </w:r>
      <w:r>
        <w:t xml:space="preserve">(4) Road safety as secondary</w:t>
      </w:r>
      <w:r>
        <w:t xml:space="preserve"> </w:t>
      </w:r>
      <w:r>
        <w:t xml:space="preserve">objective</w:t>
      </w:r>
    </w:p>
    <w:p>
      <w:pPr>
        <w:pStyle w:val="BodyText"/>
      </w:pPr>
      <w:r>
        <w:t xml:space="preserve">Section 4 explains clearly that that road safety is a secondary</w:t>
      </w:r>
      <w:r>
        <w:t xml:space="preserve"> </w:t>
      </w:r>
      <w:r>
        <w:t xml:space="preserve">objective rather than one of the main specific objectives.</w:t>
      </w:r>
      <w:r>
        <w:t xml:space="preserve"> </w:t>
      </w:r>
      <w:r>
        <w:t xml:space="preserve">Section 6 clarifies how this initiative will contribute specifically</w:t>
      </w:r>
      <w:r>
        <w:t xml:space="preserve"> </w:t>
      </w:r>
      <w:r>
        <w:t xml:space="preserve">to road, and how and to what extend each of the options can</w:t>
      </w:r>
      <w:r>
        <w:t xml:space="preserve"> </w:t>
      </w:r>
      <w:r>
        <w:t xml:space="preserve">deliver on the objectives set.</w:t>
      </w:r>
      <w:r>
        <w:br/>
      </w:r>
      <w:r>
        <w:t xml:space="preserve">(5) New policy versus</w:t>
      </w:r>
      <w:r>
        <w:t xml:space="preserve"> </w:t>
      </w:r>
      <w:r>
        <w:t xml:space="preserve">implementing legislation.</w:t>
      </w:r>
      <w:r>
        <w:t xml:space="preserve"> </w:t>
      </w:r>
      <w:r>
        <w:t xml:space="preserve">Section 8 clarifies what is decided now, based on this impact</w:t>
      </w:r>
      <w:r>
        <w:t xml:space="preserve"> </w:t>
      </w:r>
      <w:r>
        <w:t xml:space="preserve">assessment, and what will be decided later through</w:t>
      </w:r>
      <w:r>
        <w:t xml:space="preserve"> </w:t>
      </w:r>
      <w:r>
        <w:t xml:space="preserve">implementing legislation.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(6) Methodology used to</w:t>
      </w:r>
      <w:r>
        <w:t xml:space="preserve"> </w:t>
      </w:r>
      <w:r>
        <w:t xml:space="preserve">quantify costs and savings</w:t>
      </w:r>
      <w:r>
        <w:t xml:space="preserve"> </w:t>
      </w:r>
      <w:r>
        <w:t xml:space="preserve">Section 6 presents the sources of information and main</w:t>
      </w:r>
      <w:r>
        <w:t xml:space="preserve"> </w:t>
      </w:r>
      <w:r>
        <w:t xml:space="preserve">assumptions, providing more detail in Annexes 1 and 4,</w:t>
      </w:r>
      <w:r>
        <w:t xml:space="preserve"> </w:t>
      </w:r>
      <w:r>
        <w:t xml:space="preserve">assessing the reliability of the estimates and possible</w:t>
      </w:r>
      <w:r>
        <w:br/>
      </w:r>
      <w:r>
        <w:t xml:space="preserve">uncertainties affecting the evidence base.</w:t>
      </w:r>
      <w:r>
        <w:br/>
      </w:r>
      <w:r>
        <w:t xml:space="preserve">(7) Assessment of additional</w:t>
      </w:r>
      <w:r>
        <w:t xml:space="preserve"> </w:t>
      </w:r>
      <w:r>
        <w:t xml:space="preserve">design elements</w:t>
      </w:r>
      <w:r>
        <w:t xml:space="preserve"> </w:t>
      </w:r>
      <w:r>
        <w:t xml:space="preserve">Section 6 explains why additional design elements affecting the</w:t>
      </w:r>
      <w:r>
        <w:t xml:space="preserve"> </w:t>
      </w:r>
      <w:r>
        <w:t xml:space="preserve">scope and take up of harmonised rules are assessed separately</w:t>
      </w:r>
      <w:r>
        <w:t xml:space="preserve"> </w:t>
      </w:r>
      <w:r>
        <w:t xml:space="preserve">from the analysis of the main policy options and considers how</w:t>
      </w:r>
      <w:r>
        <w:t xml:space="preserve"> </w:t>
      </w:r>
      <w:r>
        <w:t xml:space="preserve">the impacts would change as a result of the choices made on</w:t>
      </w:r>
      <w:r>
        <w:t xml:space="preserve"> </w:t>
      </w:r>
      <w:r>
        <w:t xml:space="preserve">these design elements. The costs and benefits table in Annex 4</w:t>
      </w:r>
      <w:r>
        <w:t xml:space="preserve"> </w:t>
      </w:r>
      <w:r>
        <w:t xml:space="preserve">include the additional design elements that are part of the</w:t>
      </w:r>
      <w:r>
        <w:t xml:space="preserve"> </w:t>
      </w:r>
      <w:r>
        <w:t xml:space="preserve">preferred option.</w:t>
      </w:r>
    </w:p>
    <w:p>
      <w:pPr>
        <w:pStyle w:val="Compact"/>
        <w:numPr>
          <w:ilvl w:val="0"/>
          <w:numId w:val="1008"/>
        </w:numPr>
      </w:pPr>
      <w:r>
        <w:t xml:space="preserve">EVIDENCE, SOURCES AND QUALITY</w:t>
      </w:r>
      <w:r>
        <w:t xml:space="preserve"> </w:t>
      </w:r>
      <w:r>
        <w:t xml:space="preserve">Two studies supporting this impact assessment were carried out by external contractors: a</w:t>
      </w:r>
      <w:r>
        <w:t xml:space="preserve"> </w:t>
      </w:r>
      <w:r>
        <w:t xml:space="preserve">‘Study on the EU harmonisation of the requirements for the road circulation of non-road</w:t>
      </w:r>
      <w:r>
        <w:t xml:space="preserve"> </w:t>
      </w:r>
      <w:r>
        <w:t xml:space="preserve">mobile machinery’116 and a complementary ‘Cost-benefit analysis study for impact</w:t>
      </w:r>
      <w:r>
        <w:t xml:space="preserve"> </w:t>
      </w:r>
      <w:r>
        <w:t xml:space="preserve">assessment on road circulation of non-road mobile machinery’117. The Commission’s</w:t>
      </w:r>
      <w:r>
        <w:t xml:space="preserve"> </w:t>
      </w:r>
      <w:r>
        <w:t xml:space="preserve">consultants carried out a number of interviews and complemented them through desk</w:t>
      </w:r>
      <w:r>
        <w:t xml:space="preserve"> </w:t>
      </w:r>
      <w:r>
        <w:t xml:space="preserve">research.</w:t>
      </w:r>
      <w:r>
        <w:br/>
      </w:r>
      <w:r>
        <w:t xml:space="preserve">The Commission gathered also evidence through public and targeted consultations, four</w:t>
      </w:r>
      <w:r>
        <w:t xml:space="preserve"> </w:t>
      </w:r>
      <w:r>
        <w:t xml:space="preserve">workshops held with all stakeholders and several other meetings with stakeholders.</w:t>
      </w:r>
      <w:r>
        <w:t xml:space="preserve"> </w:t>
      </w:r>
      <w:r>
        <w:t xml:space="preserve">Sources have been chosen as reliable as possible. Similar data were cross-checked</w:t>
      </w:r>
      <w:r>
        <w:t xml:space="preserve"> </w:t>
      </w:r>
      <w:r>
        <w:t xml:space="preserve">whenever possible. It is acknowledged that some data are estimates; in order to</w:t>
      </w:r>
      <w:r>
        <w:t xml:space="preserve"> </w:t>
      </w:r>
      <w:r>
        <w:t xml:space="preserve">compensate for possible inaccuracies, throughout this document benefits have been</w:t>
      </w:r>
      <w:r>
        <w:t xml:space="preserve"> </w:t>
      </w:r>
      <w:r>
        <w:t xml:space="preserve">estimated in a conservative manner.</w:t>
      </w:r>
      <w:r>
        <w:t xml:space="preserve"> </w:t>
      </w:r>
      <w:r>
        <w:t xml:space="preserve">Quantification of impacts has been consistently attempted, but sometimes limitations of</w:t>
      </w:r>
      <w:r>
        <w:t xml:space="preserve"> </w:t>
      </w:r>
      <w:r>
        <w:t xml:space="preserve">data have made possible only a qualitative analysis.</w:t>
      </w:r>
      <w:r>
        <w:t xml:space="preserve"> </w:t>
      </w:r>
      <w:r>
        <w:t xml:space="preserve"> A lack of granularity in the categorisation of the non-road mobile machinery</w:t>
      </w:r>
      <w:r>
        <w:t xml:space="preserve"> </w:t>
      </w:r>
      <w:r>
        <w:t xml:space="preserve">sector in the structural business statistics, where PRODCOM codes do not allow a</w:t>
      </w:r>
      <w:r>
        <w:t xml:space="preserve"> </w:t>
      </w:r>
      <w:r>
        <w:t xml:space="preserve">high degree of accuracy (see Annex 4). In such cases, a proxy was used when</w:t>
      </w:r>
      <w:r>
        <w:t xml:space="preserve"> </w:t>
      </w:r>
      <w:r>
        <w:t xml:space="preserve">possible;</w:t>
      </w:r>
      <w:r>
        <w:t xml:space="preserve"> </w:t>
      </w:r>
      <w:r>
        <w:t xml:space="preserve">The baseline figures of the cost and benefit conducted in 2019 study complemented the</w:t>
      </w:r>
      <w:r>
        <w:t xml:space="preserve"> </w:t>
      </w:r>
      <w:r>
        <w:t xml:space="preserve">findings of the previous study conducted in 2016. According to the analysis conducted in</w:t>
      </w:r>
      <w:r>
        <w:t xml:space="preserve"> </w:t>
      </w:r>
      <w:r>
        <w:t xml:space="preserve">2016, the total compliance costs for manufacturers account for €1.5 billion. The 2019</w:t>
      </w:r>
      <w:r>
        <w:t xml:space="preserve"> </w:t>
      </w:r>
      <w:r>
        <w:t xml:space="preserve">analysis was building on these figures but amending the methodology to better represent</w:t>
      </w:r>
      <w:r>
        <w:t xml:space="preserve"> </w:t>
      </w:r>
      <w:r>
        <w:t xml:space="preserve">market composition. The main difference between figures in both studies lies in the</w:t>
      </w:r>
      <w:r>
        <w:t xml:space="preserve"> </w:t>
      </w:r>
      <w:r>
        <w:t xml:space="preserve">methodological approach to extrapolation of the sample. In the 2019 a tailored approach</w:t>
      </w:r>
      <w:r>
        <w:t xml:space="preserve"> </w:t>
      </w:r>
      <w:r>
        <w:t xml:space="preserve">to capture the different capacities of EU Member States was chosen, while the 2016</w:t>
      </w:r>
      <w:r>
        <w:t xml:space="preserve"> </w:t>
      </w:r>
      <w:r>
        <w:t xml:space="preserve">study looked at the EU as a whole. Another major difference in these studies is the</w:t>
      </w:r>
      <w:r>
        <w:t xml:space="preserve"> </w:t>
      </w:r>
      <w:r>
        <w:t xml:space="preserve">sample itself. First, the second study received more survey responses. Second, the data</w:t>
      </w:r>
      <w:r>
        <w:t xml:space="preserve"> </w:t>
      </w:r>
      <w:r>
        <w:t xml:space="preserve">collection process included more detailed questions to the manufacturers and distributors.</w:t>
      </w:r>
      <w:r>
        <w:t xml:space="preserve"> </w:t>
      </w:r>
      <w:r>
        <w:t xml:space="preserve">These features improved the precision of the analysis and produced more reliable</w:t>
      </w:r>
    </w:p>
    <w:p>
      <w:pPr>
        <w:pStyle w:val="FirstParagraph"/>
      </w:pPr>
      <w:r>
        <w:t xml:space="preserve">116 “Study on the EU harmonisation of the requirements for the road circulation of mobile machinery”. ECORYS,</w:t>
      </w:r>
      <w:r>
        <w:t xml:space="preserve"> </w:t>
      </w:r>
      <w:r>
        <w:t xml:space="preserve">2016.</w:t>
      </w:r>
      <w:r>
        <w:t xml:space="preserve"> </w:t>
      </w:r>
      <w:r>
        <w:t xml:space="preserve">117 “Cost/benefit analysis study for Impact Assessment on road circulation of Non-road mobile machinery”, PPMI,</w:t>
      </w:r>
      <w:r>
        <w:t xml:space="preserve"> </w:t>
      </w:r>
      <w:r>
        <w:t xml:space="preserve">2019.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conclusions. Despite these methodological differences, both studies found that the most</w:t>
      </w:r>
      <w:r>
        <w:t xml:space="preserve"> </w:t>
      </w:r>
      <w:r>
        <w:t xml:space="preserve">important driver of the compliance costs is the market delays that manufacturers (and</w:t>
      </w:r>
      <w:r>
        <w:t xml:space="preserve"> </w:t>
      </w:r>
      <w:r>
        <w:t xml:space="preserve">distributors) incur due to differences in the legislation of the EU Member States.</w:t>
      </w:r>
      <w:r>
        <w:t xml:space="preserve"> </w:t>
      </w:r>
      <w:r>
        <w:t xml:space="preserve">The cost and benefits study team consulted 90 economic operators, of which:</w:t>
      </w:r>
      <w:r>
        <w:t xml:space="preserve"> </w:t>
      </w:r>
      <w:r>
        <w:t xml:space="preserve"> 39 were manufacturers of non-road mobile machinery (of which 30% SMEs)</w:t>
      </w:r>
      <w:r>
        <w:t xml:space="preserve"> </w:t>
      </w:r>
      <w:r>
        <w:t xml:space="preserve">from 11 Member States, representing around 50% of the total industry turnover.</w:t>
      </w:r>
      <w:r>
        <w:t xml:space="preserve"> </w:t>
      </w:r>
      <w:r>
        <w:t xml:space="preserve"> 37 rental companies and end users, 95% of which were SMEs, across 11 EU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Compliance costs for manufacturers and distributors were estimated at 4% of the</w:t>
      </w:r>
      <w:r>
        <w:t xml:space="preserve"> </w:t>
      </w:r>
      <w:r>
        <w:t xml:space="preserve">industry’s revenue.</w:t>
      </w:r>
      <w:r>
        <w:br/>
      </w:r>
      <w:r>
        <w:t xml:space="preserve">Compliance costs for rental companies and end users were estimated as follows:</w:t>
      </w:r>
      <w:r>
        <w:br/>
      </w:r>
      <w:r>
        <w:t xml:space="preserve">1. Data collection though surveys, interviews and desk research. Including</w:t>
      </w:r>
      <w:r>
        <w:t xml:space="preserve"> </w:t>
      </w:r>
      <w:r>
        <w:t xml:space="preserve">reviewing the survey answers for their plausibility and logic and filling in missing</w:t>
      </w:r>
      <w:r>
        <w:t xml:space="preserve"> </w:t>
      </w:r>
      <w:r>
        <w:t xml:space="preserve">answers based on the available data and assumptions.</w:t>
      </w:r>
      <w:r>
        <w:t xml:space="preserve"> </w:t>
      </w:r>
      <w:r>
        <w:t xml:space="preserve">2. Calculation of direct and indirect baseline and harmonisation costs for each</w:t>
      </w:r>
      <w:r>
        <w:t xml:space="preserve"> </w:t>
      </w:r>
      <w:r>
        <w:t xml:space="preserve">survey respondent based on the cleaned (and imputed where necessary) survey</w:t>
      </w:r>
      <w:r>
        <w:t xml:space="preserve"> </w:t>
      </w:r>
      <w:r>
        <w:t xml:space="preserve">questionnaire answers.</w:t>
      </w:r>
      <w:r>
        <w:br/>
      </w:r>
      <w:r>
        <w:t xml:space="preserve">3. Calculation of total baseline and harmonisation costs for each survey respondent</w:t>
      </w:r>
      <w:r>
        <w:t xml:space="preserve"> </w:t>
      </w:r>
      <w:r>
        <w:t xml:space="preserve">over ten years using a recommended 4% discount rate.</w:t>
      </w:r>
      <w:r>
        <w:t xml:space="preserve"> </w:t>
      </w:r>
      <w:r>
        <w:t xml:space="preserve">4. Calculating total NRMM volumes in the EU based on PRODCOM market data.</w:t>
      </w:r>
      <w:r>
        <w:t xml:space="preserve"> </w:t>
      </w:r>
      <w:r>
        <w:t xml:space="preserve">Since there was no market turnover data available for rental companies and end</w:t>
      </w:r>
      <w:r>
        <w:t xml:space="preserve"> </w:t>
      </w:r>
      <w:r>
        <w:t xml:space="preserve">users, production data expressed in units sold was used.</w:t>
      </w:r>
      <w:r>
        <w:t xml:space="preserve"> </w:t>
      </w:r>
      <w:r>
        <w:t xml:space="preserve">5. Deriving total baseline and harmonisation costs for each survey respondent per</w:t>
      </w:r>
      <w:r>
        <w:t xml:space="preserve"> </w:t>
      </w:r>
      <w:r>
        <w:t xml:space="preserve">one unit of non-road mobile machinery they use/rent. Deriving an average</w:t>
      </w:r>
      <w:r>
        <w:t xml:space="preserve"> </w:t>
      </w:r>
      <w:r>
        <w:t xml:space="preserve">baseline and harmonisation cost per one unit of NRMM for those respondents</w:t>
      </w:r>
      <w:r>
        <w:t xml:space="preserve"> </w:t>
      </w:r>
      <w:r>
        <w:t xml:space="preserve">whose costs were greater than zero (about one third of all respondents).</w:t>
      </w:r>
      <w:r>
        <w:br/>
      </w:r>
      <w:r>
        <w:t xml:space="preserve">6. Calculating total baseline and harmonisation cost to rental companies and end</w:t>
      </w:r>
      <w:r>
        <w:t xml:space="preserve"> </w:t>
      </w:r>
      <w:r>
        <w:t xml:space="preserve">users in the EU, using average cost for the share of respondents whose costs were</w:t>
      </w:r>
      <w:r>
        <w:t xml:space="preserve"> </w:t>
      </w:r>
      <w:r>
        <w:t xml:space="preserve">greater than zero and the number of non-road mobile machinery units used in the</w:t>
      </w:r>
      <w:r>
        <w:t xml:space="preserve"> </w:t>
      </w:r>
      <w:r>
        <w:t xml:space="preserve">EU.</w:t>
      </w:r>
      <w:r>
        <w:t xml:space="preserve"> </w:t>
      </w:r>
      <w:r>
        <w:t xml:space="preserve">The 2016 study estimated the EU production value at €10.3 billion. The 2019 costs and</w:t>
      </w:r>
      <w:r>
        <w:t xml:space="preserve"> </w:t>
      </w:r>
      <w:r>
        <w:t xml:space="preserve">benefit study updated the estimate, giving an EU production value of €11.9 billion. The</w:t>
      </w:r>
      <w:r>
        <w:t xml:space="preserve"> </w:t>
      </w:r>
      <w:r>
        <w:t xml:space="preserve">EU production value has been recalculated with 2019 data to €12.5 billion, which is the</w:t>
      </w:r>
      <w:r>
        <w:t xml:space="preserve"> </w:t>
      </w:r>
      <w:r>
        <w:t xml:space="preserve">one considered in this report. In all cases, the production value under the different codes</w:t>
      </w:r>
      <w:r>
        <w:t xml:space="preserve"> </w:t>
      </w:r>
      <w:r>
        <w:t xml:space="preserve">has been corrected by applying the % of machinery that is NRMM, as agreed with the</w:t>
      </w:r>
      <w:r>
        <w:t xml:space="preserve"> </w:t>
      </w:r>
      <w:r>
        <w:t xml:space="preserve">sector experts during the 2016 study.</w:t>
      </w:r>
    </w:p>
    <w:p>
      <w:pPr>
        <w:pStyle w:val="BodyText"/>
      </w:pPr>
      <w:r>
        <w:t xml:space="preserve">It was assumed that only direct costs differ by the policy options. Indirect costs</w:t>
      </w:r>
      <w:r>
        <w:t xml:space="preserve"> </w:t>
      </w:r>
      <w:r>
        <w:t xml:space="preserve">(measured though the cost of market delays) were assumed to be constant as they relate</w:t>
      </w:r>
      <w:r>
        <w:t xml:space="preserve"> </w:t>
      </w:r>
      <w:r>
        <w:t xml:space="preserve">to divergent requirements. The next step was to calculate the present value of the</w:t>
      </w:r>
      <w:r>
        <w:t xml:space="preserve"> </w:t>
      </w:r>
      <w:r>
        <w:t xml:space="preserve">compliance costs for each of the survey respondents at the baseline and for all of the</w:t>
      </w:r>
      <w:r>
        <w:t xml:space="preserve"> </w:t>
      </w:r>
      <w:r>
        <w:t xml:space="preserve">policy sub-options. Baseline and potential harmonisation costs were later extrapolated to</w:t>
      </w:r>
      <w:r>
        <w:t xml:space="preserve"> </w:t>
      </w:r>
      <w:r>
        <w:t xml:space="preserve">match the whole industry based on the total turnover of the EU non-road mobile</w:t>
      </w:r>
      <w:r>
        <w:t xml:space="preserve"> </w:t>
      </w:r>
      <w:r>
        <w:t xml:space="preserve">machinery market.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 Limitations on accidents data, where non-road mobile machinery data are not</w:t>
      </w:r>
      <w:r>
        <w:t xml:space="preserve"> </w:t>
      </w:r>
      <w:r>
        <w:t xml:space="preserve">isolated in national statistics.</w:t>
      </w:r>
      <w:r>
        <w:t xml:space="preserve"> </w:t>
      </w:r>
      <w:r>
        <w:t xml:space="preserve">As regards limitations on accidents data (of which more details are provided in Annex 2),</w:t>
      </w:r>
      <w:r>
        <w:t xml:space="preserve"> </w:t>
      </w:r>
      <w:r>
        <w:t xml:space="preserve">most countries present non-road mobile machinery data together with tractors data,</w:t>
      </w:r>
      <w:r>
        <w:t xml:space="preserve"> </w:t>
      </w:r>
      <w:r>
        <w:t xml:space="preserve">without distinction. In addition, causes of accidents are not available, hence it is difficult</w:t>
      </w:r>
      <w:r>
        <w:t xml:space="preserve"> </w:t>
      </w:r>
      <w:r>
        <w:t xml:space="preserve">to capture if and how many accidents are due to a lack of necessary safety requirements</w:t>
      </w:r>
      <w:r>
        <w:t xml:space="preserve"> </w:t>
      </w:r>
      <w:r>
        <w:t xml:space="preserve">for the road circulation of non-road mobile machinery in some EU countries. Despite</w:t>
      </w:r>
      <w:r>
        <w:t xml:space="preserve"> </w:t>
      </w:r>
      <w:r>
        <w:t xml:space="preserve">this, there is consensus in that a harmonisation of safety requirements across the EU will</w:t>
      </w:r>
      <w:r>
        <w:t xml:space="preserve"> </w:t>
      </w:r>
      <w:r>
        <w:t xml:space="preserve">have positive effects on the level of safety on the road across the EU.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Annex 2: Stakeholder consultation</w:t>
      </w:r>
      <w:r>
        <w:t xml:space="preserve"> </w:t>
      </w:r>
      <w:r>
        <w:t xml:space="preserve">Annex 2.1 Chronological overview</w:t>
      </w:r>
      <w:r>
        <w:t xml:space="preserve"> </w:t>
      </w:r>
      <w:r>
        <w:t xml:space="preserve">Numerous consultations over this file have been taking place over time, as follows:</w:t>
      </w:r>
      <w:r>
        <w:t xml:space="preserve"> </w:t>
      </w:r>
      <w:r>
        <w:t xml:space="preserve">-</w:t>
      </w:r>
      <w:r>
        <w:t xml:space="preserve"> </w:t>
      </w:r>
      <w:r>
        <w:t xml:space="preserve">In 2016:</w:t>
      </w:r>
    </w:p>
    <w:p>
      <w:pPr>
        <w:pStyle w:val="BodyText"/>
      </w:pPr>
      <w:r>
        <w:t xml:space="preserve">o Surveys to 35 stakeholders as input for a study on the EU harmonisation</w:t>
      </w:r>
      <w:r>
        <w:t xml:space="preserve"> </w:t>
      </w:r>
      <w:r>
        <w:t xml:space="preserve">of the requirements for the road circulation of non-road mobile machinery</w:t>
      </w:r>
      <w:r>
        <w:t xml:space="preserve"> </w:t>
      </w:r>
      <w:r>
        <w:t xml:space="preserve">carried out in 2016118;</w:t>
      </w:r>
      <w:r>
        <w:t xml:space="preserve"> </w:t>
      </w:r>
      <w:r>
        <w:t xml:space="preserve">-</w:t>
      </w:r>
      <w:r>
        <w:t xml:space="preserve"> </w:t>
      </w:r>
      <w:r>
        <w:t xml:space="preserve">In 2017:</w:t>
      </w:r>
      <w:r>
        <w:t xml:space="preserve"> </w:t>
      </w:r>
      <w:r>
        <w:t xml:space="preserve">o Feedback on the Inception Impact Assessment119;</w:t>
      </w:r>
      <w:r>
        <w:t xml:space="preserve"> </w:t>
      </w:r>
      <w:r>
        <w:t xml:space="preserve">o Workshop 1: organised in June 2017, aiming at collecting views from the</w:t>
      </w:r>
      <w:r>
        <w:t xml:space="preserve"> </w:t>
      </w:r>
      <w:r>
        <w:t xml:space="preserve">national authorities (ministries of transport) on the possible policy options</w:t>
      </w:r>
      <w:r>
        <w:t xml:space="preserve"> </w:t>
      </w:r>
      <w:r>
        <w:t xml:space="preserve">forward;</w:t>
      </w:r>
      <w:r>
        <w:t xml:space="preserve"> </w:t>
      </w:r>
      <w:r>
        <w:t xml:space="preserve">-</w:t>
      </w:r>
      <w:r>
        <w:t xml:space="preserve"> </w:t>
      </w:r>
      <w:r>
        <w:t xml:space="preserve">In 2018:</w:t>
      </w:r>
    </w:p>
    <w:p>
      <w:pPr>
        <w:pStyle w:val="BodyText"/>
      </w:pPr>
      <w:r>
        <w:t xml:space="preserve">o Workshop 2: organised in February 2018, for a more in-depth discussion</w:t>
      </w:r>
      <w:r>
        <w:t xml:space="preserve"> </w:t>
      </w:r>
      <w:r>
        <w:t xml:space="preserve">on the preferred policy option and initiating a debate on technical</w:t>
      </w:r>
      <w:r>
        <w:t xml:space="preserve"> </w:t>
      </w:r>
      <w:r>
        <w:t xml:space="preserve">requirements120;</w:t>
      </w:r>
      <w:r>
        <w:t xml:space="preserve"> </w:t>
      </w:r>
      <w:r>
        <w:t xml:space="preserve">-</w:t>
      </w:r>
      <w:r>
        <w:t xml:space="preserve"> </w:t>
      </w:r>
      <w:r>
        <w:t xml:space="preserve">In 2019:</w:t>
      </w:r>
    </w:p>
    <w:p>
      <w:pPr>
        <w:pStyle w:val="BodyText"/>
      </w:pPr>
      <w:r>
        <w:t xml:space="preserve">o Surveys to 90 stakeholders as input for a costs and benefit study carried</w:t>
      </w:r>
      <w:r>
        <w:t xml:space="preserve"> </w:t>
      </w:r>
      <w:r>
        <w:t xml:space="preserve">out in 2019121;</w:t>
      </w:r>
      <w:r>
        <w:t xml:space="preserve"> </w:t>
      </w:r>
      <w:r>
        <w:t xml:space="preserve">o A targeted consultation for Member States in 23 EU languages was</w:t>
      </w:r>
      <w:r>
        <w:t xml:space="preserve"> </w:t>
      </w:r>
      <w:r>
        <w:t xml:space="preserve">carried out between May and September 2019 via EU survey122;</w:t>
      </w:r>
      <w:r>
        <w:t xml:space="preserve"> </w:t>
      </w:r>
      <w:r>
        <w:t xml:space="preserve">o Workshop 3: organised in December 2019, addressed to member state</w:t>
      </w:r>
      <w:r>
        <w:t xml:space="preserve"> </w:t>
      </w:r>
      <w:r>
        <w:t xml:space="preserve">authorities, technical services, notified bodies and Europe-wide</w:t>
      </w:r>
      <w:r>
        <w:t xml:space="preserve"> </w:t>
      </w:r>
      <w:r>
        <w:t xml:space="preserve">stakeholder organisations, to share the outcomes of the costs and benefits</w:t>
      </w:r>
      <w:r>
        <w:t xml:space="preserve"> </w:t>
      </w:r>
      <w:r>
        <w:t xml:space="preserve">study and the targeted consultation, and to further discuss the policy</w:t>
      </w:r>
      <w:r>
        <w:t xml:space="preserve"> </w:t>
      </w:r>
      <w:r>
        <w:t xml:space="preserve">options, scope and technical requirements123;</w:t>
      </w:r>
      <w:r>
        <w:t xml:space="preserve"> </w:t>
      </w:r>
      <w:r>
        <w:t xml:space="preserve">-</w:t>
      </w:r>
      <w:r>
        <w:t xml:space="preserve"> </w:t>
      </w:r>
      <w:r>
        <w:t xml:space="preserve">In 2020:</w:t>
      </w:r>
    </w:p>
    <w:p>
      <w:pPr>
        <w:pStyle w:val="BodyText"/>
      </w:pPr>
      <w:r>
        <w:t xml:space="preserve">o A public consultation in 23 EU languages via EU survey was launched</w:t>
      </w:r>
      <w:r>
        <w:t xml:space="preserve"> </w:t>
      </w:r>
      <w:r>
        <w:t xml:space="preserve">and open during 12 weeks from Nov. 2020 to Feb. 2021124;</w:t>
      </w:r>
      <w:r>
        <w:t xml:space="preserve"> </w:t>
      </w:r>
      <w:r>
        <w:t xml:space="preserve">-</w:t>
      </w:r>
      <w:r>
        <w:t xml:space="preserve"> </w:t>
      </w:r>
      <w:r>
        <w:t xml:space="preserve">In 2021:</w:t>
      </w:r>
      <w:r>
        <w:t xml:space="preserve"> </w:t>
      </w:r>
      <w:r>
        <w:t xml:space="preserve">o Workshop 4: organised in May 2021 with all main stakeholders, to share</w:t>
      </w:r>
      <w:r>
        <w:t xml:space="preserve"> </w:t>
      </w:r>
      <w:r>
        <w:t xml:space="preserve">the main findings of the public consultation process and make progress on</w:t>
      </w:r>
      <w:r>
        <w:t xml:space="preserve"> </w:t>
      </w:r>
      <w:r>
        <w:t xml:space="preserve">policy options, scope and technical requirements125.</w:t>
      </w:r>
    </w:p>
    <w:p>
      <w:pPr>
        <w:pStyle w:val="BodyText"/>
      </w:pPr>
      <w:r>
        <w:t xml:space="preserve">118 “Study on the EU harmonisation of the requirements for the road circulation of mobile machinery”. ECORYS,</w:t>
      </w:r>
      <w:r>
        <w:t xml:space="preserve"> </w:t>
      </w:r>
      <w:r>
        <w:t xml:space="preserve">2016.</w:t>
      </w:r>
      <w:r>
        <w:t xml:space="preserve"> </w:t>
      </w:r>
      <w:r>
        <w:t xml:space="preserve">119 Available at: https://ec.europa.eu/info/law/better-regulation/have-your-say/initiatives/1198-Road-circulation-</w:t>
      </w:r>
      <w:r>
        <w:t xml:space="preserve"> </w:t>
      </w:r>
      <w:r>
        <w:t xml:space="preserve">requirements-for-mobile-machinery_en.</w:t>
      </w:r>
      <w:r>
        <w:t xml:space="preserve"> </w:t>
      </w:r>
      <w:r>
        <w:t xml:space="preserve">120 Working documents are available in the library section of the CIRCABC interest group “New legislative initiative -</w:t>
      </w:r>
      <w:r>
        <w:t xml:space="preserve"> </w:t>
      </w:r>
      <w:r>
        <w:t xml:space="preserve">Road circulation approval requirements for non-road mobile machinery”.</w:t>
      </w:r>
      <w:r>
        <w:t xml:space="preserve"> </w:t>
      </w:r>
      <w:r>
        <w:t xml:space="preserve">121 “Cost/benefit analysis study for Impact Assessment on road circulation of Non-road mobile machinery”, PPMI,</w:t>
      </w:r>
      <w:r>
        <w:t xml:space="preserve"> </w:t>
      </w:r>
      <w:r>
        <w:t xml:space="preserve">2019.</w:t>
      </w:r>
      <w:r>
        <w:t xml:space="preserve"> </w:t>
      </w:r>
      <w:r>
        <w:t xml:space="preserve">122 Working document ‘NRMM-2019.03 MS Targeted Consultation Feedback’ summarising the findings of the</w:t>
      </w:r>
      <w:r>
        <w:t xml:space="preserve"> </w:t>
      </w:r>
      <w:r>
        <w:t xml:space="preserve">targeted consultation carried out by the Commission on differences between member states approval systems for the</w:t>
      </w:r>
      <w:r>
        <w:t xml:space="preserve"> </w:t>
      </w:r>
      <w:r>
        <w:t xml:space="preserve">road circulation of non-road mobile machinery. Available in the library section of the CIRCABC interest group</w:t>
      </w:r>
      <w:r>
        <w:t xml:space="preserve"> </w:t>
      </w:r>
      <w:r>
        <w:t xml:space="preserve">“New legislative initiative - Road circulation approval requirements for non-road mobile machinery”.</w:t>
      </w:r>
      <w:r>
        <w:t xml:space="preserve"> </w:t>
      </w:r>
      <w:r>
        <w:t xml:space="preserve">123 Working documents, such as ‘NRMM-2019.07 Draft Minutes Workshop NRMM 9 Dec 2019 rev1’ summarising</w:t>
      </w:r>
      <w:r>
        <w:t xml:space="preserve"> </w:t>
      </w:r>
      <w:r>
        <w:t xml:space="preserve">discussion with stakeholders, are available in the library section of the CIRCABC interest group “New legislative</w:t>
      </w:r>
      <w:r>
        <w:t xml:space="preserve"> </w:t>
      </w:r>
      <w:r>
        <w:t xml:space="preserve">initiative - Road circulation approval requirements for non-road mobile machinery”.</w:t>
      </w:r>
      <w:r>
        <w:t xml:space="preserve"> </w:t>
      </w:r>
      <w:r>
        <w:t xml:space="preserve">124 Public consultation outcomes available at: https://ec.europa.eu/info/law/better-regulation/have-your-</w:t>
      </w:r>
      <w:r>
        <w:t xml:space="preserve"> </w:t>
      </w:r>
      <w:r>
        <w:t xml:space="preserve">say/initiatives/1198-Road-circulation-requirements-for-mobile-machinery/public-consultation_en.</w:t>
      </w:r>
    </w:p>
    <w:bookmarkEnd w:id="9"/>
    <w:bookmarkStart w:id="10" w:name="section"/>
    <w:p>
      <w:pPr>
        <w:pStyle w:val="Heading2"/>
      </w:pPr>
      <w:r>
        <w:t xml:space="preserve">62</w:t>
      </w:r>
    </w:p>
    <w:p>
      <w:pPr>
        <w:pStyle w:val="FirstParagraph"/>
      </w:pPr>
      <w:r>
        <w:t xml:space="preserve">In 2022:</w:t>
      </w:r>
      <w:r>
        <w:t xml:space="preserve"> </w:t>
      </w:r>
      <w:r>
        <w:t xml:space="preserve">o Workshop 5: organised in June 2022 with all main stakeholders, to share</w:t>
      </w:r>
      <w:r>
        <w:t xml:space="preserve"> </w:t>
      </w:r>
      <w:r>
        <w:t xml:space="preserve">and gather feedback on the main features of the legislative proposal for</w:t>
      </w:r>
      <w:r>
        <w:t xml:space="preserve"> </w:t>
      </w:r>
      <w:r>
        <w:t xml:space="preserve">the road approval of non-road mobile machinery under preparation126.</w:t>
      </w:r>
    </w:p>
    <w:p>
      <w:pPr>
        <w:pStyle w:val="BodyText"/>
      </w:pPr>
      <w:r>
        <w:t xml:space="preserve">In addition, several bilateral meetings with stakeholders have been organised for a deeper</w:t>
      </w:r>
      <w:r>
        <w:t xml:space="preserve"> </w:t>
      </w:r>
      <w:r>
        <w:t xml:space="preserve">analysis on certain aspects of the file.</w:t>
      </w:r>
      <w:r>
        <w:t xml:space="preserve"> </w:t>
      </w:r>
      <w:r>
        <w:t xml:space="preserve">Annex 2.2 Inception Impact Assessment (IIA)</w:t>
      </w:r>
      <w:r>
        <w:t xml:space="preserve"> </w:t>
      </w:r>
      <w:r>
        <w:t xml:space="preserve">The Inception Impact Assessment for this initiative was launched in 2017, with a</w:t>
      </w:r>
      <w:r>
        <w:t xml:space="preserve"> </w:t>
      </w:r>
      <w:r>
        <w:t xml:space="preserve">feedback period running from 20 November 2017 to 18 December 2017. The number of</w:t>
      </w:r>
      <w:r>
        <w:t xml:space="preserve"> </w:t>
      </w:r>
      <w:r>
        <w:t xml:space="preserve">total responses were 19, of which 10 from manufacturers and users associations, 8 from</w:t>
      </w:r>
      <w:r>
        <w:t xml:space="preserve"> </w:t>
      </w:r>
      <w:r>
        <w:t xml:space="preserve">companies and 1 from a EU citizen. A majority of the respondents (15) expressed support</w:t>
      </w:r>
      <w:r>
        <w:t xml:space="preserve"> </w:t>
      </w:r>
      <w:r>
        <w:t xml:space="preserve">for harmonising the safety requirements for the road circulation of non-road mobile</w:t>
      </w:r>
      <w:r>
        <w:t xml:space="preserve"> </w:t>
      </w:r>
      <w:r>
        <w:t xml:space="preserve">machinery.</w:t>
      </w:r>
      <w:r>
        <w:t xml:space="preserve"> </w:t>
      </w:r>
      <w:r>
        <w:t xml:space="preserve">Annex 2.3 Studies</w:t>
      </w:r>
      <w:r>
        <w:t xml:space="preserve"> </w:t>
      </w:r>
      <w:r>
        <w:t xml:space="preserve"> Study on the EU harmonisation of the requirements for the road circulation</w:t>
      </w:r>
      <w:r>
        <w:t xml:space="preserve"> </w:t>
      </w:r>
      <w:r>
        <w:t xml:space="preserve">of mobile machinery (Ecorys, 2016).</w:t>
      </w:r>
      <w:r>
        <w:t xml:space="preserve"> </w:t>
      </w:r>
      <w:r>
        <w:t xml:space="preserve">The aim of this study was to substantiate the problem analysis and assess it in a</w:t>
      </w:r>
      <w:r>
        <w:t xml:space="preserve"> </w:t>
      </w:r>
      <w:r>
        <w:t xml:space="preserve">qualitative and quantitative manner and compares costs and benefits of possible solutions</w:t>
      </w:r>
      <w:r>
        <w:t xml:space="preserve"> </w:t>
      </w:r>
      <w:r>
        <w:t xml:space="preserve">(policy options).</w:t>
      </w:r>
      <w:r>
        <w:t xml:space="preserve"> </w:t>
      </w:r>
      <w:r>
        <w:t xml:space="preserve">To address the objectives of the study, first the contractor defined the sector based on</w:t>
      </w:r>
      <w:r>
        <w:t xml:space="preserve"> </w:t>
      </w:r>
      <w:r>
        <w:t xml:space="preserve">Eurostat PRODCOM codes (including expert judgement from sector representatives).</w:t>
      </w:r>
      <w:r>
        <w:t xml:space="preserve"> </w:t>
      </w:r>
      <w:r>
        <w:t xml:space="preserve">Then they conducted a technical investigation based on desk research, interviews and</w:t>
      </w:r>
      <w:r>
        <w:t xml:space="preserve"> </w:t>
      </w:r>
      <w:r>
        <w:t xml:space="preserve">legislative review, outlining the key requirements causing difficulties for the industry and</w:t>
      </w:r>
      <w:r>
        <w:t xml:space="preserve"> </w:t>
      </w:r>
      <w:r>
        <w:t xml:space="preserve">the areas of strongest divergence between Member States. Finally, they quantified the</w:t>
      </w:r>
      <w:r>
        <w:t xml:space="preserve"> </w:t>
      </w:r>
      <w:r>
        <w:t xml:space="preserve">problem and its impacts and compared them based on the Standard Cost Model (SCM)</w:t>
      </w:r>
      <w:r>
        <w:t xml:space="preserve"> </w:t>
      </w:r>
      <w:r>
        <w:t xml:space="preserve">and a sector survey with 29 manufacturers capturing almost 70% of the EU market.</w:t>
      </w:r>
      <w:r>
        <w:t xml:space="preserve"> </w:t>
      </w:r>
      <w:r>
        <w:t xml:space="preserve"> Costs and benefits of the policy options for EU harmonisation of the</w:t>
      </w:r>
      <w:r>
        <w:t xml:space="preserve"> </w:t>
      </w:r>
      <w:r>
        <w:t xml:space="preserve">requirements for the road circulation of non-road mobile machinery (PPMI,</w:t>
      </w:r>
      <w:r>
        <w:t xml:space="preserve"> </w:t>
      </w:r>
      <w:r>
        <w:t xml:space="preserve">2019)</w:t>
      </w:r>
      <w:r>
        <w:t xml:space="preserve"> </w:t>
      </w:r>
      <w:r>
        <w:t xml:space="preserve">This study built on the existing evidence, updating, improving and filling in the gaps to</w:t>
      </w:r>
      <w:r>
        <w:t xml:space="preserve"> </w:t>
      </w:r>
      <w:r>
        <w:t xml:space="preserve">measure the possible economic impacts of different harmonisation options. The cost-</w:t>
      </w:r>
      <w:r>
        <w:t xml:space="preserve"> </w:t>
      </w:r>
      <w:r>
        <w:t xml:space="preserve">benefit analysis conducted in this study provided the evidence base for identifying the</w:t>
      </w:r>
      <w:r>
        <w:t xml:space="preserve"> </w:t>
      </w:r>
      <w:r>
        <w:t xml:space="preserve">best policy option, with the largest long-term net benefit for society, including the</w:t>
      </w:r>
      <w:r>
        <w:t xml:space="preserve"> </w:t>
      </w:r>
      <w:r>
        <w:t xml:space="preserve">affected economic operators and EU citizens in all the EU Member States.</w:t>
      </w:r>
      <w:r>
        <w:t xml:space="preserve"> </w:t>
      </w:r>
      <w:r>
        <w:t xml:space="preserve">This study estimated the the costs and benefits of harmonisation through surveys,</w:t>
      </w:r>
      <w:r>
        <w:t xml:space="preserve"> </w:t>
      </w:r>
      <w:r>
        <w:t xml:space="preserve">interviews and desk research. The study team consulted 90 economic operators, of which</w:t>
      </w:r>
    </w:p>
    <w:p>
      <w:pPr>
        <w:pStyle w:val="BodyText"/>
      </w:pPr>
      <w:r>
        <w:t xml:space="preserve">125 Working documents, such as ‘NRMM-2021.05 Draft Minutes Workshop NRMM 6 May 2021’ summarising</w:t>
      </w:r>
      <w:r>
        <w:t xml:space="preserve"> </w:t>
      </w:r>
      <w:r>
        <w:t xml:space="preserve">discussions with stakeholders, are available in the library section of the CIRCABC interest group “New legislative</w:t>
      </w:r>
      <w:r>
        <w:t xml:space="preserve"> </w:t>
      </w:r>
      <w:r>
        <w:t xml:space="preserve">initiative - Road circulation approval requirements for non-road mobile machinery”.</w:t>
      </w:r>
      <w:r>
        <w:t xml:space="preserve"> </w:t>
      </w:r>
      <w:r>
        <w:t xml:space="preserve">126 Working document ‘NRMM-2022.02 220608_Presentation Workshop NRMM 08.06’, available in the library</w:t>
      </w:r>
      <w:r>
        <w:t xml:space="preserve"> </w:t>
      </w:r>
      <w:r>
        <w:t xml:space="preserve">section of the CIRCABC interest group “New legislative initiative - Road circulation approval requirements for non-</w:t>
      </w:r>
      <w:r>
        <w:t xml:space="preserve"> </w:t>
      </w:r>
      <w:r>
        <w:t xml:space="preserve">road mobile machinery”.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39 were manufacturers of non-road mobile machinery, representing around 50 % of the</w:t>
      </w:r>
      <w:r>
        <w:t xml:space="preserve"> </w:t>
      </w:r>
      <w:r>
        <w:t xml:space="preserve">total industry turnover. They also defined the sector based on PRODCOM data, which</w:t>
      </w:r>
      <w:r>
        <w:t xml:space="preserve"> </w:t>
      </w:r>
      <w:r>
        <w:t xml:space="preserve">allowed data for the entire EU market to be extrapolated. The findings of this study,</w:t>
      </w:r>
      <w:r>
        <w:t xml:space="preserve"> </w:t>
      </w:r>
      <w:r>
        <w:t xml:space="preserve">therefore, represent the net benefit of harmonisation of the requirements for road</w:t>
      </w:r>
      <w:r>
        <w:t xml:space="preserve"> </w:t>
      </w:r>
      <w:r>
        <w:t xml:space="preserve">circulation throughout the EU.</w:t>
      </w:r>
      <w:r>
        <w:t xml:space="preserve"> </w:t>
      </w:r>
      <w:r>
        <w:t xml:space="preserve">The study covered all stakeholder groups: manufacturers, intermediaries, end users, third</w:t>
      </w:r>
      <w:r>
        <w:t xml:space="preserve"> </w:t>
      </w:r>
      <w:r>
        <w:t xml:space="preserve">parties and Member State authorities. It utilised the existing data on road safety and road</w:t>
      </w:r>
      <w:r>
        <w:t xml:space="preserve"> </w:t>
      </w:r>
      <w:r>
        <w:t xml:space="preserve">accidents in the EU. However, the limited availability of the existing data constituted the</w:t>
      </w:r>
      <w:r>
        <w:t xml:space="preserve"> </w:t>
      </w:r>
      <w:r>
        <w:t xml:space="preserve">main limitation of the study. Overall, the lack of statistics on non-road mobile machinery</w:t>
      </w:r>
      <w:r>
        <w:t xml:space="preserve"> </w:t>
      </w:r>
      <w:r>
        <w:t xml:space="preserve">road accidents combined with expert interviews suggest that such machines do not cause</w:t>
      </w:r>
      <w:r>
        <w:t xml:space="preserve"> </w:t>
      </w:r>
      <w:r>
        <w:t xml:space="preserve">many accidents on public roads. Another limitation stemmed from many MS authorities</w:t>
      </w:r>
      <w:r>
        <w:t xml:space="preserve"> </w:t>
      </w:r>
      <w:r>
        <w:t xml:space="preserve">finding it very difficult to contemplate the potential costs that harmonisation would</w:t>
      </w:r>
      <w:r>
        <w:t xml:space="preserve"> </w:t>
      </w:r>
      <w:r>
        <w:t xml:space="preserve">bring. Therefore, their survey data must be treated with some caution.</w:t>
      </w:r>
      <w:r>
        <w:t xml:space="preserve"> </w:t>
      </w:r>
      <w:r>
        <w:t xml:space="preserve">Annex 2.4 Workshops</w:t>
      </w:r>
      <w:r>
        <w:t xml:space="preserve"> </w:t>
      </w:r>
      <w:r>
        <w:t xml:space="preserve"> Workshop in June 2017, collected views from the national authorities (ministries</w:t>
      </w:r>
      <w:r>
        <w:t xml:space="preserve"> </w:t>
      </w:r>
      <w:r>
        <w:t xml:space="preserve">of transport) on the possible policy options forward. The objective of the</w:t>
      </w:r>
      <w:r>
        <w:t xml:space="preserve"> </w:t>
      </w:r>
      <w:r>
        <w:t xml:space="preserve">workshop was to investigate the potential effects of a change from the existing</w:t>
      </w:r>
      <w:r>
        <w:t xml:space="preserve"> </w:t>
      </w:r>
      <w:r>
        <w:t xml:space="preserve">nationally regulatory approaches to EU harmonised legislation based entirely or</w:t>
      </w:r>
      <w:r>
        <w:t xml:space="preserve"> </w:t>
      </w:r>
      <w:r>
        <w:t xml:space="preserve">partially on</w:t>
      </w:r>
      <w:r>
        <w:t xml:space="preserve"> </w:t>
      </w:r>
      <w:r>
        <w:t xml:space="preserve">“new approach”</w:t>
      </w:r>
      <w:r>
        <w:t xml:space="preserve"> </w:t>
      </w:r>
      <w:r>
        <w:t xml:space="preserve">principles (certification by the manufacturer based</w:t>
      </w:r>
      <w:r>
        <w:t xml:space="preserve"> </w:t>
      </w:r>
      <w:r>
        <w:t xml:space="preserve">on technical documentation and self-testing and/or certification by notified</w:t>
      </w:r>
      <w:r>
        <w:t xml:space="preserve"> </w:t>
      </w:r>
      <w:r>
        <w:t xml:space="preserve">bodies, as well as technical specification in European harmonised standards).</w:t>
      </w:r>
      <w:r>
        <w:t xml:space="preserve"> </w:t>
      </w:r>
      <w:r>
        <w:t xml:space="preserve"> Workshop in February 2018 allowed a more in depth discussion on the policy</w:t>
      </w:r>
      <w:r>
        <w:t xml:space="preserve"> </w:t>
      </w:r>
      <w:r>
        <w:t xml:space="preserve">options available and initiating a debate on technical requirements;</w:t>
      </w:r>
      <w:r>
        <w:t xml:space="preserve"> </w:t>
      </w:r>
      <w:r>
        <w:t xml:space="preserve"> Workshop in December 2019, addressed to member state authorities, technical</w:t>
      </w:r>
      <w:r>
        <w:t xml:space="preserve"> </w:t>
      </w:r>
      <w:r>
        <w:t xml:space="preserve">services, notified bodies and Europe-wide stakeholder organisations, to share the</w:t>
      </w:r>
      <w:r>
        <w:t xml:space="preserve"> </w:t>
      </w:r>
      <w:r>
        <w:t xml:space="preserve">outcomes of the costs and benefits study and the targeted consultation, and to</w:t>
      </w:r>
      <w:r>
        <w:t xml:space="preserve"> </w:t>
      </w:r>
      <w:r>
        <w:t xml:space="preserve">further discuss the policy options, scope and technical requirements;</w:t>
      </w:r>
      <w:r>
        <w:t xml:space="preserve"> </w:t>
      </w:r>
      <w:r>
        <w:t xml:space="preserve"> Workshop in May 2021 with all main stakeholders, to share the main findings of</w:t>
      </w:r>
      <w:r>
        <w:t xml:space="preserve"> </w:t>
      </w:r>
      <w:r>
        <w:t xml:space="preserve">the public consultation process and make progress on policy options, scope and</w:t>
      </w:r>
      <w:r>
        <w:t xml:space="preserve"> </w:t>
      </w:r>
      <w:r>
        <w:t xml:space="preserve">technical requirements. The policy option for a simplified type-approval</w:t>
      </w:r>
      <w:r>
        <w:t xml:space="preserve"> </w:t>
      </w:r>
      <w:r>
        <w:t xml:space="preserve">regulation was identified as preferred, with wide stakeholder consensus.</w:t>
      </w:r>
      <w:r>
        <w:t xml:space="preserve"> </w:t>
      </w:r>
      <w:r>
        <w:t xml:space="preserve">Annex 2.5 Targeted Consultation to Member States’ authorities</w:t>
      </w:r>
      <w:r>
        <w:t xml:space="preserve"> </w:t>
      </w:r>
      <w:r>
        <w:t xml:space="preserve">The purpose of the targeted consultation was to gather Member States views on a new</w:t>
      </w:r>
      <w:r>
        <w:t xml:space="preserve"> </w:t>
      </w:r>
      <w:r>
        <w:t xml:space="preserve">EU legislation, their current conformity assessment procedures of the non-road mobile</w:t>
      </w:r>
      <w:r>
        <w:t xml:space="preserve"> </w:t>
      </w:r>
      <w:r>
        <w:t xml:space="preserve">machinery and the efforts needed by their authorities to enforce new harmonised rules.</w:t>
      </w:r>
      <w:r>
        <w:t xml:space="preserve"> </w:t>
      </w:r>
      <w:r>
        <w:t xml:space="preserve">19 Member States replied.</w:t>
      </w:r>
      <w:r>
        <w:t xml:space="preserve"> </w:t>
      </w:r>
      <w:r>
        <w:t xml:space="preserve">17 Member States were in favour of a new EU legislation for the following reasons:</w:t>
      </w:r>
      <w:r>
        <w:t xml:space="preserve"> </w:t>
      </w:r>
      <w:r>
        <w:t xml:space="preserve"> To implement a real single market also for this sector.</w:t>
      </w:r>
      <w:r>
        <w:br/>
      </w:r>
      <w:r>
        <w:t xml:space="preserve"> To reduce certification costs for manufacturers who sell non-road mobile</w:t>
      </w:r>
      <w:r>
        <w:t xml:space="preserve"> </w:t>
      </w:r>
      <w:r>
        <w:t xml:space="preserve">machinery in several European countries, as well as the costs of compliance and</w:t>
      </w:r>
      <w:r>
        <w:t xml:space="preserve"> </w:t>
      </w:r>
      <w:r>
        <w:t xml:space="preserve">research and development.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 Because the primary purpose of the machine is not road circulation.</w:t>
      </w:r>
      <w:r>
        <w:br/>
      </w:r>
      <w:r>
        <w:t xml:space="preserve"> To avoid the burden for authorities to adapt all technical provisions in the MS to</w:t>
      </w:r>
      <w:r>
        <w:t xml:space="preserve"> </w:t>
      </w:r>
      <w:r>
        <w:t xml:space="preserve">the technical progress in all Member States. Some noted that approval authorities</w:t>
      </w:r>
      <w:r>
        <w:t xml:space="preserve"> </w:t>
      </w:r>
      <w:r>
        <w:t xml:space="preserve">in charge to check the total technical file are mainly administrative authorities and</w:t>
      </w:r>
      <w:r>
        <w:t xml:space="preserve"> </w:t>
      </w:r>
      <w:r>
        <w:t xml:space="preserve">do not have the competency for all types of different machinery and different very</w:t>
      </w:r>
      <w:r>
        <w:t xml:space="preserve"> </w:t>
      </w:r>
      <w:r>
        <w:t xml:space="preserve">specific technical aspects.</w:t>
      </w:r>
      <w:r>
        <w:t xml:space="preserve"> </w:t>
      </w:r>
      <w:r>
        <w:t xml:space="preserve"> To guarantee a minimum common level of road safety in Europe.</w:t>
      </w:r>
      <w:r>
        <w:br/>
      </w:r>
      <w:r>
        <w:t xml:space="preserve">2 Member States were against, arguing that non-road mobile machinery traffic has not</w:t>
      </w:r>
      <w:r>
        <w:t xml:space="preserve"> </w:t>
      </w:r>
      <w:r>
        <w:t xml:space="preserve">resulted in a high number of accidents, or not highlighted as a problem.</w:t>
      </w:r>
      <w:r>
        <w:t xml:space="preserve"> </w:t>
      </w:r>
      <w:r>
        <w:t xml:space="preserve">Current conformity assessment procedures for non-road mobile machinery are of</w:t>
      </w:r>
      <w:r>
        <w:t xml:space="preserve"> </w:t>
      </w:r>
      <w:r>
        <w:t xml:space="preserve">following types, depending on the Member State:</w:t>
      </w:r>
      <w:r>
        <w:t xml:space="preserve"> </w:t>
      </w:r>
      <w:r>
        <w:t xml:space="preserve"> Based on a third party testing/approval: Austria, France (for agricultural self-</w:t>
      </w:r>
      <w:r>
        <w:t xml:space="preserve"> </w:t>
      </w:r>
      <w:r>
        <w:t xml:space="preserve">propelled machinery only, but not for construction machinery), Germany, Italy,</w:t>
      </w:r>
      <w:r>
        <w:t xml:space="preserve"> </w:t>
      </w:r>
      <w:r>
        <w:t xml:space="preserve">Portugal, Slovak Republic, Spain; or</w:t>
      </w:r>
      <w:r>
        <w:br/>
      </w:r>
      <w:r>
        <w:t xml:space="preserve"> Not based on a third party testing/approval: Belgium, Cyprus, Denmark,</w:t>
      </w:r>
      <w:r>
        <w:t xml:space="preserve"> </w:t>
      </w:r>
      <w:r>
        <w:t xml:space="preserve">Estonia, Finland, Greece, Ireland, Latvia, Luxembourg, Malta, Romania, Sweden:</w:t>
      </w:r>
      <w:r>
        <w:t xml:space="preserve"> </w:t>
      </w:r>
      <w:r>
        <w:t xml:space="preserve">o Based on documentation from the manufacturer (Belgium, Luxembourg,</w:t>
      </w:r>
      <w:r>
        <w:t xml:space="preserve"> </w:t>
      </w:r>
      <w:r>
        <w:t xml:space="preserve">Greece)</w:t>
      </w:r>
      <w:r>
        <w:t xml:space="preserve"> </w:t>
      </w:r>
      <w:r>
        <w:t xml:space="preserve">o Based on internal production control (Estonia)</w:t>
      </w:r>
      <w:r>
        <w:t xml:space="preserve"> </w:t>
      </w:r>
      <w:r>
        <w:t xml:space="preserve">o CE Declaration of Conformity Machinery Directive (Finland, Latvia)</w:t>
      </w:r>
      <w:r>
        <w:t xml:space="preserve"> </w:t>
      </w:r>
      <w:r>
        <w:t xml:space="preserve">o In-house certification (Sweden)</w:t>
      </w:r>
      <w:r>
        <w:t xml:space="preserve"> </w:t>
      </w:r>
      <w:r>
        <w:t xml:space="preserve">Additional efforts needed by Member States authorities to enforce harmonised rules</w:t>
      </w:r>
      <w:r>
        <w:t xml:space="preserve"> </w:t>
      </w:r>
      <w:r>
        <w:t xml:space="preserve">on the requirements for the road circulation of non-road mobile machinery. Among the</w:t>
      </w:r>
      <w:r>
        <w:t xml:space="preserve"> </w:t>
      </w:r>
      <w:r>
        <w:t xml:space="preserve">19 authorities responding:</w:t>
      </w:r>
      <w:r>
        <w:t xml:space="preserve"> </w:t>
      </w:r>
      <w:r>
        <w:t xml:space="preserve"> 4 MS expected limited effort (&lt;5%): Cyprus, Germany, Italy, Sweden</w:t>
      </w:r>
      <w:r>
        <w:t xml:space="preserve"> </w:t>
      </w:r>
      <w:r>
        <w:t xml:space="preserve"> 12 MS expected some effort (&lt;20%): Austria, Luxembourg, Finland, Latvia,</w:t>
      </w:r>
      <w:r>
        <w:t xml:space="preserve"> </w:t>
      </w:r>
      <w:r>
        <w:t xml:space="preserve">Belgium, Romania, France, Estonia, Spain, Malta, Slovakia, Portugal</w:t>
      </w:r>
      <w:r>
        <w:t xml:space="preserve"> </w:t>
      </w:r>
      <w:r>
        <w:t xml:space="preserve"> 3 MS expected significant effort (&gt;20%): Denmark, Ireland, Greece. It requires</w:t>
      </w:r>
      <w:r>
        <w:t xml:space="preserve"> </w:t>
      </w:r>
      <w:r>
        <w:t xml:space="preserve">resources for implementation, communication with stakeholders - including</w:t>
      </w:r>
      <w:r>
        <w:t xml:space="preserve"> </w:t>
      </w:r>
      <w:r>
        <w:t xml:space="preserve">enforcement, internal training, etc. Depending on the model chosen for the</w:t>
      </w:r>
      <w:r>
        <w:t xml:space="preserve"> </w:t>
      </w:r>
      <w:r>
        <w:t xml:space="preserve">harmonized rules, the scope may be larger or smaller, but in any case, much more</w:t>
      </w:r>
      <w:r>
        <w:t xml:space="preserve"> </w:t>
      </w:r>
      <w:r>
        <w:t xml:space="preserve">work is expected than in a day when manufacturers simply have to live up to</w:t>
      </w:r>
      <w:r>
        <w:t xml:space="preserve"> </w:t>
      </w:r>
      <w:r>
        <w:t xml:space="preserve">requirements and standards (Denmark)</w:t>
      </w:r>
      <w:r>
        <w:t xml:space="preserve"> </w:t>
      </w:r>
      <w:r>
        <w:t xml:space="preserve">Annex 2.6 Public Consultation</w:t>
      </w:r>
      <w:r>
        <w:t xml:space="preserve"> </w:t>
      </w:r>
      <w:r>
        <w:t xml:space="preserve">The consultation was open during 12 weeks between 10 November 2020 and 2 February</w:t>
      </w:r>
      <w:r>
        <w:t xml:space="preserve"> </w:t>
      </w:r>
      <w:r>
        <w:t xml:space="preserve">2021 via the EU Survey online system in 23 EU languages, and received 74 answers.</w:t>
      </w:r>
      <w:r>
        <w:t xml:space="preserve"> </w:t>
      </w:r>
      <w:r>
        <w:t xml:space="preserve"> Questions 1 to 21 aimed at characterising the respondents in several</w:t>
      </w:r>
      <w:r>
        <w:t xml:space="preserve"> </w:t>
      </w:r>
      <w:r>
        <w:t xml:space="preserve">stakeholder groups</w:t>
      </w:r>
      <w:r>
        <w:br/>
      </w:r>
      <w:r>
        <w:t xml:space="preserve">Responses by stakeholder type: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Responses by country of origin:</w:t>
      </w:r>
    </w:p>
    <w:p>
      <w:pPr>
        <w:pStyle w:val="BodyText"/>
      </w:pPr>
      <w:r>
        <w:t xml:space="preserve">Responses by sector of activity: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Research centre</w:t>
      </w:r>
      <w:r>
        <w:t xml:space="preserve"> </w:t>
      </w:r>
      <w:r>
        <w:t xml:space="preserve">End user/customer or user/customer association or…</w:t>
      </w:r>
      <w:r>
        <w:t xml:space="preserve"> </w:t>
      </w:r>
      <w:r>
        <w:t xml:space="preserve">Institutions of national authorities, technical services…</w:t>
      </w:r>
      <w:r>
        <w:t xml:space="preserve"> </w:t>
      </w:r>
      <w:r>
        <w:t xml:space="preserve">Enterprise, business professional or business…</w:t>
      </w:r>
      <w:r>
        <w:t xml:space="preserve"> </w:t>
      </w:r>
      <w:r>
        <w:t xml:space="preserve">Number of responses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Country of respondents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Responses by organisation size:</w:t>
      </w:r>
    </w:p>
    <w:p>
      <w:pPr>
        <w:pStyle w:val="BodyText"/>
      </w:pPr>
      <w:r>
        <w:t xml:space="preserve">Responses by yearly turnover size: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Responses by percentage of sales / acquisitions involving intra EU annual trade:</w:t>
      </w:r>
    </w:p>
    <w:p>
      <w:pPr>
        <w:pStyle w:val="BodyText"/>
      </w:pPr>
      <w:r>
        <w:t xml:space="preserve"> Questions 22 to 31 aimed at characterising the extent of the problems this</w:t>
      </w:r>
      <w:r>
        <w:t xml:space="preserve"> </w:t>
      </w:r>
      <w:r>
        <w:t xml:space="preserve">initiative aims to address.</w:t>
      </w:r>
      <w:r>
        <w:t xml:space="preserve"> </w:t>
      </w:r>
      <w:r>
        <w:t xml:space="preserve">As regards questions 22 and 23 on knowledge about accidents linked to the non-road</w:t>
      </w:r>
      <w:r>
        <w:t xml:space="preserve"> </w:t>
      </w:r>
      <w:r>
        <w:t xml:space="preserve">mobile machinery circulating on public roads, 36 out of 74 respondents replied to be</w:t>
      </w:r>
      <w:r>
        <w:t xml:space="preserve"> </w:t>
      </w:r>
      <w:r>
        <w:t xml:space="preserve">aware of such accidents in their country, among which 31 referred to road accidents that</w:t>
      </w:r>
      <w:r>
        <w:t xml:space="preserve"> </w:t>
      </w:r>
      <w:r>
        <w:t xml:space="preserve">led to the personal injury of one or more persons.</w:t>
      </w:r>
      <w:r>
        <w:br/>
      </w:r>
      <w:r>
        <w:t xml:space="preserve">The lack of specific statistics available on this subject was mentioned, and when existing,</w:t>
      </w:r>
      <w:r>
        <w:t xml:space="preserve"> </w:t>
      </w:r>
      <w:r>
        <w:t xml:space="preserve">the lack of disaggregated data to identify the vehicle types involved and the causes of the</w:t>
      </w:r>
      <w:r>
        <w:t xml:space="preserve"> </w:t>
      </w:r>
      <w:r>
        <w:t xml:space="preserve">accident. Despite this, respondents mentioned accidents related to heavy equipment, such</w:t>
      </w:r>
      <w:r>
        <w:t xml:space="preserve"> </w:t>
      </w:r>
      <w:r>
        <w:t xml:space="preserve">as street sweeper trucks and larger construction equipment, related to the moves of large</w:t>
      </w:r>
      <w:r>
        <w:t xml:space="preserve"> </w:t>
      </w:r>
      <w:r>
        <w:t xml:space="preserve">equipment with operational devices operating under the cab or behind the driver, or</w:t>
      </w:r>
      <w:r>
        <w:t xml:space="preserve"> </w:t>
      </w:r>
      <w:r>
        <w:t xml:space="preserve">related to operations that require constant reversing. Other accidents mentioned relate to</w:t>
      </w:r>
      <w:r>
        <w:t xml:space="preserve"> </w:t>
      </w:r>
      <w:r>
        <w:t xml:space="preserve">refuse collection vehicles (RCV), stability issues, braking or steering, lack of visibility,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poor maintenance (e.g. broken lamps) particularly in old machinery, or a wrong</w:t>
      </w:r>
      <w:r>
        <w:t xml:space="preserve"> </w:t>
      </w:r>
      <w:r>
        <w:t xml:space="preserve">behaviour of the driver.</w:t>
      </w:r>
      <w:r>
        <w:t xml:space="preserve"> </w:t>
      </w:r>
      <w:r>
        <w:t xml:space="preserve">As regards question 24 on whether certain vehicle features are a cause or a</w:t>
      </w:r>
      <w:r>
        <w:t xml:space="preserve"> </w:t>
      </w:r>
      <w:r>
        <w:t xml:space="preserve">contributor to these accidents, the following were mentioned:</w:t>
      </w:r>
      <w:r>
        <w:t xml:space="preserve"> </w:t>
      </w:r>
      <w:r>
        <w:t xml:space="preserve">Vehicle features</w:t>
      </w:r>
      <w:r>
        <w:t xml:space="preserve"> </w:t>
      </w:r>
      <w:r>
        <w:t xml:space="preserve">Cause or contributor to accidents</w:t>
      </w:r>
      <w:r>
        <w:t xml:space="preserve"> </w:t>
      </w:r>
      <w:r>
        <w:t xml:space="preserve">Vehicle performance &amp; control</w:t>
      </w:r>
      <w:r>
        <w:t xml:space="preserve"> </w:t>
      </w:r>
      <w:r>
        <w:t xml:space="preserve">(braking system, steering system,</w:t>
      </w:r>
      <w:r>
        <w:t xml:space="preserve"> </w:t>
      </w:r>
      <w:r>
        <w:t xml:space="preserve">turning radius, maximum design</w:t>
      </w:r>
      <w:r>
        <w:t xml:space="preserve"> </w:t>
      </w:r>
      <w:r>
        <w:t xml:space="preserve">speed, speedometer)</w:t>
      </w:r>
      <w:r>
        <w:t xml:space="preserve"> </w:t>
      </w:r>
      <w:r>
        <w:t xml:space="preserve"></w:t>
      </w:r>
      <w:r>
        <w:t xml:space="preserve"> </w:t>
      </w:r>
      <w:r>
        <w:t xml:space="preserve">Manipulation of the maximum vehicle speed</w:t>
      </w:r>
      <w:r>
        <w:t xml:space="preserve"> </w:t>
      </w:r>
      <w:r>
        <w:t xml:space="preserve"></w:t>
      </w:r>
      <w:r>
        <w:t xml:space="preserve"> </w:t>
      </w:r>
      <w:r>
        <w:t xml:space="preserve">Leaving the driver’s seat and the vehicle without the parking</w:t>
      </w:r>
      <w:r>
        <w:t xml:space="preserve"> </w:t>
      </w:r>
      <w:r>
        <w:t xml:space="preserve">brake activated.</w:t>
      </w:r>
      <w:r>
        <w:t xml:space="preserve"> </w:t>
      </w:r>
      <w:r>
        <w:t xml:space="preserve"></w:t>
      </w:r>
      <w:r>
        <w:t xml:space="preserve"> </w:t>
      </w:r>
      <w:r>
        <w:t xml:space="preserve">Mobile machines is that are overlooked by other road users,</w:t>
      </w:r>
      <w:r>
        <w:t xml:space="preserve"> </w:t>
      </w:r>
      <w:r>
        <w:t xml:space="preserve">especially because of the difference in speed</w:t>
      </w:r>
      <w:r>
        <w:t xml:space="preserve"> </w:t>
      </w:r>
      <w:r>
        <w:t xml:space="preserve"></w:t>
      </w:r>
      <w:r>
        <w:t xml:space="preserve"> </w:t>
      </w:r>
      <w:r>
        <w:t xml:space="preserve">When braking, the load concentrates on the front and</w:t>
      </w:r>
      <w:r>
        <w:t xml:space="preserve"> </w:t>
      </w:r>
      <w:r>
        <w:t xml:space="preserve">detaches itself from the main frame.</w:t>
      </w:r>
      <w:r>
        <w:t xml:space="preserve"> </w:t>
      </w:r>
      <w:r>
        <w:t xml:space="preserve">Vehicle masses, dimensions and</w:t>
      </w:r>
      <w:r>
        <w:t xml:space="preserve"> </w:t>
      </w:r>
      <w:r>
        <w:t xml:space="preserve">structure (maximum authorized</w:t>
      </w:r>
      <w:r>
        <w:t xml:space="preserve"> </w:t>
      </w:r>
      <w:r>
        <w:t xml:space="preserve">mass, maximum length /width</w:t>
      </w:r>
      <w:r>
        <w:t xml:space="preserve"> </w:t>
      </w:r>
      <w:r>
        <w:t xml:space="preserve">/height, vehicle structure integrity,</w:t>
      </w:r>
      <w:r>
        <w:t xml:space="preserve"> </w:t>
      </w:r>
      <w:r>
        <w:t xml:space="preserve">swinging upper structure)</w:t>
      </w:r>
      <w:r>
        <w:t xml:space="preserve"> </w:t>
      </w:r>
      <w:r>
        <w:t xml:space="preserve"></w:t>
      </w:r>
      <w:r>
        <w:t xml:space="preserve"> </w:t>
      </w:r>
      <w:r>
        <w:t xml:space="preserve">Different handling of maximum dimensions at national level</w:t>
      </w:r>
      <w:r>
        <w:t xml:space="preserve"> </w:t>
      </w:r>
      <w:r>
        <w:t xml:space="preserve">leading to problems with road safety when crossing borders.</w:t>
      </w:r>
      <w:r>
        <w:br/>
      </w:r>
      <w:r>
        <w:t xml:space="preserve"></w:t>
      </w:r>
      <w:r>
        <w:t xml:space="preserve"> </w:t>
      </w:r>
      <w:r>
        <w:t xml:space="preserve">Height and width</w:t>
      </w:r>
      <w:r>
        <w:br/>
      </w:r>
      <w:r>
        <w:t xml:space="preserve"></w:t>
      </w:r>
      <w:r>
        <w:t xml:space="preserve"> </w:t>
      </w:r>
      <w:r>
        <w:t xml:space="preserve">Upper structure</w:t>
      </w:r>
      <w:r>
        <w:t xml:space="preserve"> </w:t>
      </w:r>
      <w:r>
        <w:t xml:space="preserve"></w:t>
      </w:r>
      <w:r>
        <w:t xml:space="preserve"> </w:t>
      </w:r>
      <w:r>
        <w:t xml:space="preserve">Stability issues due to loads at speed</w:t>
      </w:r>
      <w:r>
        <w:t xml:space="preserve"> </w:t>
      </w:r>
      <w:r>
        <w:t xml:space="preserve">Road surface protection</w:t>
      </w:r>
      <w:r>
        <w:t xml:space="preserve"> </w:t>
      </w:r>
      <w:r>
        <w:t xml:space="preserve">(maximum axle loading,</w:t>
      </w:r>
      <w:r>
        <w:t xml:space="preserve"> </w:t>
      </w:r>
      <w:r>
        <w:t xml:space="preserve">maximum surface contact</w:t>
      </w:r>
      <w:r>
        <w:t xml:space="preserve"> </w:t>
      </w:r>
      <w:r>
        <w:t xml:space="preserve">pressure, tyres and tracks)</w:t>
      </w:r>
      <w:r>
        <w:t xml:space="preserve"> </w:t>
      </w:r>
      <w:r>
        <w:t xml:space="preserve"></w:t>
      </w:r>
      <w:r>
        <w:t xml:space="preserve"> </w:t>
      </w:r>
      <w:r>
        <w:t xml:space="preserve">Tyre plated/air loss</w:t>
      </w:r>
      <w:r>
        <w:t xml:space="preserve"> </w:t>
      </w:r>
      <w:r>
        <w:t xml:space="preserve">Vehicle awareness (audible</w:t>
      </w:r>
      <w:r>
        <w:t xml:space="preserve"> </w:t>
      </w:r>
      <w:r>
        <w:t xml:space="preserve">warning device, lighting,</w:t>
      </w:r>
      <w:r>
        <w:t xml:space="preserve"> </w:t>
      </w:r>
      <w:r>
        <w:t xml:space="preserve">signalling installation, side</w:t>
      </w:r>
      <w:r>
        <w:t xml:space="preserve"> </w:t>
      </w:r>
      <w:r>
        <w:t xml:space="preserve">reflectors, rotating beacon,</w:t>
      </w:r>
      <w:r>
        <w:t xml:space="preserve"> </w:t>
      </w:r>
      <w:r>
        <w:t xml:space="preserve">external sound level)</w:t>
      </w:r>
      <w:r>
        <w:t xml:space="preserve"> </w:t>
      </w:r>
      <w:r>
        <w:t xml:space="preserve"></w:t>
      </w:r>
      <w:r>
        <w:t xml:space="preserve"> </w:t>
      </w:r>
      <w:r>
        <w:t xml:space="preserve">Mobile machines often turn into places where normal traffic</w:t>
      </w:r>
      <w:r>
        <w:t xml:space="preserve"> </w:t>
      </w:r>
      <w:r>
        <w:t xml:space="preserve">does not, such as driveways to fields, small forest roads,</w:t>
      </w:r>
      <w:r>
        <w:t xml:space="preserve"> </w:t>
      </w:r>
      <w:r>
        <w:t xml:space="preserve">construction sites. Thus, other road users do not expect the</w:t>
      </w:r>
      <w:r>
        <w:t xml:space="preserve"> </w:t>
      </w:r>
      <w:r>
        <w:t xml:space="preserve">vehicle to turn there; this is especially dangerous at left turns</w:t>
      </w:r>
      <w:r>
        <w:t xml:space="preserve"> </w:t>
      </w:r>
      <w:r>
        <w:t xml:space="preserve"></w:t>
      </w:r>
      <w:r>
        <w:t xml:space="preserve"> </w:t>
      </w:r>
      <w:r>
        <w:t xml:space="preserve">Marking of the width of the vehicle not good enough</w:t>
      </w:r>
      <w:r>
        <w:t xml:space="preserve"> </w:t>
      </w:r>
      <w:r>
        <w:t xml:space="preserve"></w:t>
      </w:r>
      <w:r>
        <w:t xml:space="preserve"> </w:t>
      </w:r>
      <w:r>
        <w:t xml:space="preserve">Low position of headlights; recommendable to have high-</w:t>
      </w:r>
      <w:r>
        <w:t xml:space="preserve"> </w:t>
      </w:r>
      <w:r>
        <w:t xml:space="preserve">positioned headlights with turning signals, brake lights and</w:t>
      </w:r>
      <w:r>
        <w:t xml:space="preserve"> </w:t>
      </w:r>
      <w:r>
        <w:t xml:space="preserve">make-up lights on slow-moving vehicles where there are</w:t>
      </w:r>
      <w:r>
        <w:t xml:space="preserve"> </w:t>
      </w:r>
      <w:r>
        <w:t xml:space="preserve">often cars right behind that hide the headlights</w:t>
      </w:r>
      <w:r>
        <w:t xml:space="preserve"> </w:t>
      </w:r>
      <w:r>
        <w:t xml:space="preserve"></w:t>
      </w:r>
      <w:r>
        <w:t xml:space="preserve"> </w:t>
      </w:r>
      <w:r>
        <w:t xml:space="preserve">Reversing or sudden movements of large construction</w:t>
      </w:r>
      <w:r>
        <w:t xml:space="preserve"> </w:t>
      </w:r>
      <w:r>
        <w:t xml:space="preserve">equipment or street sweeper trucks</w:t>
      </w:r>
      <w:r>
        <w:t xml:space="preserve"> </w:t>
      </w:r>
      <w:r>
        <w:t xml:space="preserve">Operator vision (field of vision,</w:t>
      </w:r>
      <w:r>
        <w:t xml:space="preserve"> </w:t>
      </w:r>
      <w:r>
        <w:t xml:space="preserve">windscreen wipers, rear-view</w:t>
      </w:r>
      <w:r>
        <w:t xml:space="preserve"> </w:t>
      </w:r>
      <w:r>
        <w:t xml:space="preserve">mirrors, sun visor, glazing and</w:t>
      </w:r>
      <w:r>
        <w:t xml:space="preserve"> </w:t>
      </w:r>
      <w:r>
        <w:t xml:space="preserve">installation)</w:t>
      </w:r>
      <w:r>
        <w:t xml:space="preserve"> </w:t>
      </w:r>
      <w:r>
        <w:t xml:space="preserve"></w:t>
      </w:r>
      <w:r>
        <w:t xml:space="preserve"> </w:t>
      </w:r>
      <w:r>
        <w:t xml:space="preserve">Impairment of visibility by persons or goods (e.g. to the rear</w:t>
      </w:r>
      <w:r>
        <w:t xml:space="preserve"> </w:t>
      </w:r>
      <w:r>
        <w:t xml:space="preserve">or to the side, where other vehicles or bicycles can be</w:t>
      </w:r>
      <w:r>
        <w:t xml:space="preserve"> </w:t>
      </w:r>
      <w:r>
        <w:t xml:space="preserve">overlooked, or where the road border cannot be seen</w:t>
      </w:r>
      <w:r>
        <w:t xml:space="preserve"> </w:t>
      </w:r>
      <w:r>
        <w:t xml:space="preserve">correctly and the machine may trespass and fall in a ditch).</w:t>
      </w:r>
      <w:r>
        <w:t xml:space="preserve"> </w:t>
      </w:r>
      <w:r>
        <w:t xml:space="preserve">Camera solutions could alleviate the blind spots caused by</w:t>
      </w:r>
      <w:r>
        <w:t xml:space="preserve"> </w:t>
      </w:r>
      <w:r>
        <w:t xml:space="preserve">the design of these machines</w:t>
      </w:r>
      <w:r>
        <w:t xml:space="preserve"> </w:t>
      </w:r>
      <w:r>
        <w:t xml:space="preserve"></w:t>
      </w:r>
      <w:r>
        <w:t xml:space="preserve"> </w:t>
      </w:r>
      <w:r>
        <w:t xml:space="preserve">Obstructed view due to inappropriate attachments</w:t>
      </w:r>
      <w:r>
        <w:t xml:space="preserve"> </w:t>
      </w:r>
      <w:r>
        <w:t xml:space="preserve"></w:t>
      </w:r>
      <w:r>
        <w:t xml:space="preserve"> </w:t>
      </w:r>
      <w:r>
        <w:t xml:space="preserve">Obstructed view due to attachments exceeding the front</w:t>
      </w:r>
      <w:r>
        <w:t xml:space="preserve"> </w:t>
      </w:r>
      <w:r>
        <w:t xml:space="preserve">dimension (also due to deviating national requirements)</w:t>
      </w:r>
      <w:r>
        <w:t xml:space="preserve"> </w:t>
      </w:r>
      <w:r>
        <w:t xml:space="preserve"></w:t>
      </w:r>
      <w:r>
        <w:t xml:space="preserve"> </w:t>
      </w:r>
      <w:r>
        <w:t xml:space="preserve">Poor visibility of sweeper’s operational devices under or</w:t>
      </w:r>
      <w:r>
        <w:t xml:space="preserve"> </w:t>
      </w:r>
      <w:r>
        <w:t xml:space="preserve">behind the driver’s cabin coupled with human tendency to</w:t>
      </w:r>
      <w:r>
        <w:t xml:space="preserve"> </w:t>
      </w:r>
      <w:r>
        <w:t xml:space="preserve">lean or observe the operational equipment.</w:t>
      </w:r>
      <w:r>
        <w:t xml:space="preserve"> </w:t>
      </w:r>
      <w:r>
        <w:t xml:space="preserve">Vehicle components related to</w:t>
      </w:r>
      <w:r>
        <w:t xml:space="preserve"> </w:t>
      </w:r>
      <w:r>
        <w:t xml:space="preserve">functional safety (vehicle</w:t>
      </w:r>
      <w:r>
        <w:t xml:space="preserve"> </w:t>
      </w:r>
      <w:r>
        <w:t xml:space="preserve">structure integrity, heating</w:t>
      </w:r>
      <w:r>
        <w:t xml:space="preserve"> </w:t>
      </w:r>
      <w:r>
        <w:t xml:space="preserve">/ventilation/filtration systems,</w:t>
      </w:r>
      <w:r>
        <w:t xml:space="preserve"> </w:t>
      </w:r>
      <w:r>
        <w:t xml:space="preserve">mechanical couplings/towing</w:t>
      </w:r>
      <w:r>
        <w:t xml:space="preserve"> </w:t>
      </w:r>
      <w:r>
        <w:t xml:space="preserve">devices, fuel tank pressurization</w:t>
      </w:r>
      <w:r>
        <w:t xml:space="preserve"> </w:t>
      </w:r>
      <w:r>
        <w:t xml:space="preserve">and leakage, guards and fenders,</w:t>
      </w:r>
      <w:r>
        <w:t xml:space="preserve"> </w:t>
      </w:r>
      <w:r>
        <w:t xml:space="preserve">operator controls related to</w:t>
      </w:r>
      <w:r>
        <w:t xml:space="preserve"> </w:t>
      </w:r>
      <w:r>
        <w:t xml:space="preserve">circulation, unauthorised use</w:t>
      </w:r>
      <w:r>
        <w:t xml:space="preserve"> </w:t>
      </w:r>
      <w:r>
        <w:t xml:space="preserve">prevention)</w:t>
      </w:r>
      <w:r>
        <w:t xml:space="preserve"> </w:t>
      </w:r>
      <w:r>
        <w:t xml:space="preserve"></w:t>
      </w:r>
      <w:r>
        <w:t xml:space="preserve"> </w:t>
      </w:r>
      <w:r>
        <w:t xml:space="preserve">Stability issues due to design issues (stability criteria</w:t>
      </w:r>
      <w:r>
        <w:t xml:space="preserve"> </w:t>
      </w:r>
      <w:r>
        <w:t xml:space="preserve">calculation errors)</w:t>
      </w:r>
      <w:r>
        <w:t xml:space="preserve"> </w:t>
      </w:r>
      <w:r>
        <w:t xml:space="preserve"></w:t>
      </w:r>
      <w:r>
        <w:t xml:space="preserve"> </w:t>
      </w:r>
      <w:r>
        <w:t xml:space="preserve">In vehicles with an open cab, the driver is unprotected from</w:t>
      </w:r>
      <w:r>
        <w:t xml:space="preserve"> </w:t>
      </w:r>
      <w:r>
        <w:t xml:space="preserve">hazards in road traffic</w:t>
      </w:r>
      <w:r>
        <w:t xml:space="preserve"> </w:t>
      </w:r>
      <w:r>
        <w:t xml:space="preserve"></w:t>
      </w:r>
      <w:r>
        <w:t xml:space="preserve"> </w:t>
      </w:r>
      <w:r>
        <w:t xml:space="preserve">Trailer incorrectly coupled/defective coupling device</w:t>
      </w:r>
      <w:r>
        <w:br/>
      </w:r>
      <w:r>
        <w:t xml:space="preserve"></w:t>
      </w:r>
      <w:r>
        <w:t xml:space="preserve"> </w:t>
      </w:r>
      <w:r>
        <w:t xml:space="preserve">Deficiency related to load or carriage of persons</w:t>
      </w:r>
      <w:r>
        <w:t xml:space="preserve"> </w:t>
      </w:r>
      <w:r>
        <w:t xml:space="preserve">Other</w:t>
      </w:r>
      <w:r>
        <w:t xml:space="preserve"> </w:t>
      </w:r>
      <w:r>
        <w:t xml:space="preserve"></w:t>
      </w:r>
      <w:r>
        <w:t xml:space="preserve"> </w:t>
      </w:r>
      <w:r>
        <w:t xml:space="preserve">Inappropriate attachments</w:t>
      </w:r>
      <w:r>
        <w:br/>
      </w:r>
      <w:r>
        <w:t xml:space="preserve"></w:t>
      </w:r>
      <w:r>
        <w:t xml:space="preserve"> </w:t>
      </w:r>
      <w:r>
        <w:t xml:space="preserve">Continuous reversing of construction equipment in populated</w:t>
      </w:r>
      <w:r>
        <w:t xml:space="preserve"> </w:t>
      </w:r>
      <w:r>
        <w:t xml:space="preserve">areas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</w:t>
      </w:r>
      <w:r>
        <w:t xml:space="preserve"> </w:t>
      </w:r>
      <w:r>
        <w:t xml:space="preserve">Operating errors</w:t>
      </w:r>
      <w:r>
        <w:br/>
      </w:r>
      <w:r>
        <w:t xml:space="preserve"></w:t>
      </w:r>
      <w:r>
        <w:t xml:space="preserve"> </w:t>
      </w:r>
      <w:r>
        <w:t xml:space="preserve">Deficiencies in the condition of the vehicle</w:t>
      </w:r>
    </w:p>
    <w:p>
      <w:pPr>
        <w:pStyle w:val="BodyText"/>
      </w:pPr>
      <w:r>
        <w:t xml:space="preserve">The following country statistics were provided:</w:t>
      </w:r>
      <w:r>
        <w:t xml:space="preserve"> </w:t>
      </w:r>
      <w:r>
        <w:t xml:space="preserve">Netherlands: The Dutch Safety Board established in 2010 that the width of the</w:t>
      </w:r>
      <w:r>
        <w:t xml:space="preserve"> </w:t>
      </w:r>
      <w:r>
        <w:t xml:space="preserve">construction vehicle, in combination with narrow roads, is a major cause of accidents, as</w:t>
      </w:r>
      <w:r>
        <w:t xml:space="preserve"> </w:t>
      </w:r>
      <w:r>
        <w:t xml:space="preserve">well as the fact that the driver’s view is often blocked by parts of the vehicle, tools or</w:t>
      </w:r>
      <w:r>
        <w:t xml:space="preserve"> </w:t>
      </w:r>
      <w:r>
        <w:t xml:space="preserve">charge. In addition, the Dutch Safety Board concluded that the visibility and</w:t>
      </w:r>
      <w:r>
        <w:t xml:space="preserve"> </w:t>
      </w:r>
      <w:r>
        <w:t xml:space="preserve">recognizability of agricultural vehicles in the dark could be a problem. These conclusions</w:t>
      </w:r>
      <w:r>
        <w:t xml:space="preserve"> </w:t>
      </w:r>
      <w:r>
        <w:t xml:space="preserve">are based on an in-depth investigation of 11 serious accidents (in which a serious road</w:t>
      </w:r>
      <w:r>
        <w:t xml:space="preserve"> </w:t>
      </w:r>
      <w:r>
        <w:t xml:space="preserve">injury or death occurred) and the study of 73 fatal accidents involving agricultural</w:t>
      </w:r>
      <w:r>
        <w:t xml:space="preserve"> </w:t>
      </w:r>
      <w:r>
        <w:t xml:space="preserve">vehicles127.</w:t>
      </w:r>
      <w:r>
        <w:br/>
      </w:r>
      <w:r>
        <w:t xml:space="preserve">Over a period of ten years (2006-2015), an average of 11 road deaths per year in the</w:t>
      </w:r>
      <w:r>
        <w:t xml:space="preserve"> </w:t>
      </w:r>
      <w:r>
        <w:t xml:space="preserve">Netherlands were registered in accidents involving agricultural vehicles. Compared to the</w:t>
      </w:r>
      <w:r>
        <w:t xml:space="preserve"> </w:t>
      </w:r>
      <w:r>
        <w:t xml:space="preserve">early 1990s, the average number of road deaths resulting from accidents involving an</w:t>
      </w:r>
      <w:r>
        <w:t xml:space="preserve"> </w:t>
      </w:r>
      <w:r>
        <w:t xml:space="preserve">agricultural vehicle increased from 1% to 2% of the total number of road deaths in the</w:t>
      </w:r>
      <w:r>
        <w:t xml:space="preserve"> </w:t>
      </w:r>
      <w:r>
        <w:t xml:space="preserve">Netherlands. Agricultural vehicles include agricultural and forestry tractors (tractors) as</w:t>
      </w:r>
      <w:r>
        <w:t xml:space="preserve"> </w:t>
      </w:r>
      <w:r>
        <w:t xml:space="preserve">well as self-propelled work equipment used for agriculture, construction, ground, road</w:t>
      </w:r>
      <w:r>
        <w:t xml:space="preserve"> </w:t>
      </w:r>
      <w:r>
        <w:t xml:space="preserve">and hydraulic engineering and green maintenance. Due to ever-increasing scaling up in</w:t>
      </w:r>
      <w:r>
        <w:t xml:space="preserve"> </w:t>
      </w:r>
      <w:r>
        <w:t xml:space="preserve">agriculture, companies own more and more lots spread over a larger area, which means</w:t>
      </w:r>
      <w:r>
        <w:t xml:space="preserve"> </w:t>
      </w:r>
      <w:r>
        <w:t xml:space="preserve">that their agricultural vehicles travel greater distances on public roads.</w:t>
      </w:r>
      <w:r>
        <w:t xml:space="preserve"> </w:t>
      </w:r>
      <w:r>
        <w:t xml:space="preserve">France: The ONISR (National Inter ministerial Observatory for Road Safety) centralises</w:t>
      </w:r>
      <w:r>
        <w:t xml:space="preserve"> </w:t>
      </w:r>
      <w:r>
        <w:t xml:space="preserve">accident data, although non-road non-road mobile machinery is not isolated in these</w:t>
      </w:r>
      <w:r>
        <w:t xml:space="preserve"> </w:t>
      </w:r>
      <w:r>
        <w:t xml:space="preserve">statistics. The ONISR databases distinguish in particular light vehicles, heavy goods</w:t>
      </w:r>
      <w:r>
        <w:t xml:space="preserve"> </w:t>
      </w:r>
      <w:r>
        <w:t xml:space="preserve">vehicles, mopeds, agricultural tractors, etc. Assuming that the categories “special</w:t>
      </w:r>
      <w:r>
        <w:t xml:space="preserve"> </w:t>
      </w:r>
      <w:r>
        <w:t xml:space="preserve">machinery” and “other vehicles” correspond to non-road non-road mobile machinery</w:t>
      </w:r>
      <w:r>
        <w:t xml:space="preserve"> </w:t>
      </w:r>
      <w:r>
        <w:t xml:space="preserve">(special machinery + public works machinery + self-propelled agricultural machinery),</w:t>
      </w:r>
      <w:r>
        <w:t xml:space="preserve"> </w:t>
      </w:r>
      <w:r>
        <w:t xml:space="preserve">the below data were obtained 128:</w:t>
      </w:r>
      <w:r>
        <w:t xml:space="preserve"> </w:t>
      </w:r>
      <w:r>
        <w:t xml:space="preserve">Cumulative</w:t>
      </w:r>
      <w:r>
        <w:t xml:space="preserve"> </w:t>
      </w:r>
      <w:r>
        <w:t xml:space="preserve">yrs.</w:t>
      </w:r>
      <w:r>
        <w:t xml:space="preserve"> </w:t>
      </w:r>
      <w:r>
        <w:t xml:space="preserve">2015-19</w:t>
      </w:r>
      <w:r>
        <w:t xml:space="preserve"> </w:t>
      </w:r>
      <w:r>
        <w:t xml:space="preserve">Total accidents</w:t>
      </w:r>
      <w:r>
        <w:t xml:space="preserve"> </w:t>
      </w:r>
      <w:r>
        <w:t xml:space="preserve">Killed in</w:t>
      </w:r>
      <w:r>
        <w:t xml:space="preserve"> </w:t>
      </w:r>
      <w:r>
        <w:t xml:space="preserve">accident</w:t>
      </w:r>
      <w:r>
        <w:t xml:space="preserve"> </w:t>
      </w:r>
      <w:r>
        <w:t xml:space="preserve">Killed in</w:t>
      </w:r>
      <w:r>
        <w:t xml:space="preserve"> </w:t>
      </w:r>
      <w:r>
        <w:t xml:space="preserve">vehicle</w:t>
      </w:r>
      <w:r>
        <w:t xml:space="preserve"> </w:t>
      </w:r>
      <w:r>
        <w:t xml:space="preserve">Injured in</w:t>
      </w:r>
      <w:r>
        <w:t xml:space="preserve"> </w:t>
      </w:r>
      <w:r>
        <w:t xml:space="preserve">vehicle</w:t>
      </w:r>
      <w:r>
        <w:t xml:space="preserve"> </w:t>
      </w:r>
      <w:r>
        <w:t xml:space="preserve">Special machinery</w:t>
      </w:r>
      <w:r>
        <w:t xml:space="preserve"> </w:t>
      </w:r>
      <w:r>
        <w:t xml:space="preserve">553</w:t>
      </w:r>
      <w:r>
        <w:t xml:space="preserve"> </w:t>
      </w:r>
      <w:r>
        <w:t xml:space="preserve">62</w:t>
      </w:r>
      <w:r>
        <w:t xml:space="preserve"> </w:t>
      </w:r>
      <w:r>
        <w:t xml:space="preserve">15</w:t>
      </w:r>
      <w:r>
        <w:t xml:space="preserve"> </w:t>
      </w:r>
      <w:r>
        <w:t xml:space="preserve">274</w:t>
      </w:r>
      <w:r>
        <w:t xml:space="preserve"> </w:t>
      </w:r>
      <w:r>
        <w:t xml:space="preserve">Other vehicles</w:t>
      </w:r>
      <w:r>
        <w:t xml:space="preserve"> </w:t>
      </w:r>
      <w:r>
        <w:t xml:space="preserve">1691</w:t>
      </w:r>
      <w:r>
        <w:t xml:space="preserve"> </w:t>
      </w:r>
      <w:r>
        <w:t xml:space="preserve">86</w:t>
      </w:r>
      <w:r>
        <w:t xml:space="preserve"> </w:t>
      </w:r>
      <w:r>
        <w:t xml:space="preserve">38</w:t>
      </w:r>
      <w:r>
        <w:t xml:space="preserve"> </w:t>
      </w:r>
      <w:r>
        <w:t xml:space="preserve">904</w:t>
      </w:r>
      <w:r>
        <w:t xml:space="preserve"> </w:t>
      </w:r>
      <w:r>
        <w:t xml:space="preserve">Total</w:t>
      </w:r>
      <w:r>
        <w:t xml:space="preserve"> </w:t>
      </w:r>
      <w:r>
        <w:t xml:space="preserve">2244</w:t>
      </w:r>
      <w:r>
        <w:t xml:space="preserve"> </w:t>
      </w:r>
      <w:r>
        <w:t xml:space="preserve">148</w:t>
      </w:r>
      <w:r>
        <w:t xml:space="preserve"> </w:t>
      </w:r>
      <w:r>
        <w:t xml:space="preserve">53</w:t>
      </w:r>
      <w:r>
        <w:t xml:space="preserve"> </w:t>
      </w:r>
      <w:r>
        <w:t xml:space="preserve">1178</w:t>
      </w:r>
    </w:p>
    <w:p>
      <w:pPr>
        <w:pStyle w:val="BodyText"/>
      </w:pPr>
      <w:r>
        <w:t xml:space="preserve">Italy: Italian authorities made an evaluation for agricultural machinery accidents on</w:t>
      </w:r>
      <w:r>
        <w:t xml:space="preserve"> </w:t>
      </w:r>
      <w:r>
        <w:t xml:space="preserve">public roads related to years 2010 – 2015. Data were coming from ISTAT (Italian</w:t>
      </w:r>
      <w:r>
        <w:t xml:space="preserve"> </w:t>
      </w:r>
      <w:r>
        <w:t xml:space="preserve">National Institute of Statistics) and regarded cases where at least one person was injured</w:t>
      </w:r>
      <w:r>
        <w:t xml:space="preserve"> </w:t>
      </w:r>
      <w:r>
        <w:t xml:space="preserve">and at least one agricultural machinery was involved. Unfortunately, ISTAT does not</w:t>
      </w:r>
      <w:r>
        <w:t xml:space="preserve"> </w:t>
      </w:r>
      <w:r>
        <w:t xml:space="preserve">distinguish between agricultural tractors and other agricultural machinery (e.g. combines</w:t>
      </w:r>
      <w:r>
        <w:t xml:space="preserve"> </w:t>
      </w:r>
      <w:r>
        <w:t xml:space="preserve">or sprayers). However, it was assumed that most of the cases were related to agricultural</w:t>
      </w:r>
      <w:r>
        <w:t xml:space="preserve"> </w:t>
      </w:r>
      <w:r>
        <w:t xml:space="preserve">tractors, because statistically their presence on the road is more common. Some findings</w:t>
      </w:r>
      <w:r>
        <w:t xml:space="preserve"> </w:t>
      </w:r>
      <w:r>
        <w:t xml:space="preserve">from this evaluation were the following:</w:t>
      </w:r>
      <w:r>
        <w:t xml:space="preserve"> </w:t>
      </w:r>
      <w:r>
        <w:t xml:space="preserve"> Only 0.2 % of all road accidents saw an Ag machinery involved;</w:t>
      </w:r>
    </w:p>
    <w:p>
      <w:pPr>
        <w:pStyle w:val="BodyText"/>
      </w:pPr>
      <w:r>
        <w:t xml:space="preserve">127 https://www.swov.nl/feiten-cijfers/factsheet/landbouwverkeer (in Dutch)</w:t>
      </w:r>
      <w:r>
        <w:t xml:space="preserve"> </w:t>
      </w:r>
      <w:r>
        <w:t xml:space="preserve">128 Accidents involving self-propelled agricultural machinery could sometimes be registered under the category</w:t>
      </w:r>
      <w:r>
        <w:t xml:space="preserve"> </w:t>
      </w:r>
      <w:r>
        <w:t xml:space="preserve">‘agricultural tractors’. The number of accidents is therefore indicative and to be taken with care.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 On average, around 250 accidents per year where the root-cause is associated to</w:t>
      </w:r>
      <w:r>
        <w:t xml:space="preserve"> </w:t>
      </w:r>
      <w:r>
        <w:t xml:space="preserve">the machinery and/or its driver;</w:t>
      </w:r>
      <w:r>
        <w:t xml:space="preserve"> </w:t>
      </w:r>
      <w:r>
        <w:t xml:space="preserve"> About 80% of these accidents were generated by a wrong behaviour of the driver;</w:t>
      </w:r>
      <w:r>
        <w:t xml:space="preserve"> </w:t>
      </w:r>
      <w:r>
        <w:t xml:space="preserve"> As for the other 20%, considering average age of machinery (&gt; 20 years), cases</w:t>
      </w:r>
      <w:r>
        <w:t xml:space="preserve"> </w:t>
      </w:r>
      <w:r>
        <w:t xml:space="preserve">were mainly related to poor maintenance (e.g. broken lamps, etc.);</w:t>
      </w:r>
      <w:r>
        <w:t xml:space="preserve"> </w:t>
      </w:r>
      <w:r>
        <w:t xml:space="preserve"> Accidents associated to braking or steering were on average 3 per year (&lt; 1.5%);</w:t>
      </w:r>
      <w:r>
        <w:t xml:space="preserve"> </w:t>
      </w:r>
      <w:r>
        <w:t xml:space="preserve"> Other technical items were irrelevant from a statistical point of view.</w:t>
      </w:r>
      <w:r>
        <w:t xml:space="preserve"> </w:t>
      </w:r>
      <w:r>
        <w:t xml:space="preserve">Germany: According to data on traffic accidents from the Federal Statistical Office of</w:t>
      </w:r>
      <w:r>
        <w:t xml:space="preserve"> </w:t>
      </w:r>
      <w:r>
        <w:t xml:space="preserve">Germany, approximately 2,000 accidents with personal injury (fatalities as well as minor</w:t>
      </w:r>
      <w:r>
        <w:t xml:space="preserve"> </w:t>
      </w:r>
      <w:r>
        <w:t xml:space="preserve">and serious injuries) occurred per year with drivers of agricultural tractors. 129</w:t>
      </w:r>
      <w:r>
        <w:t xml:space="preserve"> </w:t>
      </w:r>
      <w:r>
        <w:t xml:space="preserve">Austria: Tractors and non-road mobile machinery are classified together in accident</w:t>
      </w:r>
      <w:r>
        <w:t xml:space="preserve"> </w:t>
      </w:r>
      <w:r>
        <w:t xml:space="preserve">data130:</w:t>
      </w:r>
      <w:r>
        <w:br/>
      </w:r>
      <w:r>
        <w:t xml:space="preserve">Vehicle Types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Tractors and non-</w:t>
      </w:r>
      <w:r>
        <w:t xml:space="preserve"> </w:t>
      </w:r>
      <w:r>
        <w:t xml:space="preserve">road mobile</w:t>
      </w:r>
      <w:r>
        <w:t xml:space="preserve"> </w:t>
      </w:r>
      <w:r>
        <w:t xml:space="preserve">machinery –</w:t>
      </w:r>
      <w:r>
        <w:t xml:space="preserve"> </w:t>
      </w:r>
      <w:r>
        <w:t xml:space="preserve">Number of</w:t>
      </w:r>
      <w:r>
        <w:t xml:space="preserve"> </w:t>
      </w:r>
      <w:r>
        <w:t xml:space="preserve">accidents</w:t>
      </w:r>
      <w:r>
        <w:t xml:space="preserve"> </w:t>
      </w:r>
      <w:r>
        <w:t xml:space="preserve">149</w:t>
      </w:r>
      <w:r>
        <w:t xml:space="preserve"> </w:t>
      </w:r>
      <w:r>
        <w:t xml:space="preserve">143</w:t>
      </w:r>
      <w:r>
        <w:t xml:space="preserve"> </w:t>
      </w:r>
      <w:r>
        <w:t xml:space="preserve">125</w:t>
      </w:r>
      <w:r>
        <w:t xml:space="preserve"> </w:t>
      </w:r>
      <w:r>
        <w:t xml:space="preserve">156</w:t>
      </w:r>
      <w:r>
        <w:t xml:space="preserve"> </w:t>
      </w:r>
      <w:r>
        <w:t xml:space="preserve">131</w:t>
      </w:r>
      <w:r>
        <w:t xml:space="preserve"> </w:t>
      </w:r>
      <w:r>
        <w:t xml:space="preserve">109</w:t>
      </w:r>
      <w:r>
        <w:t xml:space="preserve"> </w:t>
      </w:r>
      <w:r>
        <w:t xml:space="preserve">154</w:t>
      </w:r>
      <w:r>
        <w:t xml:space="preserve"> </w:t>
      </w:r>
      <w:r>
        <w:t xml:space="preserve">146</w:t>
      </w:r>
      <w:r>
        <w:t xml:space="preserve"> </w:t>
      </w:r>
      <w:r>
        <w:t xml:space="preserve">179</w:t>
      </w:r>
      <w:r>
        <w:t xml:space="preserve"> </w:t>
      </w:r>
      <w:r>
        <w:t xml:space="preserve">133</w:t>
      </w:r>
      <w:r>
        <w:t xml:space="preserve"> </w:t>
      </w:r>
      <w:r>
        <w:t xml:space="preserve">Tractors and non-</w:t>
      </w:r>
      <w:r>
        <w:t xml:space="preserve"> </w:t>
      </w:r>
      <w:r>
        <w:t xml:space="preserve">road mobile</w:t>
      </w:r>
      <w:r>
        <w:t xml:space="preserve"> </w:t>
      </w:r>
      <w:r>
        <w:t xml:space="preserve">machinery –</w:t>
      </w:r>
      <w:r>
        <w:t xml:space="preserve"> </w:t>
      </w:r>
      <w:r>
        <w:t xml:space="preserve">Number of fatal</w:t>
      </w:r>
      <w:r>
        <w:t xml:space="preserve"> </w:t>
      </w:r>
      <w:r>
        <w:t xml:space="preserve">accidents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To question 25 on problems created by divergences in national safety requirements</w:t>
      </w:r>
      <w:r>
        <w:t xml:space="preserve"> </w:t>
      </w:r>
      <w:r>
        <w:t xml:space="preserve">for road circulation of non-road mobile machinery, respondents answered as follows:</w:t>
      </w:r>
      <w:r>
        <w:t xml:space="preserve"> </w:t>
      </w:r>
      <w:r>
        <w:t xml:space="preserve">Problems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responses</w:t>
      </w:r>
      <w:r>
        <w:t xml:space="preserve"> </w:t>
      </w:r>
      <w:r>
        <w:t xml:space="preserve">(%)</w:t>
      </w:r>
      <w:r>
        <w:t xml:space="preserve"> </w:t>
      </w:r>
      <w:r>
        <w:t xml:space="preserve">Different requirements for circulation of non-road mobile machinery</w:t>
      </w:r>
      <w:r>
        <w:t xml:space="preserve"> </w:t>
      </w:r>
      <w:r>
        <w:t xml:space="preserve">within EU border regions</w:t>
      </w:r>
      <w:r>
        <w:br/>
      </w:r>
      <w:r>
        <w:t xml:space="preserve">58 (78%)</w:t>
      </w:r>
      <w:r>
        <w:t xml:space="preserve"> </w:t>
      </w:r>
      <w:r>
        <w:t xml:space="preserve">Additional administrative, logistics, translation and consulting costs for</w:t>
      </w:r>
      <w:r>
        <w:t xml:space="preserve"> </w:t>
      </w:r>
      <w:r>
        <w:t xml:space="preserve">multiple approvals</w:t>
      </w:r>
      <w:r>
        <w:t xml:space="preserve"> </w:t>
      </w:r>
      <w:r>
        <w:t xml:space="preserve">55 (74%)</w:t>
      </w:r>
      <w:r>
        <w:t xml:space="preserve"> </w:t>
      </w:r>
      <w:r>
        <w:t xml:space="preserve">Longer time to place a new type of machine in the market as it needs</w:t>
      </w:r>
      <w:r>
        <w:t xml:space="preserve"> </w:t>
      </w:r>
      <w:r>
        <w:t xml:space="preserve">national approval</w:t>
      </w:r>
      <w:r>
        <w:t xml:space="preserve"> </w:t>
      </w:r>
      <w:r>
        <w:t xml:space="preserve">54 (73%)</w:t>
      </w:r>
      <w:r>
        <w:t xml:space="preserve"> </w:t>
      </w:r>
      <w:r>
        <w:t xml:space="preserve">Additional manufacturing and design costs to comply with multiple</w:t>
      </w:r>
      <w:r>
        <w:t xml:space="preserve"> </w:t>
      </w:r>
      <w:r>
        <w:t xml:space="preserve">requirements</w:t>
      </w:r>
      <w:r>
        <w:br/>
      </w:r>
      <w:r>
        <w:t xml:space="preserve">51 (69%)</w:t>
      </w:r>
      <w:r>
        <w:t xml:space="preserve"> </w:t>
      </w:r>
      <w:r>
        <w:t xml:space="preserve">Regulatory charges (fees) for multiple approvals in each EU country</w:t>
      </w:r>
      <w:r>
        <w:br/>
      </w:r>
      <w:r>
        <w:t xml:space="preserve">49 (66%)</w:t>
      </w:r>
      <w:r>
        <w:t xml:space="preserve"> </w:t>
      </w:r>
      <w:r>
        <w:t xml:space="preserve">Other problems</w:t>
      </w:r>
      <w:r>
        <w:t xml:space="preserve"> </w:t>
      </w:r>
      <w:r>
        <w:t xml:space="preserve">3 (4%)</w:t>
      </w:r>
    </w:p>
    <w:p>
      <w:pPr>
        <w:pStyle w:val="BodyText"/>
      </w:pPr>
      <w:r>
        <w:t xml:space="preserve">129https://www.destatis.de/DE/Themen/Gesellschaft-Umwelt/Verkehrsunfaelle/Publikationen/Downloads-</w:t>
      </w:r>
      <w:r>
        <w:t xml:space="preserve"> </w:t>
      </w:r>
      <w:r>
        <w:t xml:space="preserve">Verkehrsunfaelle/verkehrsunfaelle-jahr-2080700187004.pdf?__blob=publicationFile</w:t>
      </w:r>
      <w:r>
        <w:br/>
      </w:r>
      <w:r>
        <w:t xml:space="preserve">https://www.destatis.de/DE/Themen/Gesellschaft-Umwelt/Verkehrsunfaelle/Publikationen/Downloads-</w:t>
      </w:r>
      <w:r>
        <w:t xml:space="preserve"> </w:t>
      </w:r>
      <w:r>
        <w:t xml:space="preserve">Verkehrsunfaelle/verkehrsunfaelle-jahr-2080700197004.pdf?__blob=publicationFile In both documents the relevant</w:t>
      </w:r>
      <w:r>
        <w:t xml:space="preserve"> </w:t>
      </w:r>
      <w:r>
        <w:t xml:space="preserve">statistics related to tractors (Landwirtschaftlichen Zugmaschinen) can be found in p.87</w:t>
      </w:r>
      <w:r>
        <w:t xml:space="preserve"> </w:t>
      </w:r>
      <w:r>
        <w:t xml:space="preserve">130https://www.statistik.at/web_de/statistiken/energie_umwelt_innovation_mobilitaet/verkehr/strasse/unfaelle_mit_pers</w:t>
      </w:r>
      <w:r>
        <w:t xml:space="preserve"> </w:t>
      </w:r>
      <w:r>
        <w:t xml:space="preserve">onenschaden/019874.html (in German)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To question 26 on consequences created by divergences in national safety</w:t>
      </w:r>
      <w:r>
        <w:t xml:space="preserve"> </w:t>
      </w:r>
      <w:r>
        <w:t xml:space="preserve">requirements for road circulation of non-road mobile machinery, respondents</w:t>
      </w:r>
      <w:r>
        <w:t xml:space="preserve"> </w:t>
      </w:r>
      <w:r>
        <w:t xml:space="preserve">answered as follows:</w:t>
      </w:r>
      <w:r>
        <w:t xml:space="preserve"> </w:t>
      </w:r>
      <w:r>
        <w:t xml:space="preserve">Consequences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responses (%)</w:t>
      </w:r>
      <w:r>
        <w:t xml:space="preserve"> </w:t>
      </w:r>
      <w:r>
        <w:t xml:space="preserve">Additional burden for users when using machinery across intra-EU</w:t>
      </w:r>
      <w:r>
        <w:t xml:space="preserve"> </w:t>
      </w:r>
      <w:r>
        <w:t xml:space="preserve">borders</w:t>
      </w:r>
      <w:r>
        <w:br/>
      </w:r>
      <w:r>
        <w:t xml:space="preserve">51 (69%)</w:t>
      </w:r>
      <w:r>
        <w:t xml:space="preserve"> </w:t>
      </w:r>
      <w:r>
        <w:t xml:space="preserve">Time delay in the market introduction of new machines</w:t>
      </w:r>
      <w:r>
        <w:br/>
      </w:r>
      <w:r>
        <w:t xml:space="preserve">50 (67%)</w:t>
      </w:r>
      <w:r>
        <w:t xml:space="preserve"> </w:t>
      </w:r>
      <w:r>
        <w:t xml:space="preserve">Higher product prices for users</w:t>
      </w:r>
      <w:r>
        <w:br/>
      </w:r>
      <w:r>
        <w:t xml:space="preserve">48 (65%)</w:t>
      </w:r>
      <w:r>
        <w:t xml:space="preserve"> </w:t>
      </w:r>
      <w:r>
        <w:t xml:space="preserve">Some companies decide not to sell mobile machine in certain markets</w:t>
      </w:r>
      <w:r>
        <w:t xml:space="preserve"> </w:t>
      </w:r>
      <w:r>
        <w:t xml:space="preserve">47 (63%)</w:t>
      </w:r>
      <w:r>
        <w:t xml:space="preserve"> </w:t>
      </w:r>
      <w:r>
        <w:t xml:space="preserve">Less variety of mobile machines available on the market in your</w:t>
      </w:r>
      <w:r>
        <w:t xml:space="preserve"> </w:t>
      </w:r>
      <w:r>
        <w:t xml:space="preserve">country</w:t>
      </w:r>
      <w:r>
        <w:br/>
      </w:r>
      <w:r>
        <w:t xml:space="preserve">43 (58%)</w:t>
      </w:r>
      <w:r>
        <w:t xml:space="preserve"> </w:t>
      </w:r>
      <w:r>
        <w:t xml:space="preserve">Less innovation in the machine design</w:t>
      </w:r>
      <w:r>
        <w:br/>
      </w:r>
      <w:r>
        <w:t xml:space="preserve">35 (47%)</w:t>
      </w:r>
      <w:r>
        <w:t xml:space="preserve"> </w:t>
      </w:r>
      <w:r>
        <w:t xml:space="preserve">Substandard road safety in certain EU countries</w:t>
      </w:r>
      <w:r>
        <w:t xml:space="preserve"> </w:t>
      </w:r>
      <w:r>
        <w:t xml:space="preserve">23 (31%)</w:t>
      </w:r>
      <w:r>
        <w:t xml:space="preserve"> </w:t>
      </w:r>
      <w:r>
        <w:t xml:space="preserve">Other problems</w:t>
      </w:r>
      <w:r>
        <w:t xml:space="preserve"> </w:t>
      </w:r>
      <w:r>
        <w:t xml:space="preserve">3 (4%)</w:t>
      </w:r>
    </w:p>
    <w:p>
      <w:pPr>
        <w:pStyle w:val="BodyText"/>
      </w:pPr>
      <w:r>
        <w:t xml:space="preserve">Respondents provided the following additional explanations on problem drivers and</w:t>
      </w:r>
      <w:r>
        <w:t xml:space="preserve"> </w:t>
      </w:r>
      <w:r>
        <w:t xml:space="preserve">consequences:</w:t>
      </w:r>
      <w:r>
        <w:t xml:space="preserve"> </w:t>
      </w:r>
      <w:r>
        <w:t xml:space="preserve"> Difficulties in obtaining and understanding national requirements;</w:t>
      </w:r>
      <w:r>
        <w:t xml:space="preserve"> </w:t>
      </w:r>
      <w:r>
        <w:t xml:space="preserve"> Difficulties in the cross-border use of machinery customers in border regions,</w:t>
      </w:r>
      <w:r>
        <w:t xml:space="preserve"> </w:t>
      </w:r>
      <w:r>
        <w:t xml:space="preserve">users unable to obtain multiple registration for a product, distortion of</w:t>
      </w:r>
      <w:r>
        <w:t xml:space="preserve"> </w:t>
      </w:r>
      <w:r>
        <w:t xml:space="preserve">competition for contractors in border regions;</w:t>
      </w:r>
      <w:r>
        <w:t xml:space="preserve"> </w:t>
      </w:r>
      <w:r>
        <w:t xml:space="preserve"> Major difficulties in marketing second-hand machinery in other EU countries, as</w:t>
      </w:r>
      <w:r>
        <w:t xml:space="preserve"> </w:t>
      </w:r>
      <w:r>
        <w:t xml:space="preserve">vehicles registered in one country must be converted or the documentation</w:t>
      </w:r>
      <w:r>
        <w:t xml:space="preserve"> </w:t>
      </w:r>
      <w:r>
        <w:t xml:space="preserve">modified, if they are sold in another country with different requirements;</w:t>
      </w:r>
      <w:r>
        <w:t xml:space="preserve"> </w:t>
      </w:r>
      <w:r>
        <w:t xml:space="preserve"> Different requirements create a diversity of variants, which has a negative impact</w:t>
      </w:r>
      <w:r>
        <w:t xml:space="preserve"> </w:t>
      </w:r>
      <w:r>
        <w:t xml:space="preserve">on the required design and development time. It also leads to additional costs,</w:t>
      </w:r>
      <w:r>
        <w:t xml:space="preserve"> </w:t>
      </w:r>
      <w:r>
        <w:t xml:space="preserve">such as increased storage and logistics costs due to the greater diversity of parts</w:t>
      </w:r>
      <w:r>
        <w:t xml:space="preserve"> </w:t>
      </w:r>
      <w:r>
        <w:t xml:space="preserve">or increased training costs for production personnel;</w:t>
      </w:r>
      <w:r>
        <w:t xml:space="preserve"> </w:t>
      </w:r>
      <w:r>
        <w:t xml:space="preserve"> Multiple assessments by technical services are costly;</w:t>
      </w:r>
      <w:r>
        <w:t xml:space="preserve"> </w:t>
      </w:r>
      <w:r>
        <w:t xml:space="preserve"> Need to follow multiple national approvals and their developments and revisions;</w:t>
      </w:r>
      <w:r>
        <w:t xml:space="preserve"> </w:t>
      </w:r>
      <w:r>
        <w:t xml:space="preserve"> Diverging national road traffic regulations regarding for instance allowed weight,</w:t>
      </w:r>
      <w:r>
        <w:t xml:space="preserve"> </w:t>
      </w:r>
      <w:r>
        <w:t xml:space="preserve">dimensions and speed, mandatory signalling, etc. makes it more difficult to have</w:t>
      </w:r>
      <w:r>
        <w:t xml:space="preserve"> </w:t>
      </w:r>
      <w:r>
        <w:t xml:space="preserve">the same approval on all types of vehicles;</w:t>
      </w:r>
      <w:r>
        <w:t xml:space="preserve"> </w:t>
      </w:r>
      <w:r>
        <w:t xml:space="preserve"> Country specific product exports increase complexity for development,</w:t>
      </w:r>
      <w:r>
        <w:t xml:space="preserve"> </w:t>
      </w:r>
      <w:r>
        <w:t xml:space="preserve">organisation, marketing opportunities, time to market. Burden even higher for</w:t>
      </w:r>
      <w:r>
        <w:t xml:space="preserve"> </w:t>
      </w:r>
      <w:r>
        <w:t xml:space="preserve">small series of machines, often not worth the effort;</w:t>
      </w:r>
      <w:r>
        <w:br/>
      </w:r>
      <w:r>
        <w:t xml:space="preserve"> Longer time to market, adding to the seasonality of some businesses (e.g. </w:t>
      </w:r>
      <w:r>
        <w:t xml:space="preserve"> </w:t>
      </w:r>
      <w:r>
        <w:t xml:space="preserve">agricultural machinery) where new machines must be launched in certain periods</w:t>
      </w:r>
      <w:r>
        <w:t xml:space="preserve"> </w:t>
      </w:r>
      <w:r>
        <w:t xml:space="preserve">of the year, before the season starts;</w:t>
      </w:r>
      <w:r>
        <w:t xml:space="preserve"> </w:t>
      </w:r>
      <w:r>
        <w:t xml:space="preserve"> Distortion of competition and market barriers. If the effort to meet the specific</w:t>
      </w:r>
      <w:r>
        <w:t xml:space="preserve"> </w:t>
      </w:r>
      <w:r>
        <w:t xml:space="preserve">requirements in one market is too high in relation to the expected number of</w:t>
      </w:r>
      <w:r>
        <w:t xml:space="preserve"> </w:t>
      </w:r>
      <w:r>
        <w:t xml:space="preserve">machines sold, the machinery will not be offered on that market;</w:t>
      </w:r>
      <w:r>
        <w:t xml:space="preserve"> </w:t>
      </w:r>
      <w:r>
        <w:t xml:space="preserve"> Since development budgets are limited, multiple variants inevitably lead to time</w:t>
      </w:r>
      <w:r>
        <w:t xml:space="preserve"> </w:t>
      </w:r>
      <w:r>
        <w:t xml:space="preserve">and cost constraints, some of which do not allow for innovation, creating a</w:t>
      </w:r>
      <w:r>
        <w:t xml:space="preserve"> </w:t>
      </w:r>
      <w:r>
        <w:t xml:space="preserve">barrier to innovation. In addition, machines will be built in such a way that they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can be approved in as many countries as possible without major adjustments and</w:t>
      </w:r>
      <w:r>
        <w:t xml:space="preserve"> </w:t>
      </w:r>
      <w:r>
        <w:t xml:space="preserve">the technically best solution might not then be implemented;</w:t>
      </w:r>
      <w:r>
        <w:t xml:space="preserve"> </w:t>
      </w:r>
      <w:r>
        <w:t xml:space="preserve"> SMEs in particular often lack the necessary resources (staff, specific knowledge</w:t>
      </w:r>
      <w:r>
        <w:t xml:space="preserve"> </w:t>
      </w:r>
      <w:r>
        <w:t xml:space="preserve">of the rules) to carry out the necessary research themselves. Therefore, external</w:t>
      </w:r>
      <w:r>
        <w:t xml:space="preserve"> </w:t>
      </w:r>
      <w:r>
        <w:t xml:space="preserve">consultants (law firms, engineering firms, technical services) are often required.</w:t>
      </w:r>
      <w:r>
        <w:br/>
      </w:r>
      <w:r>
        <w:t xml:space="preserve"> Lack of harmonisation within the EU Member States can trigger different levels</w:t>
      </w:r>
      <w:r>
        <w:t xml:space="preserve"> </w:t>
      </w:r>
      <w:r>
        <w:t xml:space="preserve">of safety requirements.</w:t>
      </w:r>
      <w:r>
        <w:t xml:space="preserve"> </w:t>
      </w:r>
      <w:r>
        <w:t xml:space="preserve">With regard to question 31 on impacts of the COVID-19 pandemic, respondents</w:t>
      </w:r>
      <w:r>
        <w:t xml:space="preserve"> </w:t>
      </w:r>
      <w:r>
        <w:t xml:space="preserve">answered as follows:</w:t>
      </w:r>
      <w:r>
        <w:t xml:space="preserve"> </w:t>
      </w:r>
      <w:r>
        <w:t xml:space="preserve"> Manufacturers reported high impacts, such as delayed or broken supply chains,</w:t>
      </w:r>
      <w:r>
        <w:t xml:space="preserve"> </w:t>
      </w:r>
      <w:r>
        <w:t xml:space="preserve">borders between different countries closed at times, factory closures for several</w:t>
      </w:r>
      <w:r>
        <w:t xml:space="preserve"> </w:t>
      </w:r>
      <w:r>
        <w:t xml:space="preserve">weeks during fist lockdown, reduction of production capacity, introduction of</w:t>
      </w:r>
      <w:r>
        <w:t xml:space="preserve"> </w:t>
      </w:r>
      <w:r>
        <w:t xml:space="preserve">shift operations to reduce the number of employees per shift in order to reduce</w:t>
      </w:r>
      <w:r>
        <w:t xml:space="preserve"> </w:t>
      </w:r>
      <w:r>
        <w:t xml:space="preserve">contacts, lack of sales and demonstrations events, payment delays, decreased</w:t>
      </w:r>
      <w:r>
        <w:t xml:space="preserve"> </w:t>
      </w:r>
      <w:r>
        <w:t xml:space="preserve">turnover and higher costs. Business delivering to municipalities saw budget and</w:t>
      </w:r>
      <w:r>
        <w:t xml:space="preserve"> </w:t>
      </w:r>
      <w:r>
        <w:t xml:space="preserve">orders reduced for city cleaning, road maintenance and winter services due to</w:t>
      </w:r>
      <w:r>
        <w:t xml:space="preserve"> </w:t>
      </w:r>
      <w:r>
        <w:t xml:space="preserve">reduced tax revenues, e.g. reduced trade tax revenues due to closed businesses,</w:t>
      </w:r>
      <w:r>
        <w:t xml:space="preserve"> </w:t>
      </w:r>
      <w:r>
        <w:t xml:space="preserve">shops and restaurants and upcoming insolvencies, and are therefore purchasing</w:t>
      </w:r>
      <w:r>
        <w:t xml:space="preserve"> </w:t>
      </w:r>
      <w:r>
        <w:t xml:space="preserve">less machinery and requesting fewer services in these areas.</w:t>
      </w:r>
      <w:r>
        <w:t xml:space="preserve"> </w:t>
      </w:r>
      <w:r>
        <w:t xml:space="preserve"> Users in agriculture and forestry reported impacts, such as the security of supply</w:t>
      </w:r>
      <w:r>
        <w:t xml:space="preserve"> </w:t>
      </w:r>
      <w:r>
        <w:t xml:space="preserve">for any necessary products (diesel, plant protection products, seeds, etc.).</w:t>
      </w:r>
      <w:r>
        <w:t xml:space="preserve"> </w:t>
      </w:r>
      <w:r>
        <w:t xml:space="preserve"> Industry Associations reported limited impacts, such as need to use virtual</w:t>
      </w:r>
      <w:r>
        <w:t xml:space="preserve"> </w:t>
      </w:r>
      <w:r>
        <w:t xml:space="preserve">formats only partially suited to certain topics and tasks, and the lack of social</w:t>
      </w:r>
      <w:r>
        <w:t xml:space="preserve"> </w:t>
      </w:r>
      <w:r>
        <w:t xml:space="preserve">contacts over a long period made difficult to communicate with members and</w:t>
      </w:r>
      <w:r>
        <w:t xml:space="preserve"> </w:t>
      </w:r>
      <w:r>
        <w:t xml:space="preserve">contact persons.</w:t>
      </w:r>
      <w:r>
        <w:t xml:space="preserve"> </w:t>
      </w:r>
      <w:r>
        <w:t xml:space="preserve"> Approval authorities and technical services had to reduce staff capacity due to</w:t>
      </w:r>
      <w:r>
        <w:t xml:space="preserve"> </w:t>
      </w:r>
      <w:r>
        <w:t xml:space="preserve">the hygiene rules imposed by the coronavirus outbreak, inspectors were not</w:t>
      </w:r>
      <w:r>
        <w:t xml:space="preserve"> </w:t>
      </w:r>
      <w:r>
        <w:t xml:space="preserve">allowed to travel and on-the-spot checks were difficult or impossible, delaying</w:t>
      </w:r>
      <w:r>
        <w:t xml:space="preserve"> </w:t>
      </w:r>
      <w:r>
        <w:t xml:space="preserve">the testing and certification of machinery;</w:t>
      </w:r>
    </w:p>
    <w:p>
      <w:pPr>
        <w:pStyle w:val="BodyText"/>
      </w:pPr>
      <w:r>
        <w:t xml:space="preserve"> Questions 32 to 50 aimed at gathering feedback on possible solutions to the</w:t>
      </w:r>
      <w:r>
        <w:t xml:space="preserve"> </w:t>
      </w:r>
      <w:r>
        <w:t xml:space="preserve">problems this initiative aims to address.</w:t>
      </w:r>
      <w:r>
        <w:br/>
      </w:r>
      <w:r>
        <w:t xml:space="preserve">To question 32 on the need for an EU-wide initiative to harmonise the currently</w:t>
      </w:r>
      <w:r>
        <w:t xml:space="preserve"> </w:t>
      </w:r>
      <w:r>
        <w:t xml:space="preserve">diverging national requirements for road circulation of non-road mobile machinery, 90%</w:t>
      </w:r>
      <w:r>
        <w:t xml:space="preserve"> </w:t>
      </w:r>
      <w:r>
        <w:t xml:space="preserve">of respondents replied that there is a need for such initiative. Respondents gave the</w:t>
      </w:r>
      <w:r>
        <w:t xml:space="preserve"> </w:t>
      </w:r>
      <w:r>
        <w:t xml:space="preserve">following reasons:</w:t>
      </w:r>
      <w:r>
        <w:t xml:space="preserve"> </w:t>
      </w:r>
      <w:r>
        <w:t xml:space="preserve">Reasons</w:t>
      </w:r>
      <w:r>
        <w:t xml:space="preserve"> </w:t>
      </w:r>
      <w:r>
        <w:t xml:space="preserve">Number of responses</w:t>
      </w:r>
      <w:r>
        <w:t xml:space="preserve"> </w:t>
      </w:r>
      <w:r>
        <w:t xml:space="preserve">(%)</w:t>
      </w:r>
      <w:r>
        <w:t xml:space="preserve"> </w:t>
      </w:r>
      <w:r>
        <w:t xml:space="preserve">Easier to sell machines in other EU countries for manufacturers</w:t>
      </w:r>
      <w:r>
        <w:br/>
      </w:r>
      <w:r>
        <w:t xml:space="preserve">54 (73%)</w:t>
      </w:r>
      <w:r>
        <w:t xml:space="preserve"> </w:t>
      </w:r>
      <w:r>
        <w:t xml:space="preserve">Users can easily use machinery across intra-EU borders</w:t>
      </w:r>
      <w:r>
        <w:br/>
      </w:r>
      <w:r>
        <w:t xml:space="preserve">54 (73%)</w:t>
      </w:r>
      <w:r>
        <w:t xml:space="preserve"> </w:t>
      </w:r>
      <w:r>
        <w:t xml:space="preserve">Faster approval procedures for manufacturers</w:t>
      </w:r>
      <w:r>
        <w:br/>
      </w:r>
      <w:r>
        <w:t xml:space="preserve">51 (69%)</w:t>
      </w:r>
      <w:r>
        <w:t xml:space="preserve"> </w:t>
      </w:r>
      <w:r>
        <w:t xml:space="preserve">Lower costs for manufacturers</w:t>
      </w:r>
      <w:r>
        <w:br/>
      </w:r>
      <w:r>
        <w:t xml:space="preserve">48 (65%)</w:t>
      </w:r>
      <w:r>
        <w:t xml:space="preserve"> </w:t>
      </w:r>
      <w:r>
        <w:t xml:space="preserve">Lower product prices for users</w:t>
      </w:r>
      <w:r>
        <w:br/>
      </w:r>
      <w:r>
        <w:t xml:space="preserve">41 (55%)</w:t>
      </w:r>
      <w:r>
        <w:t xml:space="preserve"> </w:t>
      </w:r>
      <w:r>
        <w:t xml:space="preserve">Increased safety</w:t>
      </w:r>
      <w:r>
        <w:t xml:space="preserve"> </w:t>
      </w:r>
      <w:r>
        <w:t xml:space="preserve">38 (51%)</w:t>
      </w:r>
    </w:p>
    <w:p>
      <w:pPr>
        <w:pStyle w:val="BodyText"/>
      </w:pPr>
      <w:r>
        <w:t xml:space="preserve">To question 38 on the impact of EU harmonised legislation on non-road mobile</w:t>
      </w:r>
      <w:r>
        <w:t xml:space="preserve"> </w:t>
      </w:r>
      <w:r>
        <w:t xml:space="preserve">machinery related to road circulation on cross-border trade opportunities within</w:t>
      </w:r>
      <w:r>
        <w:t xml:space="preserve"> </w:t>
      </w:r>
      <w:r>
        <w:t xml:space="preserve">the EU, businesses answered as follows: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The policy options considered in the questionnaire were the following:</w:t>
      </w:r>
      <w:r>
        <w:t xml:space="preserve"> </w:t>
      </w:r>
      <w:r>
        <w:t xml:space="preserve">1. EU approval of the whole mobile machine granted by Member States authorities.</w:t>
      </w:r>
      <w:r>
        <w:t xml:space="preserve"> </w:t>
      </w:r>
      <w:r>
        <w:t xml:space="preserve">National Authorities approve the whole mobile machine for road circulation. There are</w:t>
      </w:r>
      <w:r>
        <w:t xml:space="preserve"> </w:t>
      </w:r>
      <w:r>
        <w:t xml:space="preserve">two alternatives:</w:t>
      </w:r>
      <w:r>
        <w:t xml:space="preserve"> </w:t>
      </w:r>
      <w:r>
        <w:t xml:space="preserve"> 1.a) Type-approval The EU legal text includes all technical specifications for all</w:t>
      </w:r>
      <w:r>
        <w:t xml:space="preserve"> </w:t>
      </w:r>
      <w:r>
        <w:t xml:space="preserve">parts of the mobile machine.</w:t>
      </w:r>
      <w:r>
        <w:t xml:space="preserve"> </w:t>
      </w:r>
      <w:r>
        <w:t xml:space="preserve"> 1.b) Hybrid approach For parts of the mobile machine that are more critical for</w:t>
      </w:r>
      <w:r>
        <w:t xml:space="preserve"> </w:t>
      </w:r>
      <w:r>
        <w:t xml:space="preserve">road safety (e.g. braking, steering), the EU legal text includes all technical</w:t>
      </w:r>
      <w:r>
        <w:t xml:space="preserve"> </w:t>
      </w:r>
      <w:r>
        <w:t xml:space="preserve">specifications; For parts of the mobile machine that are less critical for road</w:t>
      </w:r>
      <w:r>
        <w:t xml:space="preserve"> </w:t>
      </w:r>
      <w:r>
        <w:t xml:space="preserve">safety (e.g. cabin heating, mirrors, wheel guards, registration plate), the EU legal</w:t>
      </w:r>
      <w:r>
        <w:t xml:space="preserve"> </w:t>
      </w:r>
      <w:r>
        <w:t xml:space="preserve">text includes only the basic requirements, while the detailed technical</w:t>
      </w:r>
      <w:r>
        <w:t xml:space="preserve"> </w:t>
      </w:r>
      <w:r>
        <w:t xml:space="preserve">specifications are described in harmonised standards.</w:t>
      </w:r>
      <w:r>
        <w:t xml:space="preserve"> </w:t>
      </w:r>
      <w:r>
        <w:t xml:space="preserve">2. CE marking of the whole mobile machine granted by the manufacturer. The</w:t>
      </w:r>
      <w:r>
        <w:t xml:space="preserve"> </w:t>
      </w:r>
      <w:r>
        <w:t xml:space="preserve">manufacturer declares that the mobile machine meets all legal requirements. There is no</w:t>
      </w:r>
      <w:r>
        <w:t xml:space="preserve"> </w:t>
      </w:r>
      <w:r>
        <w:t xml:space="preserve">need for national authorities to approve the mobile machine for road circulation. For the</w:t>
      </w:r>
      <w:r>
        <w:t xml:space="preserve"> </w:t>
      </w:r>
      <w:r>
        <w:t xml:space="preserve">whole machine and for all parts, the EU legal text includes only the basic requirements,</w:t>
      </w:r>
      <w:r>
        <w:t xml:space="preserve"> </w:t>
      </w:r>
      <w:r>
        <w:t xml:space="preserve">while the detailed technical specifications are described in harmonised standards.</w:t>
      </w:r>
      <w:r>
        <w:br/>
      </w:r>
      <w:r>
        <w:t xml:space="preserve">To question 45 on the policy option that best achieves the objective of having an EU-</w:t>
      </w:r>
      <w:r>
        <w:t xml:space="preserve"> </w:t>
      </w:r>
      <w:r>
        <w:t xml:space="preserve">wide road approval system for non-road mobile machinery, 61% (n=45) of</w:t>
      </w:r>
      <w:r>
        <w:t xml:space="preserve"> </w:t>
      </w:r>
      <w:r>
        <w:t xml:space="preserve">respondents answered policy option 1.b., 18% (n=13) answered policy option 2 and 14%</w:t>
      </w:r>
      <w:r>
        <w:t xml:space="preserve"> </w:t>
      </w:r>
      <w:r>
        <w:t xml:space="preserve">(n=10) answered policy option 1.a.</w:t>
      </w:r>
      <w:r>
        <w:br/>
      </w:r>
      <w:r>
        <w:t xml:space="preserve">Most respondents found that policy option 2 would be too lenient and it would be</w:t>
      </w:r>
      <w:r>
        <w:t xml:space="preserve"> </w:t>
      </w:r>
      <w:r>
        <w:t xml:space="preserve">impossible to monitor what the manufacturer will comply with, policy option 1a could</w:t>
      </w:r>
      <w:r>
        <w:t xml:space="preserve"> </w:t>
      </w:r>
      <w:r>
        <w:t xml:space="preserve">increase costs unnecessarily, and policy option 1b would be the best compromise for</w:t>
      </w:r>
      <w:r>
        <w:t xml:space="preserve"> </w:t>
      </w:r>
      <w:r>
        <w:t xml:space="preserve">safety, cost and enforcement.</w:t>
      </w:r>
      <w:r>
        <w:br/>
      </w:r>
      <w:r>
        <w:t xml:space="preserve">The views by stakeholders’ group were as follows:</w:t>
      </w:r>
      <w:r>
        <w:t xml:space="preserve"> </w:t>
      </w:r>
      <w:r>
        <w:t xml:space="preserve"> Respondents from manufacturers, distributors, and users’ associations preferred</w:t>
      </w:r>
      <w:r>
        <w:t xml:space="preserve"> </w:t>
      </w:r>
      <w:r>
        <w:t xml:space="preserve">option 1b.</w:t>
      </w:r>
      <w:r>
        <w:br/>
      </w:r>
      <w:r>
        <w:t xml:space="preserve"> Respondents from EU authorities identified policy options 1.a or 1.b as the most</w:t>
      </w:r>
      <w:r>
        <w:t xml:space="preserve"> </w:t>
      </w:r>
      <w:r>
        <w:t xml:space="preserve">effective.</w:t>
      </w:r>
      <w:r>
        <w:t xml:space="preserve"> </w:t>
      </w:r>
      <w:r>
        <w:t xml:space="preserve"> Respondents from and technical services preferred option 1a.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I do not know</w:t>
      </w:r>
      <w:r>
        <w:t xml:space="preserve"> </w:t>
      </w:r>
      <w:r>
        <w:t xml:space="preserve">Neutral (no change in trade)</w:t>
      </w:r>
      <w:r>
        <w:t xml:space="preserve"> </w:t>
      </w:r>
      <w:r>
        <w:t xml:space="preserve">Positive (increase in trade by over 10%)</w:t>
      </w:r>
      <w:r>
        <w:t xml:space="preserve"> </w:t>
      </w:r>
      <w:r>
        <w:t xml:space="preserve">Highly positive (increase in trade by over 20%)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A harmonised simplified type-approval legislation for road circulation will have the</w:t>
      </w:r>
      <w:r>
        <w:t xml:space="preserve"> </w:t>
      </w:r>
      <w:r>
        <w:t xml:space="preserve">following implications for the stakeholders involved:</w:t>
      </w:r>
      <w:r>
        <w:t xml:space="preserve"> </w:t>
      </w:r>
      <w:r>
        <w:t xml:space="preserve">-</w:t>
      </w:r>
      <w:r>
        <w:t xml:space="preserve"> </w:t>
      </w:r>
      <w:r>
        <w:t xml:space="preserve">Manufacturers and distributors:</w:t>
      </w:r>
      <w:r>
        <w:br/>
      </w:r>
      <w:r>
        <w:t xml:space="preserve">o will have an easier market entry and will eliminate delays linked to</w:t>
      </w:r>
      <w:r>
        <w:t xml:space="preserve"> </w:t>
      </w:r>
      <w:r>
        <w:t xml:space="preserve">multiple EU countries’ approvals;</w:t>
      </w:r>
      <w:r>
        <w:t xml:space="preserve"> </w:t>
      </w:r>
      <w:r>
        <w:t xml:space="preserve">o will benefit from a reduction by a fifth of the compliance costs;</w:t>
      </w:r>
      <w:r>
        <w:t xml:space="preserve"> </w:t>
      </w:r>
      <w:r>
        <w:t xml:space="preserve">o will benefit from the balanced combination of third party approval for</w:t>
      </w:r>
      <w:r>
        <w:t xml:space="preserve"> </w:t>
      </w:r>
      <w:r>
        <w:t xml:space="preserve">critical vehicle features and self-certification for less critical vehicle</w:t>
      </w:r>
      <w:r>
        <w:t xml:space="preserve"> </w:t>
      </w:r>
      <w:r>
        <w:t xml:space="preserve">features, hence keeping compliance costs under reasonable limits;</w:t>
      </w:r>
      <w:r>
        <w:t xml:space="preserve"> </w:t>
      </w:r>
      <w:r>
        <w:t xml:space="preserve">o will enhance their competitiveness in and outside the EU.</w:t>
      </w:r>
      <w:r>
        <w:t xml:space="preserve"> </w:t>
      </w:r>
      <w:r>
        <w:t xml:space="preserve">-</w:t>
      </w:r>
      <w:r>
        <w:t xml:space="preserve"> </w:t>
      </w:r>
      <w:r>
        <w:t xml:space="preserve">Rental companies and end users:</w:t>
      </w:r>
      <w:r>
        <w:t xml:space="preserve"> </w:t>
      </w:r>
      <w:r>
        <w:t xml:space="preserve">o will benefit from a reduction by a fifth of the compliance costs;</w:t>
      </w:r>
      <w:r>
        <w:t xml:space="preserve"> </w:t>
      </w:r>
      <w:r>
        <w:t xml:space="preserve">o will easily use and re-sell machinery across intra-EU borders;</w:t>
      </w:r>
      <w:r>
        <w:t xml:space="preserve"> </w:t>
      </w:r>
      <w:r>
        <w:t xml:space="preserve">o will have more choice of non-road mobile machinery;</w:t>
      </w:r>
      <w:r>
        <w:t xml:space="preserve"> </w:t>
      </w:r>
      <w:r>
        <w:t xml:space="preserve">o will have access to more innovative designs.</w:t>
      </w:r>
      <w:r>
        <w:t xml:space="preserve"> </w:t>
      </w:r>
      <w:r>
        <w:t xml:space="preserve">-</w:t>
      </w:r>
      <w:r>
        <w:t xml:space="preserve"> </w:t>
      </w:r>
      <w:r>
        <w:t xml:space="preserve">Member States authorities:</w:t>
      </w:r>
      <w:r>
        <w:t xml:space="preserve"> </w:t>
      </w:r>
      <w:r>
        <w:t xml:space="preserve">o will need to adapt to the new systems, however this is not seen as a</w:t>
      </w:r>
      <w:r>
        <w:t xml:space="preserve"> </w:t>
      </w:r>
      <w:r>
        <w:t xml:space="preserve">problem or a significant burden by the affected authorities.</w:t>
      </w:r>
      <w:r>
        <w:t xml:space="preserve"> </w:t>
      </w:r>
      <w:r>
        <w:t xml:space="preserve">-</w:t>
      </w:r>
      <w:r>
        <w:t xml:space="preserve"> </w:t>
      </w:r>
      <w:r>
        <w:t xml:space="preserve">Technical services:</w:t>
      </w:r>
      <w:r>
        <w:t xml:space="preserve"> </w:t>
      </w:r>
      <w:r>
        <w:t xml:space="preserve">o will need to adapt to the new system, and will see an increase on workload</w:t>
      </w:r>
      <w:r>
        <w:t xml:space="preserve"> </w:t>
      </w:r>
      <w:r>
        <w:t xml:space="preserve">and revenue, although this may be mitigated by the fact that approvals will</w:t>
      </w:r>
      <w:r>
        <w:t xml:space="preserve"> </w:t>
      </w:r>
      <w:r>
        <w:t xml:space="preserve">likely decrease in number since manufacturers will have to undergo them</w:t>
      </w:r>
      <w:r>
        <w:t xml:space="preserve"> </w:t>
      </w:r>
      <w:r>
        <w:t xml:space="preserve">in one EU country only.</w:t>
      </w:r>
      <w:r>
        <w:t xml:space="preserve"> </w:t>
      </w:r>
      <w:r>
        <w:t xml:space="preserve">-</w:t>
      </w:r>
      <w:r>
        <w:t xml:space="preserve"> </w:t>
      </w:r>
      <w:r>
        <w:t xml:space="preserve">Road users:</w:t>
      </w:r>
      <w:r>
        <w:t xml:space="preserve"> </w:t>
      </w:r>
      <w:r>
        <w:t xml:space="preserve">o Road users: will benefit from harmonised rules that ensure high road</w:t>
      </w:r>
      <w:r>
        <w:t xml:space="preserve"> </w:t>
      </w:r>
      <w:r>
        <w:t xml:space="preserve">safety across the EU.</w:t>
      </w:r>
      <w:r>
        <w:t xml:space="preserve"> </w:t>
      </w:r>
      <w:r>
        <w:t xml:space="preserve">Is the most coherent option, since it is similar to the existing type-approval legislation for</w:t>
      </w:r>
      <w:r>
        <w:t xml:space="preserve"> </w:t>
      </w:r>
      <w:r>
        <w:t xml:space="preserve">comparable vehicle categories.</w:t>
      </w:r>
    </w:p>
    <w:p>
      <w:pPr>
        <w:pStyle w:val="Compact"/>
        <w:numPr>
          <w:ilvl w:val="0"/>
          <w:numId w:val="1009"/>
        </w:numPr>
      </w:pPr>
      <w:r>
        <w:t xml:space="preserve">SUMMARY OF COSTS AND BENEFITS</w:t>
      </w:r>
      <w:r>
        <w:t xml:space="preserve"> </w:t>
      </w:r>
      <w:r>
        <w:t xml:space="preserve">The costs and benefits have been calculated based on the estimations made in Table 5 for</w:t>
      </w:r>
      <w:r>
        <w:t xml:space="preserve"> </w:t>
      </w:r>
      <w:r>
        <w:t xml:space="preserve">policy option 1b, corrected by removing the 4% (optional policy), 20% (towed</w:t>
      </w:r>
      <w:r>
        <w:t xml:space="preserve"> </w:t>
      </w:r>
      <w:r>
        <w:t xml:space="preserve">equipment) and 10% (maximum design speed of 40 km/h).</w:t>
      </w:r>
    </w:p>
    <w:p>
      <w:pPr>
        <w:pStyle w:val="FirstParagraph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and indirect benefits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€748 * (100-20%-10)% * (100-4)% = €502</w:t>
      </w:r>
      <w:r>
        <w:t xml:space="preserve"> </w:t>
      </w:r>
      <w:r>
        <w:t xml:space="preserve">million over 10 years, of which:</w:t>
      </w:r>
      <w:r>
        <w:t xml:space="preserve"> </w:t>
      </w:r>
      <w:r>
        <w:t xml:space="preserve">€134 * (100-20%-10)% * (100-4)% = €90</w:t>
      </w:r>
      <w:r>
        <w:t xml:space="preserve"> </w:t>
      </w:r>
      <w:r>
        <w:t xml:space="preserve">million over 10 years</w:t>
      </w:r>
      <w:r>
        <w:t xml:space="preserve"> </w:t>
      </w:r>
      <w:r>
        <w:t xml:space="preserve">€512 * (100-20%-10)% * (100-4)% = €344</w:t>
      </w:r>
      <w:r>
        <w:t xml:space="preserve"> </w:t>
      </w:r>
      <w:r>
        <w:t xml:space="preserve">million over 10 years, of which:</w:t>
      </w:r>
      <w:r>
        <w:t xml:space="preserve"> </w:t>
      </w:r>
      <w:r>
        <w:t xml:space="preserve">€344*18% = €62 million over 10 years</w:t>
      </w:r>
      <w:r>
        <w:t xml:space="preserve"> </w:t>
      </w:r>
      <w:r>
        <w:t xml:space="preserve">Total: €846 million</w:t>
      </w:r>
      <w:r>
        <w:br/>
      </w:r>
      <w:r>
        <w:t xml:space="preserve">Total for SMEs: €152 million over 10 years</w:t>
      </w:r>
      <w:r>
        <w:br/>
      </w:r>
      <w:r>
        <w:t xml:space="preserve">For manufacturers and distributors</w:t>
      </w:r>
    </w:p>
    <w:p>
      <w:pPr>
        <w:pStyle w:val="BodyText"/>
      </w:pPr>
      <w:r>
        <w:t xml:space="preserve">For manufacturing and distributing SMEs</w:t>
      </w:r>
    </w:p>
    <w:p>
      <w:pPr>
        <w:pStyle w:val="BodyText"/>
      </w:pPr>
      <w:r>
        <w:t xml:space="preserve">For rental companies and end users</w:t>
      </w:r>
    </w:p>
    <w:p>
      <w:pPr>
        <w:pStyle w:val="BodyText"/>
      </w:pPr>
      <w:r>
        <w:t xml:space="preserve">For rental companies and end users SMEs131</w:t>
      </w:r>
    </w:p>
    <w:p>
      <w:pPr>
        <w:pStyle w:val="BodyText"/>
      </w:pPr>
      <w:r>
        <w:t xml:space="preserve">One-in, one-out</w:t>
      </w:r>
      <w:r>
        <w:t xml:space="preserve"> </w:t>
      </w:r>
      <w:r>
        <w:t xml:space="preserve">Total benefit of the initiative is: €846 million</w:t>
      </w:r>
      <w:r>
        <w:t xml:space="preserve"> </w:t>
      </w:r>
      <w:r>
        <w:t xml:space="preserve">over 10 years, i.e., €84,6 million per year, Since</w:t>
      </w:r>
      <w:r>
        <w:t xml:space="preserve"> </w:t>
      </w:r>
      <w:r>
        <w:t xml:space="preserve">the administrative cost is estimated at 4% of the</w:t>
      </w:r>
      <w:r>
        <w:t xml:space="preserve"> </w:t>
      </w:r>
      <w:r>
        <w:t xml:space="preserve">total, the overall administrative saving is</w:t>
      </w:r>
      <w:r>
        <w:t xml:space="preserve"> </w:t>
      </w:r>
      <w:r>
        <w:t xml:space="preserve">calculated as €3,38 million per year.</w:t>
      </w:r>
      <w:r>
        <w:t xml:space="preserve"> </w:t>
      </w:r>
      <w:r>
        <w:t xml:space="preserve">For companies (manufacturers, distributors,</w:t>
      </w:r>
      <w:r>
        <w:t xml:space="preserve"> </w:t>
      </w:r>
      <w:r>
        <w:t xml:space="preserve">rental companies and end users)</w:t>
      </w:r>
    </w:p>
    <w:p>
      <w:pPr>
        <w:pStyle w:val="BodyText"/>
      </w:pPr>
      <w:r>
        <w:t xml:space="preserve">Competitiveness</w:t>
      </w:r>
      <w:r>
        <w:t xml:space="preserve"> </w:t>
      </w:r>
      <w:r>
        <w:t xml:space="preserve">Not quantifiable</w:t>
      </w:r>
    </w:p>
    <w:p>
      <w:pPr>
        <w:pStyle w:val="BodyText"/>
      </w:pPr>
      <w:r>
        <w:t xml:space="preserve">Internal Market</w:t>
      </w:r>
      <w:r>
        <w:t xml:space="preserve"> </w:t>
      </w:r>
      <w:r>
        <w:t xml:space="preserve">Not quantifiable</w:t>
      </w:r>
    </w:p>
    <w:p>
      <w:pPr>
        <w:pStyle w:val="BodyText"/>
      </w:pPr>
      <w:r>
        <w:t xml:space="preserve">Road Safety</w:t>
      </w:r>
      <w:r>
        <w:t xml:space="preserve"> </w:t>
      </w:r>
      <w:r>
        <w:t xml:space="preserve">Not quantifiable</w:t>
      </w:r>
    </w:p>
    <w:p>
      <w:pPr>
        <w:pStyle w:val="Compact"/>
        <w:numPr>
          <w:ilvl w:val="0"/>
          <w:numId w:val="1010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</w:t>
      </w:r>
      <w:r>
        <w:br/>
      </w:r>
      <w:r>
        <w:t xml:space="preserve">Direct costs</w:t>
      </w:r>
      <w:r>
        <w:t xml:space="preserve"> </w:t>
      </w:r>
      <w:r>
        <w:t xml:space="preserve">Compliance costs offset by much higher savings. Net saving</w:t>
      </w:r>
      <w:r>
        <w:t xml:space="preserve"> </w:t>
      </w:r>
      <w:r>
        <w:t xml:space="preserve">reported in previous table.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significant</w:t>
      </w:r>
      <w:r>
        <w:t xml:space="preserve"> </w:t>
      </w:r>
      <w:r>
        <w:t xml:space="preserve">Not</w:t>
      </w:r>
      <w:r>
        <w:t xml:space="preserve"> </w:t>
      </w:r>
      <w:r>
        <w:t xml:space="preserve">significant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Compliance costs offset by much higher savings. Net saving</w:t>
      </w:r>
      <w:r>
        <w:t xml:space="preserve"> </w:t>
      </w:r>
      <w:r>
        <w:t xml:space="preserve">reported in previous table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significant</w:t>
      </w:r>
      <w:r>
        <w:t xml:space="preserve"> </w:t>
      </w:r>
      <w:r>
        <w:t xml:space="preserve">Not</w:t>
      </w:r>
      <w:r>
        <w:t xml:space="preserve"> </w:t>
      </w:r>
      <w:r>
        <w:t xml:space="preserve">significant</w:t>
      </w:r>
    </w:p>
    <w:p>
      <w:pPr>
        <w:pStyle w:val="BodyText"/>
      </w:pPr>
      <w:r>
        <w:t xml:space="preserve">131 The costs and benefits study considered the benefits for the SMEs belonging to the manufacturers and distributors</w:t>
      </w:r>
      <w:r>
        <w:t xml:space="preserve"> </w:t>
      </w:r>
      <w:r>
        <w:t xml:space="preserve">group. Rental companies and end users include also many SMESs, therefore the overall economic benefit for SMEs</w:t>
      </w:r>
      <w:r>
        <w:t xml:space="preserve"> </w:t>
      </w:r>
      <w:r>
        <w:t xml:space="preserve">is higher. To estimate this overall benefit, since the % of SMEs in the rental companies and end users market</w:t>
      </w:r>
      <w:r>
        <w:t xml:space="preserve"> </w:t>
      </w:r>
      <w:r>
        <w:t xml:space="preserve">revenues is unknown, it has been considered the same percentage (18%) as for the manufacturers and distributors</w:t>
      </w:r>
      <w:r>
        <w:t xml:space="preserve"> </w:t>
      </w:r>
      <w:r>
        <w:t xml:space="preserve">group, where SMEs account for 18% of the market revenues.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The following categorisation of the non-road mobile machinery sector is based on non-</w:t>
      </w:r>
      <w:r>
        <w:t xml:space="preserve"> </w:t>
      </w:r>
      <w:r>
        <w:t xml:space="preserve">road mobile machinery annual production values in the Eurostat statistics, and the related</w:t>
      </w:r>
      <w:r>
        <w:t xml:space="preserve"> </w:t>
      </w:r>
      <w:r>
        <w:t xml:space="preserve">PRODCOM codes:132</w:t>
      </w:r>
      <w:r>
        <w:t xml:space="preserve"> </w:t>
      </w:r>
      <w:r>
        <w:t xml:space="preserve">PERIOD 2019</w:t>
      </w:r>
      <w:r>
        <w:t xml:space="preserve"> </w:t>
      </w:r>
      <w:r>
        <w:t xml:space="preserve">PRCCODE/INDICATORS</w:t>
      </w:r>
      <w:r>
        <w:t xml:space="preserve"> </w:t>
      </w:r>
      <w:r>
        <w:t xml:space="preserve">Self-propelled Towed</w:t>
      </w:r>
      <w:r>
        <w:t xml:space="preserve"> </w:t>
      </w:r>
      <w:r>
        <w:t xml:space="preserve">Self-propelled</w:t>
      </w:r>
      <w:r>
        <w:t xml:space="preserve"> </w:t>
      </w:r>
      <w:r>
        <w:t xml:space="preserve">IA towed</w:t>
      </w:r>
      <w:r>
        <w:t xml:space="preserve"> </w:t>
      </w:r>
      <w:r>
        <w:t xml:space="preserve">Total</w:t>
      </w:r>
      <w:r>
        <w:t xml:space="preserve"> </w:t>
      </w:r>
      <w:r>
        <w:t xml:space="preserve">28221433 - Mobile lifting frames on tyres and straddle carriers</w:t>
      </w:r>
      <w:r>
        <w:t xml:space="preserve"> </w:t>
      </w:r>
      <w:r>
        <w:t xml:space="preserve">20%</w:t>
      </w:r>
      <w:r>
        <w:t xml:space="preserve"> </w:t>
      </w:r>
      <w:r>
        <w:t xml:space="preserve">53.556.380</w:t>
      </w:r>
      <w:r>
        <w:t xml:space="preserve"> </w:t>
      </w:r>
      <w:r>
        <w:t xml:space="preserve">0</w:t>
      </w:r>
      <w:r>
        <w:t xml:space="preserve"> </w:t>
      </w:r>
      <w:r>
        <w:t xml:space="preserve">53.556.380</w:t>
      </w:r>
      <w:r>
        <w:t xml:space="preserve"> </w:t>
      </w:r>
      <w:r>
        <w:t xml:space="preserve">28221530 - Self-propelled works trucks fitted with lifting or handling</w:t>
      </w:r>
      <w:r>
        <w:t xml:space="preserve"> </w:t>
      </w:r>
      <w:r>
        <w:t xml:space="preserve">equipment, non-powered by an electric motor</w:t>
      </w:r>
      <w:r>
        <w:t xml:space="preserve"> </w:t>
      </w:r>
      <w:r>
        <w:t xml:space="preserve">20%</w:t>
      </w:r>
      <w:r>
        <w:t xml:space="preserve"> </w:t>
      </w:r>
      <w:r>
        <w:t xml:space="preserve">662.061.198</w:t>
      </w:r>
      <w:r>
        <w:t xml:space="preserve"> </w:t>
      </w:r>
      <w:r>
        <w:t xml:space="preserve">0</w:t>
      </w:r>
      <w:r>
        <w:t xml:space="preserve"> </w:t>
      </w:r>
      <w:r>
        <w:t xml:space="preserve">662.061.198</w:t>
      </w:r>
      <w:r>
        <w:t xml:space="preserve"> </w:t>
      </w:r>
      <w:r>
        <w:t xml:space="preserve">28221570 - Works trucks, self-propelled, not fitted with lifting or</w:t>
      </w:r>
      <w:r>
        <w:t xml:space="preserve"> </w:t>
      </w:r>
      <w:r>
        <w:t xml:space="preserve">handling equipment, of the type used in factories, warehouses, dock</w:t>
      </w:r>
      <w:r>
        <w:t xml:space="preserve"> </w:t>
      </w:r>
      <w:r>
        <w:t xml:space="preserve">areas or airports for short distance transport of goods; tractors of</w:t>
      </w:r>
      <w:r>
        <w:t xml:space="preserve"> </w:t>
      </w:r>
      <w:r>
        <w:t xml:space="preserve">the type used on railway station platforms</w:t>
      </w:r>
      <w:r>
        <w:t xml:space="preserve"> </w:t>
      </w:r>
      <w:r>
        <w:t xml:space="preserve">100%</w:t>
      </w:r>
      <w:r>
        <w:t xml:space="preserve"> </w:t>
      </w:r>
      <w:r>
        <w:t xml:space="preserve">550.000.000</w:t>
      </w:r>
      <w:r>
        <w:t xml:space="preserve"> </w:t>
      </w:r>
      <w:r>
        <w:t xml:space="preserve">0</w:t>
      </w:r>
      <w:r>
        <w:t xml:space="preserve"> </w:t>
      </w:r>
      <w:r>
        <w:t xml:space="preserve">550.000.000</w:t>
      </w:r>
      <w:r>
        <w:t xml:space="preserve"> </w:t>
      </w:r>
      <w:r>
        <w:t xml:space="preserve">28221850 - Loading machinery specially designed for agricultural</w:t>
      </w:r>
      <w:r>
        <w:t xml:space="preserve"> </w:t>
      </w:r>
      <w:r>
        <w:t xml:space="preserve">use</w:t>
      </w:r>
      <w:r>
        <w:t xml:space="preserve"> </w:t>
      </w:r>
      <w:r>
        <w:t xml:space="preserve">100%</w:t>
      </w:r>
      <w:r>
        <w:t xml:space="preserve"> </w:t>
      </w:r>
      <w:r>
        <w:t xml:space="preserve">615.005.916</w:t>
      </w:r>
      <w:r>
        <w:t xml:space="preserve"> </w:t>
      </w:r>
      <w:r>
        <w:t xml:space="preserve">0</w:t>
      </w:r>
      <w:r>
        <w:t xml:space="preserve"> </w:t>
      </w:r>
      <w:r>
        <w:t xml:space="preserve">615.005.916</w:t>
      </w:r>
      <w:r>
        <w:t xml:space="preserve"> </w:t>
      </w:r>
      <w:r>
        <w:t xml:space="preserve">28303900 - Agricultural… forestry machinery, n.e.c.; lawn or sports-</w:t>
      </w:r>
      <w:r>
        <w:t xml:space="preserve"> </w:t>
      </w:r>
      <w:r>
        <w:t xml:space="preserve">ground rollers</w:t>
      </w:r>
      <w:r>
        <w:t xml:space="preserve"> </w:t>
      </w:r>
      <w:r>
        <w:t xml:space="preserve">100%</w:t>
      </w:r>
      <w:r>
        <w:t xml:space="preserve"> </w:t>
      </w:r>
      <w:r>
        <w:t xml:space="preserve">1.373.247.935</w:t>
      </w:r>
      <w:r>
        <w:t xml:space="preserve"> </w:t>
      </w:r>
      <w:r>
        <w:t xml:space="preserve">0</w:t>
      </w:r>
      <w:r>
        <w:t xml:space="preserve"> </w:t>
      </w:r>
      <w:r>
        <w:t xml:space="preserve">1.373.247.935</w:t>
      </w:r>
      <w:r>
        <w:t xml:space="preserve"> </w:t>
      </w:r>
      <w:r>
        <w:t xml:space="preserve">28305340 - Straw or fodder balers, including pick-up balers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819.329.843</w:t>
      </w:r>
      <w:r>
        <w:t xml:space="preserve"> </w:t>
      </w:r>
      <w:r>
        <w:t xml:space="preserve">819.329.843</w:t>
      </w:r>
      <w:r>
        <w:t xml:space="preserve"> </w:t>
      </w:r>
      <w:r>
        <w:t xml:space="preserve">28305420 - Potato-diggers and potato harvesters</w:t>
      </w:r>
      <w:r>
        <w:t xml:space="preserve"> </w:t>
      </w:r>
      <w:r>
        <w:t xml:space="preserve">50%</w:t>
      </w:r>
      <w:r>
        <w:t xml:space="preserve"> </w:t>
      </w:r>
      <w:r>
        <w:t xml:space="preserve">78.179.195</w:t>
      </w:r>
      <w:r>
        <w:t xml:space="preserve"> </w:t>
      </w:r>
      <w:r>
        <w:t xml:space="preserve">0</w:t>
      </w:r>
      <w:r>
        <w:t xml:space="preserve"> </w:t>
      </w:r>
      <w:r>
        <w:t xml:space="preserve">78.179.195</w:t>
      </w:r>
      <w:r>
        <w:t xml:space="preserve"> </w:t>
      </w:r>
      <w:r>
        <w:t xml:space="preserve">28305450 - Beet-topping machines and beet harvesters</w:t>
      </w:r>
      <w:r>
        <w:t xml:space="preserve"> </w:t>
      </w:r>
      <w:r>
        <w:t xml:space="preserve">50%</w:t>
      </w:r>
      <w:r>
        <w:t xml:space="preserve"> </w:t>
      </w:r>
      <w:r>
        <w:t xml:space="preserve">98.000.000</w:t>
      </w:r>
      <w:r>
        <w:t xml:space="preserve"> </w:t>
      </w:r>
      <w:r>
        <w:t xml:space="preserve">0</w:t>
      </w:r>
      <w:r>
        <w:t xml:space="preserve"> </w:t>
      </w:r>
      <w:r>
        <w:t xml:space="preserve">98.000.000</w:t>
      </w:r>
      <w:r>
        <w:t xml:space="preserve"> </w:t>
      </w:r>
      <w:r>
        <w:t xml:space="preserve">28305480 - Root or tuber harvesting machines (excluding potato-</w:t>
      </w:r>
      <w:r>
        <w:t xml:space="preserve"> </w:t>
      </w:r>
      <w:r>
        <w:t xml:space="preserve">diggers and potato harvesters, beet-topping machines and beet</w:t>
      </w:r>
      <w:r>
        <w:t xml:space="preserve"> </w:t>
      </w:r>
      <w:r>
        <w:t xml:space="preserve">harvesters)</w:t>
      </w:r>
      <w:r>
        <w:t xml:space="preserve"> </w:t>
      </w:r>
      <w:r>
        <w:t xml:space="preserve">50%</w:t>
      </w:r>
      <w:r>
        <w:t xml:space="preserve"> </w:t>
      </w:r>
      <w:r>
        <w:t xml:space="preserve">20.513.430</w:t>
      </w:r>
      <w:r>
        <w:t xml:space="preserve"> </w:t>
      </w:r>
      <w:r>
        <w:t xml:space="preserve">0</w:t>
      </w:r>
      <w:r>
        <w:t xml:space="preserve"> </w:t>
      </w:r>
      <w:r>
        <w:t xml:space="preserve">20.513.430</w:t>
      </w:r>
      <w:r>
        <w:t xml:space="preserve"> </w:t>
      </w:r>
      <w:r>
        <w:t xml:space="preserve">28305915 - Combine harvester-threshers</w:t>
      </w:r>
      <w:r>
        <w:t xml:space="preserve"> </w:t>
      </w:r>
      <w:r>
        <w:t xml:space="preserve">100%</w:t>
      </w:r>
      <w:r>
        <w:t xml:space="preserve"> </w:t>
      </w:r>
      <w:r>
        <w:t xml:space="preserve">1.635.848.589</w:t>
      </w:r>
      <w:r>
        <w:t xml:space="preserve"> </w:t>
      </w:r>
      <w:r>
        <w:t xml:space="preserve">0</w:t>
      </w:r>
      <w:r>
        <w:t xml:space="preserve"> </w:t>
      </w:r>
      <w:r>
        <w:t xml:space="preserve">1.635.848.589</w:t>
      </w:r>
      <w:r>
        <w:t xml:space="preserve"> </w:t>
      </w:r>
      <w:r>
        <w:t xml:space="preserve">28305930 - Agricultural threshing machinery (excluding combine</w:t>
      </w:r>
      <w:r>
        <w:t xml:space="preserve"> </w:t>
      </w:r>
      <w:r>
        <w:t xml:space="preserve">harvester-threshers)</w:t>
      </w:r>
      <w:r>
        <w:t xml:space="preserve"> </w:t>
      </w:r>
      <w:r>
        <w:t xml:space="preserve">100%</w:t>
      </w:r>
      <w:r>
        <w:t xml:space="preserve"> </w:t>
      </w:r>
      <w:r>
        <w:t xml:space="preserve">76.881.002</w:t>
      </w:r>
      <w:r>
        <w:t xml:space="preserve"> </w:t>
      </w:r>
      <w:r>
        <w:t xml:space="preserve">0</w:t>
      </w:r>
      <w:r>
        <w:t xml:space="preserve"> </w:t>
      </w:r>
      <w:r>
        <w:t xml:space="preserve">76.881.002</w:t>
      </w:r>
      <w:r>
        <w:t xml:space="preserve"> </w:t>
      </w:r>
      <w:r>
        <w:t xml:space="preserve">28305945 - Forage harvesters (excluding self-propelled)</w:t>
      </w:r>
      <w:r>
        <w:t xml:space="preserve"> </w:t>
      </w:r>
      <w:r>
        <w:t xml:space="preserve">50%</w:t>
      </w:r>
      <w:r>
        <w:t xml:space="preserve"> </w:t>
      </w:r>
      <w:r>
        <w:t xml:space="preserve">0</w:t>
      </w:r>
      <w:r>
        <w:t xml:space="preserve"> </w:t>
      </w:r>
      <w:r>
        <w:t xml:space="preserve">26.099.059</w:t>
      </w:r>
      <w:r>
        <w:t xml:space="preserve"> </w:t>
      </w:r>
      <w:r>
        <w:t xml:space="preserve">26.099.059</w:t>
      </w:r>
      <w:r>
        <w:t xml:space="preserve"> </w:t>
      </w:r>
      <w:r>
        <w:t xml:space="preserve">28305960 - Forage harvesters, self-propelled</w:t>
      </w:r>
      <w:r>
        <w:t xml:space="preserve"> </w:t>
      </w:r>
      <w:r>
        <w:t xml:space="preserve">50%</w:t>
      </w:r>
      <w:r>
        <w:t xml:space="preserve"> </w:t>
      </w:r>
      <w:r>
        <w:t xml:space="preserve">235.704.532</w:t>
      </w:r>
      <w:r>
        <w:t xml:space="preserve"> </w:t>
      </w:r>
      <w:r>
        <w:t xml:space="preserve">0</w:t>
      </w:r>
      <w:r>
        <w:t xml:space="preserve"> </w:t>
      </w:r>
      <w:r>
        <w:t xml:space="preserve">235.704.532</w:t>
      </w:r>
      <w:r>
        <w:t xml:space="preserve"> </w:t>
      </w:r>
      <w:r>
        <w:t xml:space="preserve">28305970 - Harvesting machines (excluding combine harvester</w:t>
      </w:r>
      <w:r>
        <w:t xml:space="preserve"> </w:t>
      </w:r>
      <w:r>
        <w:t xml:space="preserve">threshers, root or tuber harvesting machines, forage harvesters)</w:t>
      </w:r>
      <w:r>
        <w:t xml:space="preserve"> </w:t>
      </w:r>
      <w:r>
        <w:t xml:space="preserve">100%</w:t>
      </w:r>
      <w:r>
        <w:t xml:space="preserve"> </w:t>
      </w:r>
      <w:r>
        <w:t xml:space="preserve">750.806.116</w:t>
      </w:r>
      <w:r>
        <w:t xml:space="preserve"> </w:t>
      </w:r>
      <w:r>
        <w:t xml:space="preserve">0</w:t>
      </w:r>
      <w:r>
        <w:t xml:space="preserve"> </w:t>
      </w:r>
      <w:r>
        <w:t xml:space="preserve">750.806.116</w:t>
      </w:r>
      <w:r>
        <w:t xml:space="preserve"> </w:t>
      </w:r>
      <w:r>
        <w:t xml:space="preserve">28306050 - Sprayers and powder distributors designed to be</w:t>
      </w:r>
      <w:r>
        <w:t xml:space="preserve"> </w:t>
      </w:r>
      <w:r>
        <w:t xml:space="preserve">mounted on or drawn by agricultural tractors (excluding watering</w:t>
      </w:r>
      <w:r>
        <w:t xml:space="preserve"> </w:t>
      </w:r>
      <w:r>
        <w:t xml:space="preserve">appliances)</w:t>
      </w:r>
      <w:r>
        <w:t xml:space="preserve"> </w:t>
      </w:r>
      <w:r>
        <w:t xml:space="preserve">20%</w:t>
      </w:r>
      <w:r>
        <w:t xml:space="preserve"> </w:t>
      </w:r>
      <w:r>
        <w:t xml:space="preserve">0</w:t>
      </w:r>
      <w:r>
        <w:t xml:space="preserve"> </w:t>
      </w:r>
      <w:r>
        <w:t xml:space="preserve">142.152.444</w:t>
      </w:r>
      <w:r>
        <w:t xml:space="preserve"> </w:t>
      </w:r>
      <w:r>
        <w:t xml:space="preserve">142.152.444</w:t>
      </w:r>
      <w:r>
        <w:t xml:space="preserve"> </w:t>
      </w:r>
      <w:r>
        <w:t xml:space="preserve">28307040 - Self-loading or unloading trailers and semi-trailers for</w:t>
      </w:r>
      <w:r>
        <w:t xml:space="preserve"> </w:t>
      </w:r>
      <w:r>
        <w:t xml:space="preserve">agriculture</w:t>
      </w:r>
      <w:r>
        <w:t xml:space="preserve"> </w:t>
      </w:r>
      <w:r>
        <w:t xml:space="preserve">100%</w:t>
      </w:r>
      <w:r>
        <w:t xml:space="preserve"> </w:t>
      </w:r>
      <w:r>
        <w:t xml:space="preserve">0</w:t>
      </w:r>
      <w:r>
        <w:t xml:space="preserve"> </w:t>
      </w:r>
      <w:r>
        <w:t xml:space="preserve">1.343.072.982</w:t>
      </w:r>
      <w:r>
        <w:t xml:space="preserve"> </w:t>
      </w:r>
      <w:r>
        <w:t xml:space="preserve">1.343.072.982</w:t>
      </w:r>
      <w:r>
        <w:t xml:space="preserve"> </w:t>
      </w:r>
      <w:r>
        <w:t xml:space="preserve">28308630 - Forestry machinery</w:t>
      </w:r>
      <w:r>
        <w:t xml:space="preserve"> </w:t>
      </w:r>
      <w:r>
        <w:t xml:space="preserve">100%</w:t>
      </w:r>
      <w:r>
        <w:t xml:space="preserve"> </w:t>
      </w:r>
      <w:r>
        <w:t xml:space="preserve">1.227.222.792</w:t>
      </w:r>
      <w:r>
        <w:t xml:space="preserve"> </w:t>
      </w:r>
      <w:r>
        <w:t xml:space="preserve">0</w:t>
      </w:r>
      <w:r>
        <w:t xml:space="preserve"> </w:t>
      </w:r>
      <w:r>
        <w:t xml:space="preserve">1.227.222.792</w:t>
      </w:r>
      <w:r>
        <w:t xml:space="preserve"> </w:t>
      </w:r>
      <w:r>
        <w:t xml:space="preserve">28922150 - Wheeled dozers (excluding track-laying)</w:t>
      </w:r>
      <w:r>
        <w:t xml:space="preserve"> </w:t>
      </w:r>
      <w:r>
        <w:t xml:space="preserve">100%</w:t>
      </w:r>
      <w:r>
        <w:t xml:space="preserve"> </w:t>
      </w:r>
      <w:r>
        <w:t xml:space="preserve">82.876.000</w:t>
      </w:r>
      <w:r>
        <w:t xml:space="preserve"> </w:t>
      </w:r>
      <w:r>
        <w:t xml:space="preserve">0</w:t>
      </w:r>
      <w:r>
        <w:t xml:space="preserve"> </w:t>
      </w:r>
      <w:r>
        <w:t xml:space="preserve">82.876.000</w:t>
      </w:r>
      <w:r>
        <w:t xml:space="preserve"> </w:t>
      </w:r>
      <w:r>
        <w:t xml:space="preserve">28922210 - Motor graders, levellers and scrapers</w:t>
      </w:r>
      <w:r>
        <w:t xml:space="preserve"> </w:t>
      </w:r>
      <w:r>
        <w:t xml:space="preserve">20%</w:t>
      </w:r>
      <w:r>
        <w:t xml:space="preserve"> </w:t>
      </w:r>
      <w:r>
        <w:t xml:space="preserve">16.000.000</w:t>
      </w:r>
      <w:r>
        <w:t xml:space="preserve"> </w:t>
      </w:r>
      <w:r>
        <w:t xml:space="preserve">0</w:t>
      </w:r>
      <w:r>
        <w:t xml:space="preserve"> </w:t>
      </w:r>
      <w:r>
        <w:t xml:space="preserve">16.000.000</w:t>
      </w:r>
      <w:r>
        <w:t xml:space="preserve"> </w:t>
      </w:r>
      <w:r>
        <w:t xml:space="preserve">28922310 - Ride-on compaction equipment and the like</w:t>
      </w:r>
      <w:r>
        <w:t xml:space="preserve"> </w:t>
      </w:r>
      <w:r>
        <w:t xml:space="preserve">20%</w:t>
      </w:r>
      <w:r>
        <w:t xml:space="preserve"> </w:t>
      </w:r>
      <w:r>
        <w:t xml:space="preserve">210.591.432</w:t>
      </w:r>
      <w:r>
        <w:t xml:space="preserve"> </w:t>
      </w:r>
      <w:r>
        <w:t xml:space="preserve">0</w:t>
      </w:r>
      <w:r>
        <w:t xml:space="preserve"> </w:t>
      </w:r>
      <w:r>
        <w:t xml:space="preserve">210.591.432</w:t>
      </w:r>
      <w:r>
        <w:t xml:space="preserve"> </w:t>
      </w:r>
      <w:r>
        <w:t xml:space="preserve">28922450 - Wheeled or crawler front-end shovel loaders (excl.</w:t>
      </w:r>
      <w:r>
        <w:t xml:space="preserve"> </w:t>
      </w:r>
      <w:r>
        <w:t xml:space="preserve">specially designed for underground use)</w:t>
      </w:r>
      <w:r>
        <w:t xml:space="preserve"> </w:t>
      </w:r>
      <w:r>
        <w:t xml:space="preserve">20%</w:t>
      </w:r>
      <w:r>
        <w:t xml:space="preserve"> </w:t>
      </w:r>
      <w:r>
        <w:t xml:space="preserve">466.583.587</w:t>
      </w:r>
      <w:r>
        <w:t xml:space="preserve"> </w:t>
      </w:r>
      <w:r>
        <w:t xml:space="preserve">0</w:t>
      </w:r>
      <w:r>
        <w:t xml:space="preserve"> </w:t>
      </w:r>
      <w:r>
        <w:t xml:space="preserve">466.583.587</w:t>
      </w:r>
      <w:r>
        <w:t xml:space="preserve"> </w:t>
      </w:r>
      <w:r>
        <w:t xml:space="preserve">28922500 - Self-propelled mechanical shovels, excavators and</w:t>
      </w:r>
      <w:r>
        <w:t xml:space="preserve"> </w:t>
      </w:r>
      <w:r>
        <w:t xml:space="preserve">shovel loaders, with a 360 degree revolving superstructure, except</w:t>
      </w:r>
      <w:r>
        <w:t xml:space="preserve"> </w:t>
      </w:r>
      <w:r>
        <w:t xml:space="preserve">front-end shovel loaders</w:t>
      </w:r>
      <w:r>
        <w:t xml:space="preserve"> </w:t>
      </w:r>
      <w:r>
        <w:t xml:space="preserve">10%</w:t>
      </w:r>
      <w:r>
        <w:t xml:space="preserve"> </w:t>
      </w:r>
      <w:r>
        <w:t xml:space="preserve">500.000.000</w:t>
      </w:r>
      <w:r>
        <w:t xml:space="preserve"> </w:t>
      </w:r>
      <w:r>
        <w:t xml:space="preserve">0</w:t>
      </w:r>
      <w:r>
        <w:t xml:space="preserve"> </w:t>
      </w:r>
      <w:r>
        <w:t xml:space="preserve">500.000.000</w:t>
      </w:r>
      <w:r>
        <w:t xml:space="preserve"> </w:t>
      </w:r>
      <w:r>
        <w:t xml:space="preserve">28922630 - Self-propelled mechanical shovels, excavators and</w:t>
      </w:r>
      <w:r>
        <w:t xml:space="preserve"> </w:t>
      </w:r>
      <w:r>
        <w:t xml:space="preserve">shovel loaders (excl. self-propelled mechanical shovels with a 360°</w:t>
      </w:r>
      <w:r>
        <w:t xml:space="preserve"> </w:t>
      </w:r>
      <w:r>
        <w:t xml:space="preserve">revolving superstructure and front-end shovel loaders)</w:t>
      </w:r>
      <w:r>
        <w:t xml:space="preserve"> </w:t>
      </w:r>
      <w:r>
        <w:t xml:space="preserve">10%</w:t>
      </w:r>
      <w:r>
        <w:t xml:space="preserve"> </w:t>
      </w:r>
      <w:r>
        <w:t xml:space="preserve">0</w:t>
      </w:r>
      <w:r>
        <w:t xml:space="preserve"> </w:t>
      </w:r>
      <w:r>
        <w:t xml:space="preserve">111.020.509</w:t>
      </w:r>
      <w:r>
        <w:t xml:space="preserve"> </w:t>
      </w:r>
      <w:r>
        <w:t xml:space="preserve">111.020.509</w:t>
      </w:r>
      <w:r>
        <w:t xml:space="preserve"> </w:t>
      </w:r>
      <w:r>
        <w:t xml:space="preserve">28922650 - Self-propelled earth moving, excavating… machinery,</w:t>
      </w:r>
      <w:r>
        <w:t xml:space="preserve"> </w:t>
      </w:r>
      <w:r>
        <w:t xml:space="preserve">n.e.c.</w:t>
      </w:r>
      <w:r>
        <w:t xml:space="preserve"> </w:t>
      </w:r>
      <w:r>
        <w:t xml:space="preserve">20%</w:t>
      </w:r>
      <w:r>
        <w:t xml:space="preserve"> </w:t>
      </w:r>
      <w:r>
        <w:t xml:space="preserve">40.553.410</w:t>
      </w:r>
      <w:r>
        <w:t xml:space="preserve"> </w:t>
      </w:r>
      <w:r>
        <w:t xml:space="preserve">0</w:t>
      </w:r>
      <w:r>
        <w:t xml:space="preserve"> </w:t>
      </w:r>
      <w:r>
        <w:t xml:space="preserve">40.553.410</w:t>
      </w:r>
      <w:r>
        <w:t xml:space="preserve"> </w:t>
      </w:r>
      <w:r>
        <w:t xml:space="preserve">28922810 - Dumpers for off-highway use</w:t>
      </w:r>
      <w:r>
        <w:t xml:space="preserve"> </w:t>
      </w:r>
      <w:r>
        <w:t xml:space="preserve">90%</w:t>
      </w:r>
      <w:r>
        <w:t xml:space="preserve"> </w:t>
      </w:r>
      <w:r>
        <w:t xml:space="preserve">934.399.672</w:t>
      </w:r>
      <w:r>
        <w:t xml:space="preserve"> </w:t>
      </w:r>
      <w:r>
        <w:t xml:space="preserve">0</w:t>
      </w:r>
      <w:r>
        <w:t xml:space="preserve"> </w:t>
      </w:r>
      <w:r>
        <w:t xml:space="preserve">934.399.672</w:t>
      </w:r>
      <w:r>
        <w:t xml:space="preserve"> </w:t>
      </w:r>
      <w:r>
        <w:t xml:space="preserve">28923030 - Snow-ploughs and snow-blowers</w:t>
      </w:r>
      <w:r>
        <w:t xml:space="preserve"> </w:t>
      </w:r>
      <w:r>
        <w:t xml:space="preserve">50%</w:t>
      </w:r>
      <w:r>
        <w:t xml:space="preserve"> </w:t>
      </w:r>
      <w:r>
        <w:t xml:space="preserve">74.717.407</w:t>
      </w:r>
      <w:r>
        <w:t xml:space="preserve"> </w:t>
      </w:r>
      <w:r>
        <w:t xml:space="preserve">0</w:t>
      </w:r>
      <w:r>
        <w:t xml:space="preserve"> </w:t>
      </w:r>
      <w:r>
        <w:t xml:space="preserve">74.717.407</w:t>
      </w:r>
      <w:r>
        <w:t xml:space="preserve"> </w:t>
      </w:r>
      <w:r>
        <w:t xml:space="preserve">29105950 - Concrete-mixer lorries</w:t>
      </w:r>
      <w:r>
        <w:t xml:space="preserve"> </w:t>
      </w:r>
      <w:r>
        <w:t xml:space="preserve">10%</w:t>
      </w:r>
      <w:r>
        <w:t xml:space="preserve"> </w:t>
      </w:r>
      <w:r>
        <w:t xml:space="preserve">40.000.000</w:t>
      </w:r>
      <w:r>
        <w:t xml:space="preserve"> </w:t>
      </w:r>
      <w:r>
        <w:t xml:space="preserve">0</w:t>
      </w:r>
      <w:r>
        <w:t xml:space="preserve"> </w:t>
      </w:r>
      <w:r>
        <w:t xml:space="preserve">40.000.000</w:t>
      </w:r>
      <w:r>
        <w:t xml:space="preserve"> </w:t>
      </w:r>
      <w:r>
        <w:t xml:space="preserve">29105990 - Other special-purpose motor vehicles n.e.c.</w:t>
      </w:r>
      <w:r>
        <w:t xml:space="preserve"> </w:t>
      </w:r>
      <w:r>
        <w:t xml:space="preserve">10%</w:t>
      </w:r>
      <w:r>
        <w:t xml:space="preserve"> </w:t>
      </w:r>
      <w:r>
        <w:t xml:space="preserve">290.524.634</w:t>
      </w:r>
      <w:r>
        <w:t xml:space="preserve"> </w:t>
      </w:r>
      <w:r>
        <w:t xml:space="preserve">0</w:t>
      </w:r>
      <w:r>
        <w:t xml:space="preserve"> </w:t>
      </w:r>
      <w:r>
        <w:t xml:space="preserve">290.524.634</w:t>
      </w:r>
      <w:r>
        <w:t xml:space="preserve"> </w:t>
      </w:r>
      <w:r>
        <w:t xml:space="preserve">28923090 - machinery for public works, building…, having individual</w:t>
      </w:r>
      <w:r>
        <w:t xml:space="preserve"> </w:t>
      </w:r>
      <w:r>
        <w:t xml:space="preserve">functions</w:t>
      </w:r>
      <w:r>
        <w:t xml:space="preserve"> </w:t>
      </w:r>
      <w:r>
        <w:t xml:space="preserve">100%</w:t>
      </w:r>
      <w:r>
        <w:t xml:space="preserve"> </w:t>
      </w:r>
      <w:r>
        <w:t xml:space="preserve">2.116.201</w:t>
      </w:r>
      <w:r>
        <w:t xml:space="preserve"> </w:t>
      </w:r>
      <w:r>
        <w:t xml:space="preserve">0</w:t>
      </w:r>
      <w:r>
        <w:t xml:space="preserve"> </w:t>
      </w:r>
      <w:r>
        <w:t xml:space="preserve">2.116.201</w:t>
      </w:r>
      <w:r>
        <w:t xml:space="preserve"> </w:t>
      </w:r>
      <w:r>
        <w:t xml:space="preserve">28304030 - Mowers for lawns, parks or sports grounds, powered</w:t>
      </w:r>
      <w:r>
        <w:t xml:space="preserve"> </w:t>
      </w:r>
      <w:r>
        <w:t xml:space="preserve">non-electrically, with the cutting device rotating in a horizontal plane</w:t>
      </w:r>
      <w:r>
        <w:t xml:space="preserve"> </w:t>
      </w:r>
      <w:r>
        <w:t xml:space="preserve">50%</w:t>
      </w:r>
      <w:r>
        <w:t xml:space="preserve"> </w:t>
      </w:r>
      <w:r>
        <w:t xml:space="preserve">363.358</w:t>
      </w:r>
      <w:r>
        <w:t xml:space="preserve"> </w:t>
      </w:r>
      <w:r>
        <w:t xml:space="preserve">0</w:t>
      </w:r>
      <w:r>
        <w:t xml:space="preserve"> </w:t>
      </w:r>
      <w:r>
        <w:t xml:space="preserve">363.358</w:t>
      </w:r>
      <w:r>
        <w:t xml:space="preserve"> </w:t>
      </w:r>
      <w:r>
        <w:t xml:space="preserve">28304050 - Motor mowers for lawns, parks or sports grounds,</w:t>
      </w:r>
      <w:r>
        <w:t xml:space="preserve"> </w:t>
      </w:r>
      <w:r>
        <w:t xml:space="preserve">powered non-electrically, with the cutting device rotating in a vertical</w:t>
      </w:r>
      <w:r>
        <w:t xml:space="preserve"> </w:t>
      </w:r>
      <w:r>
        <w:t xml:space="preserve">plane or with cutter bars</w:t>
      </w:r>
      <w:r>
        <w:t xml:space="preserve"> </w:t>
      </w:r>
      <w:r>
        <w:t xml:space="preserve">50%</w:t>
      </w:r>
      <w:r>
        <w:t xml:space="preserve"> </w:t>
      </w:r>
      <w:r>
        <w:t xml:space="preserve">244.000</w:t>
      </w:r>
      <w:r>
        <w:t xml:space="preserve"> </w:t>
      </w:r>
      <w:r>
        <w:t xml:space="preserve">0</w:t>
      </w:r>
      <w:r>
        <w:t xml:space="preserve"> </w:t>
      </w:r>
      <w:r>
        <w:t xml:space="preserve">244.000</w:t>
      </w:r>
      <w:r>
        <w:t xml:space="preserve"> </w:t>
      </w:r>
      <w:r>
        <w:t xml:space="preserve">TOTAL</w:t>
      </w:r>
      <w:r>
        <w:t xml:space="preserve"> </w:t>
      </w:r>
      <w:r>
        <w:t xml:space="preserve">10.035.996.787</w:t>
      </w:r>
      <w:r>
        <w:t xml:space="preserve"> </w:t>
      </w:r>
      <w:r>
        <w:t xml:space="preserve">2.441.674.836 12.477.671.623</w:t>
      </w:r>
      <w:r>
        <w:t xml:space="preserve"> </w:t>
      </w:r>
      <w:r>
        <w:t xml:space="preserve">% of TOTAL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100%</w:t>
      </w:r>
      <w:r>
        <w:t xml:space="preserve"> </w:t>
      </w:r>
      <w:r>
        <w:t xml:space="preserve">% of NRMM</w:t>
      </w:r>
      <w:r>
        <w:t xml:space="preserve"> </w:t>
      </w:r>
      <w:r>
        <w:t xml:space="preserve">EU27TOTALS_2019 (in Euro)</w:t>
      </w:r>
    </w:p>
    <w:p>
      <w:pPr>
        <w:pStyle w:val="BodyText"/>
      </w:pPr>
      <w:r>
        <w:t xml:space="preserve">Source: 2019 Sold production, exports and imports by PRODCOM list (NACE Rev. 2) - annual data</w:t>
      </w:r>
      <w:r>
        <w:t xml:space="preserve"> </w:t>
      </w:r>
      <w:r>
        <w:t xml:space="preserve">[DS-066341] (n.e.c.: not elsewhere classified, n.e.s: not elsewhere specified)</w:t>
      </w:r>
    </w:p>
    <w:p>
      <w:pPr>
        <w:pStyle w:val="BodyText"/>
      </w:pPr>
      <w:r>
        <w:t xml:space="preserve">132 The % of machinery under these codes that is non-road mobile machinery was agreed with stakeholders during the</w:t>
      </w:r>
      <w:r>
        <w:t xml:space="preserve"> </w:t>
      </w:r>
      <w:r>
        <w:t xml:space="preserve">“Study on the EU harmonisation of the requirements for the road circulation of mobile machinery”. ECORYS, 2016.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Annex 5: Vehicle features</w:t>
      </w:r>
      <w:r>
        <w:t xml:space="preserve"> </w:t>
      </w:r>
      <w:r>
        <w:t xml:space="preserve">Here below are reported the vehicle features relevant for road safety when the non-road</w:t>
      </w:r>
      <w:r>
        <w:t xml:space="preserve"> </w:t>
      </w:r>
      <w:r>
        <w:t xml:space="preserve">mobile machinery is circulating on the public roads, to be included in the new legislation,</w:t>
      </w:r>
      <w:r>
        <w:t xml:space="preserve"> </w:t>
      </w:r>
      <w:r>
        <w:t xml:space="preserve">as per discussions held in several workshops organised with all involved stakeholders:</w:t>
      </w:r>
      <w:r>
        <w:t xml:space="preserve"> </w:t>
      </w:r>
      <w:r>
        <w:t xml:space="preserve">1.Vehicle structure integrity</w:t>
      </w:r>
      <w:r>
        <w:br/>
      </w:r>
      <w:r>
        <w:t xml:space="preserve">2. Maximum design speed, speed governor and speed limitation devices and speedometer</w:t>
      </w:r>
      <w:r>
        <w:t xml:space="preserve"> </w:t>
      </w:r>
      <w:r>
        <w:t xml:space="preserve">3. Braking devices</w:t>
      </w:r>
      <w:r>
        <w:t xml:space="preserve"> </w:t>
      </w:r>
      <w:r>
        <w:t xml:space="preserve">4. Steering</w:t>
      </w:r>
      <w:r>
        <w:t xml:space="preserve"> </w:t>
      </w:r>
      <w:r>
        <w:t xml:space="preserve">5. Field of vision</w:t>
      </w:r>
      <w:r>
        <w:t xml:space="preserve"> </w:t>
      </w:r>
      <w:r>
        <w:t xml:space="preserve">6. Windscreen wipers</w:t>
      </w:r>
      <w:r>
        <w:br/>
      </w:r>
      <w:r>
        <w:t xml:space="preserve">7. Glazing and installation</w:t>
      </w:r>
      <w:r>
        <w:t xml:space="preserve"> </w:t>
      </w:r>
      <w:r>
        <w:t xml:space="preserve">8. Indirect vision devices</w:t>
      </w:r>
      <w:r>
        <w:t xml:space="preserve"> </w:t>
      </w:r>
      <w:r>
        <w:t xml:space="preserve">9. Lighting and lighting installation</w:t>
      </w:r>
      <w:r>
        <w:t xml:space="preserve"> </w:t>
      </w:r>
      <w:r>
        <w:t xml:space="preserve">10. Vehicle exterior and accessories in on road position, including working equipment</w:t>
      </w:r>
      <w:r>
        <w:t xml:space="preserve"> </w:t>
      </w:r>
      <w:r>
        <w:t xml:space="preserve">and swinging structure</w:t>
      </w:r>
      <w:r>
        <w:t xml:space="preserve"> </w:t>
      </w:r>
      <w:r>
        <w:t xml:space="preserve">11. Audible warning devices and installation</w:t>
      </w:r>
      <w:r>
        <w:br/>
      </w:r>
      <w:r>
        <w:t xml:space="preserve">12. Heating systems, defrost and demist</w:t>
      </w:r>
      <w:r>
        <w:t xml:space="preserve"> </w:t>
      </w:r>
      <w:r>
        <w:t xml:space="preserve">13. Registration plate spaces</w:t>
      </w:r>
      <w:r>
        <w:t xml:space="preserve"> </w:t>
      </w:r>
      <w:r>
        <w:t xml:space="preserve">14. Statutory plate and marking</w:t>
      </w:r>
      <w:r>
        <w:t xml:space="preserve"> </w:t>
      </w:r>
      <w:r>
        <w:t xml:space="preserve">15. Dimensions</w:t>
      </w:r>
      <w:r>
        <w:t xml:space="preserve"> </w:t>
      </w:r>
      <w:r>
        <w:t xml:space="preserve">16. Masses, including maximum on-road laden mass</w:t>
      </w:r>
      <w:r>
        <w:t xml:space="preserve"> </w:t>
      </w:r>
      <w:r>
        <w:t xml:space="preserve">17. Fuel tanks</w:t>
      </w:r>
      <w:r>
        <w:t xml:space="preserve"> </w:t>
      </w:r>
      <w:r>
        <w:t xml:space="preserve">18. Tyres</w:t>
      </w:r>
      <w:r>
        <w:t xml:space="preserve"> </w:t>
      </w:r>
      <w:r>
        <w:t xml:space="preserve">19. Reverse gear</w:t>
      </w:r>
      <w:r>
        <w:t xml:space="preserve"> </w:t>
      </w:r>
      <w:r>
        <w:t xml:space="preserve">20. Tracks</w:t>
      </w:r>
      <w:r>
        <w:t xml:space="preserve"> </w:t>
      </w:r>
      <w:r>
        <w:t xml:space="preserve">21. Mechanical couplings</w:t>
      </w:r>
      <w:r>
        <w:t xml:space="preserve"> </w:t>
      </w:r>
      <w:r>
        <w:t xml:space="preserve">22. Driver and other occupants’ seating positions and restrain systems</w:t>
      </w:r>
    </w:p>
    <w:p>
      <w:pPr>
        <w:numPr>
          <w:ilvl w:val="0"/>
          <w:numId w:val="1011"/>
        </w:numPr>
      </w:pPr>
      <w:r>
        <w:t xml:space="preserve">Operator’s manual for road use</w:t>
      </w:r>
      <w:r>
        <w:br/>
      </w:r>
    </w:p>
    <w:p>
      <w:pPr>
        <w:numPr>
          <w:ilvl w:val="0"/>
          <w:numId w:val="1011"/>
        </w:numPr>
      </w:pPr>
      <w:r>
        <w:t xml:space="preserve">Operator’s controls for on-road use</w:t>
      </w:r>
    </w:p>
    <w:p>
      <w:pPr>
        <w:numPr>
          <w:ilvl w:val="0"/>
          <w:numId w:val="1011"/>
        </w:numPr>
      </w:pPr>
      <w:r>
        <w:t xml:space="preserve">On road information, warnings and markings</w:t>
      </w:r>
    </w:p>
    <w:p>
      <w:pPr>
        <w:numPr>
          <w:ilvl w:val="0"/>
          <w:numId w:val="1011"/>
        </w:numPr>
      </w:pPr>
      <w:r>
        <w:t xml:space="preserve">Other subjects</w:t>
      </w:r>
    </w:p>
    <w:p>
      <w:pPr>
        <w:numPr>
          <w:ilvl w:val="0"/>
          <w:numId w:val="1011"/>
        </w:numPr>
      </w:pPr>
      <w:r>
        <w:t xml:space="preserve">Sound level (external)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2026-07-31T16:48:20Z</dcterms:created>
  <dcterms:modified xsi:type="dcterms:W3CDTF">2026-07-31T16:48:20Z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